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CC" w:rsidRPr="00E767CC" w:rsidRDefault="00E767CC" w:rsidP="00E767CC">
      <w:pPr>
        <w:rPr>
          <w:b/>
          <w:bCs/>
          <w:sz w:val="32"/>
          <w:szCs w:val="32"/>
          <w:u w:val="single"/>
        </w:rPr>
      </w:pPr>
      <w:r w:rsidRPr="00E767CC">
        <w:rPr>
          <w:b/>
          <w:bCs/>
          <w:sz w:val="32"/>
          <w:szCs w:val="32"/>
          <w:u w:val="single"/>
        </w:rPr>
        <w:t>Texte :</w:t>
      </w:r>
    </w:p>
    <w:p w:rsidR="00E767CC" w:rsidRPr="00E767CC" w:rsidRDefault="00E767CC" w:rsidP="00E767C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767CC">
        <w:rPr>
          <w:sz w:val="32"/>
          <w:szCs w:val="32"/>
        </w:rPr>
        <w:t>Tout le monde sait que l’enfant acquiert des éléments de langage de ses parents avant même sa</w:t>
      </w:r>
      <w:r>
        <w:rPr>
          <w:sz w:val="32"/>
          <w:szCs w:val="32"/>
        </w:rPr>
        <w:t xml:space="preserve"> </w:t>
      </w:r>
      <w:r w:rsidRPr="00E767CC">
        <w:rPr>
          <w:sz w:val="32"/>
          <w:szCs w:val="32"/>
        </w:rPr>
        <w:t>naissance. On a remarqué dans diverses études que le fœtus, au cours des trois derniers mois de la</w:t>
      </w:r>
      <w:r>
        <w:rPr>
          <w:sz w:val="32"/>
          <w:szCs w:val="32"/>
        </w:rPr>
        <w:t xml:space="preserve"> </w:t>
      </w:r>
      <w:r w:rsidRPr="00E767CC">
        <w:rPr>
          <w:sz w:val="32"/>
          <w:szCs w:val="32"/>
        </w:rPr>
        <w:t>grossesse, est sensible aux sons provenant de l’extérieur.</w:t>
      </w:r>
    </w:p>
    <w:p w:rsidR="00000000" w:rsidRDefault="00E767CC" w:rsidP="00E767C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E767CC">
        <w:rPr>
          <w:sz w:val="32"/>
          <w:szCs w:val="32"/>
        </w:rPr>
        <w:t>Ceci laisse penser que le fœtus pourrait ressentir les variations de mélodie, capter les émotions à</w:t>
      </w:r>
      <w:r>
        <w:rPr>
          <w:sz w:val="32"/>
          <w:szCs w:val="32"/>
        </w:rPr>
        <w:t xml:space="preserve"> </w:t>
      </w:r>
      <w:r w:rsidRPr="00E767CC">
        <w:rPr>
          <w:sz w:val="32"/>
          <w:szCs w:val="32"/>
        </w:rPr>
        <w:t>travers la voix maternelle et ses intonations. Et c’est beaucoup plus tôt qu'on ne le croyait – dès les</w:t>
      </w:r>
      <w:r>
        <w:rPr>
          <w:sz w:val="32"/>
          <w:szCs w:val="32"/>
        </w:rPr>
        <w:t xml:space="preserve"> </w:t>
      </w:r>
      <w:r w:rsidRPr="00E767CC">
        <w:rPr>
          <w:sz w:val="32"/>
          <w:szCs w:val="32"/>
        </w:rPr>
        <w:t>premières semaines suivant la naissance – que l’effet est perceptible sur les cris du bébé.</w:t>
      </w:r>
    </w:p>
    <w:p w:rsidR="00E767CC" w:rsidRDefault="00E767CC" w:rsidP="00E767C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767CC">
        <w:rPr>
          <w:sz w:val="32"/>
          <w:szCs w:val="32"/>
        </w:rPr>
        <w:t>Des scientifiques ont enregistré puis comparé les pleurs de 60 nouveau-nés en bonne santé, âgés de</w:t>
      </w:r>
      <w:r>
        <w:rPr>
          <w:sz w:val="32"/>
          <w:szCs w:val="32"/>
        </w:rPr>
        <w:t xml:space="preserve"> </w:t>
      </w:r>
      <w:r w:rsidRPr="00E767CC">
        <w:rPr>
          <w:sz w:val="32"/>
          <w:szCs w:val="32"/>
        </w:rPr>
        <w:t>trois à cinq jours - une moitié ayant des parents francophones, l’autre des parents germanophones, c'est-</w:t>
      </w:r>
      <w:r>
        <w:rPr>
          <w:sz w:val="32"/>
          <w:szCs w:val="32"/>
        </w:rPr>
        <w:t xml:space="preserve"> </w:t>
      </w:r>
      <w:r w:rsidRPr="00E767CC">
        <w:rPr>
          <w:sz w:val="32"/>
          <w:szCs w:val="32"/>
        </w:rPr>
        <w:t>à-dire parlant allemand -. Quand ils ont examiné le «profil» sonore des voix enregistrées, les chercheurs</w:t>
      </w:r>
      <w:r>
        <w:rPr>
          <w:sz w:val="32"/>
          <w:szCs w:val="32"/>
        </w:rPr>
        <w:t xml:space="preserve"> </w:t>
      </w:r>
      <w:r w:rsidRPr="00E767CC">
        <w:rPr>
          <w:sz w:val="32"/>
          <w:szCs w:val="32"/>
        </w:rPr>
        <w:t>ont constaté que l'intonation des pleurs des bébés diffère selon la langue de leurs mères ; les bébés</w:t>
      </w:r>
      <w:r>
        <w:rPr>
          <w:sz w:val="32"/>
          <w:szCs w:val="32"/>
        </w:rPr>
        <w:t xml:space="preserve"> </w:t>
      </w:r>
      <w:r w:rsidRPr="00E767CC">
        <w:rPr>
          <w:sz w:val="32"/>
          <w:szCs w:val="32"/>
        </w:rPr>
        <w:t>français ont un cri dont le pic d’intensité est situé à la fin (mélodie montante) tandis que les bébés</w:t>
      </w:r>
      <w:r>
        <w:rPr>
          <w:sz w:val="32"/>
          <w:szCs w:val="32"/>
        </w:rPr>
        <w:t xml:space="preserve"> </w:t>
      </w:r>
      <w:r w:rsidRPr="00E767CC">
        <w:rPr>
          <w:sz w:val="32"/>
          <w:szCs w:val="32"/>
        </w:rPr>
        <w:t>allemands pleurent de l’aigu au grave (mélodie descendante). Cette différence provient des intonations propres à chacune de ces langues. Dans la langue française, la plupart des mots sont accentués sur la dernière syllabe. C’est le contraire en allemand.</w:t>
      </w:r>
    </w:p>
    <w:p w:rsidR="00E767CC" w:rsidRPr="00E767CC" w:rsidRDefault="00E767CC" w:rsidP="00E767C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E767CC">
        <w:rPr>
          <w:sz w:val="32"/>
          <w:szCs w:val="32"/>
        </w:rPr>
        <w:t>Le résultat de cette étude balaie une idée reçue, selon laquelle les cris des nourrissons seraient</w:t>
      </w:r>
      <w:r>
        <w:rPr>
          <w:sz w:val="32"/>
          <w:szCs w:val="32"/>
        </w:rPr>
        <w:t xml:space="preserve"> </w:t>
      </w:r>
      <w:r w:rsidRPr="00E767CC">
        <w:rPr>
          <w:sz w:val="32"/>
          <w:szCs w:val="32"/>
        </w:rPr>
        <w:t>contrôlés par un appareil phonatoire encore immature. Selon les auteurs de cette étude, les pleurs</w:t>
      </w:r>
      <w:r>
        <w:rPr>
          <w:sz w:val="32"/>
          <w:szCs w:val="32"/>
        </w:rPr>
        <w:t xml:space="preserve"> </w:t>
      </w:r>
      <w:r w:rsidRPr="00E767CC">
        <w:rPr>
          <w:sz w:val="32"/>
          <w:szCs w:val="32"/>
        </w:rPr>
        <w:t>facilitent un premier lien de communication, l’établissement d’un premier dialogue entre la mère et son</w:t>
      </w:r>
      <w:r>
        <w:rPr>
          <w:sz w:val="32"/>
          <w:szCs w:val="32"/>
        </w:rPr>
        <w:t xml:space="preserve"> </w:t>
      </w:r>
      <w:r w:rsidRPr="00E767CC">
        <w:rPr>
          <w:sz w:val="32"/>
          <w:szCs w:val="32"/>
        </w:rPr>
        <w:t>enfant, et ce bien avant l’apparition des premiers babillages.</w:t>
      </w:r>
    </w:p>
    <w:p w:rsidR="00E767CC" w:rsidRDefault="00E767CC" w:rsidP="00E767CC">
      <w:pPr>
        <w:jc w:val="right"/>
        <w:rPr>
          <w:b/>
          <w:bCs/>
          <w:sz w:val="32"/>
          <w:szCs w:val="32"/>
        </w:rPr>
      </w:pPr>
      <w:r w:rsidRPr="00E767CC">
        <w:rPr>
          <w:b/>
          <w:bCs/>
          <w:sz w:val="32"/>
          <w:szCs w:val="32"/>
        </w:rPr>
        <w:t>Revue « Pour la science ». Novembre 2000</w:t>
      </w:r>
    </w:p>
    <w:p w:rsidR="00E767CC" w:rsidRPr="00E767CC" w:rsidRDefault="00E767CC" w:rsidP="00E767CC">
      <w:pPr>
        <w:rPr>
          <w:b/>
          <w:bCs/>
          <w:sz w:val="32"/>
          <w:szCs w:val="32"/>
          <w:u w:val="single"/>
        </w:rPr>
      </w:pPr>
      <w:r w:rsidRPr="00E767CC">
        <w:rPr>
          <w:b/>
          <w:bCs/>
          <w:sz w:val="32"/>
          <w:szCs w:val="32"/>
          <w:u w:val="single"/>
        </w:rPr>
        <w:lastRenderedPageBreak/>
        <w:t>Questions :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1) Quel est le thème traité dans le texte ?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2) Relève du texte quatre termes qui renvoient à « langage».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3) « La plupart des mots sont accentués sur la dernière syllabe. »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Le mot souligné veut dire : -écrits -effacés -marqués</w:t>
      </w:r>
    </w:p>
    <w:p w:rsid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Relève la bonne réponse.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 xml:space="preserve">4) « ....une moitié ayant des parents </w:t>
      </w:r>
      <w:r w:rsidRPr="00E767CC">
        <w:rPr>
          <w:b/>
          <w:bCs/>
          <w:sz w:val="32"/>
          <w:szCs w:val="32"/>
          <w:u w:val="single"/>
        </w:rPr>
        <w:t>francophones</w:t>
      </w:r>
      <w:r w:rsidRPr="00E767CC">
        <w:rPr>
          <w:sz w:val="32"/>
          <w:szCs w:val="32"/>
        </w:rPr>
        <w:t>.... »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Réécris la phrase précédente en donnant l’explication du mot souligné. (Employez le même</w:t>
      </w:r>
      <w:r>
        <w:rPr>
          <w:sz w:val="32"/>
          <w:szCs w:val="32"/>
        </w:rPr>
        <w:t xml:space="preserve"> </w:t>
      </w:r>
      <w:r w:rsidRPr="00E767CC">
        <w:rPr>
          <w:sz w:val="32"/>
          <w:szCs w:val="32"/>
        </w:rPr>
        <w:t>procédé que celui utilisé dans le texte.)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5) A quelle étape de la démonstration appartient chacune des phrases suivantes :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- Une étude comparative a été faite par des chercheurs sur une soixantaine de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Bébé :..........................................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- L’appareil phonatoire ne contrôle pas le cri des bébés :............................................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- Le fœtus pourrait capter les émotions de la maman à partir de l’intonation de sa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Voix :........................................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- Au cours du troisième trimestre de</w:t>
      </w:r>
      <w:r>
        <w:rPr>
          <w:sz w:val="32"/>
          <w:szCs w:val="32"/>
        </w:rPr>
        <w:t xml:space="preserve"> grossesse, le fœtus entend des </w:t>
      </w:r>
      <w:r w:rsidRPr="00E767CC">
        <w:rPr>
          <w:sz w:val="32"/>
          <w:szCs w:val="32"/>
        </w:rPr>
        <w:t>sons</w:t>
      </w:r>
    </w:p>
    <w:p w:rsid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Extérieurs :...................................</w:t>
      </w:r>
    </w:p>
    <w:p w:rsid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6) A quoi renvoient les termes et l’expression soulignés dans les passages suivants :</w:t>
      </w:r>
    </w:p>
    <w:p w:rsidR="00E767CC" w:rsidRDefault="00E767CC" w:rsidP="00E767CC">
      <w:pPr>
        <w:rPr>
          <w:sz w:val="32"/>
          <w:szCs w:val="32"/>
        </w:rPr>
      </w:pPr>
      <w:r w:rsidRPr="00E767CC">
        <w:rPr>
          <w:b/>
          <w:bCs/>
          <w:sz w:val="32"/>
          <w:szCs w:val="32"/>
          <w:u w:val="single"/>
        </w:rPr>
        <w:lastRenderedPageBreak/>
        <w:t>« On</w:t>
      </w:r>
      <w:r w:rsidRPr="00E767CC">
        <w:rPr>
          <w:sz w:val="32"/>
          <w:szCs w:val="32"/>
        </w:rPr>
        <w:t xml:space="preserve"> a remarqué dans diverses études... »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 xml:space="preserve">« ....... </w:t>
      </w:r>
      <w:r w:rsidRPr="00E767CC">
        <w:rPr>
          <w:b/>
          <w:bCs/>
          <w:sz w:val="32"/>
          <w:szCs w:val="32"/>
          <w:u w:val="single"/>
        </w:rPr>
        <w:t>l’autre</w:t>
      </w:r>
      <w:r w:rsidRPr="00E767CC">
        <w:rPr>
          <w:sz w:val="32"/>
          <w:szCs w:val="32"/>
        </w:rPr>
        <w:t xml:space="preserve"> des parents germanophones »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 xml:space="preserve">« ...selon la langue de </w:t>
      </w:r>
      <w:r w:rsidRPr="00E767CC">
        <w:rPr>
          <w:b/>
          <w:bCs/>
          <w:sz w:val="32"/>
          <w:szCs w:val="32"/>
          <w:u w:val="single"/>
        </w:rPr>
        <w:t>leurs</w:t>
      </w:r>
      <w:r w:rsidRPr="00E767CC">
        <w:rPr>
          <w:sz w:val="32"/>
          <w:szCs w:val="32"/>
        </w:rPr>
        <w:t xml:space="preserve"> mères. »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7) Les bébés reconnaissent la voix maternelle à la</w:t>
      </w:r>
      <w:r>
        <w:rPr>
          <w:sz w:val="32"/>
          <w:szCs w:val="32"/>
        </w:rPr>
        <w:t xml:space="preserve"> naissance</w:t>
      </w:r>
      <w:r w:rsidRPr="00E767CC">
        <w:rPr>
          <w:sz w:val="32"/>
          <w:szCs w:val="32"/>
        </w:rPr>
        <w:t>........................ils entendent les sons</w:t>
      </w:r>
      <w:r>
        <w:rPr>
          <w:sz w:val="32"/>
          <w:szCs w:val="32"/>
        </w:rPr>
        <w:t xml:space="preserve"> </w:t>
      </w:r>
      <w:r w:rsidRPr="00E767CC">
        <w:rPr>
          <w:sz w:val="32"/>
          <w:szCs w:val="32"/>
        </w:rPr>
        <w:t>extérieurs pendant la période fœtale.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a-Complète la phrase ci-dessus par un élément pris de la liste suivante : si bien que – parce que –</w:t>
      </w:r>
      <w:r>
        <w:rPr>
          <w:sz w:val="32"/>
          <w:szCs w:val="32"/>
        </w:rPr>
        <w:t xml:space="preserve"> </w:t>
      </w:r>
      <w:r w:rsidRPr="00E767CC">
        <w:rPr>
          <w:sz w:val="32"/>
          <w:szCs w:val="32"/>
        </w:rPr>
        <w:t>donc – mais – bien que.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b-Réécris la phrase en exprimant le rapport inverse.</w:t>
      </w:r>
    </w:p>
    <w:p w:rsid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 xml:space="preserve">8) </w:t>
      </w:r>
      <w:r w:rsidRPr="00E767CC">
        <w:rPr>
          <w:sz w:val="32"/>
          <w:szCs w:val="32"/>
          <w:u w:val="single"/>
        </w:rPr>
        <w:t>« Quand ils ont examiné</w:t>
      </w:r>
      <w:r w:rsidRPr="00E767CC">
        <w:rPr>
          <w:sz w:val="32"/>
          <w:szCs w:val="32"/>
        </w:rPr>
        <w:t xml:space="preserve"> le «profil» sonore des voix enregistrées, les chercheurs ont constaté que</w:t>
      </w:r>
      <w:r>
        <w:rPr>
          <w:sz w:val="32"/>
          <w:szCs w:val="32"/>
        </w:rPr>
        <w:t xml:space="preserve"> </w:t>
      </w:r>
      <w:r w:rsidRPr="00E767CC">
        <w:rPr>
          <w:sz w:val="32"/>
          <w:szCs w:val="32"/>
        </w:rPr>
        <w:t>les pleurs des bébés son différents. »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Remplace la proposition soulignée par un gérondif.</w:t>
      </w:r>
    </w:p>
    <w:p w:rsidR="00E767CC" w:rsidRPr="00E767CC" w:rsidRDefault="00E767CC" w:rsidP="007E5D1B">
      <w:pPr>
        <w:rPr>
          <w:sz w:val="32"/>
          <w:szCs w:val="32"/>
        </w:rPr>
      </w:pPr>
      <w:r w:rsidRPr="00E767CC">
        <w:rPr>
          <w:sz w:val="32"/>
          <w:szCs w:val="32"/>
        </w:rPr>
        <w:t>9) Complète l’énoncé ci dessous par les mots suivants : émotions - en effet - conclut- voix- étude– communiquent</w:t>
      </w:r>
    </w:p>
    <w:p w:rsidR="00E767CC" w:rsidRPr="00E767CC" w:rsidRDefault="00E767CC" w:rsidP="007E5D1B">
      <w:pPr>
        <w:rPr>
          <w:sz w:val="32"/>
          <w:szCs w:val="32"/>
        </w:rPr>
      </w:pPr>
      <w:r w:rsidRPr="00E767CC">
        <w:rPr>
          <w:sz w:val="32"/>
          <w:szCs w:val="32"/>
        </w:rPr>
        <w:t>Des chercheurs ont..................... à la fin d’une.................. que les bébés............... avec</w:t>
      </w:r>
      <w:r w:rsidR="007E5D1B">
        <w:rPr>
          <w:sz w:val="32"/>
          <w:szCs w:val="32"/>
        </w:rPr>
        <w:t xml:space="preserve"> </w:t>
      </w:r>
      <w:r w:rsidRPr="00E767CC">
        <w:rPr>
          <w:sz w:val="32"/>
          <w:szCs w:val="32"/>
        </w:rPr>
        <w:t>leur mère bien avant leur naissance. ....................., pendant la grossesse, la............maternelle</w:t>
      </w:r>
      <w:r w:rsidR="007E5D1B">
        <w:rPr>
          <w:sz w:val="32"/>
          <w:szCs w:val="32"/>
        </w:rPr>
        <w:t xml:space="preserve"> véhicule </w:t>
      </w:r>
      <w:r w:rsidRPr="00E767CC">
        <w:rPr>
          <w:sz w:val="32"/>
          <w:szCs w:val="32"/>
        </w:rPr>
        <w:t>des...............que le fœtus ressent.</w:t>
      </w:r>
    </w:p>
    <w:p w:rsidR="00E767CC" w:rsidRPr="00E767CC" w:rsidRDefault="00E767CC" w:rsidP="00E767CC">
      <w:pPr>
        <w:rPr>
          <w:sz w:val="32"/>
          <w:szCs w:val="32"/>
        </w:rPr>
      </w:pPr>
      <w:r w:rsidRPr="00E767CC">
        <w:rPr>
          <w:sz w:val="32"/>
          <w:szCs w:val="32"/>
        </w:rPr>
        <w:t>10) Donne un titre au texte</w:t>
      </w:r>
    </w:p>
    <w:p w:rsidR="00E767CC" w:rsidRPr="00E767CC" w:rsidRDefault="00E767CC" w:rsidP="00E767CC">
      <w:pPr>
        <w:rPr>
          <w:sz w:val="32"/>
          <w:szCs w:val="32"/>
        </w:rPr>
      </w:pPr>
    </w:p>
    <w:sectPr w:rsidR="00E767CC" w:rsidRPr="00E76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>
    <w:useFELayout/>
  </w:compat>
  <w:rsids>
    <w:rsidRoot w:val="00E767CC"/>
    <w:rsid w:val="007E5D1B"/>
    <w:rsid w:val="00E7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pixinfo</dc:creator>
  <cp:keywords/>
  <dc:description/>
  <cp:lastModifiedBy>pixinfo</cp:lastModifiedBy>
  <cp:revision>3</cp:revision>
  <dcterms:created xsi:type="dcterms:W3CDTF">2020-05-14T22:42:00Z</dcterms:created>
  <dcterms:modified xsi:type="dcterms:W3CDTF">2020-05-14T22:57:00Z</dcterms:modified>
</cp:coreProperties>
</file>