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88" w:rsidRDefault="00A81188" w:rsidP="00A81188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5D46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الأستاذة: نواصر سامية/ أعمال موجهة/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قضايا الوطن العربي</w:t>
      </w:r>
      <w:r w:rsidRPr="005D46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632B10" w:rsidRPr="005D4647" w:rsidRDefault="00632B10" w:rsidP="00632B10">
      <w:pPr>
        <w:bidi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الفوج 3_ الفوج 5</w:t>
      </w:r>
      <w:bookmarkStart w:id="0" w:name="_GoBack"/>
      <w:bookmarkEnd w:id="0"/>
    </w:p>
    <w:p w:rsidR="00A81188" w:rsidRDefault="00A81188" w:rsidP="00A81188">
      <w:pPr>
        <w:bidi/>
        <w:rPr>
          <w:rStyle w:val="Lienhypertexte"/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البريد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الإلكتروني: </w:t>
      </w:r>
      <w:hyperlink r:id="rId5" w:history="1">
        <w:r w:rsidRPr="002726DC">
          <w:rPr>
            <w:rStyle w:val="Lienhypertexte"/>
            <w:rFonts w:ascii="Simplified Arabic" w:hAnsi="Simplified Arabic" w:cs="Simplified Arabic"/>
            <w:b/>
            <w:bCs/>
            <w:sz w:val="32"/>
            <w:szCs w:val="32"/>
          </w:rPr>
          <w:t>samia8420@gmail.com</w:t>
        </w:r>
      </w:hyperlink>
    </w:p>
    <w:p w:rsidR="00A81188" w:rsidRDefault="00A81188" w:rsidP="00A8118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الموضوع: علم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الإجتماع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الوطن العربي (الواقع والمأمول).</w:t>
      </w:r>
    </w:p>
    <w:p w:rsidR="00A81188" w:rsidRDefault="00A81188" w:rsidP="00A8118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مقدمة:</w:t>
      </w:r>
      <w:r w:rsidRPr="00F05DF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يكتسي </w:t>
      </w:r>
      <w:r w:rsidRPr="00F05DF1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الإجتماع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الوطن العربي أهمية بالغة على مختلف مناحي الحياة، وتتمحور إشكالية الموضوع حول تحليل الفكر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السوسيولوجي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الوطن العربي وذلك من خلال عرض النشأة والتطور والواق والتأثير من خلال الإرث المعرفي والأكاديمي من دراسات وكتب وأبحاث.</w:t>
      </w:r>
      <w:r w:rsidRPr="00F05DF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 w:rsidRPr="00CF2AFD">
        <w:rPr>
          <w:rFonts w:ascii="Simplified Arabic" w:eastAsia="Times New Roman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 xml:space="preserve">الإشكالية:  </w:t>
      </w:r>
      <w:r w:rsidRPr="00C316A7"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  <w:t xml:space="preserve">إن </w:t>
      </w: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فهم </w:t>
      </w:r>
      <w:r w:rsidRPr="00C316A7"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  <w:t>المجتمع العربي</w:t>
      </w: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المعاصر بمختلف قضاياه ومشكلاته وأزماته يحتاج إلى علم لفهم واقعه، ولا يوجد إلا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الذي يقوم بهذه المهمة كما يقول العلامة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إبن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خلدون هو علم العلوم لا يوجد علم يضاهيه في فهم طبيعة المجتمع والعلاقات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الإجتماعية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والوجود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الإجتماعي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إن الحديث عن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سوسيولوجيا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عربية وممارستها تفرض علينا الإحاطة أولا بالظروف التاريخية التي تشكلت فيها وثانيا تحليل مجموعة من العناصر المتداخلة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الإجتماعية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والسياسية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والإقتصادية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، وتحليل هذه العناصر تتطلب قدرات علمية نظرية ومنهجية لربط الأبعاد المتداخلة.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وما يلاحظ في نشأة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العربي وتطوره في مختلف الأقطار العربية هو تطور مبتور وغير مكتمل، لأن المتعارف عليه أن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هو وليد البيئة والمجتمع والوسط لكن الواقع أن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هو علم مستورد بأبحاثه ونظرياته ومفاهيمه، فمعظم الجامعات العربية تسعى إلى نقل وتلقين معظم أبحاث ودراسات الفكر الغربي، هذا الأخير الذي بني على مسلمات وواقع مغاير تماما عن الواقع العربي ومنه.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/>
        </w:rPr>
        <w:lastRenderedPageBreak/>
        <w:t xml:space="preserve">1_ </w:t>
      </w:r>
      <w:r w:rsidRPr="00FA3DA2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/>
        </w:rPr>
        <w:t xml:space="preserve">نشأة علم </w:t>
      </w:r>
      <w:proofErr w:type="spellStart"/>
      <w:r w:rsidRPr="00FA3DA2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/>
        </w:rPr>
        <w:t>الإجتماع</w:t>
      </w:r>
      <w:proofErr w:type="spellEnd"/>
      <w:r w:rsidRPr="00FA3DA2">
        <w:rPr>
          <w:rFonts w:ascii="Simplified Arabic" w:eastAsia="Times New Roman" w:hAnsi="Simplified Arabic" w:cs="Simplified Arabic" w:hint="cs"/>
          <w:b/>
          <w:bCs/>
          <w:kern w:val="36"/>
          <w:sz w:val="28"/>
          <w:szCs w:val="28"/>
          <w:rtl/>
          <w:lang w:eastAsia="fr-FR"/>
        </w:rPr>
        <w:t xml:space="preserve"> في الوطن العربي: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إختلفت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النشأة من المشرق والمغرب العربين، كما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إختلفن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بين بلد وآخر ففي المشرق تكون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من خلال سفر مجموعة من الطلبة إلى أوربا وأمريكا للدراسة وعادوا يحملون أفكار سعوا إلى إذاعتها ونظريات إلى تطبيقها.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أما في المغرب العربي بدأت بوادر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مع الفترة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الإستعمارية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التي تعرضت لها مختلف البلدان المغاربية.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علما أن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دخل إلى الجامعات العربية كمادة دراسية في قسم الفلسفة تم بدأ يتحرر تدريجيا حتى أصبح مستقلا.</w:t>
      </w:r>
    </w:p>
    <w:p w:rsidR="00A81188" w:rsidRDefault="00A81188" w:rsidP="00A81188">
      <w:pPr>
        <w:shd w:val="clear" w:color="auto" w:fill="FFFFFF"/>
        <w:bidi/>
        <w:spacing w:after="0" w:line="360" w:lineRule="auto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الواقع أن نشأة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في العالم العربي تعبر عن أزمة العلم ذاته في الوطن العربي، فهو تابع للفكر الغربي تبعية كاملة ولم يستطع التحرر من هذه التبعية، لا أحد ينكر المحاولات المتكررة لتفسير الظواهر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الإجتماعية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تفسيرا علميا عربيا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بالإعتماد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على نظريات منتجة محليا، ولكن نتيجة للواقع المعاش لم يستطع 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أن يفرض توجهاته العربية وينتج منهجا عربيا خاص به.</w:t>
      </w:r>
    </w:p>
    <w:p w:rsidR="00A81188" w:rsidRDefault="00A81188" w:rsidP="00A81188">
      <w:pPr>
        <w:shd w:val="clear" w:color="auto" w:fill="FFFFFF"/>
        <w:bidi/>
        <w:spacing w:after="0"/>
        <w:outlineLvl w:val="0"/>
        <w:rPr>
          <w:rFonts w:ascii="Simplified Arabic" w:eastAsia="Times New Roman" w:hAnsi="Simplified Arabic" w:cs="Simplified Arabic"/>
          <w:kern w:val="36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فعلم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لا يمكن فصله عن الواقع </w:t>
      </w:r>
      <w:proofErr w:type="spellStart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>الإجتماعي</w:t>
      </w:r>
      <w:proofErr w:type="spellEnd"/>
      <w:r>
        <w:rPr>
          <w:rFonts w:ascii="Simplified Arabic" w:eastAsia="Times New Roman" w:hAnsi="Simplified Arabic" w:cs="Simplified Arabic" w:hint="cs"/>
          <w:kern w:val="36"/>
          <w:sz w:val="28"/>
          <w:szCs w:val="28"/>
          <w:rtl/>
          <w:lang w:eastAsia="fr-FR"/>
        </w:rPr>
        <w:t xml:space="preserve"> المعاش وعن الواقع السياسي الموجود.</w:t>
      </w:r>
    </w:p>
    <w:p w:rsidR="00C7477E" w:rsidRDefault="00C7477E" w:rsidP="00A81188">
      <w:pPr>
        <w:jc w:val="right"/>
      </w:pPr>
    </w:p>
    <w:sectPr w:rsidR="00C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88"/>
    <w:rsid w:val="00344284"/>
    <w:rsid w:val="00632B10"/>
    <w:rsid w:val="00A81188"/>
    <w:rsid w:val="00C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88"/>
  </w:style>
  <w:style w:type="paragraph" w:styleId="Titre1">
    <w:name w:val="heading 1"/>
    <w:basedOn w:val="Normal"/>
    <w:link w:val="Titre1Car"/>
    <w:uiPriority w:val="9"/>
    <w:qFormat/>
    <w:rsid w:val="00344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4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42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442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3442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442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88"/>
  </w:style>
  <w:style w:type="paragraph" w:styleId="Titre1">
    <w:name w:val="heading 1"/>
    <w:basedOn w:val="Normal"/>
    <w:link w:val="Titre1Car"/>
    <w:uiPriority w:val="9"/>
    <w:qFormat/>
    <w:rsid w:val="00344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4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42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442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3442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442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ia84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SMILE</cp:lastModifiedBy>
  <cp:revision>2</cp:revision>
  <dcterms:created xsi:type="dcterms:W3CDTF">2020-05-12T20:46:00Z</dcterms:created>
  <dcterms:modified xsi:type="dcterms:W3CDTF">2020-05-12T21:59:00Z</dcterms:modified>
</cp:coreProperties>
</file>