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41" w:rsidRPr="00295D41" w:rsidRDefault="00295D41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295D41">
        <w:rPr>
          <w:rFonts w:ascii="Times New Roman" w:hAnsi="Times New Roman" w:cs="Times New Roman"/>
          <w:b/>
          <w:sz w:val="36"/>
          <w:szCs w:val="36"/>
          <w:lang w:val="fr-FR"/>
        </w:rPr>
        <w:t>L’environnement de l’entreprise</w:t>
      </w:r>
    </w:p>
    <w:p w:rsidR="00295D41" w:rsidRPr="00295D41" w:rsidRDefault="00295D41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295D41" w:rsidRDefault="00295D41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295D41" w:rsidRDefault="00295D41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81A0E" w:rsidRPr="00932AFE" w:rsidRDefault="00295D41" w:rsidP="006606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32AFE">
        <w:rPr>
          <w:rFonts w:ascii="Times New Roman" w:hAnsi="Times New Roman" w:cs="Times New Roman"/>
          <w:b/>
          <w:sz w:val="28"/>
          <w:szCs w:val="28"/>
          <w:lang w:val="fr-FR"/>
        </w:rPr>
        <w:t>Définition</w:t>
      </w:r>
      <w:r w:rsidR="00081A0E" w:rsidRPr="00932AF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32AFE">
        <w:rPr>
          <w:rFonts w:ascii="Times New Roman" w:hAnsi="Times New Roman" w:cs="Times New Roman"/>
          <w:b/>
          <w:sz w:val="28"/>
          <w:szCs w:val="28"/>
          <w:lang w:val="fr-FR"/>
        </w:rPr>
        <w:t>de l’environnement</w:t>
      </w:r>
    </w:p>
    <w:p w:rsidR="00295D41" w:rsidRPr="00295D41" w:rsidRDefault="00295D41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20CA1" w:rsidRPr="000E3F1E" w:rsidRDefault="00320CA1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L’environnement est un ensemble des actions que les entreprises doivent mettre en </w:t>
      </w:r>
      <w:r w:rsidR="00295D41" w:rsidRPr="000E3F1E">
        <w:rPr>
          <w:rFonts w:ascii="Times New Roman" w:hAnsi="Times New Roman" w:cs="Times New Roman"/>
          <w:sz w:val="28"/>
          <w:szCs w:val="28"/>
          <w:lang w:val="fr-FR"/>
        </w:rPr>
        <w:t>œuvre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afin de réduire les menaces. Ceci ne peut se faire sans la connaissance de l’environnement « spécifique » de l’entreprise. L’environnement « spécifique » diffère de l’environnement général. Il est constitué des éléments en interaction avec l’entreprise.</w:t>
      </w:r>
    </w:p>
    <w:p w:rsidR="00320CA1" w:rsidRPr="000E3F1E" w:rsidRDefault="00320CA1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M. PORTER (1985),</w:t>
      </w:r>
      <w:r w:rsidR="00295D41">
        <w:rPr>
          <w:rFonts w:ascii="Times New Roman" w:hAnsi="Times New Roman" w:cs="Times New Roman"/>
          <w:sz w:val="28"/>
          <w:szCs w:val="28"/>
          <w:lang w:val="fr-FR"/>
        </w:rPr>
        <w:t xml:space="preserve"> définit l’entreprise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« l’entreprise est au centre des forces concurrentielles (clients, fournisseurs, entrants potentiels et les substituts possibles pour l’activité de l’entreprise) ».</w:t>
      </w:r>
    </w:p>
    <w:p w:rsidR="00081A0E" w:rsidRPr="000E3F1E" w:rsidRDefault="00081A0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L’environnement d’une entreprise est  formé d’un ensemble d’organisations,</w:t>
      </w:r>
    </w:p>
    <w:p w:rsidR="00081A0E" w:rsidRPr="000E3F1E" w:rsidRDefault="00295D41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D’acteurs</w:t>
      </w:r>
      <w:r w:rsidR="00081A0E" w:rsidRPr="000E3F1E">
        <w:rPr>
          <w:rFonts w:ascii="Times New Roman" w:hAnsi="Times New Roman" w:cs="Times New Roman"/>
          <w:sz w:val="28"/>
          <w:szCs w:val="28"/>
          <w:lang w:val="fr-FR"/>
        </w:rPr>
        <w:t>, et de faits dont l’existence peut  influencer le comportement et les</w:t>
      </w:r>
    </w:p>
    <w:p w:rsidR="001808DD" w:rsidRPr="000E3F1E" w:rsidRDefault="00295D41" w:rsidP="006606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Performances</w:t>
      </w:r>
      <w:r w:rsidR="00081A0E"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de l’entreprise.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1.1 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L’analyse de l’environnement de l’entreprise 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Les éléments qui affectent l’entreprise sont à la fois de nature interne et externe. Ainsi, si vous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- L’environnement interne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touche des éléments sur lesquels l’entreprise possède un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certain niveau de contrôle. Ils peuvent être des forces ou des limites.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- L’environnement externe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est composé de facteurs qui sont hors du contrôle 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l’entreprise. Ils peuvent être des opportunités ou des menaces.</w:t>
      </w:r>
    </w:p>
    <w:p w:rsidR="00932AF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932AFE" w:rsidRPr="00932AF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932AF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A - L’environnement interne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L’analyse de l’environnement interne doit vous permettre de faire ressortir 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forces et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faiblesses de l’entreprise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. Elle met en évidence les compéten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ces dont vous pouvez tirer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et les faiblesses que vous chercherez à pallier.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L’exercice consiste donc à faire une analyse approfondie des forces et faiblesses 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différentes fonctions de l’entreprise en tenant compte des ressources de chacune 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Finances et comptabilité ; Marketing ; Ressources humaines ; Production et R&amp;D et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Management.</w:t>
      </w:r>
    </w:p>
    <w:p w:rsidR="00932AF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932AF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Voici à titre d’exemples quelques éléments que vous pouvez étudier dans les deux fonctions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s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0E3F1E">
        <w:rPr>
          <w:rFonts w:ascii="Times New Roman" w:hAnsi="Times New Roman" w:cs="Times New Roman"/>
          <w:sz w:val="28"/>
          <w:szCs w:val="28"/>
          <w:lang w:val="fr-FR"/>
        </w:rPr>
        <w:t>uivantes</w:t>
      </w:r>
      <w:proofErr w:type="spellEnd"/>
      <w:proofErr w:type="gram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représentant des Variables de l’environnement interne :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Ressources humaines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Qualité du personnel : formation, expertise ; Compétence des cadres de l’entreprise ; Climat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interne : syndicat, entente collective ; Accès à la 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main-d’oeuvre</w:t>
      </w:r>
      <w:proofErr w:type="spell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qualifiée et adéquate et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Répartition des tâches.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Management (direction)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Structure de l’entreprise ; Système de gestion planification, contrôle, évaluation ; 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Soustraitance</w:t>
      </w:r>
      <w:proofErr w:type="spellEnd"/>
      <w:r w:rsidRPr="000E3F1E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délégation des responsabilités; Interrelation entre les fonctions.</w:t>
      </w:r>
    </w:p>
    <w:p w:rsidR="00A13F6C" w:rsidRDefault="00A13F6C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  </w:t>
      </w:r>
    </w:p>
    <w:p w:rsidR="00932AFE" w:rsidRPr="00932AF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932AF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B - L’environnement externe et ses variables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L’analyse de l’environnement par l’entreprise répond à un double objectif :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· L’évaluation des différents éléments susceptibles d’affecter son activité.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· L’identification des opportunités ou des menaces environnementales.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Plusieurs facteurs extérieurs sur lesquels vous n’avez aucun contrôle influencent aussi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l’orientation de l’entreprise. Vous devez donc analyser sommairement les facteurs externes 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l’environnement qui ont ou pourraient avoir une influence sur les perspectives de croissance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13F6C">
        <w:rPr>
          <w:rFonts w:ascii="Times New Roman" w:hAnsi="Times New Roman" w:cs="Times New Roman"/>
          <w:sz w:val="28"/>
          <w:szCs w:val="28"/>
          <w:lang w:val="fr-FR"/>
        </w:rPr>
        <w:t>et de rentabilité de l’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entreprise ainsi que sur sa situation dans le marché.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L’analyse de l’environnement externe vous conduira à identifier les 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opportunités externes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marché ainsi que les 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menaces externes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pouvan</w:t>
      </w:r>
      <w:r w:rsidR="00A13F6C">
        <w:rPr>
          <w:rFonts w:ascii="Times New Roman" w:hAnsi="Times New Roman" w:cs="Times New Roman"/>
          <w:sz w:val="28"/>
          <w:szCs w:val="28"/>
          <w:lang w:val="fr-FR"/>
        </w:rPr>
        <w:t>t affecter les opérations de l’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entreprise 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court, moyen ou long terme.</w:t>
      </w:r>
      <w:r w:rsidR="00A13F6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32AFE" w:rsidRPr="000E3F1E" w:rsidRDefault="00932AF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940D30" w:rsidRPr="00295D41" w:rsidRDefault="00A13F6C" w:rsidP="0066061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B.1 </w:t>
      </w:r>
      <w:r w:rsidR="00940D30" w:rsidRPr="00295D41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Types d’environnement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externe</w:t>
      </w:r>
    </w:p>
    <w:p w:rsidR="00940D30" w:rsidRPr="00295D41" w:rsidRDefault="00940D30" w:rsidP="006606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>On trouve 2 types d’environnement:</w:t>
      </w:r>
    </w:p>
    <w:p w:rsidR="00940D30" w:rsidRPr="0066061E" w:rsidRDefault="00940D30" w:rsidP="0066061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66061E">
        <w:rPr>
          <w:rFonts w:ascii="Times New Roman" w:hAnsi="Times New Roman" w:cs="Times New Roman"/>
          <w:color w:val="000000"/>
          <w:sz w:val="28"/>
          <w:szCs w:val="28"/>
        </w:rPr>
        <w:t xml:space="preserve">Micro </w:t>
      </w:r>
      <w:proofErr w:type="spellStart"/>
      <w:r w:rsidRPr="0066061E">
        <w:rPr>
          <w:rFonts w:ascii="Times New Roman" w:hAnsi="Times New Roman" w:cs="Times New Roman"/>
          <w:color w:val="000000"/>
          <w:sz w:val="28"/>
          <w:szCs w:val="28"/>
        </w:rPr>
        <w:t>environnement</w:t>
      </w:r>
      <w:proofErr w:type="spellEnd"/>
      <w:r w:rsidRPr="0066061E">
        <w:rPr>
          <w:rFonts w:ascii="Times New Roman" w:hAnsi="Times New Roman" w:cs="Times New Roman"/>
          <w:color w:val="000000"/>
          <w:sz w:val="28"/>
          <w:szCs w:val="28"/>
          <w:lang w:val="fr-FR"/>
        </w:rPr>
        <w:t>;</w:t>
      </w:r>
    </w:p>
    <w:p w:rsidR="00940D30" w:rsidRPr="0066061E" w:rsidRDefault="00940D30" w:rsidP="006606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66061E">
        <w:rPr>
          <w:rFonts w:ascii="Times New Roman" w:hAnsi="Times New Roman" w:cs="Times New Roman"/>
          <w:color w:val="000000"/>
          <w:sz w:val="28"/>
          <w:szCs w:val="28"/>
        </w:rPr>
        <w:t xml:space="preserve">Macro </w:t>
      </w:r>
      <w:proofErr w:type="spellStart"/>
      <w:r w:rsidRPr="0066061E">
        <w:rPr>
          <w:rFonts w:ascii="Times New Roman" w:hAnsi="Times New Roman" w:cs="Times New Roman"/>
          <w:color w:val="000000"/>
          <w:sz w:val="28"/>
          <w:szCs w:val="28"/>
        </w:rPr>
        <w:t>environnement</w:t>
      </w:r>
      <w:proofErr w:type="spellEnd"/>
      <w:r w:rsidRPr="0066061E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D57CB2" w:rsidRPr="000E3F1E" w:rsidRDefault="00D57CB2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57CB2" w:rsidRPr="00295D41" w:rsidTr="00526AEA">
        <w:trPr>
          <w:trHeight w:val="1956"/>
        </w:trPr>
        <w:tc>
          <w:tcPr>
            <w:tcW w:w="3936" w:type="dxa"/>
          </w:tcPr>
          <w:p w:rsidR="00D57CB2" w:rsidRPr="000E3F1E" w:rsidRDefault="00D57CB2" w:rsidP="006606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E3F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Macro environnement:</w:t>
            </w:r>
          </w:p>
          <w:p w:rsidR="00D57CB2" w:rsidRPr="000E3F1E" w:rsidRDefault="00D57CB2" w:rsidP="006606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E3F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</w:t>
            </w:r>
            <w:r w:rsidR="00295D4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facteurs </w:t>
            </w:r>
            <w:r w:rsidR="00295D41" w:rsidRPr="000E3F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Économique</w:t>
            </w:r>
            <w:r w:rsidRPr="000E3F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:rsidR="00D57CB2" w:rsidRPr="000E3F1E" w:rsidRDefault="00526AEA" w:rsidP="006606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E3F1E">
              <w:rPr>
                <w:rFonts w:ascii="Times New Roman" w:hAnsi="Times New Roman" w:cs="Times New Roman"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F609C" wp14:editId="053A28D3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72390</wp:posOffset>
                      </wp:positionV>
                      <wp:extent cx="2105025" cy="628650"/>
                      <wp:effectExtent l="0" t="0" r="85725" b="762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93.15pt;margin-top:5.7pt;width:165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  <w:r w:rsidR="00D57CB2" w:rsidRPr="000E3F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</w:t>
            </w:r>
            <w:r w:rsidR="00295D4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facteurs </w:t>
            </w:r>
            <w:r w:rsidR="00D57CB2" w:rsidRPr="000E3F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Socioculturel;</w:t>
            </w:r>
          </w:p>
          <w:p w:rsidR="00D57CB2" w:rsidRPr="000E3F1E" w:rsidRDefault="00526AEA" w:rsidP="006606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E3F1E">
              <w:rPr>
                <w:rFonts w:ascii="Times New Roman" w:hAnsi="Times New Roman" w:cs="Times New Roman"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CEC90" wp14:editId="734C15D8">
                      <wp:simplePos x="0" y="0"/>
                      <wp:positionH relativeFrom="column">
                        <wp:posOffset>4681855</wp:posOffset>
                      </wp:positionH>
                      <wp:positionV relativeFrom="paragraph">
                        <wp:posOffset>255270</wp:posOffset>
                      </wp:positionV>
                      <wp:extent cx="1457325" cy="809625"/>
                      <wp:effectExtent l="0" t="0" r="28575" b="28575"/>
                      <wp:wrapNone/>
                      <wp:docPr id="5" name="Organigramme : Processu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8096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6AEA" w:rsidRPr="00526AEA" w:rsidRDefault="00526AEA" w:rsidP="00526AEA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s-ES_tradnl"/>
                                    </w:rPr>
                                    <w:t>entreprise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essus 5" o:spid="_x0000_s1026" type="#_x0000_t109" style="position:absolute;left:0;text-align:left;margin-left:368.65pt;margin-top:20.1pt;width:114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" fillcolor="#4f81bd [3204]" strokecolor="#243f60 [1604]" strokeweight="2pt">
                      <v:textbox>
                        <w:txbxContent>
                          <w:p w:rsidR="00526AEA" w:rsidRPr="00526AEA" w:rsidRDefault="00526AEA" w:rsidP="00526AE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s-ES_tradnl"/>
                              </w:rPr>
                              <w:t>entreprise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CB2" w:rsidRPr="000E3F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</w:t>
            </w:r>
            <w:r w:rsidR="00295D4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facteurs </w:t>
            </w:r>
            <w:r w:rsidR="00D57CB2" w:rsidRPr="000E3F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Géographique</w:t>
            </w:r>
          </w:p>
        </w:tc>
      </w:tr>
    </w:tbl>
    <w:p w:rsidR="00526AEA" w:rsidRPr="000E3F1E" w:rsidRDefault="00526A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295D41">
        <w:rPr>
          <w:rFonts w:ascii="Times New Roman" w:hAnsi="Times New Roman" w:cs="Times New Roman"/>
          <w:noProof/>
          <w:sz w:val="28"/>
          <w:szCs w:val="28"/>
          <w:lang w:val="fr-FR" w:eastAsia="es-ES"/>
        </w:rPr>
        <w:br w:type="textWrapping" w:clear="all"/>
      </w:r>
    </w:p>
    <w:p w:rsidR="00526AEA" w:rsidRPr="000E3F1E" w:rsidRDefault="00526A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</w:tblGrid>
      <w:tr w:rsidR="00526AEA" w:rsidRPr="000E3F1E" w:rsidTr="00526AEA">
        <w:trPr>
          <w:trHeight w:val="2123"/>
        </w:trPr>
        <w:tc>
          <w:tcPr>
            <w:tcW w:w="3936" w:type="dxa"/>
          </w:tcPr>
          <w:p w:rsidR="00526AEA" w:rsidRPr="000E3F1E" w:rsidRDefault="00526AEA" w:rsidP="006606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E3F1E">
              <w:rPr>
                <w:rFonts w:ascii="Times New Roman" w:hAnsi="Times New Roman" w:cs="Times New Roman"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EEEE3" wp14:editId="114F5834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20955</wp:posOffset>
                      </wp:positionV>
                      <wp:extent cx="2038350" cy="828675"/>
                      <wp:effectExtent l="0" t="38100" r="57150" b="2857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" o:spid="_x0000_s1026" type="#_x0000_t32" style="position:absolute;margin-left:198.4pt;margin-top:1.65pt;width:160.5pt;height:6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" strokecolor="#4579b8 [3044]">
                      <v:stroke endarrow="open"/>
                    </v:shape>
                  </w:pict>
                </mc:Fallback>
              </mc:AlternateContent>
            </w:r>
            <w:r w:rsidRPr="000E3F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Microenvironnement:</w:t>
            </w:r>
          </w:p>
          <w:p w:rsidR="00526AEA" w:rsidRPr="000E3F1E" w:rsidRDefault="00526AEA" w:rsidP="006606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E3F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•Fournisseurs;</w:t>
            </w:r>
          </w:p>
          <w:p w:rsidR="00526AEA" w:rsidRPr="000E3F1E" w:rsidRDefault="00526AEA" w:rsidP="006606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E3F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•Concurrents;</w:t>
            </w:r>
          </w:p>
          <w:p w:rsidR="00526AEA" w:rsidRPr="000E3F1E" w:rsidRDefault="00526AEA" w:rsidP="006606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E3F1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295D41" w:rsidRPr="000E3F1E">
              <w:rPr>
                <w:rFonts w:ascii="Times New Roman" w:hAnsi="Times New Roman" w:cs="Times New Roman"/>
                <w:sz w:val="28"/>
                <w:szCs w:val="28"/>
              </w:rPr>
              <w:t>Intermediares</w:t>
            </w:r>
          </w:p>
        </w:tc>
      </w:tr>
    </w:tbl>
    <w:p w:rsidR="00526AEA" w:rsidRPr="000E3F1E" w:rsidRDefault="00526A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9D5E2C" w:rsidRPr="00295D41" w:rsidRDefault="0066061E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Le </w:t>
      </w:r>
      <w:r w:rsidR="00A712B0"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Micro </w:t>
      </w:r>
      <w:r w:rsid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>environnement r</w:t>
      </w:r>
      <w:r w:rsidR="009D5E2C"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egroupe tous les éléments qui peuvent</w:t>
      </w:r>
      <w:r w:rsid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9D5E2C"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avoir une incidence directe ou indirecte,</w:t>
      </w:r>
      <w:r w:rsid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9D5E2C"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positive ou négative, sur l'entreprise.</w:t>
      </w:r>
      <w:r w:rsid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Sont, les </w:t>
      </w:r>
      <w:r w:rsidR="00295D41" w:rsidRPr="00295D41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fournisseurs, les intermédiaires, la clientèle et l</w:t>
      </w:r>
      <w:r w:rsidR="009D5E2C" w:rsidRPr="00295D41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es concurrents;</w:t>
      </w:r>
    </w:p>
    <w:p w:rsidR="000B2F0F" w:rsidRPr="00295D41" w:rsidRDefault="000B2F0F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0B2F0F" w:rsidRPr="000E3F1E" w:rsidRDefault="00E52A67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Le</w:t>
      </w:r>
      <w:proofErr w:type="gramEnd"/>
      <w:r w:rsidR="000B2F0F"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macro </w:t>
      </w:r>
      <w:r w:rsid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>environnement</w:t>
      </w:r>
    </w:p>
    <w:p w:rsidR="000B2F0F" w:rsidRPr="000E3F1E" w:rsidRDefault="000B2F0F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7A7D1A" w:rsidRPr="000E3F1E" w:rsidRDefault="000B2F0F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lastRenderedPageBreak/>
        <w:t>L'entreprise évolue aussi dans un cadre plus</w:t>
      </w:r>
      <w:r w:rsid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v</w:t>
      </w:r>
      <w:r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aste que son </w:t>
      </w:r>
      <w:r w:rsidR="00295D41"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microenvironnement</w:t>
      </w:r>
      <w:r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Pr="000E3F1E">
        <w:rPr>
          <w:rFonts w:ascii="Times New Roman" w:hAnsi="Times New Roman" w:cs="Times New Roman"/>
          <w:color w:val="00007D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Elle s'inscrit dans un contexte qui a plusieurs</w:t>
      </w:r>
      <w:r w:rsid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dimensions </w:t>
      </w:r>
      <w:r w:rsidR="00295D41"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regroupées</w:t>
      </w:r>
      <w:r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sous le nom du </w:t>
      </w:r>
      <w:proofErr w:type="spellStart"/>
      <w:r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macroenvironnement</w:t>
      </w:r>
      <w:proofErr w:type="spellEnd"/>
      <w:r w:rsid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>de l'entreprise</w:t>
      </w:r>
      <w:r w:rsidR="007A7D1A" w:rsidRP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="00295D41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C’est l’analyse </w:t>
      </w:r>
      <w:r w:rsidR="00E52A67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PESTEL. </w:t>
      </w:r>
      <w:r w:rsidR="007A7D1A" w:rsidRPr="000E3F1E">
        <w:rPr>
          <w:rFonts w:ascii="Times New Roman" w:hAnsi="Times New Roman" w:cs="Times New Roman"/>
          <w:color w:val="00007D"/>
          <w:sz w:val="28"/>
          <w:szCs w:val="28"/>
          <w:lang w:val="fr-FR"/>
        </w:rPr>
        <w:t xml:space="preserve"> </w:t>
      </w:r>
      <w:r w:rsidR="007A7D1A"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Six facteurs qui déterminent cet</w:t>
      </w:r>
      <w:r w:rsidR="00E52A6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7A7D1A" w:rsidRPr="000E3F1E">
        <w:rPr>
          <w:rFonts w:ascii="Times New Roman" w:hAnsi="Times New Roman" w:cs="Times New Roman"/>
          <w:color w:val="000000"/>
          <w:sz w:val="28"/>
          <w:szCs w:val="28"/>
          <w:lang w:val="fr-FR"/>
        </w:rPr>
        <w:t>environnement :</w:t>
      </w:r>
    </w:p>
    <w:p w:rsidR="007A7D1A" w:rsidRPr="00E52A67" w:rsidRDefault="007A7D1A" w:rsidP="006606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52A67">
        <w:rPr>
          <w:rFonts w:ascii="Times New Roman" w:hAnsi="Times New Roman" w:cs="Times New Roman"/>
          <w:color w:val="000000"/>
          <w:sz w:val="28"/>
          <w:szCs w:val="28"/>
          <w:lang w:val="fr-FR"/>
        </w:rPr>
        <w:t>L’environnement économique</w:t>
      </w:r>
    </w:p>
    <w:p w:rsidR="007A7D1A" w:rsidRPr="00E52A67" w:rsidRDefault="007A7D1A" w:rsidP="006606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52A67">
        <w:rPr>
          <w:rFonts w:ascii="Times New Roman" w:hAnsi="Times New Roman" w:cs="Times New Roman"/>
          <w:color w:val="000000"/>
          <w:sz w:val="28"/>
          <w:szCs w:val="28"/>
          <w:lang w:val="fr-FR"/>
        </w:rPr>
        <w:t>L’environnement politique</w:t>
      </w:r>
    </w:p>
    <w:p w:rsidR="007A7D1A" w:rsidRPr="00E52A67" w:rsidRDefault="007A7D1A" w:rsidP="006606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52A67">
        <w:rPr>
          <w:rFonts w:ascii="Times New Roman" w:hAnsi="Times New Roman" w:cs="Times New Roman"/>
          <w:color w:val="000000"/>
          <w:sz w:val="28"/>
          <w:szCs w:val="28"/>
          <w:lang w:val="fr-FR"/>
        </w:rPr>
        <w:t>L’environnement sociologique</w:t>
      </w:r>
    </w:p>
    <w:p w:rsidR="007A7D1A" w:rsidRPr="00E52A67" w:rsidRDefault="007A7D1A" w:rsidP="006606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52A67">
        <w:rPr>
          <w:rFonts w:ascii="Times New Roman" w:hAnsi="Times New Roman" w:cs="Times New Roman"/>
          <w:color w:val="000000"/>
          <w:sz w:val="28"/>
          <w:szCs w:val="28"/>
          <w:lang w:val="fr-FR"/>
        </w:rPr>
        <w:t>L’environnement technologique</w:t>
      </w:r>
    </w:p>
    <w:p w:rsidR="007A7D1A" w:rsidRPr="00E52A67" w:rsidRDefault="007A7D1A" w:rsidP="006606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52A67">
        <w:rPr>
          <w:rFonts w:ascii="Times New Roman" w:hAnsi="Times New Roman" w:cs="Times New Roman"/>
          <w:color w:val="000000"/>
          <w:sz w:val="28"/>
          <w:szCs w:val="28"/>
          <w:lang w:val="fr-FR"/>
        </w:rPr>
        <w:t>L’environnement légal</w:t>
      </w:r>
    </w:p>
    <w:p w:rsidR="007A7D1A" w:rsidRPr="00E52A67" w:rsidRDefault="007A7D1A" w:rsidP="006606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52A67">
        <w:rPr>
          <w:rFonts w:ascii="Times New Roman" w:hAnsi="Times New Roman" w:cs="Times New Roman"/>
          <w:color w:val="000000"/>
          <w:sz w:val="28"/>
          <w:szCs w:val="28"/>
          <w:lang w:val="fr-FR"/>
        </w:rPr>
        <w:t>L’environnement écologique</w:t>
      </w:r>
    </w:p>
    <w:p w:rsidR="008A7C2A" w:rsidRPr="00295D41" w:rsidRDefault="008A7C2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8A7C2A" w:rsidRPr="00295D41" w:rsidRDefault="008A7C2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E52A67" w:rsidRPr="000E3F1E" w:rsidRDefault="00E52A67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Le</w:t>
      </w:r>
      <w:proofErr w:type="gramEnd"/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macro – environnement</w:t>
      </w:r>
      <w:r w:rsidR="008333D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ou l’environnement général,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représente le cadre juridique, la conjoncture</w:t>
      </w:r>
    </w:p>
    <w:p w:rsidR="00E52A67" w:rsidRPr="000E3F1E" w:rsidRDefault="00E52A67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économique, le contexte sociologique, le cadre international et les évolutions</w:t>
      </w:r>
    </w:p>
    <w:p w:rsidR="00E52A67" w:rsidRPr="000E3F1E" w:rsidRDefault="00E52A67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techniques.</w:t>
      </w:r>
    </w:p>
    <w:p w:rsidR="00FE1EEA" w:rsidRPr="000E3F1E" w:rsidRDefault="00E52A67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Le macro-environnement s’impose à l’entreprise et détermine le cadre de son activité.</w:t>
      </w:r>
      <w:r w:rsidR="008333D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Certains auteurs appellent ce niveau,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l ’environnement</w:t>
      </w:r>
      <w:proofErr w:type="gramEnd"/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général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et le définissent comme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un ensemble de facteurs externes à </w:t>
      </w:r>
      <w:r>
        <w:rPr>
          <w:rFonts w:ascii="Times New Roman" w:hAnsi="Times New Roman" w:cs="Times New Roman"/>
          <w:sz w:val="28"/>
          <w:szCs w:val="28"/>
          <w:lang w:val="fr-FR"/>
        </w:rPr>
        <w:t>l’entreprise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qui ont une influence sur ses opérations mais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sur lesquels </w:t>
      </w:r>
      <w:r>
        <w:rPr>
          <w:rFonts w:ascii="Times New Roman" w:hAnsi="Times New Roman" w:cs="Times New Roman"/>
          <w:sz w:val="28"/>
          <w:szCs w:val="28"/>
          <w:lang w:val="fr-FR"/>
        </w:rPr>
        <w:t>l’entreprise exerce un faible contrôle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. Il concerne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généralement les aspects suivants : politique, juridique,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lastRenderedPageBreak/>
        <w:t>économique et socio-culturelle.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C’est le </w:t>
      </w:r>
      <w:r w:rsidR="00FE1EEA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PESTEL</w:t>
      </w:r>
      <w:r w:rsidR="00FE1EEA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.</w:t>
      </w:r>
      <w:r w:rsidR="00FE1EEA" w:rsidRPr="000E3F1E">
        <w:rPr>
          <w:rFonts w:ascii="Times New Roman" w:hAnsi="Times New Roman" w:cs="Times New Roman"/>
          <w:b/>
          <w:bCs/>
          <w:noProof/>
          <w:sz w:val="28"/>
          <w:szCs w:val="28"/>
          <w:lang w:eastAsia="es-ES"/>
        </w:rPr>
        <w:drawing>
          <wp:inline distT="0" distB="0" distL="0" distR="0" wp14:anchorId="2BF77F49" wp14:editId="50DAD66E">
            <wp:extent cx="5760720" cy="36080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D1" w:rsidRDefault="008333D1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E1EEA" w:rsidRDefault="008A7C2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c’est 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L’environnement Politique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Il est bien évident que les entreprises sont étroitement dépendantes des contraintes politiques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soit q</w:t>
      </w:r>
      <w:r w:rsidR="00C22A20">
        <w:rPr>
          <w:rFonts w:ascii="Times New Roman" w:hAnsi="Times New Roman" w:cs="Times New Roman"/>
          <w:sz w:val="28"/>
          <w:szCs w:val="28"/>
          <w:lang w:val="fr-FR"/>
        </w:rPr>
        <w:t xml:space="preserve">u’elles résultent du changement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politique du gouvernement soit qu’elles</w:t>
      </w:r>
      <w:r w:rsidR="00C22A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résultent de modifications liées aux nationalisations, privatisations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, etc</w:t>
      </w:r>
      <w:proofErr w:type="gramStart"/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..</w:t>
      </w:r>
      <w:proofErr w:type="gramEnd"/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Climat politique ;</w:t>
      </w:r>
      <w:r w:rsidR="00C22A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Accords internationaux (Libre-échange,</w:t>
      </w:r>
      <w:r w:rsidR="00C22A2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Endettement de l’état, Politiques monétaires (valeur dollars canadien</w:t>
      </w:r>
      <w:r w:rsidR="00C22A2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;</w:t>
      </w:r>
      <w:r w:rsidR="00C22A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Polit</w:t>
      </w:r>
      <w:r w:rsidR="00C22A20">
        <w:rPr>
          <w:rFonts w:ascii="Times New Roman" w:hAnsi="Times New Roman" w:cs="Times New Roman"/>
          <w:sz w:val="28"/>
          <w:szCs w:val="28"/>
          <w:lang w:val="fr-FR"/>
        </w:rPr>
        <w:t>iques fiscales (impôts, taxes).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E – L’environnement </w:t>
      </w:r>
      <w:proofErr w:type="spellStart"/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Economique</w:t>
      </w:r>
      <w:proofErr w:type="spellEnd"/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Taux de chômage ;  Pouvoir d’achat, revenu familial ; Mode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de consommation (accès au crédit, facilité de 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paiement</w:t>
      </w:r>
      <w:proofErr w:type="gramStart"/>
      <w:r w:rsidR="00373536">
        <w:rPr>
          <w:rFonts w:ascii="Times New Roman" w:hAnsi="Times New Roman" w:cs="Times New Roman"/>
          <w:sz w:val="28"/>
          <w:szCs w:val="28"/>
          <w:lang w:val="fr-FR"/>
        </w:rPr>
        <w:t>,taux</w:t>
      </w:r>
      <w:proofErr w:type="spellEnd"/>
      <w:proofErr w:type="gramEnd"/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d’intérêt) </w:t>
      </w:r>
    </w:p>
    <w:p w:rsidR="00373536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L’accès aux matières premières, aux ressources humaines qualifiées, et aux ressources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financières 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Croissance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économique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du pays 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S – L’environnement socioculturel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Il s’agit ici de l’évolution du style de vie des consommateurs des goûts et des besoins.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Par exemple, l’implantation d’une entreprise dans une région peut avoir des effets très positifs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po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ur</w:t>
      </w:r>
      <w:proofErr w:type="spell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l’emploi et de ce point de vue une entreprise peut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0E3F1E">
        <w:rPr>
          <w:rFonts w:ascii="Times New Roman" w:hAnsi="Times New Roman" w:cs="Times New Roman"/>
          <w:sz w:val="28"/>
          <w:szCs w:val="28"/>
          <w:lang w:val="fr-FR"/>
        </w:rPr>
        <w:t>directement</w:t>
      </w:r>
      <w:proofErr w:type="gram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ou indirectement participer au développement d’une région. Par ailleurs, les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études de marché envisagent toujours l’analyse de l’environnement socioculturel d’un pays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avant de procéder à des investissements directs à l’étranger, le succès d’une implantation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dépend en effet d’une bonne compréhension de cet environnement. 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titre d’exemple voila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0E3F1E">
        <w:rPr>
          <w:rFonts w:ascii="Times New Roman" w:hAnsi="Times New Roman" w:cs="Times New Roman"/>
          <w:sz w:val="28"/>
          <w:szCs w:val="28"/>
          <w:lang w:val="fr-FR"/>
        </w:rPr>
        <w:t>quelques</w:t>
      </w:r>
      <w:proofErr w:type="gram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variables de cet environnement : Comportement d’achat ; Tendances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0E3F1E">
        <w:rPr>
          <w:rFonts w:ascii="Times New Roman" w:hAnsi="Times New Roman" w:cs="Times New Roman"/>
          <w:sz w:val="28"/>
          <w:szCs w:val="28"/>
          <w:lang w:val="fr-FR"/>
        </w:rPr>
        <w:t>démographiques</w:t>
      </w:r>
      <w:proofErr w:type="gram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(vieillissement de la population, taux de natalité, mobilité de la population,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âge moyen au 1er enfant, etc.) ; 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code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d’éthiques ; Valeurs, aspirations, croyances ; Groupes de pressions et de protection des</w:t>
      </w:r>
    </w:p>
    <w:p w:rsidR="00BE274A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0E3F1E">
        <w:rPr>
          <w:rFonts w:ascii="Times New Roman" w:hAnsi="Times New Roman" w:cs="Times New Roman"/>
          <w:sz w:val="28"/>
          <w:szCs w:val="28"/>
          <w:lang w:val="fr-FR"/>
        </w:rPr>
        <w:t>con</w:t>
      </w:r>
      <w:r w:rsidR="00373536">
        <w:rPr>
          <w:rFonts w:ascii="Times New Roman" w:hAnsi="Times New Roman" w:cs="Times New Roman"/>
          <w:sz w:val="28"/>
          <w:szCs w:val="28"/>
          <w:lang w:val="fr-FR"/>
        </w:rPr>
        <w:t>sommateurs</w:t>
      </w:r>
      <w:proofErr w:type="gramEnd"/>
      <w:r w:rsidR="00373536">
        <w:rPr>
          <w:rFonts w:ascii="Times New Roman" w:hAnsi="Times New Roman" w:cs="Times New Roman"/>
          <w:sz w:val="28"/>
          <w:szCs w:val="28"/>
          <w:lang w:val="fr-FR"/>
        </w:rPr>
        <w:t xml:space="preserve"> ;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État civil (séparations, divorces</w:t>
      </w:r>
      <w:r w:rsidR="0084163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841630">
        <w:rPr>
          <w:rFonts w:ascii="Times New Roman" w:hAnsi="Times New Roman" w:cs="Times New Roman"/>
          <w:sz w:val="28"/>
          <w:szCs w:val="28"/>
          <w:lang w:val="fr-FR"/>
        </w:rPr>
        <w:t xml:space="preserve"> Scolarité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T – L’environnement technologique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Il fait l’objet d’une surveillance permanente. L’innovation est devenue une composante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essentielle de la compétitivité de l’entreprise et on peut même dire, dans une certaine mesure,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que l’innovation est la forme la plus « cruelle » de concurrence dans la mesure où elle peut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aboutir à la disparition de certaines entreprises.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Dans ce domaine de nombreux changements peuvent affecter l’entreprise tant sur le plan de la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fabrication (mise en 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oeuvre</w:t>
      </w:r>
      <w:proofErr w:type="spell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de nouveaux procédés) que sur celui de la gestion (développement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de l’informatique de gestion dans tous les domaines) ou encore de l’approvisionnement. Les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investissements en « veille technologique » et en recherche-développement s’inscrivent donc</w:t>
      </w:r>
    </w:p>
    <w:p w:rsidR="00FE1EEA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dans le cadre de la mise en 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oeuvre</w:t>
      </w:r>
      <w:proofErr w:type="spell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de stratégies à moyen et long terme destinées à assurer la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pérennité de l’entreprise. Changements technologiques (autoroute de l’information,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ordinateurs 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portales</w:t>
      </w:r>
      <w:proofErr w:type="spell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cellulaires</w:t>
      </w:r>
      <w:proofErr w:type="gramStart"/>
      <w:r w:rsidRPr="000E3F1E">
        <w:rPr>
          <w:rFonts w:ascii="Times New Roman" w:hAnsi="Times New Roman" w:cs="Times New Roman"/>
          <w:sz w:val="28"/>
          <w:szCs w:val="28"/>
          <w:lang w:val="fr-FR"/>
        </w:rPr>
        <w:t>,etc</w:t>
      </w:r>
      <w:proofErr w:type="spellEnd"/>
      <w:proofErr w:type="gramEnd"/>
      <w:r w:rsidRPr="000E3F1E">
        <w:rPr>
          <w:rFonts w:ascii="Times New Roman" w:hAnsi="Times New Roman" w:cs="Times New Roman"/>
          <w:sz w:val="28"/>
          <w:szCs w:val="28"/>
          <w:lang w:val="fr-FR"/>
        </w:rPr>
        <w:t>.)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BE274A" w:rsidRPr="000E3F1E" w:rsidRDefault="00BE274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E – L’environnement écologique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Les entreprises progressent vers davantage de respect de l’environnement à cet égard la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démarche dépasse de loin l’installation de bacs à recyclage ou de campagnes écologiques antipollution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ou d’incitations à économiser l’eau et l’électricité !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Il faudra s’intéresser à la provenance des produits, aux matériaux utilisés, aux mentalités.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Par ailleurs, l’entreprise ne doit pas oublier que le consommateur est de plus en plus attentif à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tous ces éléments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Environnement physique (pollution de l’eau, l’air, sol) ; Infrastructure de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transport ; Conséquences écologiques (désastre naturel, changements climatique;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Interventions gouvernementales (gestion des déchets, émission des gaz à effet de serre).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L – L’environnement légal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Lois et règlements (ex. : normes du travail, décrets, sécurité au travail, taux d’imposition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avantages sociaux) ; 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L’</w:t>
      </w:r>
      <w:proofErr w:type="spellStart"/>
      <w:r w:rsidRPr="000E3F1E">
        <w:rPr>
          <w:rFonts w:ascii="Times New Roman" w:hAnsi="Times New Roman" w:cs="Times New Roman"/>
          <w:sz w:val="28"/>
          <w:szCs w:val="28"/>
          <w:lang w:val="fr-FR"/>
        </w:rPr>
        <w:t>Etat</w:t>
      </w:r>
      <w:proofErr w:type="spell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règlement l’activité économique en encadrant l’emploi, la concurrence, en adoptant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une politique plus ou moins restrictive au niveau du crédit, etc. pour beaucoup d’entreprises,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0E3F1E">
        <w:rPr>
          <w:rFonts w:ascii="Times New Roman" w:hAnsi="Times New Roman" w:cs="Times New Roman"/>
          <w:sz w:val="28"/>
          <w:szCs w:val="28"/>
          <w:lang w:val="fr-FR"/>
        </w:rPr>
        <w:t>cet</w:t>
      </w:r>
      <w:proofErr w:type="gram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interventionnisme étatique est pesant par les contraintes qu’il impose.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Par exemple, la législation sociale est plus ou moins importante en fonction de la nature des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rapports de force sociaux,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il en va de même pour la très forte réglementation concernant la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sécurité et la qualité des produits et ceci en raison de la pression exercée par les organisations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consommateurs.</w:t>
      </w:r>
    </w:p>
    <w:p w:rsidR="00FE1EEA" w:rsidRPr="000E3F1E" w:rsidRDefault="00FE1EE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sz w:val="28"/>
          <w:szCs w:val="28"/>
          <w:lang w:val="fr-FR"/>
        </w:rPr>
        <w:t>De ce fait, de très lourdes contraintes réglementaires pèsent non seulement sur les produits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(normes d’hygiène et de sécurité, qualité, composition des produits)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lastRenderedPageBreak/>
        <w:t>mais encore sur les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conditions de la concurrence (réglementation des ententes et abus de position dominante,</w:t>
      </w:r>
      <w:r w:rsidR="00BE27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réglementation de la publicité, des contrats commerciaux, etc.), sur les prix (étiquetage,</w:t>
      </w:r>
      <w:r w:rsidR="00F97A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blocage des prix) sur le crédit (l’état et les organisations internationales élaborent des</w:t>
      </w:r>
      <w:r w:rsidR="00F97A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politiques plus ou moins restrictive à ce niveau).</w:t>
      </w:r>
    </w:p>
    <w:p w:rsidR="00F97AC7" w:rsidRDefault="00F97AC7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97AC7" w:rsidRDefault="00F97AC7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181433" w:rsidRPr="000E3F1E" w:rsidRDefault="008A7C2A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Le micro – environnement </w:t>
      </w:r>
      <w:proofErr w:type="gramStart"/>
      <w:r w:rsidRPr="000E3F1E">
        <w:rPr>
          <w:rFonts w:ascii="Times New Roman" w:hAnsi="Times New Roman" w:cs="Times New Roman"/>
          <w:sz w:val="28"/>
          <w:szCs w:val="28"/>
          <w:lang w:val="fr-FR"/>
        </w:rPr>
        <w:t>( ou</w:t>
      </w:r>
      <w:proofErr w:type="gramEnd"/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b/>
          <w:bCs/>
          <w:sz w:val="28"/>
          <w:szCs w:val="28"/>
          <w:lang w:val="fr-FR"/>
        </w:rPr>
        <w:t>l’environnement spécifique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) est constitué de catégories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d’acheteurs avec lesquelles l’entreprise entretient des relations directes. Il constitue un moyen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d’action sur lequel l’entreprise peut agir par sa stratégie. Il est composé des clients, des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réseaux de distribution, des concurrents, des fournisseurs et des partenaires (parties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prenantes). La notion de l’environnement spécifique fait souvent intervenir la notion des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parties intéressées ou prenantes ; on désigne ainsi les personnes, les groupes et institutions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sur qui les résultats obtenus par l’entreprise auront des répercussions directes ou indirectes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En effet, depuis quelques décennies, nous assistons à des profondes mutations du système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>industriel et de nouveaux paradigmes se révèlent : montée des services, information en</w:t>
      </w:r>
      <w:r w:rsidR="00FE1E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E3F1E">
        <w:rPr>
          <w:rFonts w:ascii="Times New Roman" w:hAnsi="Times New Roman" w:cs="Times New Roman"/>
          <w:sz w:val="28"/>
          <w:szCs w:val="28"/>
          <w:lang w:val="fr-FR"/>
        </w:rPr>
        <w:t xml:space="preserve">réseaux, mondialisation de l’industrie, complexification des processus technologiques. </w:t>
      </w:r>
    </w:p>
    <w:p w:rsidR="00181433" w:rsidRPr="000E3F1E" w:rsidRDefault="00181433" w:rsidP="00660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EEA" w:rsidRDefault="00FE1EEA" w:rsidP="0066061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br w:type="page"/>
      </w:r>
    </w:p>
    <w:sectPr w:rsidR="00FE1EEA" w:rsidSect="00DD4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21" w:rsidRDefault="00036921" w:rsidP="0066061E">
      <w:pPr>
        <w:spacing w:after="0" w:line="240" w:lineRule="auto"/>
      </w:pPr>
      <w:r>
        <w:separator/>
      </w:r>
    </w:p>
  </w:endnote>
  <w:endnote w:type="continuationSeparator" w:id="0">
    <w:p w:rsidR="00036921" w:rsidRDefault="00036921" w:rsidP="0066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1E" w:rsidRDefault="006606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986912"/>
      <w:docPartObj>
        <w:docPartGallery w:val="Page Numbers (Bottom of Page)"/>
        <w:docPartUnique/>
      </w:docPartObj>
    </w:sdtPr>
    <w:sdtContent>
      <w:p w:rsidR="0066061E" w:rsidRDefault="0066061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061E">
          <w:rPr>
            <w:noProof/>
            <w:lang w:val="fr-FR"/>
          </w:rPr>
          <w:t>1</w:t>
        </w:r>
        <w:r>
          <w:fldChar w:fldCharType="end"/>
        </w:r>
      </w:p>
    </w:sdtContent>
  </w:sdt>
  <w:p w:rsidR="0066061E" w:rsidRDefault="0066061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1E" w:rsidRDefault="006606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21" w:rsidRDefault="00036921" w:rsidP="0066061E">
      <w:pPr>
        <w:spacing w:after="0" w:line="240" w:lineRule="auto"/>
      </w:pPr>
      <w:r>
        <w:separator/>
      </w:r>
    </w:p>
  </w:footnote>
  <w:footnote w:type="continuationSeparator" w:id="0">
    <w:p w:rsidR="00036921" w:rsidRDefault="00036921" w:rsidP="0066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1E" w:rsidRDefault="0066061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1E" w:rsidRDefault="0066061E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1E" w:rsidRDefault="006606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23C22"/>
    <w:multiLevelType w:val="hybridMultilevel"/>
    <w:tmpl w:val="3A7E7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23339"/>
    <w:multiLevelType w:val="hybridMultilevel"/>
    <w:tmpl w:val="A670A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D5943"/>
    <w:multiLevelType w:val="hybridMultilevel"/>
    <w:tmpl w:val="8B1E8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7"/>
    <w:rsid w:val="00036921"/>
    <w:rsid w:val="00081A0E"/>
    <w:rsid w:val="000B2F0F"/>
    <w:rsid w:val="000E3F1E"/>
    <w:rsid w:val="00146267"/>
    <w:rsid w:val="001808DD"/>
    <w:rsid w:val="00181433"/>
    <w:rsid w:val="00295D41"/>
    <w:rsid w:val="00320CA1"/>
    <w:rsid w:val="00344B22"/>
    <w:rsid w:val="00373536"/>
    <w:rsid w:val="003B0490"/>
    <w:rsid w:val="00405415"/>
    <w:rsid w:val="00526AEA"/>
    <w:rsid w:val="005F36D9"/>
    <w:rsid w:val="0066061E"/>
    <w:rsid w:val="00716C3D"/>
    <w:rsid w:val="007A7D1A"/>
    <w:rsid w:val="007C0383"/>
    <w:rsid w:val="008333D1"/>
    <w:rsid w:val="00841630"/>
    <w:rsid w:val="008A7C2A"/>
    <w:rsid w:val="00932AFE"/>
    <w:rsid w:val="00940D30"/>
    <w:rsid w:val="009D5E2C"/>
    <w:rsid w:val="00A13F6C"/>
    <w:rsid w:val="00A712B0"/>
    <w:rsid w:val="00AE49EF"/>
    <w:rsid w:val="00BD3D35"/>
    <w:rsid w:val="00BE274A"/>
    <w:rsid w:val="00C01602"/>
    <w:rsid w:val="00C22A20"/>
    <w:rsid w:val="00D57CB2"/>
    <w:rsid w:val="00D94EF7"/>
    <w:rsid w:val="00DD4CE1"/>
    <w:rsid w:val="00E52A67"/>
    <w:rsid w:val="00F97AC7"/>
    <w:rsid w:val="00FE1EEA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A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61E"/>
  </w:style>
  <w:style w:type="paragraph" w:styleId="Pieddepage">
    <w:name w:val="footer"/>
    <w:basedOn w:val="Normal"/>
    <w:link w:val="PieddepageCar"/>
    <w:uiPriority w:val="99"/>
    <w:unhideWhenUsed/>
    <w:rsid w:val="0066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A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61E"/>
  </w:style>
  <w:style w:type="paragraph" w:styleId="Pieddepage">
    <w:name w:val="footer"/>
    <w:basedOn w:val="Normal"/>
    <w:link w:val="PieddepageCar"/>
    <w:uiPriority w:val="99"/>
    <w:unhideWhenUsed/>
    <w:rsid w:val="0066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DC2F-FD67-4B9E-8028-212F18C8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1586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2020-05-07T10:47:00Z</dcterms:created>
  <dcterms:modified xsi:type="dcterms:W3CDTF">2020-05-07T10:47:00Z</dcterms:modified>
</cp:coreProperties>
</file>