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81" w:rsidRDefault="00F43A81" w:rsidP="00311B1F">
      <w:pPr>
        <w:pStyle w:val="Sansinterligne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Dr </w:t>
      </w:r>
      <w:proofErr w:type="spellStart"/>
      <w:r>
        <w:rPr>
          <w:color w:val="FF0000"/>
          <w:sz w:val="32"/>
          <w:szCs w:val="32"/>
        </w:rPr>
        <w:t>agoune</w:t>
      </w:r>
      <w:proofErr w:type="spellEnd"/>
      <w:r>
        <w:rPr>
          <w:color w:val="FF0000"/>
          <w:sz w:val="32"/>
          <w:szCs w:val="32"/>
        </w:rPr>
        <w:t xml:space="preserve"> .f                             faizaagoune80</w:t>
      </w:r>
      <w:r w:rsidR="00311B1F">
        <w:rPr>
          <w:color w:val="FF0000"/>
          <w:sz w:val="32"/>
          <w:szCs w:val="32"/>
        </w:rPr>
        <w:t>@</w:t>
      </w:r>
      <w:r>
        <w:rPr>
          <w:color w:val="FF0000"/>
          <w:sz w:val="32"/>
          <w:szCs w:val="32"/>
        </w:rPr>
        <w:t xml:space="preserve"> gmail.com</w:t>
      </w: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Pr="009E58AF" w:rsidRDefault="009E58AF" w:rsidP="009E58AF">
      <w:pPr>
        <w:pStyle w:val="Sansinterligne"/>
        <w:rPr>
          <w:color w:val="FF0000"/>
          <w:sz w:val="56"/>
          <w:szCs w:val="56"/>
        </w:rPr>
      </w:pPr>
      <w:r w:rsidRPr="009E58AF">
        <w:rPr>
          <w:color w:val="FF0000"/>
          <w:sz w:val="56"/>
          <w:szCs w:val="56"/>
        </w:rPr>
        <w:t>Les reconstitutions par stratification</w:t>
      </w:r>
    </w:p>
    <w:p w:rsidR="00F43A81" w:rsidRPr="009E58AF" w:rsidRDefault="00F43A81" w:rsidP="00320EDC">
      <w:pPr>
        <w:pStyle w:val="Sansinterligne"/>
        <w:rPr>
          <w:color w:val="FF0000"/>
          <w:sz w:val="56"/>
          <w:szCs w:val="56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F43A81" w:rsidRDefault="00F43A81" w:rsidP="00320EDC">
      <w:pPr>
        <w:pStyle w:val="Sansinterligne"/>
        <w:rPr>
          <w:color w:val="FF0000"/>
          <w:sz w:val="32"/>
          <w:szCs w:val="32"/>
        </w:rPr>
      </w:pPr>
    </w:p>
    <w:p w:rsidR="00880C4C" w:rsidRDefault="00880C4C" w:rsidP="00320EDC">
      <w:pPr>
        <w:pStyle w:val="Sansinterligne"/>
        <w:rPr>
          <w:color w:val="FF0000"/>
          <w:sz w:val="32"/>
          <w:szCs w:val="32"/>
        </w:rPr>
      </w:pPr>
    </w:p>
    <w:p w:rsidR="00880C4C" w:rsidRDefault="00880C4C" w:rsidP="00320EDC">
      <w:pPr>
        <w:pStyle w:val="Sansinterligne"/>
        <w:rPr>
          <w:color w:val="FF0000"/>
          <w:sz w:val="32"/>
          <w:szCs w:val="32"/>
        </w:rPr>
      </w:pPr>
    </w:p>
    <w:p w:rsidR="00880C4C" w:rsidRDefault="00880C4C" w:rsidP="00320EDC">
      <w:pPr>
        <w:pStyle w:val="Sansinterligne"/>
        <w:rPr>
          <w:color w:val="FF0000"/>
          <w:sz w:val="32"/>
          <w:szCs w:val="32"/>
        </w:rPr>
      </w:pPr>
    </w:p>
    <w:p w:rsidR="00880C4C" w:rsidRDefault="00880C4C" w:rsidP="00320EDC">
      <w:pPr>
        <w:pStyle w:val="Sansinterligne"/>
        <w:rPr>
          <w:color w:val="FF0000"/>
          <w:sz w:val="32"/>
          <w:szCs w:val="32"/>
        </w:rPr>
      </w:pPr>
    </w:p>
    <w:p w:rsidR="00880C4C" w:rsidRDefault="00880C4C" w:rsidP="00320EDC">
      <w:pPr>
        <w:pStyle w:val="Sansinterligne"/>
        <w:rPr>
          <w:color w:val="FF0000"/>
          <w:sz w:val="32"/>
          <w:szCs w:val="32"/>
        </w:rPr>
      </w:pPr>
    </w:p>
    <w:p w:rsidR="00880C4C" w:rsidRDefault="00880C4C" w:rsidP="00320EDC">
      <w:pPr>
        <w:pStyle w:val="Sansinterligne"/>
        <w:rPr>
          <w:color w:val="FF0000"/>
          <w:sz w:val="32"/>
          <w:szCs w:val="32"/>
        </w:rPr>
      </w:pPr>
    </w:p>
    <w:p w:rsidR="00904B50" w:rsidRPr="00904B50" w:rsidRDefault="00320EDC" w:rsidP="00320EDC">
      <w:pPr>
        <w:pStyle w:val="Sansinterligne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Les </w:t>
      </w:r>
      <w:r w:rsidR="00B9281C">
        <w:rPr>
          <w:color w:val="FF0000"/>
          <w:sz w:val="32"/>
          <w:szCs w:val="32"/>
        </w:rPr>
        <w:t>reconstitution</w:t>
      </w:r>
      <w:r>
        <w:rPr>
          <w:color w:val="FF0000"/>
          <w:sz w:val="32"/>
          <w:szCs w:val="32"/>
        </w:rPr>
        <w:t>s</w:t>
      </w:r>
      <w:r w:rsidR="00904B50" w:rsidRPr="00904B50">
        <w:rPr>
          <w:color w:val="FF0000"/>
          <w:sz w:val="32"/>
          <w:szCs w:val="32"/>
        </w:rPr>
        <w:t xml:space="preserve"> par stratification</w:t>
      </w:r>
      <w:r>
        <w:rPr>
          <w:color w:val="FF0000"/>
          <w:sz w:val="32"/>
          <w:szCs w:val="32"/>
        </w:rPr>
        <w:t>faizaagoune80@gmail.com</w:t>
      </w:r>
    </w:p>
    <w:p w:rsidR="00C914D1" w:rsidRDefault="00C914D1" w:rsidP="009A546F">
      <w:pPr>
        <w:pStyle w:val="Sansinterligne"/>
        <w:rPr>
          <w:color w:val="ED7D31" w:themeColor="accent2"/>
          <w:sz w:val="28"/>
          <w:szCs w:val="28"/>
        </w:rPr>
      </w:pPr>
    </w:p>
    <w:p w:rsidR="007E02D2" w:rsidRPr="00C914D1" w:rsidRDefault="00C914D1" w:rsidP="009A546F">
      <w:pPr>
        <w:pStyle w:val="Sansinterligne"/>
        <w:rPr>
          <w:color w:val="ED7D31" w:themeColor="accent2"/>
          <w:sz w:val="28"/>
          <w:szCs w:val="28"/>
        </w:rPr>
      </w:pPr>
      <w:r w:rsidRPr="00C914D1">
        <w:rPr>
          <w:color w:val="ED7D31" w:themeColor="accent2"/>
          <w:sz w:val="28"/>
          <w:szCs w:val="28"/>
        </w:rPr>
        <w:t>Introduction</w:t>
      </w:r>
    </w:p>
    <w:p w:rsidR="00C914D1" w:rsidRDefault="00C914D1" w:rsidP="00C914D1">
      <w:pPr>
        <w:pStyle w:val="Sansinterligne"/>
        <w:rPr>
          <w:sz w:val="28"/>
          <w:szCs w:val="28"/>
        </w:rPr>
      </w:pPr>
      <w:r w:rsidRPr="00C914D1">
        <w:rPr>
          <w:sz w:val="28"/>
          <w:szCs w:val="28"/>
        </w:rPr>
        <w:t>Les</w:t>
      </w:r>
      <w:r w:rsidR="007E02D2" w:rsidRPr="00C914D1">
        <w:rPr>
          <w:sz w:val="28"/>
          <w:szCs w:val="28"/>
        </w:rPr>
        <w:t xml:space="preserve"> résines composites sont considérablement </w:t>
      </w:r>
      <w:r w:rsidRPr="00C914D1">
        <w:rPr>
          <w:sz w:val="28"/>
          <w:szCs w:val="28"/>
        </w:rPr>
        <w:t>développées</w:t>
      </w:r>
      <w:r w:rsidR="007E02D2" w:rsidRPr="00C914D1">
        <w:rPr>
          <w:sz w:val="28"/>
          <w:szCs w:val="28"/>
        </w:rPr>
        <w:t xml:space="preserve"> et améliorées au cours de ces </w:t>
      </w:r>
      <w:r w:rsidRPr="00C914D1">
        <w:rPr>
          <w:sz w:val="28"/>
          <w:szCs w:val="28"/>
        </w:rPr>
        <w:t>dernières</w:t>
      </w:r>
      <w:r w:rsidR="007E02D2" w:rsidRPr="00C914D1">
        <w:rPr>
          <w:sz w:val="28"/>
          <w:szCs w:val="28"/>
        </w:rPr>
        <w:t xml:space="preserve"> années .de nouvelles familles sont </w:t>
      </w:r>
      <w:r w:rsidRPr="00C914D1">
        <w:rPr>
          <w:sz w:val="28"/>
          <w:szCs w:val="28"/>
        </w:rPr>
        <w:t>apparues,</w:t>
      </w:r>
      <w:r w:rsidR="007E02D2" w:rsidRPr="00C914D1">
        <w:rPr>
          <w:sz w:val="28"/>
          <w:szCs w:val="28"/>
        </w:rPr>
        <w:t xml:space="preserve"> la demande des patients </w:t>
      </w:r>
      <w:r w:rsidRPr="00C914D1">
        <w:rPr>
          <w:sz w:val="28"/>
          <w:szCs w:val="28"/>
        </w:rPr>
        <w:t>et, par</w:t>
      </w:r>
      <w:r w:rsidR="007E02D2" w:rsidRPr="00C914D1">
        <w:rPr>
          <w:sz w:val="28"/>
          <w:szCs w:val="28"/>
        </w:rPr>
        <w:t xml:space="preserve"> –là des praticiens s’est accrue de telle sorte que le composite est devenu, dans de nombreux pays, le matériau le plus utilisé pour les restaurations des dents </w:t>
      </w:r>
      <w:r w:rsidRPr="00C914D1">
        <w:rPr>
          <w:sz w:val="28"/>
          <w:szCs w:val="28"/>
        </w:rPr>
        <w:t>antérieures</w:t>
      </w:r>
      <w:r w:rsidR="007E02D2" w:rsidRPr="00C914D1">
        <w:rPr>
          <w:sz w:val="28"/>
          <w:szCs w:val="28"/>
        </w:rPr>
        <w:t xml:space="preserve"> et </w:t>
      </w:r>
      <w:r w:rsidRPr="00C914D1">
        <w:rPr>
          <w:sz w:val="28"/>
          <w:szCs w:val="28"/>
        </w:rPr>
        <w:t>postérieures,</w:t>
      </w:r>
    </w:p>
    <w:p w:rsidR="009A546F" w:rsidRPr="00C914D1" w:rsidRDefault="007E02D2" w:rsidP="00C914D1">
      <w:pPr>
        <w:pStyle w:val="Sansinterligne"/>
        <w:rPr>
          <w:b/>
          <w:bCs/>
          <w:color w:val="FF0000"/>
          <w:sz w:val="28"/>
          <w:szCs w:val="28"/>
        </w:rPr>
      </w:pPr>
      <w:r w:rsidRPr="00C914D1">
        <w:rPr>
          <w:b/>
          <w:bCs/>
          <w:color w:val="FF0000"/>
          <w:sz w:val="28"/>
          <w:szCs w:val="28"/>
        </w:rPr>
        <w:t> </w:t>
      </w:r>
    </w:p>
    <w:p w:rsidR="00CD19EF" w:rsidRPr="00B319CB" w:rsidRDefault="00CD19EF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319CB">
        <w:rPr>
          <w:rFonts w:ascii="Arial" w:hAnsi="Arial" w:cs="Arial"/>
          <w:color w:val="FF0000"/>
          <w:sz w:val="24"/>
          <w:szCs w:val="24"/>
        </w:rPr>
        <w:t>1) Techniques adhésives directes</w:t>
      </w:r>
    </w:p>
    <w:p w:rsidR="00CD19EF" w:rsidRPr="00B319CB" w:rsidRDefault="00CD19EF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319CB">
        <w:rPr>
          <w:rFonts w:ascii="Arial" w:hAnsi="Arial" w:cs="Arial"/>
          <w:color w:val="FF0000"/>
          <w:sz w:val="24"/>
          <w:szCs w:val="24"/>
        </w:rPr>
        <w:t xml:space="preserve">1.1) Sur dents antérieures </w:t>
      </w:r>
    </w:p>
    <w:p w:rsidR="00CD19EF" w:rsidRPr="00B319CB" w:rsidRDefault="00CD19EF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75543" w:rsidRPr="00B319CB" w:rsidRDefault="00175543" w:rsidP="00C914D1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319CB">
        <w:rPr>
          <w:rFonts w:ascii="Arial" w:hAnsi="Arial" w:cs="Arial"/>
          <w:color w:val="FF0000"/>
          <w:sz w:val="24"/>
          <w:szCs w:val="24"/>
        </w:rPr>
        <w:t>a</w:t>
      </w:r>
      <w:r w:rsidR="00CD19EF" w:rsidRPr="00B319CB">
        <w:rPr>
          <w:rFonts w:ascii="Arial" w:hAnsi="Arial" w:cs="Arial"/>
          <w:color w:val="FF0000"/>
          <w:sz w:val="24"/>
          <w:szCs w:val="24"/>
        </w:rPr>
        <w:t xml:space="preserve">) la stratification </w:t>
      </w:r>
    </w:p>
    <w:p w:rsidR="00CD19EF" w:rsidRPr="009A546F" w:rsidRDefault="00775EFC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1.</w:t>
      </w:r>
      <w:r w:rsidR="00175543" w:rsidRPr="00175543">
        <w:rPr>
          <w:rFonts w:ascii="Arial" w:hAnsi="Arial" w:cs="Arial"/>
          <w:color w:val="FF0000"/>
          <w:sz w:val="24"/>
          <w:szCs w:val="24"/>
        </w:rPr>
        <w:t>Définition</w:t>
      </w:r>
      <w:r w:rsidR="00CD19EF" w:rsidRPr="00175543">
        <w:rPr>
          <w:rFonts w:ascii="Arial" w:hAnsi="Arial" w:cs="Arial"/>
          <w:color w:val="FF0000"/>
          <w:sz w:val="24"/>
          <w:szCs w:val="24"/>
        </w:rPr>
        <w:t xml:space="preserve"> : </w:t>
      </w:r>
      <w:r w:rsidR="00CD19EF" w:rsidRPr="009A546F">
        <w:rPr>
          <w:rFonts w:ascii="Arial" w:hAnsi="Arial" w:cs="Arial"/>
          <w:sz w:val="24"/>
          <w:szCs w:val="24"/>
        </w:rPr>
        <w:t>c’est une technique de restauration consistant en une superposition</w:t>
      </w:r>
    </w:p>
    <w:p w:rsidR="00CD19EF" w:rsidRPr="009A546F" w:rsidRDefault="00613E89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De</w:t>
      </w:r>
      <w:r w:rsidR="00CD19EF" w:rsidRPr="009A546F">
        <w:rPr>
          <w:rFonts w:ascii="Arial" w:hAnsi="Arial" w:cs="Arial"/>
          <w:sz w:val="24"/>
          <w:szCs w:val="24"/>
        </w:rPr>
        <w:t xml:space="preserve"> différentes masses de résines composites aux propriétés optiques différentes.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Le rendu esthétique de la dent est ainsi optimisé grâce à la spécificité de chaque</w:t>
      </w:r>
    </w:p>
    <w:p w:rsidR="00CD19EF" w:rsidRPr="009A546F" w:rsidRDefault="00613E89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Type</w:t>
      </w:r>
      <w:r w:rsidR="00CD19EF" w:rsidRPr="009A546F">
        <w:rPr>
          <w:rFonts w:ascii="Arial" w:hAnsi="Arial" w:cs="Arial"/>
          <w:sz w:val="24"/>
          <w:szCs w:val="24"/>
        </w:rPr>
        <w:t xml:space="preserve"> de résine composite utilisée.</w:t>
      </w:r>
    </w:p>
    <w:p w:rsidR="00CD19EF" w:rsidRPr="00175543" w:rsidRDefault="00775EFC" w:rsidP="00CD19E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2. i</w:t>
      </w:r>
      <w:r w:rsidR="00CD19EF" w:rsidRPr="00175543">
        <w:rPr>
          <w:rFonts w:ascii="Arial" w:hAnsi="Arial" w:cs="Arial"/>
          <w:color w:val="FF0000"/>
          <w:sz w:val="24"/>
          <w:szCs w:val="24"/>
        </w:rPr>
        <w:t>ndications</w:t>
      </w:r>
      <w:r w:rsidR="00175543">
        <w:rPr>
          <w:rFonts w:ascii="Arial" w:hAnsi="Arial" w:cs="Arial"/>
          <w:color w:val="FF0000"/>
          <w:sz w:val="24"/>
          <w:szCs w:val="24"/>
        </w:rPr>
        <w:t> :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  <w:color w:val="181818"/>
          <w:sz w:val="24"/>
          <w:szCs w:val="24"/>
        </w:rPr>
      </w:pPr>
      <w:r w:rsidRPr="009A546F">
        <w:rPr>
          <w:rFonts w:ascii="Arial" w:hAnsi="Arial" w:cs="Arial"/>
          <w:color w:val="181818"/>
          <w:sz w:val="24"/>
          <w:szCs w:val="24"/>
        </w:rPr>
        <w:t xml:space="preserve">a.Agénésie des incisives latérales </w:t>
      </w:r>
      <w:r w:rsidR="00613E89" w:rsidRPr="009A546F">
        <w:rPr>
          <w:rFonts w:ascii="Arial" w:hAnsi="Arial" w:cs="Arial"/>
          <w:color w:val="181818"/>
          <w:sz w:val="24"/>
          <w:szCs w:val="24"/>
        </w:rPr>
        <w:t>maxillaires :</w:t>
      </w:r>
      <w:r w:rsidRPr="009A546F">
        <w:rPr>
          <w:rFonts w:ascii="Arial" w:hAnsi="Arial" w:cs="Arial"/>
          <w:color w:val="181818"/>
          <w:sz w:val="24"/>
          <w:szCs w:val="24"/>
        </w:rPr>
        <w:t xml:space="preserve"> transformation d’une canine en latérale.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9A546F">
        <w:rPr>
          <w:rFonts w:ascii="Arial" w:hAnsi="Arial" w:cs="Arial"/>
          <w:color w:val="181818"/>
          <w:sz w:val="24"/>
          <w:szCs w:val="24"/>
        </w:rPr>
        <w:t>b. Fermeture de diastèmes.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9A546F">
        <w:rPr>
          <w:rFonts w:ascii="Arial" w:hAnsi="Arial" w:cs="Arial"/>
          <w:color w:val="181818"/>
          <w:sz w:val="24"/>
          <w:szCs w:val="24"/>
        </w:rPr>
        <w:t xml:space="preserve">c. Restaurations de site 2 consécutives à des lésions carieuses proximales. </w:t>
      </w:r>
    </w:p>
    <w:p w:rsidR="00CD19EF" w:rsidRPr="009A546F" w:rsidRDefault="00CD19EF" w:rsidP="00CD19EF">
      <w:pPr>
        <w:spacing w:after="0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color w:val="000000"/>
          <w:sz w:val="24"/>
          <w:szCs w:val="24"/>
        </w:rPr>
        <w:t xml:space="preserve">d. </w:t>
      </w:r>
      <w:r w:rsidRPr="009A546F">
        <w:rPr>
          <w:rFonts w:ascii="Arial" w:hAnsi="Arial" w:cs="Arial"/>
          <w:color w:val="181818"/>
          <w:sz w:val="24"/>
          <w:szCs w:val="24"/>
        </w:rPr>
        <w:t xml:space="preserve">Les fractures dentaires suite à un traumatisme. </w:t>
      </w:r>
    </w:p>
    <w:p w:rsidR="00CD19EF" w:rsidRPr="009A546F" w:rsidRDefault="00775EFC" w:rsidP="00CD19EF">
      <w:pPr>
        <w:spacing w:after="0"/>
        <w:rPr>
          <w:rFonts w:ascii="Arial" w:hAnsi="Arial" w:cs="Arial"/>
          <w:sz w:val="24"/>
          <w:szCs w:val="24"/>
        </w:rPr>
      </w:pPr>
      <w:r w:rsidRPr="00775EFC">
        <w:rPr>
          <w:rFonts w:ascii="Arial" w:hAnsi="Arial" w:cs="Arial"/>
          <w:color w:val="ED7D31" w:themeColor="accent2"/>
          <w:sz w:val="24"/>
          <w:szCs w:val="24"/>
        </w:rPr>
        <w:t>3.</w:t>
      </w:r>
      <w:r w:rsidR="00175543" w:rsidRPr="00175543">
        <w:rPr>
          <w:rFonts w:ascii="Arial" w:hAnsi="Arial" w:cs="Arial"/>
          <w:color w:val="FF0000"/>
          <w:sz w:val="24"/>
          <w:szCs w:val="24"/>
        </w:rPr>
        <w:t>Contre</w:t>
      </w:r>
      <w:r w:rsidR="00CD19EF" w:rsidRPr="00175543">
        <w:rPr>
          <w:rFonts w:ascii="Arial" w:hAnsi="Arial" w:cs="Arial"/>
          <w:color w:val="FF0000"/>
          <w:sz w:val="24"/>
          <w:szCs w:val="24"/>
        </w:rPr>
        <w:t>-indications</w:t>
      </w:r>
      <w:r w:rsidR="00C914D1">
        <w:rPr>
          <w:rFonts w:ascii="Arial" w:hAnsi="Arial" w:cs="Arial"/>
          <w:color w:val="FF0000"/>
          <w:sz w:val="24"/>
          <w:szCs w:val="24"/>
        </w:rPr>
        <w:t> :</w:t>
      </w:r>
    </w:p>
    <w:p w:rsidR="00CD19EF" w:rsidRPr="00904B50" w:rsidRDefault="00775EFC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*</w:t>
      </w:r>
      <w:r w:rsidR="00CD19EF" w:rsidRPr="00904B50">
        <w:rPr>
          <w:rFonts w:ascii="Arial" w:hAnsi="Arial" w:cs="Arial"/>
          <w:color w:val="FF0000"/>
          <w:sz w:val="24"/>
          <w:szCs w:val="24"/>
        </w:rPr>
        <w:t>Contre-Indications absolues</w:t>
      </w:r>
      <w:r w:rsidR="00C914D1">
        <w:rPr>
          <w:rFonts w:ascii="Arial" w:hAnsi="Arial" w:cs="Arial"/>
          <w:color w:val="FF0000"/>
          <w:sz w:val="24"/>
          <w:szCs w:val="24"/>
        </w:rPr>
        <w:t> :</w:t>
      </w:r>
    </w:p>
    <w:p w:rsidR="00CD19EF" w:rsidRPr="009A546F" w:rsidRDefault="00175543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CD19EF" w:rsidRPr="009A546F">
        <w:rPr>
          <w:rFonts w:ascii="Arial" w:hAnsi="Arial" w:cs="Arial"/>
          <w:sz w:val="24"/>
          <w:szCs w:val="24"/>
        </w:rPr>
        <w:t xml:space="preserve"> Impossibilité d’obtenir un champ opératoire étanche.</w:t>
      </w:r>
    </w:p>
    <w:p w:rsidR="00CD19EF" w:rsidRPr="009A546F" w:rsidRDefault="00175543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CD19EF" w:rsidRPr="009A546F">
        <w:rPr>
          <w:rFonts w:ascii="Arial" w:hAnsi="Arial" w:cs="Arial"/>
          <w:sz w:val="24"/>
          <w:szCs w:val="24"/>
        </w:rPr>
        <w:t xml:space="preserve">Limite de préparation au-delà de la jonction </w:t>
      </w:r>
      <w:proofErr w:type="spellStart"/>
      <w:r w:rsidR="00CD19EF" w:rsidRPr="009A546F">
        <w:rPr>
          <w:rFonts w:ascii="Arial" w:hAnsi="Arial" w:cs="Arial"/>
          <w:sz w:val="24"/>
          <w:szCs w:val="24"/>
        </w:rPr>
        <w:t>amélo</w:t>
      </w:r>
      <w:proofErr w:type="spellEnd"/>
      <w:r w:rsidR="00CD19EF" w:rsidRPr="009A546F">
        <w:rPr>
          <w:rFonts w:ascii="Arial" w:hAnsi="Arial" w:cs="Arial"/>
          <w:sz w:val="24"/>
          <w:szCs w:val="24"/>
        </w:rPr>
        <w:t>-</w:t>
      </w:r>
      <w:proofErr w:type="spellStart"/>
      <w:r w:rsidR="00CD19EF" w:rsidRPr="009A546F">
        <w:rPr>
          <w:rFonts w:ascii="Arial" w:hAnsi="Arial" w:cs="Arial"/>
          <w:sz w:val="24"/>
          <w:szCs w:val="24"/>
        </w:rPr>
        <w:t>cémentaire</w:t>
      </w:r>
      <w:proofErr w:type="spellEnd"/>
      <w:r w:rsidR="00CD19EF" w:rsidRPr="009A546F">
        <w:rPr>
          <w:rFonts w:ascii="Arial" w:hAnsi="Arial" w:cs="Arial"/>
          <w:sz w:val="24"/>
          <w:szCs w:val="24"/>
        </w:rPr>
        <w:t>.</w:t>
      </w:r>
    </w:p>
    <w:p w:rsidR="00CD19EF" w:rsidRPr="009A546F" w:rsidRDefault="00175543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CD19EF" w:rsidRPr="009A546F">
        <w:rPr>
          <w:rFonts w:ascii="Arial" w:hAnsi="Arial" w:cs="Arial"/>
          <w:sz w:val="24"/>
          <w:szCs w:val="24"/>
        </w:rPr>
        <w:t xml:space="preserve"> Perte de substance trop volumineuse.</w:t>
      </w:r>
    </w:p>
    <w:p w:rsidR="00CD19EF" w:rsidRPr="009A546F" w:rsidRDefault="00175543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CD19EF" w:rsidRPr="009A546F">
        <w:rPr>
          <w:rFonts w:ascii="Arial" w:hAnsi="Arial" w:cs="Arial"/>
          <w:sz w:val="24"/>
          <w:szCs w:val="24"/>
        </w:rPr>
        <w:t>Patient à risque carieux élevé et/ou hygiène orale insuffisante.</w:t>
      </w:r>
    </w:p>
    <w:p w:rsidR="00CD19EF" w:rsidRPr="009A546F" w:rsidRDefault="00175543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CD19EF" w:rsidRPr="009A546F">
        <w:rPr>
          <w:rFonts w:ascii="Arial" w:hAnsi="Arial" w:cs="Arial"/>
          <w:sz w:val="24"/>
          <w:szCs w:val="24"/>
        </w:rPr>
        <w:t>Allergies à un ou plusieurs composants des matériaux employés dans la</w:t>
      </w:r>
    </w:p>
    <w:p w:rsidR="00CD19EF" w:rsidRPr="009A546F" w:rsidRDefault="00175543" w:rsidP="00175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Technique</w:t>
      </w:r>
      <w:r w:rsidR="00CD19EF" w:rsidRPr="009A546F">
        <w:rPr>
          <w:rFonts w:ascii="Arial" w:hAnsi="Arial" w:cs="Arial"/>
          <w:sz w:val="24"/>
          <w:szCs w:val="24"/>
        </w:rPr>
        <w:t xml:space="preserve"> de stratification composite.</w:t>
      </w:r>
    </w:p>
    <w:p w:rsidR="00CD19EF" w:rsidRPr="00E40373" w:rsidRDefault="00775EFC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*</w:t>
      </w:r>
      <w:r w:rsidR="00CD19EF" w:rsidRPr="00E40373">
        <w:rPr>
          <w:rFonts w:ascii="Arial" w:hAnsi="Arial" w:cs="Arial"/>
          <w:color w:val="FF0000"/>
          <w:sz w:val="24"/>
          <w:szCs w:val="24"/>
        </w:rPr>
        <w:t>Contre-indications relatives</w:t>
      </w:r>
      <w:r w:rsidR="00C914D1">
        <w:rPr>
          <w:rFonts w:ascii="Arial" w:hAnsi="Arial" w:cs="Arial"/>
          <w:color w:val="FF0000"/>
          <w:sz w:val="24"/>
          <w:szCs w:val="24"/>
        </w:rPr>
        <w:t> :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ind w:right="-426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Teinte, forme et herméticité de restaurations volumineuses et nombreuses complexes à gérer.</w:t>
      </w:r>
    </w:p>
    <w:p w:rsidR="00CD19EF" w:rsidRPr="009A546F" w:rsidRDefault="00CD19EF" w:rsidP="00CD19EF">
      <w:pPr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Dents très caractérisée (personnes âgées surtout).</w:t>
      </w:r>
    </w:p>
    <w:p w:rsidR="00CD19EF" w:rsidRPr="009A546F" w:rsidRDefault="00775EFC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4.</w:t>
      </w:r>
      <w:r w:rsidR="00CD19EF" w:rsidRPr="00175543">
        <w:rPr>
          <w:rFonts w:ascii="Arial" w:hAnsi="Arial" w:cs="Arial"/>
          <w:color w:val="FF0000"/>
          <w:sz w:val="24"/>
          <w:szCs w:val="24"/>
        </w:rPr>
        <w:t>Principe de la stratification </w:t>
      </w:r>
      <w:r w:rsidR="00CD19EF" w:rsidRPr="009A546F">
        <w:rPr>
          <w:rFonts w:ascii="Arial" w:hAnsi="Arial" w:cs="Arial"/>
          <w:sz w:val="24"/>
          <w:szCs w:val="24"/>
        </w:rPr>
        <w:t>:</w:t>
      </w:r>
    </w:p>
    <w:p w:rsidR="00CD19EF" w:rsidRPr="009A546F" w:rsidRDefault="00CD19EF" w:rsidP="00273B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 xml:space="preserve">Différentes masses de composite à </w:t>
      </w:r>
      <w:r w:rsidR="00175543" w:rsidRPr="009A546F">
        <w:rPr>
          <w:rFonts w:ascii="Arial" w:hAnsi="Arial" w:cs="Arial"/>
          <w:sz w:val="24"/>
          <w:szCs w:val="24"/>
        </w:rPr>
        <w:t>disposition :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 xml:space="preserve">-Masses </w:t>
      </w:r>
      <w:r w:rsidR="00175543" w:rsidRPr="009A546F">
        <w:rPr>
          <w:rFonts w:ascii="Arial" w:hAnsi="Arial" w:cs="Arial"/>
          <w:sz w:val="24"/>
          <w:szCs w:val="24"/>
        </w:rPr>
        <w:t>dentines :</w:t>
      </w:r>
      <w:r w:rsidRPr="009A546F">
        <w:rPr>
          <w:rFonts w:ascii="Arial" w:hAnsi="Arial" w:cs="Arial"/>
          <w:sz w:val="24"/>
          <w:szCs w:val="24"/>
        </w:rPr>
        <w:t xml:space="preserve"> restituent le corps de la dent, responsables de la saturation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9A546F">
        <w:rPr>
          <w:rFonts w:ascii="Arial" w:hAnsi="Arial" w:cs="Arial"/>
          <w:sz w:val="24"/>
          <w:szCs w:val="24"/>
        </w:rPr>
        <w:t>et</w:t>
      </w:r>
      <w:proofErr w:type="gramEnd"/>
      <w:r w:rsidRPr="009A546F">
        <w:rPr>
          <w:rFonts w:ascii="Arial" w:hAnsi="Arial" w:cs="Arial"/>
          <w:sz w:val="24"/>
          <w:szCs w:val="24"/>
        </w:rPr>
        <w:t xml:space="preserve"> la fluorescence.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 xml:space="preserve">-Masses </w:t>
      </w:r>
      <w:r w:rsidR="00175543" w:rsidRPr="009A546F">
        <w:rPr>
          <w:rFonts w:ascii="Arial" w:hAnsi="Arial" w:cs="Arial"/>
          <w:sz w:val="24"/>
          <w:szCs w:val="24"/>
        </w:rPr>
        <w:t>émail :</w:t>
      </w:r>
      <w:r w:rsidRPr="009A546F">
        <w:rPr>
          <w:rFonts w:ascii="Arial" w:hAnsi="Arial" w:cs="Arial"/>
          <w:sz w:val="24"/>
          <w:szCs w:val="24"/>
        </w:rPr>
        <w:t xml:space="preserve"> englobent le noyau dentinaire, donnent l’opalescence et donc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9A546F">
        <w:rPr>
          <w:rFonts w:ascii="Arial" w:hAnsi="Arial" w:cs="Arial"/>
          <w:sz w:val="24"/>
          <w:szCs w:val="24"/>
        </w:rPr>
        <w:t>la</w:t>
      </w:r>
      <w:proofErr w:type="gramEnd"/>
      <w:r w:rsidRPr="009A546F">
        <w:rPr>
          <w:rFonts w:ascii="Arial" w:hAnsi="Arial" w:cs="Arial"/>
          <w:sz w:val="24"/>
          <w:szCs w:val="24"/>
        </w:rPr>
        <w:t xml:space="preserve"> luminosité.</w:t>
      </w:r>
    </w:p>
    <w:p w:rsidR="00CD19EF" w:rsidRPr="009A546F" w:rsidRDefault="00CD19EF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-Masses opaque: bloquent la lumière incidente et donc, masquent les</w:t>
      </w:r>
    </w:p>
    <w:p w:rsidR="00CD19EF" w:rsidRPr="009A546F" w:rsidRDefault="00CD121A" w:rsidP="00CD1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Dyschromies</w:t>
      </w:r>
      <w:r w:rsidR="00CD19EF" w:rsidRPr="009A546F">
        <w:rPr>
          <w:rFonts w:ascii="Arial" w:hAnsi="Arial" w:cs="Arial"/>
          <w:sz w:val="24"/>
          <w:szCs w:val="24"/>
        </w:rPr>
        <w:t>.</w:t>
      </w:r>
    </w:p>
    <w:p w:rsidR="00CD19EF" w:rsidRPr="009A546F" w:rsidRDefault="00CD19EF" w:rsidP="00CD19EF">
      <w:pPr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-Masses</w:t>
      </w:r>
      <w:r w:rsidR="00CD121A" w:rsidRPr="009A546F">
        <w:rPr>
          <w:rFonts w:ascii="Arial" w:hAnsi="Arial" w:cs="Arial"/>
          <w:sz w:val="24"/>
          <w:szCs w:val="24"/>
        </w:rPr>
        <w:t xml:space="preserve"> « effets</w:t>
      </w:r>
      <w:r w:rsidRPr="009A546F">
        <w:rPr>
          <w:rFonts w:ascii="Arial" w:hAnsi="Arial" w:cs="Arial"/>
          <w:sz w:val="24"/>
          <w:szCs w:val="24"/>
        </w:rPr>
        <w:t>»: reproduisent les particularités anatomiques.</w:t>
      </w:r>
    </w:p>
    <w:p w:rsidR="00CD19EF" w:rsidRDefault="00775EFC" w:rsidP="00775EF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5.</w:t>
      </w:r>
      <w:r w:rsidR="00CD19EF" w:rsidRPr="009A546F">
        <w:rPr>
          <w:rFonts w:ascii="Arial" w:hAnsi="Arial" w:cs="Arial"/>
          <w:color w:val="FF0000"/>
          <w:sz w:val="24"/>
          <w:szCs w:val="24"/>
        </w:rPr>
        <w:t xml:space="preserve"> Etapes cliniques d’une stratification antérieures moderne anatomique </w:t>
      </w:r>
    </w:p>
    <w:p w:rsidR="0016498B" w:rsidRDefault="00775EFC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5.1</w:t>
      </w:r>
      <w:r w:rsidR="00E276CD">
        <w:rPr>
          <w:rFonts w:ascii="Arial" w:hAnsi="Arial" w:cs="Arial"/>
          <w:color w:val="FF0000"/>
          <w:sz w:val="24"/>
          <w:szCs w:val="24"/>
        </w:rPr>
        <w:t>.</w:t>
      </w:r>
      <w:r w:rsidR="0016498B">
        <w:rPr>
          <w:rFonts w:ascii="Arial" w:hAnsi="Arial" w:cs="Arial"/>
          <w:color w:val="FF0000"/>
          <w:sz w:val="24"/>
          <w:szCs w:val="24"/>
        </w:rPr>
        <w:t>L’analyse de la dent :</w:t>
      </w:r>
    </w:p>
    <w:p w:rsidR="0016498B" w:rsidRDefault="0016498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498B">
        <w:rPr>
          <w:rFonts w:ascii="Arial" w:hAnsi="Arial" w:cs="Arial"/>
          <w:sz w:val="24"/>
          <w:szCs w:val="24"/>
        </w:rPr>
        <w:t xml:space="preserve">La </w:t>
      </w:r>
      <w:r w:rsidR="005155F0" w:rsidRPr="0016498B">
        <w:rPr>
          <w:rFonts w:ascii="Arial" w:hAnsi="Arial" w:cs="Arial"/>
          <w:sz w:val="24"/>
          <w:szCs w:val="24"/>
        </w:rPr>
        <w:t>structure dure</w:t>
      </w:r>
      <w:r w:rsidRPr="0016498B">
        <w:rPr>
          <w:rFonts w:ascii="Arial" w:hAnsi="Arial" w:cs="Arial"/>
          <w:sz w:val="24"/>
          <w:szCs w:val="24"/>
        </w:rPr>
        <w:t xml:space="preserve"> des dents est formée de deux types de tissus :</w:t>
      </w:r>
    </w:p>
    <w:p w:rsidR="0016498B" w:rsidRDefault="0016498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L’email c’est un tissu translucide et opalescent.</w:t>
      </w:r>
    </w:p>
    <w:p w:rsidR="0016498B" w:rsidRDefault="0016498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dentine représente le corps chaud riche en saturation, teinte et fluorescence</w:t>
      </w:r>
    </w:p>
    <w:p w:rsidR="0016498B" w:rsidRDefault="0016498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6498B" w:rsidRDefault="00775EFC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5.2</w:t>
      </w:r>
      <w:r w:rsidR="00E276CD">
        <w:rPr>
          <w:rFonts w:ascii="Arial" w:hAnsi="Arial" w:cs="Arial"/>
          <w:color w:val="FF0000"/>
          <w:sz w:val="24"/>
          <w:szCs w:val="24"/>
        </w:rPr>
        <w:t>.</w:t>
      </w:r>
      <w:r w:rsidR="0016498B" w:rsidRPr="0016498B">
        <w:rPr>
          <w:rFonts w:ascii="Arial" w:hAnsi="Arial" w:cs="Arial"/>
          <w:color w:val="FF0000"/>
          <w:sz w:val="24"/>
          <w:szCs w:val="24"/>
        </w:rPr>
        <w:t>La clé en silicone</w:t>
      </w:r>
    </w:p>
    <w:p w:rsidR="0016498B" w:rsidRDefault="0016498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3896">
        <w:rPr>
          <w:rFonts w:ascii="Arial" w:hAnsi="Arial" w:cs="Arial"/>
          <w:sz w:val="24"/>
          <w:szCs w:val="24"/>
        </w:rPr>
        <w:t>Sa r</w:t>
      </w:r>
      <w:r w:rsidR="00BD3896">
        <w:rPr>
          <w:rFonts w:ascii="Arial" w:hAnsi="Arial" w:cs="Arial"/>
          <w:sz w:val="24"/>
          <w:szCs w:val="24"/>
        </w:rPr>
        <w:t xml:space="preserve">éalisation répond à l’objectif de réaliser une restauration d’emblée satisfaisante quant à sa </w:t>
      </w:r>
      <w:r w:rsidR="005155F0">
        <w:rPr>
          <w:rFonts w:ascii="Arial" w:hAnsi="Arial" w:cs="Arial"/>
          <w:sz w:val="24"/>
          <w:szCs w:val="24"/>
        </w:rPr>
        <w:t xml:space="preserve">forme, </w:t>
      </w:r>
      <w:proofErr w:type="spellStart"/>
      <w:r w:rsidR="005155F0">
        <w:rPr>
          <w:rFonts w:ascii="Arial" w:hAnsi="Arial" w:cs="Arial"/>
          <w:sz w:val="24"/>
          <w:szCs w:val="24"/>
        </w:rPr>
        <w:t>soncontour</w:t>
      </w:r>
      <w:proofErr w:type="spellEnd"/>
      <w:r w:rsidR="005155F0">
        <w:rPr>
          <w:rFonts w:ascii="Arial" w:hAnsi="Arial" w:cs="Arial"/>
          <w:sz w:val="24"/>
          <w:szCs w:val="24"/>
        </w:rPr>
        <w:t>, son</w:t>
      </w:r>
      <w:r w:rsidR="00BD3896">
        <w:rPr>
          <w:rFonts w:ascii="Arial" w:hAnsi="Arial" w:cs="Arial"/>
          <w:sz w:val="24"/>
          <w:szCs w:val="24"/>
        </w:rPr>
        <w:t xml:space="preserve"> intégration </w:t>
      </w:r>
      <w:proofErr w:type="spellStart"/>
      <w:r w:rsidR="00BD3896">
        <w:rPr>
          <w:rFonts w:ascii="Arial" w:hAnsi="Arial" w:cs="Arial"/>
          <w:sz w:val="24"/>
          <w:szCs w:val="24"/>
        </w:rPr>
        <w:t>anatomofonctionnelle</w:t>
      </w:r>
      <w:proofErr w:type="spellEnd"/>
      <w:r w:rsidR="00BD3896">
        <w:rPr>
          <w:rFonts w:ascii="Arial" w:hAnsi="Arial" w:cs="Arial"/>
          <w:sz w:val="24"/>
          <w:szCs w:val="24"/>
        </w:rPr>
        <w:t>.</w:t>
      </w:r>
    </w:p>
    <w:p w:rsidR="00BD3896" w:rsidRDefault="00BD3896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L’empreinte de la restauration initiale figurant ces </w:t>
      </w:r>
      <w:r w:rsidR="005155F0">
        <w:rPr>
          <w:rFonts w:ascii="Arial" w:hAnsi="Arial" w:cs="Arial"/>
          <w:sz w:val="24"/>
          <w:szCs w:val="24"/>
        </w:rPr>
        <w:t>repères est</w:t>
      </w:r>
      <w:r>
        <w:rPr>
          <w:rFonts w:ascii="Arial" w:hAnsi="Arial" w:cs="Arial"/>
          <w:sz w:val="24"/>
          <w:szCs w:val="24"/>
        </w:rPr>
        <w:t xml:space="preserve"> enregistrée à l’aide d’un </w:t>
      </w:r>
      <w:r w:rsidR="005155F0">
        <w:rPr>
          <w:rFonts w:ascii="Arial" w:hAnsi="Arial" w:cs="Arial"/>
          <w:sz w:val="24"/>
          <w:szCs w:val="24"/>
        </w:rPr>
        <w:t>matériau</w:t>
      </w:r>
      <w:r w:rsidR="00E276CD">
        <w:rPr>
          <w:rFonts w:ascii="Arial" w:hAnsi="Arial" w:cs="Arial"/>
          <w:sz w:val="24"/>
          <w:szCs w:val="24"/>
        </w:rPr>
        <w:t xml:space="preserve"> silicone de 2</w:t>
      </w:r>
      <w:r w:rsidR="005155F0">
        <w:rPr>
          <w:rFonts w:ascii="Arial" w:hAnsi="Arial" w:cs="Arial"/>
          <w:sz w:val="24"/>
          <w:szCs w:val="24"/>
        </w:rPr>
        <w:t>façons</w:t>
      </w:r>
      <w:r>
        <w:rPr>
          <w:rFonts w:ascii="Arial" w:hAnsi="Arial" w:cs="Arial"/>
          <w:sz w:val="24"/>
          <w:szCs w:val="24"/>
        </w:rPr>
        <w:t xml:space="preserve"> possibles :</w:t>
      </w:r>
    </w:p>
    <w:p w:rsidR="005155F0" w:rsidRDefault="00BD3896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276CD">
        <w:rPr>
          <w:rFonts w:ascii="Arial" w:hAnsi="Arial" w:cs="Arial"/>
          <w:sz w:val="24"/>
          <w:szCs w:val="24"/>
          <w:u w:val="single"/>
        </w:rPr>
        <w:t>- réalisation d’un wax up</w:t>
      </w:r>
      <w:r w:rsidR="005155F0">
        <w:rPr>
          <w:rFonts w:ascii="Arial" w:hAnsi="Arial" w:cs="Arial"/>
          <w:sz w:val="24"/>
          <w:szCs w:val="24"/>
        </w:rPr>
        <w:t> : après</w:t>
      </w:r>
      <w:r>
        <w:rPr>
          <w:rFonts w:ascii="Arial" w:hAnsi="Arial" w:cs="Arial"/>
          <w:sz w:val="24"/>
          <w:szCs w:val="24"/>
        </w:rPr>
        <w:t xml:space="preserve"> prise </w:t>
      </w:r>
      <w:r w:rsidR="005155F0">
        <w:rPr>
          <w:rFonts w:ascii="Arial" w:hAnsi="Arial" w:cs="Arial"/>
          <w:sz w:val="24"/>
          <w:szCs w:val="24"/>
        </w:rPr>
        <w:t>d’empreinte, le</w:t>
      </w:r>
      <w:r>
        <w:rPr>
          <w:rFonts w:ascii="Arial" w:hAnsi="Arial" w:cs="Arial"/>
          <w:sz w:val="24"/>
          <w:szCs w:val="24"/>
        </w:rPr>
        <w:t xml:space="preserve"> projet esthétique </w:t>
      </w:r>
      <w:r w:rsidR="005155F0">
        <w:rPr>
          <w:rFonts w:ascii="Arial" w:hAnsi="Arial" w:cs="Arial"/>
          <w:sz w:val="24"/>
          <w:szCs w:val="24"/>
        </w:rPr>
        <w:t>est réalisé sur modèle en plâtre</w:t>
      </w:r>
    </w:p>
    <w:p w:rsidR="00E276CD" w:rsidRDefault="00B319CB" w:rsidP="00E276C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-</w:t>
      </w:r>
      <w:r w:rsidR="00E276CD" w:rsidRPr="00E276CD">
        <w:rPr>
          <w:rFonts w:ascii="Arial" w:hAnsi="Arial" w:cs="Arial"/>
          <w:sz w:val="24"/>
          <w:szCs w:val="24"/>
          <w:u w:val="single"/>
        </w:rPr>
        <w:t xml:space="preserve"> réalisation d’un </w:t>
      </w:r>
      <w:proofErr w:type="spellStart"/>
      <w:r w:rsidR="00E276CD" w:rsidRPr="00E276CD">
        <w:rPr>
          <w:rFonts w:ascii="Arial" w:hAnsi="Arial" w:cs="Arial"/>
          <w:sz w:val="24"/>
          <w:szCs w:val="24"/>
          <w:u w:val="single"/>
        </w:rPr>
        <w:t>mock</w:t>
      </w:r>
      <w:proofErr w:type="spellEnd"/>
      <w:r w:rsidR="00E276CD" w:rsidRPr="00E276CD">
        <w:rPr>
          <w:rFonts w:ascii="Arial" w:hAnsi="Arial" w:cs="Arial"/>
          <w:sz w:val="24"/>
          <w:szCs w:val="24"/>
          <w:u w:val="single"/>
        </w:rPr>
        <w:t xml:space="preserve"> up</w:t>
      </w:r>
      <w:r w:rsidR="00E276CD">
        <w:rPr>
          <w:rFonts w:ascii="Arial" w:hAnsi="Arial" w:cs="Arial"/>
          <w:sz w:val="24"/>
          <w:szCs w:val="24"/>
        </w:rPr>
        <w:t> : restauration composite non collée à mains levée finie (intégrée dans l’espace buccal mais non esthétique)</w:t>
      </w:r>
    </w:p>
    <w:p w:rsidR="00E276CD" w:rsidRDefault="00E276CD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76CD" w:rsidRPr="009A546F" w:rsidRDefault="00E276CD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 xml:space="preserve">•La clé est découpée dans le sens </w:t>
      </w:r>
      <w:proofErr w:type="spellStart"/>
      <w:r w:rsidRPr="009A546F">
        <w:rPr>
          <w:rFonts w:ascii="Arial" w:hAnsi="Arial" w:cs="Arial"/>
          <w:sz w:val="24"/>
          <w:szCs w:val="24"/>
        </w:rPr>
        <w:t>mésio</w:t>
      </w:r>
      <w:proofErr w:type="spellEnd"/>
      <w:r w:rsidRPr="009A546F">
        <w:rPr>
          <w:rFonts w:ascii="Arial" w:hAnsi="Arial" w:cs="Arial"/>
          <w:sz w:val="24"/>
          <w:szCs w:val="24"/>
        </w:rPr>
        <w:t>-distal en respectant le bord libre.</w:t>
      </w:r>
    </w:p>
    <w:p w:rsidR="00E276CD" w:rsidRPr="009A546F" w:rsidRDefault="00E276CD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•Une deuxième clé pourra être réalisée :</w:t>
      </w:r>
    </w:p>
    <w:p w:rsidR="00E276CD" w:rsidRPr="009A546F" w:rsidRDefault="00E276CD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 xml:space="preserve">-découpée dans le sens </w:t>
      </w:r>
      <w:proofErr w:type="spellStart"/>
      <w:r w:rsidRPr="009A546F">
        <w:rPr>
          <w:rFonts w:ascii="Arial" w:hAnsi="Arial" w:cs="Arial"/>
          <w:sz w:val="24"/>
          <w:szCs w:val="24"/>
        </w:rPr>
        <w:t>vestibulo</w:t>
      </w:r>
      <w:proofErr w:type="spellEnd"/>
      <w:r w:rsidRPr="009A546F">
        <w:rPr>
          <w:rFonts w:ascii="Arial" w:hAnsi="Arial" w:cs="Arial"/>
          <w:sz w:val="24"/>
          <w:szCs w:val="24"/>
        </w:rPr>
        <w:t xml:space="preserve">-palatin facilitant la gestion du volume. </w:t>
      </w:r>
    </w:p>
    <w:p w:rsidR="00E276CD" w:rsidRDefault="00E276CD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276CD" w:rsidRPr="00E276CD" w:rsidRDefault="00775EFC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5.3</w:t>
      </w:r>
      <w:r w:rsidR="00E276CD" w:rsidRPr="00E276CD">
        <w:rPr>
          <w:rFonts w:ascii="Arial" w:hAnsi="Arial" w:cs="Arial"/>
          <w:color w:val="FF0000"/>
          <w:sz w:val="24"/>
          <w:szCs w:val="24"/>
        </w:rPr>
        <w:t xml:space="preserve">.Préparation de la cavité </w:t>
      </w:r>
    </w:p>
    <w:p w:rsidR="00E276CD" w:rsidRPr="00E276CD" w:rsidRDefault="00775EFC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5.4</w:t>
      </w:r>
      <w:r w:rsidR="00E276CD" w:rsidRPr="00E276CD">
        <w:rPr>
          <w:rFonts w:ascii="Arial" w:hAnsi="Arial" w:cs="Arial"/>
          <w:color w:val="FF0000"/>
          <w:sz w:val="24"/>
          <w:szCs w:val="24"/>
        </w:rPr>
        <w:t>.Mis</w:t>
      </w:r>
      <w:r w:rsidR="00E276CD">
        <w:rPr>
          <w:rFonts w:ascii="Arial" w:hAnsi="Arial" w:cs="Arial"/>
          <w:color w:val="FF0000"/>
          <w:sz w:val="24"/>
          <w:szCs w:val="24"/>
        </w:rPr>
        <w:t xml:space="preserve">e en place du champ opératoire </w:t>
      </w:r>
    </w:p>
    <w:p w:rsidR="005155F0" w:rsidRDefault="005155F0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155F0" w:rsidRDefault="00775EFC" w:rsidP="00E276CD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5.5</w:t>
      </w:r>
      <w:r w:rsidR="00E276CD">
        <w:rPr>
          <w:rFonts w:ascii="Arial" w:hAnsi="Arial" w:cs="Arial"/>
          <w:color w:val="FF0000"/>
          <w:sz w:val="24"/>
          <w:szCs w:val="24"/>
        </w:rPr>
        <w:t xml:space="preserve">. </w:t>
      </w:r>
      <w:r w:rsidR="005155F0" w:rsidRPr="005155F0">
        <w:rPr>
          <w:rFonts w:ascii="Arial" w:hAnsi="Arial" w:cs="Arial"/>
          <w:color w:val="FF0000"/>
          <w:sz w:val="24"/>
          <w:szCs w:val="24"/>
        </w:rPr>
        <w:t xml:space="preserve">Technique </w:t>
      </w:r>
      <w:r w:rsidR="00E276CD">
        <w:rPr>
          <w:rFonts w:ascii="Arial" w:hAnsi="Arial" w:cs="Arial"/>
          <w:color w:val="FF0000"/>
          <w:sz w:val="24"/>
          <w:szCs w:val="24"/>
        </w:rPr>
        <w:t>de stratification</w:t>
      </w:r>
      <w:r w:rsidR="005155F0" w:rsidRPr="005155F0">
        <w:rPr>
          <w:rFonts w:ascii="Arial" w:hAnsi="Arial" w:cs="Arial"/>
          <w:color w:val="FF0000"/>
          <w:sz w:val="24"/>
          <w:szCs w:val="24"/>
        </w:rPr>
        <w:t xml:space="preserve"> : </w:t>
      </w:r>
    </w:p>
    <w:p w:rsidR="00E276CD" w:rsidRPr="009A546F" w:rsidRDefault="00E276CD" w:rsidP="00E27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a.Mordançage et collage</w:t>
      </w:r>
    </w:p>
    <w:p w:rsidR="00E276CD" w:rsidRPr="005155F0" w:rsidRDefault="00E276CD" w:rsidP="00E276CD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6498B" w:rsidRDefault="00A044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</w:t>
      </w:r>
      <w:r w:rsidR="005155F0">
        <w:rPr>
          <w:rFonts w:ascii="Arial" w:hAnsi="Arial" w:cs="Arial"/>
          <w:sz w:val="24"/>
          <w:szCs w:val="24"/>
        </w:rPr>
        <w:t>Réalisation du mur palatin : composite émail en faible épaisseur sur la clé en silicone</w:t>
      </w:r>
    </w:p>
    <w:p w:rsidR="005155F0" w:rsidRDefault="005155F0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61187" cy="128601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42" cy="12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E0B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96768" cy="1291959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65" cy="13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7" w:rsidRDefault="00495497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A044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="00E04E0B">
        <w:rPr>
          <w:rFonts w:ascii="Arial" w:hAnsi="Arial" w:cs="Arial"/>
          <w:sz w:val="24"/>
          <w:szCs w:val="24"/>
        </w:rPr>
        <w:t>Les lignes de transition séparent les faces proximales des faces vestibulaires</w:t>
      </w:r>
    </w:p>
    <w:p w:rsidR="00E40373" w:rsidRDefault="00E40373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0373" w:rsidRDefault="00E40373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854282" cy="4397212"/>
            <wp:effectExtent l="508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08449" cy="45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0B" w:rsidRDefault="00E04E0B" w:rsidP="0049549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5497" w:rsidRDefault="00495497" w:rsidP="00E04E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5497" w:rsidRDefault="00495497" w:rsidP="00E04E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044A8" w:rsidRPr="009A546F" w:rsidRDefault="00A044A8" w:rsidP="00A044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E04E0B">
        <w:rPr>
          <w:rFonts w:ascii="Arial" w:hAnsi="Arial" w:cs="Arial"/>
          <w:sz w:val="24"/>
          <w:szCs w:val="24"/>
        </w:rPr>
        <w:t xml:space="preserve">-montage d’une masse dentine (sans empiéter sur le chanfrein) </w:t>
      </w:r>
      <w:r w:rsidR="00495497">
        <w:rPr>
          <w:rFonts w:ascii="Arial" w:hAnsi="Arial" w:cs="Arial"/>
          <w:sz w:val="24"/>
          <w:szCs w:val="24"/>
        </w:rPr>
        <w:t>désaturation</w:t>
      </w:r>
      <w:r w:rsidR="00E04E0B">
        <w:rPr>
          <w:rFonts w:ascii="Arial" w:hAnsi="Arial" w:cs="Arial"/>
          <w:sz w:val="24"/>
          <w:szCs w:val="24"/>
        </w:rPr>
        <w:t xml:space="preserve"> pro</w:t>
      </w:r>
      <w:r w:rsidR="00495497">
        <w:rPr>
          <w:rFonts w:ascii="Arial" w:hAnsi="Arial" w:cs="Arial"/>
          <w:sz w:val="24"/>
          <w:szCs w:val="24"/>
        </w:rPr>
        <w:t>gressive</w:t>
      </w:r>
      <w:r w:rsidRPr="009A546F">
        <w:rPr>
          <w:rFonts w:ascii="Arial" w:hAnsi="Arial" w:cs="Arial"/>
          <w:sz w:val="24"/>
          <w:szCs w:val="24"/>
        </w:rPr>
        <w:t xml:space="preserve">de la partie cervicale vers la partie </w:t>
      </w:r>
      <w:proofErr w:type="spellStart"/>
      <w:r w:rsidRPr="009A546F">
        <w:rPr>
          <w:rFonts w:ascii="Arial" w:hAnsi="Arial" w:cs="Arial"/>
          <w:sz w:val="24"/>
          <w:szCs w:val="24"/>
        </w:rPr>
        <w:t>incisale</w:t>
      </w:r>
      <w:proofErr w:type="spellEnd"/>
      <w:r w:rsidRPr="009A546F">
        <w:rPr>
          <w:rFonts w:ascii="Arial" w:hAnsi="Arial" w:cs="Arial"/>
          <w:sz w:val="24"/>
          <w:szCs w:val="24"/>
        </w:rPr>
        <w:t xml:space="preserve"> et de la partie palatine vers la partie vestibulaire.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La dent présente trois degrés de chromaticité: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A546F">
        <w:rPr>
          <w:rFonts w:ascii="Arial" w:hAnsi="Arial" w:cs="Arial"/>
          <w:sz w:val="24"/>
          <w:szCs w:val="24"/>
        </w:rPr>
        <w:t>-élevé dans le tiers cervical,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-moyen dans le tiers médian,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-faible au niveau incisif.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ind w:right="-567"/>
        <w:rPr>
          <w:rFonts w:ascii="Arial" w:hAnsi="Arial" w:cs="Arial"/>
          <w:sz w:val="24"/>
          <w:szCs w:val="24"/>
        </w:rPr>
      </w:pPr>
    </w:p>
    <w:p w:rsidR="002E613A" w:rsidRDefault="002E613A" w:rsidP="00E04E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2E613A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392129" cy="1825650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01" cy="18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2E613A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91535" cy="1824380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51" cy="18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7" w:rsidRDefault="00495497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044A8" w:rsidRPr="009A546F" w:rsidRDefault="00A044A8" w:rsidP="00A044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e. </w:t>
      </w:r>
      <w:r w:rsidR="002E613A">
        <w:rPr>
          <w:rFonts w:ascii="Arial" w:hAnsi="Arial" w:cs="Arial"/>
          <w:sz w:val="24"/>
          <w:szCs w:val="24"/>
        </w:rPr>
        <w:t xml:space="preserve">Mise en place de la masse émail qui recouvre </w:t>
      </w:r>
      <w:r>
        <w:rPr>
          <w:rFonts w:ascii="Arial" w:hAnsi="Arial" w:cs="Arial"/>
          <w:sz w:val="24"/>
          <w:szCs w:val="24"/>
        </w:rPr>
        <w:t>entièrement</w:t>
      </w:r>
      <w:r w:rsidR="002E613A">
        <w:rPr>
          <w:rFonts w:ascii="Arial" w:hAnsi="Arial" w:cs="Arial"/>
          <w:sz w:val="24"/>
          <w:szCs w:val="24"/>
        </w:rPr>
        <w:t xml:space="preserve"> la dentine (très</w:t>
      </w:r>
      <w:r>
        <w:rPr>
          <w:rFonts w:ascii="Arial" w:hAnsi="Arial" w:cs="Arial"/>
          <w:sz w:val="24"/>
          <w:szCs w:val="24"/>
        </w:rPr>
        <w:t xml:space="preserve"> fine)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S’épaissit de la région cervicale vers le bord incisif.</w:t>
      </w:r>
    </w:p>
    <w:p w:rsidR="00A044A8" w:rsidRPr="009A546F" w:rsidRDefault="00A044A8" w:rsidP="00A044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Doit reproduire les lignes de transition.</w:t>
      </w:r>
    </w:p>
    <w:p w:rsidR="00A044A8" w:rsidRDefault="00A044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613A" w:rsidRDefault="002E613A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19474" cy="205887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85" cy="20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7" w:rsidRDefault="00495497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613A" w:rsidRDefault="00A044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f. </w:t>
      </w:r>
      <w:r w:rsidR="002E613A">
        <w:rPr>
          <w:rFonts w:ascii="Arial" w:hAnsi="Arial" w:cs="Arial"/>
          <w:sz w:val="24"/>
          <w:szCs w:val="24"/>
        </w:rPr>
        <w:t>La finition et polissage</w:t>
      </w:r>
    </w:p>
    <w:p w:rsidR="002E613A" w:rsidRDefault="002E613A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03554" cy="2062165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85" cy="20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3A" w:rsidRDefault="002E613A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2E613A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164755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DC" w:rsidRDefault="000B35DC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B35DC" w:rsidRDefault="000B35DC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Remarque :</w:t>
      </w:r>
    </w:p>
    <w:p w:rsidR="000B35DC" w:rsidRDefault="000B35DC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-le mur palatin peut </w:t>
      </w:r>
      <w:r w:rsidR="00B319CB">
        <w:rPr>
          <w:rFonts w:ascii="Arial" w:hAnsi="Arial" w:cs="Arial"/>
          <w:sz w:val="24"/>
          <w:szCs w:val="24"/>
        </w:rPr>
        <w:t>être</w:t>
      </w:r>
      <w:r>
        <w:rPr>
          <w:rFonts w:ascii="Arial" w:hAnsi="Arial" w:cs="Arial"/>
          <w:sz w:val="24"/>
          <w:szCs w:val="24"/>
        </w:rPr>
        <w:t xml:space="preserve"> réalisé à l’aide de composite opaque</w:t>
      </w:r>
    </w:p>
    <w:p w:rsidR="000B35DC" w:rsidRDefault="000B35DC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-un émail translucide peut </w:t>
      </w:r>
      <w:r w:rsidR="00B319CB">
        <w:rPr>
          <w:rFonts w:ascii="Arial" w:hAnsi="Arial" w:cs="Arial"/>
          <w:sz w:val="24"/>
          <w:szCs w:val="24"/>
        </w:rPr>
        <w:t>être</w:t>
      </w:r>
      <w:r>
        <w:rPr>
          <w:rFonts w:ascii="Arial" w:hAnsi="Arial" w:cs="Arial"/>
          <w:sz w:val="24"/>
          <w:szCs w:val="24"/>
        </w:rPr>
        <w:t xml:space="preserve"> mis au niveau du bord libre pour reproduire son aspect opalescent.</w:t>
      </w:r>
    </w:p>
    <w:p w:rsidR="000B35DC" w:rsidRDefault="000B35DC" w:rsidP="00CD19E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des colorants peuvent apporter dans certain cas la caractérisation relative à certaines dents </w:t>
      </w:r>
      <w:r w:rsidR="00495497">
        <w:rPr>
          <w:rFonts w:ascii="Arial" w:hAnsi="Arial" w:cs="Arial"/>
          <w:sz w:val="24"/>
          <w:szCs w:val="24"/>
        </w:rPr>
        <w:t>(</w:t>
      </w:r>
      <w:r w:rsidR="00B319CB">
        <w:rPr>
          <w:rFonts w:ascii="Arial" w:hAnsi="Arial" w:cs="Arial"/>
          <w:sz w:val="24"/>
          <w:szCs w:val="24"/>
        </w:rPr>
        <w:t>fêlures, taches</w:t>
      </w:r>
      <w:r>
        <w:rPr>
          <w:rFonts w:ascii="Arial" w:hAnsi="Arial" w:cs="Arial"/>
          <w:sz w:val="24"/>
          <w:szCs w:val="24"/>
        </w:rPr>
        <w:t xml:space="preserve"> blanches ou brunes…)</w:t>
      </w:r>
    </w:p>
    <w:p w:rsidR="00B319CB" w:rsidRDefault="00B319CB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0B35DC" w:rsidRDefault="00B319CB" w:rsidP="00E4037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1.2 </w:t>
      </w:r>
      <w:r w:rsidR="000B35DC" w:rsidRPr="008032A1">
        <w:rPr>
          <w:rFonts w:ascii="Arial" w:hAnsi="Arial" w:cs="Arial"/>
          <w:color w:val="FF0000"/>
          <w:sz w:val="24"/>
          <w:szCs w:val="24"/>
        </w:rPr>
        <w:t>Au niveau des dents postérieures :</w:t>
      </w:r>
    </w:p>
    <w:p w:rsidR="00E40373" w:rsidRDefault="00E40373" w:rsidP="00E4037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a- </w:t>
      </w:r>
      <w:r w:rsidRPr="001219A7">
        <w:rPr>
          <w:rFonts w:ascii="Arial" w:hAnsi="Arial" w:cs="Arial"/>
          <w:color w:val="FF0000"/>
          <w:sz w:val="24"/>
          <w:szCs w:val="24"/>
        </w:rPr>
        <w:t xml:space="preserve">Les </w:t>
      </w:r>
      <w:r>
        <w:rPr>
          <w:rFonts w:ascii="Arial" w:hAnsi="Arial" w:cs="Arial"/>
          <w:color w:val="FF0000"/>
          <w:sz w:val="24"/>
          <w:szCs w:val="24"/>
        </w:rPr>
        <w:t>restaurations de classe I</w:t>
      </w:r>
    </w:p>
    <w:p w:rsidR="00E40373" w:rsidRDefault="00E40373" w:rsidP="00E4037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8032A1" w:rsidRDefault="00B319CB" w:rsidP="00CD19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 </w:t>
      </w:r>
      <w:r w:rsidR="008032A1">
        <w:rPr>
          <w:rFonts w:ascii="Arial" w:hAnsi="Arial" w:cs="Arial"/>
          <w:color w:val="FF0000"/>
          <w:sz w:val="24"/>
          <w:szCs w:val="24"/>
        </w:rPr>
        <w:t>La stratification horizontale</w:t>
      </w:r>
    </w:p>
    <w:p w:rsidR="008032A1" w:rsidRDefault="00414C0F" w:rsidP="00CD19E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8032A1">
        <w:rPr>
          <w:rFonts w:ascii="Arial" w:hAnsi="Arial" w:cs="Arial"/>
          <w:color w:val="000000" w:themeColor="text1"/>
          <w:sz w:val="24"/>
          <w:szCs w:val="24"/>
        </w:rPr>
        <w:t>Elle est réalisée en présence de petite cavité.</w:t>
      </w:r>
    </w:p>
    <w:p w:rsidR="008032A1" w:rsidRDefault="00904B50" w:rsidP="00CD19E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8032A1">
        <w:rPr>
          <w:rFonts w:ascii="Arial" w:hAnsi="Arial" w:cs="Arial"/>
          <w:color w:val="000000" w:themeColor="text1"/>
          <w:sz w:val="24"/>
          <w:szCs w:val="24"/>
        </w:rPr>
        <w:t xml:space="preserve">Une fine </w:t>
      </w:r>
      <w:r w:rsidR="00495497">
        <w:rPr>
          <w:rFonts w:ascii="Arial" w:hAnsi="Arial" w:cs="Arial"/>
          <w:color w:val="000000" w:themeColor="text1"/>
          <w:sz w:val="24"/>
          <w:szCs w:val="24"/>
        </w:rPr>
        <w:t>couche de</w:t>
      </w:r>
      <w:r w:rsidR="008032A1">
        <w:rPr>
          <w:rFonts w:ascii="Arial" w:hAnsi="Arial" w:cs="Arial"/>
          <w:color w:val="000000" w:themeColor="text1"/>
          <w:sz w:val="24"/>
          <w:szCs w:val="24"/>
        </w:rPr>
        <w:t xml:space="preserve"> composite fluide ou de CVIH est déposée au fond de la cavité </w:t>
      </w:r>
    </w:p>
    <w:p w:rsidR="008032A1" w:rsidRDefault="008032A1" w:rsidP="008032A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-un ou </w:t>
      </w:r>
      <w:r w:rsidR="00495497">
        <w:rPr>
          <w:rFonts w:ascii="Arial" w:hAnsi="Arial" w:cs="Arial"/>
          <w:color w:val="000000" w:themeColor="text1"/>
          <w:sz w:val="24"/>
          <w:szCs w:val="24"/>
        </w:rPr>
        <w:t>plusieurs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apports de composite sont déposés </w:t>
      </w:r>
    </w:p>
    <w:p w:rsidR="008032A1" w:rsidRDefault="008032A1" w:rsidP="008032A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8032A1" w:rsidRDefault="00B319CB" w:rsidP="008032A1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 </w:t>
      </w:r>
      <w:r w:rsidR="008032A1" w:rsidRPr="008032A1">
        <w:rPr>
          <w:rFonts w:ascii="Arial" w:hAnsi="Arial" w:cs="Arial"/>
          <w:color w:val="FF0000"/>
          <w:sz w:val="24"/>
          <w:szCs w:val="24"/>
        </w:rPr>
        <w:t>La stratification oblique</w:t>
      </w:r>
      <w:r w:rsidR="008032A1">
        <w:rPr>
          <w:rFonts w:ascii="Arial" w:hAnsi="Arial" w:cs="Arial"/>
          <w:color w:val="FF0000"/>
          <w:sz w:val="24"/>
          <w:szCs w:val="24"/>
        </w:rPr>
        <w:t> :</w:t>
      </w:r>
    </w:p>
    <w:p w:rsidR="008032A1" w:rsidRDefault="008032A1" w:rsidP="008032A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32A1">
        <w:rPr>
          <w:rFonts w:ascii="Arial" w:hAnsi="Arial" w:cs="Arial"/>
          <w:sz w:val="24"/>
          <w:szCs w:val="24"/>
        </w:rPr>
        <w:t xml:space="preserve">Elle est </w:t>
      </w:r>
      <w:r w:rsidR="008036B6">
        <w:rPr>
          <w:rFonts w:ascii="Arial" w:hAnsi="Arial" w:cs="Arial"/>
          <w:sz w:val="24"/>
          <w:szCs w:val="24"/>
        </w:rPr>
        <w:t>réa</w:t>
      </w:r>
      <w:r>
        <w:rPr>
          <w:rFonts w:ascii="Arial" w:hAnsi="Arial" w:cs="Arial"/>
          <w:sz w:val="24"/>
          <w:szCs w:val="24"/>
        </w:rPr>
        <w:t xml:space="preserve">lisée en présence de cavité moyenne ou volumineuse </w:t>
      </w:r>
    </w:p>
    <w:p w:rsidR="008036B6" w:rsidRDefault="00495497" w:rsidP="008036B6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9A546F">
        <w:rPr>
          <w:rFonts w:asciiTheme="minorBidi" w:hAnsiTheme="minorBidi"/>
          <w:sz w:val="24"/>
          <w:szCs w:val="24"/>
        </w:rPr>
        <w:t>La</w:t>
      </w:r>
      <w:r w:rsidR="008036B6" w:rsidRPr="009A546F">
        <w:rPr>
          <w:rFonts w:asciiTheme="minorBidi" w:hAnsiTheme="minorBidi"/>
          <w:sz w:val="24"/>
          <w:szCs w:val="24"/>
        </w:rPr>
        <w:t xml:space="preserve"> polymérisation se fait d’abord à travers les parois de la cavité ensuite sur la face occlusal).</w:t>
      </w:r>
    </w:p>
    <w:p w:rsidR="008036B6" w:rsidRDefault="00904B50" w:rsidP="008036B6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-</w:t>
      </w:r>
      <w:r w:rsidR="008036B6">
        <w:rPr>
          <w:rFonts w:asciiTheme="minorBidi" w:hAnsiTheme="minorBidi"/>
          <w:sz w:val="24"/>
          <w:szCs w:val="24"/>
        </w:rPr>
        <w:t>Du composite fluide ou du CVIH est déposé au niveau du fond de la cavité</w:t>
      </w:r>
    </w:p>
    <w:p w:rsidR="008036B6" w:rsidRPr="008032A1" w:rsidRDefault="00904B50" w:rsidP="008036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-</w:t>
      </w:r>
      <w:r w:rsidR="008036B6">
        <w:rPr>
          <w:rFonts w:asciiTheme="minorBidi" w:hAnsiTheme="minorBidi"/>
          <w:sz w:val="24"/>
          <w:szCs w:val="24"/>
        </w:rPr>
        <w:t xml:space="preserve">Du composite est déposée </w:t>
      </w:r>
      <w:r w:rsidR="00495497">
        <w:rPr>
          <w:rFonts w:asciiTheme="minorBidi" w:hAnsiTheme="minorBidi"/>
          <w:sz w:val="24"/>
          <w:szCs w:val="24"/>
        </w:rPr>
        <w:t>obliquement pour</w:t>
      </w:r>
      <w:r w:rsidR="008036B6">
        <w:rPr>
          <w:rFonts w:asciiTheme="minorBidi" w:hAnsiTheme="minorBidi"/>
          <w:sz w:val="24"/>
          <w:szCs w:val="24"/>
        </w:rPr>
        <w:t xml:space="preserve"> minimisée le facteur c</w:t>
      </w:r>
    </w:p>
    <w:p w:rsidR="00E04E0B" w:rsidRDefault="008036B6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495497">
        <w:rPr>
          <w:rFonts w:ascii="Arial" w:hAnsi="Arial" w:cs="Arial"/>
          <w:sz w:val="24"/>
          <w:szCs w:val="24"/>
        </w:rPr>
        <w:t>C’est</w:t>
      </w:r>
      <w:r>
        <w:rPr>
          <w:rFonts w:ascii="Arial" w:hAnsi="Arial" w:cs="Arial"/>
          <w:sz w:val="24"/>
          <w:szCs w:val="24"/>
        </w:rPr>
        <w:t xml:space="preserve"> le facteur configuration</w:t>
      </w:r>
      <w:r w:rsidR="00495497">
        <w:rPr>
          <w:rFonts w:ascii="Arial" w:hAnsi="Arial" w:cs="Arial"/>
          <w:sz w:val="24"/>
          <w:szCs w:val="24"/>
        </w:rPr>
        <w:t> : le</w:t>
      </w:r>
      <w:r>
        <w:rPr>
          <w:rFonts w:ascii="Arial" w:hAnsi="Arial" w:cs="Arial"/>
          <w:sz w:val="24"/>
          <w:szCs w:val="24"/>
        </w:rPr>
        <w:t xml:space="preserve"> rapport du nombre de surfaces collées / au nombre des parois non collées ou libres dans une cavité) </w:t>
      </w:r>
    </w:p>
    <w:p w:rsidR="00B55E7C" w:rsidRDefault="00B55E7C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 le facteur c est élevé plus les contraintes aux interfaces sont importantes.</w:t>
      </w:r>
    </w:p>
    <w:p w:rsidR="00B319CB" w:rsidRDefault="00904B50" w:rsidP="00B319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319CB">
        <w:rPr>
          <w:rFonts w:ascii="Arial" w:hAnsi="Arial" w:cs="Arial"/>
          <w:sz w:val="24"/>
          <w:szCs w:val="24"/>
        </w:rPr>
        <w:t>Du composite email est déposé en surface.</w:t>
      </w:r>
    </w:p>
    <w:p w:rsidR="00237EF0" w:rsidRPr="00414C0F" w:rsidRDefault="00904B50" w:rsidP="00414C0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44FE2" w:rsidRPr="009A546F">
        <w:rPr>
          <w:rFonts w:ascii="Arial" w:hAnsi="Arial" w:cs="Arial"/>
          <w:sz w:val="24"/>
          <w:szCs w:val="24"/>
        </w:rPr>
        <w:t>Contrôle de l’occlusion</w:t>
      </w:r>
      <w:r w:rsidR="00414C0F">
        <w:rPr>
          <w:rFonts w:ascii="Arial" w:hAnsi="Arial" w:cs="Arial"/>
          <w:sz w:val="24"/>
          <w:szCs w:val="24"/>
        </w:rPr>
        <w:t>, f</w:t>
      </w:r>
      <w:r w:rsidR="00944FE2">
        <w:rPr>
          <w:rFonts w:ascii="Arial" w:hAnsi="Arial" w:cs="Arial"/>
          <w:sz w:val="24"/>
          <w:szCs w:val="24"/>
        </w:rPr>
        <w:t>inition et polissage</w:t>
      </w:r>
    </w:p>
    <w:p w:rsidR="00B55E7C" w:rsidRDefault="00B55E7C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24678" cy="145710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32" cy="14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345949" cy="143837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9" cy="14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F0" w:rsidRDefault="00237EF0" w:rsidP="00B319C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746B" w:rsidRDefault="00237EF0" w:rsidP="00237E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A546F">
        <w:rPr>
          <w:rFonts w:ascii="Arial" w:hAnsi="Arial" w:cs="Arial"/>
          <w:sz w:val="24"/>
          <w:szCs w:val="24"/>
        </w:rPr>
        <w:t>.</w:t>
      </w:r>
    </w:p>
    <w:p w:rsidR="001219A7" w:rsidRDefault="0067746B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601595" cy="1598930"/>
            <wp:effectExtent l="0" t="0" r="8255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E2" w:rsidRDefault="00944FE2" w:rsidP="00B55E7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219A7" w:rsidRDefault="00E40373" w:rsidP="00B55E7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b- </w:t>
      </w:r>
      <w:r w:rsidR="001219A7" w:rsidRPr="001219A7">
        <w:rPr>
          <w:rFonts w:ascii="Arial" w:hAnsi="Arial" w:cs="Arial"/>
          <w:color w:val="FF0000"/>
          <w:sz w:val="24"/>
          <w:szCs w:val="24"/>
        </w:rPr>
        <w:t>Les restaurations de classe II</w:t>
      </w:r>
    </w:p>
    <w:p w:rsidR="001219A7" w:rsidRDefault="00904B50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 w:rsidR="001219A7" w:rsidRPr="00904B50">
        <w:rPr>
          <w:rFonts w:ascii="Arial" w:hAnsi="Arial" w:cs="Arial"/>
          <w:color w:val="FF0000"/>
          <w:sz w:val="24"/>
          <w:szCs w:val="24"/>
        </w:rPr>
        <w:t>la réalisation de la face proximale</w:t>
      </w:r>
    </w:p>
    <w:p w:rsidR="001219A7" w:rsidRDefault="001219A7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Transformation d’une cavité </w:t>
      </w:r>
      <w:proofErr w:type="spellStart"/>
      <w:r>
        <w:rPr>
          <w:rFonts w:ascii="Arial" w:hAnsi="Arial" w:cs="Arial"/>
          <w:sz w:val="24"/>
          <w:szCs w:val="24"/>
        </w:rPr>
        <w:t>clI</w:t>
      </w:r>
      <w:proofErr w:type="spellEnd"/>
      <w:r>
        <w:rPr>
          <w:rFonts w:ascii="Arial" w:hAnsi="Arial" w:cs="Arial"/>
          <w:sz w:val="24"/>
          <w:szCs w:val="24"/>
        </w:rPr>
        <w:t xml:space="preserve"> en une cavité cl I</w:t>
      </w:r>
    </w:p>
    <w:p w:rsidR="00944FE2" w:rsidRDefault="00944FE2" w:rsidP="00944FE2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-utilisation d’une matrice </w:t>
      </w:r>
      <w:proofErr w:type="spellStart"/>
      <w:r>
        <w:rPr>
          <w:rFonts w:asciiTheme="minorBidi" w:hAnsiTheme="minorBidi"/>
          <w:sz w:val="24"/>
          <w:szCs w:val="24"/>
        </w:rPr>
        <w:t>transparenteen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polyster</w:t>
      </w:r>
      <w:proofErr w:type="spellEnd"/>
      <w:r>
        <w:rPr>
          <w:rFonts w:asciiTheme="minorBidi" w:hAnsiTheme="minorBidi"/>
          <w:sz w:val="24"/>
          <w:szCs w:val="24"/>
        </w:rPr>
        <w:t xml:space="preserve"> ne permet pas de ‘obtenir un point de contact correct.</w:t>
      </w:r>
    </w:p>
    <w:p w:rsidR="00904B50" w:rsidRDefault="00904B50" w:rsidP="00904B50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:rsidR="00944FE2" w:rsidRPr="009A546F" w:rsidRDefault="00944FE2" w:rsidP="00904B50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-</w:t>
      </w:r>
      <w:r w:rsidR="00414C0F">
        <w:rPr>
          <w:rFonts w:asciiTheme="minorBidi" w:hAnsiTheme="minorBidi"/>
          <w:sz w:val="24"/>
          <w:szCs w:val="24"/>
        </w:rPr>
        <w:t xml:space="preserve"> l’utilisation d’une matrice métallique sectorielle ultrafine</w:t>
      </w:r>
      <w:r>
        <w:rPr>
          <w:rFonts w:asciiTheme="minorBidi" w:hAnsiTheme="minorBidi"/>
          <w:sz w:val="24"/>
          <w:szCs w:val="24"/>
        </w:rPr>
        <w:t xml:space="preserve"> associées </w:t>
      </w:r>
      <w:r w:rsidR="00904B50">
        <w:rPr>
          <w:rFonts w:asciiTheme="minorBidi" w:hAnsiTheme="minorBidi"/>
          <w:sz w:val="24"/>
          <w:szCs w:val="24"/>
        </w:rPr>
        <w:t>à</w:t>
      </w:r>
      <w:r>
        <w:rPr>
          <w:rFonts w:asciiTheme="minorBidi" w:hAnsiTheme="minorBidi"/>
          <w:sz w:val="24"/>
          <w:szCs w:val="24"/>
        </w:rPr>
        <w:t xml:space="preserve"> un anneau écarteur</w:t>
      </w:r>
      <w:r w:rsidRPr="009A546F">
        <w:rPr>
          <w:rFonts w:asciiTheme="minorBidi" w:hAnsiTheme="minorBidi"/>
          <w:sz w:val="24"/>
          <w:szCs w:val="24"/>
        </w:rPr>
        <w:t>et un coi</w:t>
      </w:r>
      <w:r w:rsidR="00904B50">
        <w:rPr>
          <w:rFonts w:asciiTheme="minorBidi" w:hAnsiTheme="minorBidi"/>
          <w:sz w:val="24"/>
          <w:szCs w:val="24"/>
        </w:rPr>
        <w:t>n fléchissant le rayon lumineux.</w:t>
      </w:r>
    </w:p>
    <w:p w:rsidR="00944FE2" w:rsidRPr="009A546F" w:rsidRDefault="00944FE2" w:rsidP="00944FE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:rsidR="001219A7" w:rsidRDefault="00414C0F" w:rsidP="00B55E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44FE2">
        <w:rPr>
          <w:rFonts w:ascii="Arial" w:hAnsi="Arial" w:cs="Arial"/>
          <w:sz w:val="24"/>
          <w:szCs w:val="24"/>
        </w:rPr>
        <w:t>Du</w:t>
      </w:r>
      <w:r w:rsidR="001219A7">
        <w:rPr>
          <w:rFonts w:ascii="Arial" w:hAnsi="Arial" w:cs="Arial"/>
          <w:sz w:val="24"/>
          <w:szCs w:val="24"/>
        </w:rPr>
        <w:t xml:space="preserve"> composite fluide recouvre le fond de cavité</w:t>
      </w:r>
    </w:p>
    <w:p w:rsidR="001219A7" w:rsidRPr="00904B50" w:rsidRDefault="00904B50" w:rsidP="001219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 w:rsidR="001219A7" w:rsidRPr="00904B50">
        <w:rPr>
          <w:rFonts w:ascii="Arial" w:hAnsi="Arial" w:cs="Arial"/>
          <w:color w:val="FF0000"/>
          <w:sz w:val="24"/>
          <w:szCs w:val="24"/>
        </w:rPr>
        <w:t>La restauration est effectuée par stratification oblique</w:t>
      </w:r>
    </w:p>
    <w:p w:rsidR="00E40373" w:rsidRDefault="00E40373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E276CD">
        <w:rPr>
          <w:rFonts w:ascii="Arial" w:hAnsi="Arial" w:cs="Arial"/>
          <w:color w:val="FF0000"/>
          <w:sz w:val="24"/>
          <w:szCs w:val="24"/>
        </w:rPr>
        <w:t>substitut dentinaire et (composite up)</w:t>
      </w: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-si la paroi cervicale n’est pas accessible au collage</w:t>
      </w:r>
      <w:r w:rsidR="00E276CD">
        <w:rPr>
          <w:rFonts w:ascii="Arial" w:hAnsi="Arial" w:cs="Arial"/>
          <w:sz w:val="24"/>
          <w:szCs w:val="24"/>
        </w:rPr>
        <w:t> :</w:t>
      </w: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Injection du CVIMAR ou composite fluide ou </w:t>
      </w:r>
      <w:proofErr w:type="spellStart"/>
      <w:r>
        <w:rPr>
          <w:rFonts w:ascii="Arial" w:hAnsi="Arial" w:cs="Arial"/>
          <w:sz w:val="24"/>
          <w:szCs w:val="24"/>
        </w:rPr>
        <w:t>chémopolymérisable</w:t>
      </w:r>
      <w:proofErr w:type="spellEnd"/>
      <w:r>
        <w:rPr>
          <w:rFonts w:ascii="Arial" w:hAnsi="Arial" w:cs="Arial"/>
          <w:sz w:val="24"/>
          <w:szCs w:val="24"/>
        </w:rPr>
        <w:t xml:space="preserve"> dans les 2/3 de la cavité</w:t>
      </w:r>
    </w:p>
    <w:p w:rsidR="00320EDC" w:rsidRDefault="00320EDC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545205" cy="20942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50" w:rsidRDefault="00904B50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4FE2" w:rsidRDefault="00944F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7EF0" w:rsidRDefault="00237EF0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939056" cy="1822548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58" cy="18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E2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26577" cy="18734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62" cy="18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50" w:rsidRDefault="00904B50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EDC" w:rsidRDefault="00320EDC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EDC" w:rsidRDefault="00320EDC" w:rsidP="001219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1DE2" w:rsidRDefault="00141DE2" w:rsidP="001219A7">
      <w:pPr>
        <w:spacing w:after="0" w:line="240" w:lineRule="auto"/>
        <w:rPr>
          <w:rFonts w:ascii="Arial" w:hAnsi="Arial" w:cs="Arial"/>
          <w:color w:val="ED7D31" w:themeColor="accent2"/>
          <w:sz w:val="24"/>
          <w:szCs w:val="24"/>
        </w:rPr>
      </w:pPr>
      <w:r w:rsidRPr="00414C0F">
        <w:rPr>
          <w:rFonts w:ascii="Arial" w:hAnsi="Arial" w:cs="Arial"/>
          <w:color w:val="ED7D31" w:themeColor="accent2"/>
          <w:sz w:val="24"/>
          <w:szCs w:val="24"/>
        </w:rPr>
        <w:t>Conclusion :</w:t>
      </w:r>
    </w:p>
    <w:p w:rsidR="00414C0F" w:rsidRPr="00414C0F" w:rsidRDefault="00414C0F" w:rsidP="001219A7">
      <w:pPr>
        <w:spacing w:after="0" w:line="240" w:lineRule="auto"/>
        <w:rPr>
          <w:rFonts w:ascii="Arial" w:hAnsi="Arial" w:cs="Arial"/>
          <w:color w:val="ED7D31" w:themeColor="accent2"/>
          <w:sz w:val="24"/>
          <w:szCs w:val="24"/>
        </w:rPr>
      </w:pPr>
    </w:p>
    <w:p w:rsidR="00141DE2" w:rsidRPr="001219A7" w:rsidRDefault="00141DE2" w:rsidP="001219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réussite d’une restauration au composite dépend du respect du protocole de mise en </w:t>
      </w:r>
      <w:r w:rsidR="00E276CD">
        <w:rPr>
          <w:rFonts w:ascii="Arial" w:hAnsi="Arial" w:cs="Arial"/>
          <w:sz w:val="24"/>
          <w:szCs w:val="24"/>
        </w:rPr>
        <w:t>œuvre, il</w:t>
      </w:r>
      <w:r w:rsidR="00273BA8">
        <w:rPr>
          <w:rFonts w:ascii="Arial" w:hAnsi="Arial" w:cs="Arial"/>
          <w:sz w:val="24"/>
          <w:szCs w:val="24"/>
        </w:rPr>
        <w:t xml:space="preserve">convient par conséquent </w:t>
      </w:r>
      <w:r w:rsidR="00613E89">
        <w:rPr>
          <w:rFonts w:ascii="Arial" w:hAnsi="Arial" w:cs="Arial"/>
          <w:sz w:val="24"/>
          <w:szCs w:val="24"/>
        </w:rPr>
        <w:t>de bien le respecter</w:t>
      </w:r>
      <w:r w:rsidR="000833DE">
        <w:rPr>
          <w:rFonts w:ascii="Arial" w:hAnsi="Arial" w:cs="Arial"/>
          <w:sz w:val="24"/>
          <w:szCs w:val="24"/>
        </w:rPr>
        <w:t>.</w:t>
      </w:r>
    </w:p>
    <w:p w:rsidR="00B55E7C" w:rsidRPr="001219A7" w:rsidRDefault="00B55E7C" w:rsidP="00B55E7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E0B" w:rsidRPr="0016498B" w:rsidRDefault="00E04E0B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BA8" w:rsidRDefault="00273BA8" w:rsidP="00CD19E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273BA8" w:rsidSect="00334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81A25"/>
    <w:multiLevelType w:val="hybridMultilevel"/>
    <w:tmpl w:val="898AD2F4"/>
    <w:lvl w:ilvl="0" w:tplc="ACE8E7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228DF"/>
    <w:multiLevelType w:val="hybridMultilevel"/>
    <w:tmpl w:val="12EA0706"/>
    <w:lvl w:ilvl="0" w:tplc="FBCED3C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CD19EF"/>
    <w:rsid w:val="000833DE"/>
    <w:rsid w:val="000B35DC"/>
    <w:rsid w:val="001219A7"/>
    <w:rsid w:val="00141DE2"/>
    <w:rsid w:val="0016498B"/>
    <w:rsid w:val="00175543"/>
    <w:rsid w:val="00237EF0"/>
    <w:rsid w:val="00273BA8"/>
    <w:rsid w:val="002E613A"/>
    <w:rsid w:val="003107D8"/>
    <w:rsid w:val="00311B1F"/>
    <w:rsid w:val="00320EDC"/>
    <w:rsid w:val="00334377"/>
    <w:rsid w:val="004130D0"/>
    <w:rsid w:val="00414C0F"/>
    <w:rsid w:val="00495497"/>
    <w:rsid w:val="005155F0"/>
    <w:rsid w:val="00613E89"/>
    <w:rsid w:val="00633BF3"/>
    <w:rsid w:val="0067746B"/>
    <w:rsid w:val="00775EFC"/>
    <w:rsid w:val="007B5CEE"/>
    <w:rsid w:val="007E02D2"/>
    <w:rsid w:val="008032A1"/>
    <w:rsid w:val="008036B6"/>
    <w:rsid w:val="00880C4C"/>
    <w:rsid w:val="00904B50"/>
    <w:rsid w:val="00944FE2"/>
    <w:rsid w:val="009A29E9"/>
    <w:rsid w:val="009A546F"/>
    <w:rsid w:val="009B15F6"/>
    <w:rsid w:val="009E58AF"/>
    <w:rsid w:val="00A044A8"/>
    <w:rsid w:val="00A552EA"/>
    <w:rsid w:val="00B319CB"/>
    <w:rsid w:val="00B55E7C"/>
    <w:rsid w:val="00B9281C"/>
    <w:rsid w:val="00BD3896"/>
    <w:rsid w:val="00C914D1"/>
    <w:rsid w:val="00CD121A"/>
    <w:rsid w:val="00CD19EF"/>
    <w:rsid w:val="00E04E0B"/>
    <w:rsid w:val="00E276CD"/>
    <w:rsid w:val="00E40373"/>
    <w:rsid w:val="00F43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9E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19EF"/>
    <w:pPr>
      <w:ind w:left="720"/>
      <w:contextualSpacing/>
    </w:pPr>
  </w:style>
  <w:style w:type="paragraph" w:styleId="Sansinterligne">
    <w:name w:val="No Spacing"/>
    <w:uiPriority w:val="1"/>
    <w:qFormat/>
    <w:rsid w:val="009A546F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E276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276C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276C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276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276C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7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6CD"/>
    <w:rPr>
      <w:rFonts w:ascii="Segoe UI" w:hAnsi="Segoe UI" w:cs="Segoe UI"/>
      <w:sz w:val="18"/>
      <w:szCs w:val="18"/>
    </w:rPr>
  </w:style>
  <w:style w:type="paragraph" w:customStyle="1" w:styleId="Style2">
    <w:name w:val="Style 2"/>
    <w:basedOn w:val="Normal"/>
    <w:rsid w:val="00F43A81"/>
    <w:pPr>
      <w:widowControl w:val="0"/>
      <w:autoSpaceDE w:val="0"/>
      <w:autoSpaceDN w:val="0"/>
      <w:spacing w:after="0" w:line="312" w:lineRule="exact"/>
      <w:ind w:left="504" w:right="216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DA328-EA18-4120-AB25-97B825AA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952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Bureau</cp:lastModifiedBy>
  <cp:revision>2</cp:revision>
  <dcterms:created xsi:type="dcterms:W3CDTF">2020-04-19T18:49:00Z</dcterms:created>
  <dcterms:modified xsi:type="dcterms:W3CDTF">2020-04-19T18:49:00Z</dcterms:modified>
</cp:coreProperties>
</file>