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DB" w:rsidRPr="000865BC" w:rsidRDefault="00753FD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UNIVERSITE BADJI MOKHTAR D’ANNABA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 xml:space="preserve">FACULTE DE MEDECINE 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 xml:space="preserve">SPECIALITE DE MEDECINE DU TRAVAIL 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PROGRAMME D’ENSEIGNEMENT DU RESIDANAT EN MEDECINE DU TRAVAIL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8471B8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ANNEE UNIVERSITAIRE 2019</w:t>
      </w:r>
      <w:r w:rsidR="0040586B" w:rsidRPr="000865BC">
        <w:rPr>
          <w:rFonts w:asciiTheme="majorBidi" w:hAnsiTheme="majorBidi" w:cstheme="majorBidi"/>
          <w:b/>
          <w:sz w:val="24"/>
          <w:szCs w:val="24"/>
        </w:rPr>
        <w:t>-20</w:t>
      </w:r>
      <w:r w:rsidRPr="000865BC">
        <w:rPr>
          <w:rFonts w:asciiTheme="majorBidi" w:hAnsiTheme="majorBidi" w:cstheme="majorBidi"/>
          <w:b/>
          <w:sz w:val="24"/>
          <w:szCs w:val="24"/>
        </w:rPr>
        <w:t>20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lastRenderedPageBreak/>
        <w:t>REPARTITION HEBDOMADAIRE DES ENSEIGNEMENTS</w:t>
      </w:r>
    </w:p>
    <w:tbl>
      <w:tblPr>
        <w:tblW w:w="0" w:type="auto"/>
        <w:jc w:val="center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4917"/>
      </w:tblGrid>
      <w:tr w:rsidR="0040586B" w:rsidRPr="000865BC" w:rsidTr="00753FDB">
        <w:trPr>
          <w:trHeight w:val="451"/>
          <w:jc w:val="center"/>
        </w:trPr>
        <w:tc>
          <w:tcPr>
            <w:tcW w:w="2328" w:type="dxa"/>
            <w:vAlign w:val="center"/>
          </w:tcPr>
          <w:p w:rsidR="0040586B" w:rsidRPr="000865BC" w:rsidRDefault="00753FDB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4917" w:type="dxa"/>
            <w:vAlign w:val="center"/>
          </w:tcPr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Programme A1</w:t>
            </w:r>
          </w:p>
        </w:tc>
      </w:tr>
      <w:tr w:rsidR="0040586B" w:rsidRPr="000865BC" w:rsidTr="00753FDB">
        <w:trPr>
          <w:trHeight w:val="513"/>
          <w:jc w:val="center"/>
        </w:trPr>
        <w:tc>
          <w:tcPr>
            <w:tcW w:w="2328" w:type="dxa"/>
            <w:vAlign w:val="center"/>
          </w:tcPr>
          <w:p w:rsidR="0040586B" w:rsidRPr="000865BC" w:rsidRDefault="00753FDB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4917" w:type="dxa"/>
            <w:vAlign w:val="center"/>
          </w:tcPr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Programme A2</w:t>
            </w:r>
          </w:p>
        </w:tc>
      </w:tr>
      <w:tr w:rsidR="0040586B" w:rsidRPr="000865BC" w:rsidTr="00753FDB">
        <w:trPr>
          <w:trHeight w:val="432"/>
          <w:jc w:val="center"/>
        </w:trPr>
        <w:tc>
          <w:tcPr>
            <w:tcW w:w="2328" w:type="dxa"/>
            <w:vAlign w:val="center"/>
          </w:tcPr>
          <w:p w:rsidR="0040586B" w:rsidRPr="000865BC" w:rsidRDefault="00753FDB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Dimanche/Mercredi</w:t>
            </w:r>
          </w:p>
        </w:tc>
        <w:tc>
          <w:tcPr>
            <w:tcW w:w="4917" w:type="dxa"/>
            <w:vAlign w:val="center"/>
          </w:tcPr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Programme A3A4</w:t>
            </w:r>
          </w:p>
        </w:tc>
      </w:tr>
      <w:tr w:rsidR="0040586B" w:rsidRPr="000865BC" w:rsidTr="00753FDB">
        <w:trPr>
          <w:trHeight w:val="509"/>
          <w:jc w:val="center"/>
        </w:trPr>
        <w:tc>
          <w:tcPr>
            <w:tcW w:w="2328" w:type="dxa"/>
            <w:vAlign w:val="center"/>
          </w:tcPr>
          <w:p w:rsidR="0040586B" w:rsidRPr="000865BC" w:rsidRDefault="00753FDB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Mercredi et/ou jeudi</w:t>
            </w:r>
          </w:p>
        </w:tc>
        <w:tc>
          <w:tcPr>
            <w:tcW w:w="4917" w:type="dxa"/>
            <w:vAlign w:val="center"/>
          </w:tcPr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Cas cliniques/Revues bibliographiques A1 A2 A3</w:t>
            </w:r>
          </w:p>
        </w:tc>
      </w:tr>
      <w:tr w:rsidR="0040586B" w:rsidRPr="000865BC" w:rsidTr="004D024E">
        <w:trPr>
          <w:trHeight w:val="608"/>
          <w:jc w:val="center"/>
        </w:trPr>
        <w:tc>
          <w:tcPr>
            <w:tcW w:w="2328" w:type="dxa"/>
            <w:vAlign w:val="center"/>
          </w:tcPr>
          <w:p w:rsidR="0040586B" w:rsidRPr="000865BC" w:rsidRDefault="0040586B" w:rsidP="004D02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Jeudi </w:t>
            </w:r>
          </w:p>
        </w:tc>
        <w:tc>
          <w:tcPr>
            <w:tcW w:w="4917" w:type="dxa"/>
            <w:vAlign w:val="center"/>
          </w:tcPr>
          <w:p w:rsidR="0040586B" w:rsidRPr="000865BC" w:rsidRDefault="0040586B" w:rsidP="004D02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Dossiers documentaires A3 A4</w:t>
            </w:r>
          </w:p>
        </w:tc>
      </w:tr>
    </w:tbl>
    <w:p w:rsidR="001830AE" w:rsidRPr="000865BC" w:rsidRDefault="001830AE" w:rsidP="0040586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0586B" w:rsidRPr="000865BC" w:rsidRDefault="0040586B" w:rsidP="0040586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865BC">
        <w:rPr>
          <w:rFonts w:asciiTheme="majorBidi" w:hAnsiTheme="majorBidi" w:cstheme="majorBidi"/>
          <w:sz w:val="24"/>
          <w:szCs w:val="24"/>
        </w:rPr>
        <w:t>Les enseignements se déroulent dans la salle des résidents de14h à 16h</w:t>
      </w:r>
    </w:p>
    <w:p w:rsidR="0040586B" w:rsidRPr="000865BC" w:rsidRDefault="0040586B" w:rsidP="0040586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0865BC">
        <w:rPr>
          <w:rFonts w:asciiTheme="majorBidi" w:hAnsiTheme="majorBidi" w:cstheme="majorBidi"/>
          <w:b/>
          <w:bCs/>
          <w:sz w:val="24"/>
          <w:szCs w:val="24"/>
        </w:rPr>
        <w:t>Abréviations utilisées :</w:t>
      </w:r>
    </w:p>
    <w:p w:rsidR="0040586B" w:rsidRPr="000865BC" w:rsidRDefault="0040586B" w:rsidP="004D024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865BC">
        <w:rPr>
          <w:rFonts w:asciiTheme="majorBidi" w:hAnsiTheme="majorBidi" w:cstheme="majorBidi"/>
          <w:sz w:val="24"/>
          <w:szCs w:val="24"/>
        </w:rPr>
        <w:t>A1 : Première année</w:t>
      </w:r>
      <w:r w:rsidR="001830AE" w:rsidRPr="000865BC">
        <w:rPr>
          <w:rFonts w:asciiTheme="majorBidi" w:hAnsiTheme="majorBidi" w:cstheme="majorBidi"/>
          <w:sz w:val="24"/>
          <w:szCs w:val="24"/>
        </w:rPr>
        <w:t xml:space="preserve">    </w:t>
      </w:r>
      <w:r w:rsidR="004D024E">
        <w:rPr>
          <w:rFonts w:asciiTheme="majorBidi" w:hAnsiTheme="majorBidi" w:cstheme="majorBidi"/>
          <w:sz w:val="24"/>
          <w:szCs w:val="24"/>
        </w:rPr>
        <w:t xml:space="preserve"> </w:t>
      </w:r>
      <w:r w:rsidRPr="000865BC">
        <w:rPr>
          <w:rFonts w:asciiTheme="majorBidi" w:hAnsiTheme="majorBidi" w:cstheme="majorBidi"/>
          <w:sz w:val="24"/>
          <w:szCs w:val="24"/>
        </w:rPr>
        <w:t>A2 : Deuxième année</w:t>
      </w:r>
      <w:r w:rsidR="004D024E">
        <w:rPr>
          <w:rFonts w:asciiTheme="majorBidi" w:hAnsiTheme="majorBidi" w:cstheme="majorBidi"/>
          <w:sz w:val="24"/>
          <w:szCs w:val="24"/>
        </w:rPr>
        <w:t xml:space="preserve">    </w:t>
      </w:r>
      <w:r w:rsidRPr="000865BC">
        <w:rPr>
          <w:rFonts w:asciiTheme="majorBidi" w:hAnsiTheme="majorBidi" w:cstheme="majorBidi"/>
          <w:sz w:val="24"/>
          <w:szCs w:val="24"/>
        </w:rPr>
        <w:t xml:space="preserve">A3 : Troisième année </w:t>
      </w:r>
      <w:r w:rsidR="001830AE" w:rsidRPr="000865BC">
        <w:rPr>
          <w:rFonts w:asciiTheme="majorBidi" w:hAnsiTheme="majorBidi" w:cstheme="majorBidi"/>
          <w:sz w:val="24"/>
          <w:szCs w:val="24"/>
        </w:rPr>
        <w:t xml:space="preserve">     </w:t>
      </w:r>
      <w:r w:rsidR="004D024E" w:rsidRPr="000865BC">
        <w:rPr>
          <w:rFonts w:asciiTheme="majorBidi" w:hAnsiTheme="majorBidi" w:cstheme="majorBidi"/>
          <w:sz w:val="24"/>
          <w:szCs w:val="24"/>
        </w:rPr>
        <w:t>A4 : Quatrième année</w:t>
      </w:r>
      <w:r w:rsidR="004D024E"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:rsidR="004D024E" w:rsidRPr="004D024E" w:rsidRDefault="004D024E" w:rsidP="004D024E">
      <w:pPr>
        <w:rPr>
          <w:rFonts w:asciiTheme="majorBidi" w:hAnsiTheme="majorBidi" w:cstheme="majorBidi"/>
          <w:b/>
          <w:sz w:val="24"/>
          <w:szCs w:val="24"/>
        </w:rPr>
      </w:pPr>
      <w:r w:rsidRPr="004D024E">
        <w:rPr>
          <w:rFonts w:asciiTheme="majorBidi" w:hAnsiTheme="majorBidi" w:cstheme="majorBidi"/>
          <w:b/>
          <w:sz w:val="24"/>
          <w:szCs w:val="24"/>
        </w:rPr>
        <w:t>Responsabilités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D024E">
        <w:rPr>
          <w:rFonts w:asciiTheme="majorBidi" w:hAnsiTheme="majorBidi" w:cstheme="majorBidi"/>
          <w:b/>
          <w:sz w:val="24"/>
          <w:szCs w:val="24"/>
        </w:rPr>
        <w:t xml:space="preserve"> des enseignements </w:t>
      </w:r>
    </w:p>
    <w:p w:rsidR="004D024E" w:rsidRPr="004D024E" w:rsidRDefault="004D024E" w:rsidP="004D024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4D024E">
        <w:rPr>
          <w:rFonts w:asciiTheme="majorBidi" w:hAnsiTheme="majorBidi" w:cstheme="majorBidi"/>
        </w:rPr>
        <w:t>Toxicologie  (minérale et organique) : Pr  NEZZAL AM</w:t>
      </w:r>
    </w:p>
    <w:p w:rsidR="004D024E" w:rsidRPr="004D024E" w:rsidRDefault="004D024E" w:rsidP="00502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4D024E">
        <w:rPr>
          <w:rFonts w:asciiTheme="majorBidi" w:hAnsiTheme="majorBidi" w:cstheme="majorBidi"/>
        </w:rPr>
        <w:t xml:space="preserve">Maladies infectieuses : </w:t>
      </w:r>
      <w:r w:rsidR="00502C80" w:rsidRPr="000865BC">
        <w:rPr>
          <w:rFonts w:asciiTheme="majorBidi" w:hAnsiTheme="majorBidi" w:cstheme="majorBidi"/>
          <w:sz w:val="24"/>
          <w:szCs w:val="24"/>
        </w:rPr>
        <w:t>Dr</w:t>
      </w:r>
      <w:r w:rsidR="00502C80">
        <w:rPr>
          <w:rFonts w:asciiTheme="majorBidi" w:hAnsiTheme="majorBidi" w:cstheme="majorBidi"/>
          <w:sz w:val="24"/>
          <w:szCs w:val="24"/>
        </w:rPr>
        <w:t xml:space="preserve"> MAA</w:t>
      </w:r>
      <w:r w:rsidRPr="004D024E">
        <w:rPr>
          <w:rFonts w:asciiTheme="majorBidi" w:hAnsiTheme="majorBidi" w:cstheme="majorBidi"/>
        </w:rPr>
        <w:t xml:space="preserve"> NEZZAL AZ</w:t>
      </w:r>
    </w:p>
    <w:p w:rsidR="004D024E" w:rsidRPr="004D024E" w:rsidRDefault="004D024E" w:rsidP="00502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4D024E">
        <w:rPr>
          <w:rFonts w:asciiTheme="majorBidi" w:hAnsiTheme="majorBidi" w:cstheme="majorBidi"/>
        </w:rPr>
        <w:t xml:space="preserve">Pathologie par appareil : </w:t>
      </w:r>
      <w:r w:rsidR="00502C80" w:rsidRPr="00502C80">
        <w:rPr>
          <w:rFonts w:asciiTheme="majorBidi" w:hAnsiTheme="majorBidi" w:cstheme="majorBidi"/>
          <w:sz w:val="24"/>
          <w:szCs w:val="24"/>
        </w:rPr>
        <w:t xml:space="preserve">Dr MCA </w:t>
      </w:r>
      <w:r w:rsidRPr="004D024E">
        <w:rPr>
          <w:rFonts w:asciiTheme="majorBidi" w:hAnsiTheme="majorBidi" w:cstheme="majorBidi"/>
        </w:rPr>
        <w:t>KHATMI</w:t>
      </w:r>
      <w:r>
        <w:rPr>
          <w:rFonts w:asciiTheme="majorBidi" w:hAnsiTheme="majorBidi" w:cstheme="majorBidi"/>
        </w:rPr>
        <w:t xml:space="preserve"> S</w:t>
      </w:r>
    </w:p>
    <w:p w:rsidR="004D024E" w:rsidRPr="004D024E" w:rsidRDefault="004D024E" w:rsidP="004D024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4D024E">
        <w:rPr>
          <w:rFonts w:asciiTheme="majorBidi" w:hAnsiTheme="majorBidi" w:cstheme="majorBidi"/>
        </w:rPr>
        <w:t>Ergonomie : Pr CHAIB</w:t>
      </w:r>
      <w:r>
        <w:rPr>
          <w:rFonts w:asciiTheme="majorBidi" w:hAnsiTheme="majorBidi" w:cstheme="majorBidi"/>
        </w:rPr>
        <w:t xml:space="preserve"> S</w:t>
      </w:r>
    </w:p>
    <w:p w:rsidR="004D024E" w:rsidRPr="004D024E" w:rsidRDefault="004D024E" w:rsidP="00502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4D024E">
        <w:rPr>
          <w:rFonts w:asciiTheme="majorBidi" w:hAnsiTheme="majorBidi" w:cstheme="majorBidi"/>
        </w:rPr>
        <w:t xml:space="preserve">Hygiène industrielle : </w:t>
      </w:r>
      <w:r w:rsidR="00502C80" w:rsidRPr="00502C80">
        <w:rPr>
          <w:rFonts w:asciiTheme="majorBidi" w:hAnsiTheme="majorBidi" w:cstheme="majorBidi"/>
          <w:sz w:val="24"/>
          <w:szCs w:val="24"/>
        </w:rPr>
        <w:t xml:space="preserve">Dr MCA </w:t>
      </w:r>
      <w:r w:rsidRPr="004D024E">
        <w:rPr>
          <w:rFonts w:asciiTheme="majorBidi" w:hAnsiTheme="majorBidi" w:cstheme="majorBidi"/>
        </w:rPr>
        <w:t>TIGHA</w:t>
      </w:r>
      <w:r>
        <w:rPr>
          <w:rFonts w:asciiTheme="majorBidi" w:hAnsiTheme="majorBidi" w:cstheme="majorBidi"/>
        </w:rPr>
        <w:t xml:space="preserve"> N</w:t>
      </w:r>
    </w:p>
    <w:p w:rsidR="001830AE" w:rsidRPr="004D024E" w:rsidRDefault="004D024E" w:rsidP="001830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D024E">
        <w:rPr>
          <w:rFonts w:asciiTheme="majorBidi" w:hAnsiTheme="majorBidi" w:cstheme="majorBidi"/>
          <w:b/>
          <w:bCs/>
          <w:sz w:val="24"/>
          <w:szCs w:val="24"/>
        </w:rPr>
        <w:t>Charge pédagogique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par enseignant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850"/>
        <w:gridCol w:w="709"/>
        <w:gridCol w:w="2268"/>
        <w:gridCol w:w="1559"/>
      </w:tblGrid>
      <w:tr w:rsidR="008D0B5A" w:rsidRPr="000865BC" w:rsidTr="00F67A27">
        <w:trPr>
          <w:trHeight w:val="742"/>
        </w:trPr>
        <w:tc>
          <w:tcPr>
            <w:tcW w:w="3403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>A1</w:t>
            </w:r>
          </w:p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>A2</w:t>
            </w:r>
          </w:p>
        </w:tc>
        <w:tc>
          <w:tcPr>
            <w:tcW w:w="850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>A3 /A4</w:t>
            </w:r>
          </w:p>
        </w:tc>
        <w:tc>
          <w:tcPr>
            <w:tcW w:w="709" w:type="dxa"/>
          </w:tcPr>
          <w:p w:rsidR="004D024E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D024E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D0B5A" w:rsidRPr="004D024E" w:rsidRDefault="004D024E" w:rsidP="004D024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</w:t>
            </w:r>
            <w:r w:rsidR="008D0B5A"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TD </w:t>
            </w:r>
          </w:p>
        </w:tc>
        <w:tc>
          <w:tcPr>
            <w:tcW w:w="2268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Cas cliniques </w:t>
            </w:r>
          </w:p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Revue Bibliographique</w:t>
            </w:r>
          </w:p>
          <w:p w:rsidR="008D0B5A" w:rsidRPr="004D024E" w:rsidRDefault="008D0B5A" w:rsidP="004D024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Dossier documentaire </w:t>
            </w:r>
          </w:p>
        </w:tc>
        <w:tc>
          <w:tcPr>
            <w:tcW w:w="1559" w:type="dxa"/>
            <w:vAlign w:val="center"/>
          </w:tcPr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>Total</w:t>
            </w:r>
          </w:p>
          <w:p w:rsidR="008D0B5A" w:rsidRPr="004D024E" w:rsidRDefault="008D0B5A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024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Séances </w:t>
            </w:r>
          </w:p>
        </w:tc>
      </w:tr>
      <w:tr w:rsidR="004D024E" w:rsidRPr="000865BC" w:rsidTr="00F67A27">
        <w:trPr>
          <w:trHeight w:val="443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4D024E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24E" w:rsidRPr="000865BC" w:rsidRDefault="004D024E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4D024E" w:rsidRPr="000865BC" w:rsidTr="00F67A27">
        <w:trPr>
          <w:trHeight w:val="443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Pr GUEROUI S Vice-recteur à l’Université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D024E" w:rsidRPr="000865BC" w:rsidRDefault="000E734B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24E" w:rsidRPr="000865BC" w:rsidRDefault="004D024E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4D024E" w:rsidRPr="000865BC" w:rsidTr="00F67A27">
        <w:trPr>
          <w:trHeight w:val="443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TOURAB Dj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4D024E" w:rsidRPr="000865BC" w:rsidRDefault="000E734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4D024E" w:rsidRPr="000865BC" w:rsidRDefault="000E734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24E" w:rsidRPr="000865BC" w:rsidRDefault="000E734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4D024E" w:rsidRPr="000865BC" w:rsidTr="009C6CFA">
        <w:trPr>
          <w:trHeight w:val="466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F67A27"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4D024E" w:rsidRPr="000865BC" w:rsidRDefault="0090766D" w:rsidP="009C6CF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4D024E" w:rsidRPr="000865BC" w:rsidTr="00F67A27">
        <w:trPr>
          <w:trHeight w:val="466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  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4D024E" w:rsidRPr="000865BC" w:rsidTr="00F67A27">
        <w:trPr>
          <w:trHeight w:val="466"/>
        </w:trPr>
        <w:tc>
          <w:tcPr>
            <w:tcW w:w="3403" w:type="dxa"/>
            <w:vAlign w:val="center"/>
          </w:tcPr>
          <w:p w:rsidR="004D024E" w:rsidRPr="000865BC" w:rsidRDefault="00F67A2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4D024E" w:rsidRPr="000865BC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MCA</w:t>
            </w:r>
            <w:r w:rsidR="004D024E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  07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C799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4D024E" w:rsidRPr="000865BC" w:rsidTr="00F67A27">
        <w:trPr>
          <w:trHeight w:val="466"/>
        </w:trPr>
        <w:tc>
          <w:tcPr>
            <w:tcW w:w="3403" w:type="dxa"/>
            <w:vAlign w:val="center"/>
          </w:tcPr>
          <w:p w:rsidR="004D024E" w:rsidRPr="00F67A27" w:rsidRDefault="00F67A27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="004D024E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4D024E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 BOUAZIZ 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4C79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C799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D024E" w:rsidRPr="000865BC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4C7990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4D024E" w:rsidRPr="000865BC" w:rsidTr="009C6CFA">
        <w:trPr>
          <w:trHeight w:val="447"/>
        </w:trPr>
        <w:tc>
          <w:tcPr>
            <w:tcW w:w="3403" w:type="dxa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F67A27"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024E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6A6071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4D024E" w:rsidRPr="000865BC" w:rsidRDefault="0090766D" w:rsidP="009C6CF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2268" w:type="dxa"/>
            <w:vAlign w:val="center"/>
          </w:tcPr>
          <w:p w:rsidR="004D024E" w:rsidRPr="000865BC" w:rsidRDefault="006A6071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6A6071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4D024E" w:rsidRPr="000865BC" w:rsidTr="00F67A27">
        <w:trPr>
          <w:trHeight w:val="466"/>
        </w:trPr>
        <w:tc>
          <w:tcPr>
            <w:tcW w:w="3403" w:type="dxa"/>
          </w:tcPr>
          <w:p w:rsidR="004D024E" w:rsidRPr="000865BC" w:rsidRDefault="00F67A2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D024E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 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2268" w:type="dxa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7F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67FE3" w:rsidRPr="00B668B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D024E" w:rsidRPr="000865BC" w:rsidTr="00F67A27">
        <w:trPr>
          <w:trHeight w:val="466"/>
        </w:trPr>
        <w:tc>
          <w:tcPr>
            <w:tcW w:w="3403" w:type="dxa"/>
          </w:tcPr>
          <w:p w:rsidR="004D024E" w:rsidRPr="000865BC" w:rsidRDefault="00F67A2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D024E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MELAIS 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4D024E" w:rsidRPr="000865BC" w:rsidRDefault="0090766D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268" w:type="dxa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7F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67FE3" w:rsidRPr="00B668B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4D024E" w:rsidRPr="000865BC" w:rsidTr="009C6CFA">
        <w:trPr>
          <w:trHeight w:val="466"/>
        </w:trPr>
        <w:tc>
          <w:tcPr>
            <w:tcW w:w="3403" w:type="dxa"/>
          </w:tcPr>
          <w:p w:rsidR="004D024E" w:rsidRPr="000865BC" w:rsidRDefault="00F67A2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D024E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ZAHI  W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D024E" w:rsidRPr="000865BC" w:rsidRDefault="006A6071" w:rsidP="009C6CF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268" w:type="dxa"/>
            <w:vAlign w:val="center"/>
          </w:tcPr>
          <w:p w:rsidR="004D024E" w:rsidRPr="000865BC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67FE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6A6071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67FE3" w:rsidRPr="00B668B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D024E" w:rsidRPr="000865BC" w:rsidTr="00F67A27">
        <w:trPr>
          <w:trHeight w:val="443"/>
        </w:trPr>
        <w:tc>
          <w:tcPr>
            <w:tcW w:w="3403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D024E" w:rsidRPr="000865BC" w:rsidRDefault="004D024E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5516C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D024E" w:rsidRPr="000865BC" w:rsidRDefault="005516C3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D024E" w:rsidRPr="000865BC" w:rsidRDefault="005516C3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67FE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D024E" w:rsidRPr="000865BC" w:rsidRDefault="005516C3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67FE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024E" w:rsidRPr="00B668B1" w:rsidRDefault="005516C3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68B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67FE3" w:rsidRPr="00B668B1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</w:tbl>
    <w:p w:rsidR="001830AE" w:rsidRPr="000865BC" w:rsidRDefault="001830AE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25155" w:rsidRPr="000865BC" w:rsidRDefault="00B668B1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PLANNING DES CONFERENCES ET TD</w:t>
      </w:r>
    </w:p>
    <w:p w:rsidR="00F9726C" w:rsidRPr="000865BC" w:rsidRDefault="00F9726C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PROGRAMME A1</w:t>
      </w:r>
    </w:p>
    <w:tbl>
      <w:tblPr>
        <w:tblW w:w="10025" w:type="dxa"/>
        <w:jc w:val="center"/>
        <w:tblInd w:w="154" w:type="dxa"/>
        <w:tblLook w:val="04A0" w:firstRow="1" w:lastRow="0" w:firstColumn="1" w:lastColumn="0" w:noHBand="0" w:noVBand="1"/>
      </w:tblPr>
      <w:tblGrid>
        <w:gridCol w:w="1414"/>
        <w:gridCol w:w="3402"/>
        <w:gridCol w:w="5209"/>
      </w:tblGrid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000000"/>
          </w:tcPr>
          <w:p w:rsidR="00F9726C" w:rsidRPr="000865BC" w:rsidRDefault="00F9726C" w:rsidP="00232FC6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F9726C" w:rsidRPr="000865BC" w:rsidRDefault="00F25155" w:rsidP="00232FC6">
            <w:pPr>
              <w:spacing w:after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Tous les lundis</w:t>
            </w:r>
          </w:p>
        </w:tc>
        <w:tc>
          <w:tcPr>
            <w:tcW w:w="3402" w:type="dxa"/>
            <w:shd w:val="clear" w:color="auto" w:fill="000000"/>
          </w:tcPr>
          <w:p w:rsidR="00F9726C" w:rsidRPr="000865BC" w:rsidRDefault="00F9726C" w:rsidP="00232FC6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</w:tc>
        <w:tc>
          <w:tcPr>
            <w:tcW w:w="5209" w:type="dxa"/>
            <w:shd w:val="clear" w:color="auto" w:fill="000000"/>
          </w:tcPr>
          <w:p w:rsidR="00F9726C" w:rsidRPr="000865BC" w:rsidRDefault="00F9726C" w:rsidP="00232FC6">
            <w:pPr>
              <w:spacing w:after="0"/>
              <w:ind w:firstLine="103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Intitulé de la Séance Pédagogique</w:t>
            </w:r>
          </w:p>
        </w:tc>
      </w:tr>
      <w:tr w:rsidR="00F9726C" w:rsidRPr="000865BC" w:rsidTr="000865BC">
        <w:trPr>
          <w:trHeight w:val="567"/>
          <w:jc w:val="center"/>
        </w:trPr>
        <w:tc>
          <w:tcPr>
            <w:tcW w:w="10025" w:type="dxa"/>
            <w:gridSpan w:val="3"/>
            <w:shd w:val="clear" w:color="auto" w:fill="FFFFFF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726C" w:rsidRPr="000865BC" w:rsidRDefault="00F9726C" w:rsidP="00232FC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Réglementation et organisation de la médecine du travail en Algérie </w:t>
            </w:r>
          </w:p>
          <w:p w:rsidR="00F9726C" w:rsidRPr="000865BC" w:rsidRDefault="00F9726C" w:rsidP="000865B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FFFFFF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04/11/2019</w:t>
            </w:r>
          </w:p>
        </w:tc>
        <w:tc>
          <w:tcPr>
            <w:tcW w:w="3402" w:type="dxa"/>
            <w:shd w:val="clear" w:color="auto" w:fill="FFFFFF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FFFFFF"/>
          </w:tcPr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Aspects réglementaires et organisationnels de la médecine du travail en Algérie </w:t>
            </w:r>
          </w:p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11/11/2019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Accidents du travail et maladies professionnelles : aspects réglementaires </w:t>
            </w:r>
          </w:p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18/11/2019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F67A27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A51DF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 Dj.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TD : AT et MP 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25/11/2019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F67A27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A51DF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MELAIS S.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TD : Documents obligatoires en médecine du travail/ Organisation de l’entreprise 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02/12/2019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Aptitude au travail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09/12/2019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Hygiène et sécurité en milieu de travail : aspect réglementaires en Algérie 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16/12/2019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Organisation de l’entreprise 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Pr="000865BC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23/12/2019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A51DF6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A51DF6" w:rsidRPr="000865BC" w:rsidRDefault="00A51DF6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Présentation de l’entreprise </w:t>
            </w:r>
          </w:p>
        </w:tc>
      </w:tr>
      <w:tr w:rsidR="00A51DF6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A51DF6" w:rsidRDefault="00A51DF6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30/12/2019</w:t>
            </w:r>
          </w:p>
          <w:p w:rsidR="0048175C" w:rsidRPr="000865BC" w:rsidRDefault="0048175C" w:rsidP="000B7AE1">
            <w:pPr>
              <w:pStyle w:val="Normal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02/01/2020</w:t>
            </w:r>
          </w:p>
        </w:tc>
        <w:tc>
          <w:tcPr>
            <w:tcW w:w="3402" w:type="dxa"/>
            <w:shd w:val="clear" w:color="auto" w:fill="auto"/>
          </w:tcPr>
          <w:p w:rsidR="00A51DF6" w:rsidRPr="000865BC" w:rsidRDefault="00F67A27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A51DF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 KHEZZANE Dj.</w:t>
            </w:r>
          </w:p>
        </w:tc>
        <w:tc>
          <w:tcPr>
            <w:tcW w:w="5209" w:type="dxa"/>
            <w:shd w:val="clear" w:color="auto" w:fill="auto"/>
          </w:tcPr>
          <w:p w:rsidR="0048175C" w:rsidRDefault="00A51DF6" w:rsidP="0048175C">
            <w:pPr>
              <w:spacing w:after="0"/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TD</w:t>
            </w:r>
            <w:r w:rsidR="0070156B">
              <w:rPr>
                <w:rFonts w:asciiTheme="majorBidi" w:hAnsiTheme="majorBidi" w:cstheme="majorBidi"/>
                <w:sz w:val="24"/>
                <w:szCs w:val="24"/>
              </w:rPr>
              <w:t>/TP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 : Fiches de risque (atelier, poste de travail)/ Fiches de données de sécurité </w:t>
            </w:r>
          </w:p>
          <w:p w:rsidR="0048175C" w:rsidRPr="0048175C" w:rsidRDefault="0048175C" w:rsidP="0048175C">
            <w:pPr>
              <w:spacing w:after="0"/>
              <w:ind w:hanging="6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17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Contrôle des connaissances</w:t>
            </w:r>
          </w:p>
        </w:tc>
      </w:tr>
      <w:tr w:rsidR="00F9726C" w:rsidRPr="000865BC" w:rsidTr="000865BC">
        <w:trPr>
          <w:trHeight w:val="567"/>
          <w:jc w:val="center"/>
        </w:trPr>
        <w:tc>
          <w:tcPr>
            <w:tcW w:w="10025" w:type="dxa"/>
            <w:gridSpan w:val="3"/>
            <w:shd w:val="clear" w:color="auto" w:fill="auto"/>
          </w:tcPr>
          <w:p w:rsidR="00F9726C" w:rsidRPr="000865BC" w:rsidRDefault="00F9726C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b/>
                <w:color w:val="auto"/>
                <w:szCs w:val="24"/>
              </w:rPr>
              <w:t xml:space="preserve">Toxicologie générale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06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/01/2020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pStyle w:val="Texte"/>
              <w:ind w:hanging="64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Notions générales de toxicologie   </w:t>
            </w:r>
          </w:p>
          <w:p w:rsidR="00F9726C" w:rsidRPr="000865BC" w:rsidRDefault="00F9726C" w:rsidP="00232FC6">
            <w:pPr>
              <w:pStyle w:val="Texte"/>
              <w:ind w:left="360" w:hanging="64"/>
              <w:textAlignment w:val="baseline"/>
              <w:rPr>
                <w:rFonts w:asciiTheme="majorBidi" w:eastAsia="Calibri" w:hAnsiTheme="majorBidi" w:cstheme="majorBidi"/>
                <w:color w:val="auto"/>
                <w:szCs w:val="24"/>
              </w:rPr>
            </w:pP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/01/2020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NEZZAL Am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Evaluation des expositions : surveillance biologique, surveillance environnementale, normes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/01/2020</w:t>
            </w:r>
          </w:p>
        </w:tc>
        <w:tc>
          <w:tcPr>
            <w:tcW w:w="3402" w:type="dxa"/>
            <w:shd w:val="clear" w:color="auto" w:fill="auto"/>
          </w:tcPr>
          <w:p w:rsidR="00F9726C" w:rsidRPr="00F67A27" w:rsidRDefault="00F67A27" w:rsidP="00F67A2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="00F9726C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N.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spacing w:after="0"/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 au plomb / Intoxication aux dérivés organiques du plomb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/01/2020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67A27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cadmium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/02/2020</w:t>
            </w:r>
          </w:p>
        </w:tc>
        <w:tc>
          <w:tcPr>
            <w:tcW w:w="3402" w:type="dxa"/>
            <w:shd w:val="clear" w:color="auto" w:fill="auto"/>
          </w:tcPr>
          <w:p w:rsidR="00F9726C" w:rsidRPr="00F67A27" w:rsidRDefault="00F67A27" w:rsidP="00532F1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N.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0865BC">
            <w:pPr>
              <w:ind w:left="-80" w:firstLine="16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Intoxication  au  mercure / Intoxication  aux </w:t>
            </w:r>
            <w:r w:rsidR="000865BC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organomercuriels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10/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02/2020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7015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753FDB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156B">
              <w:rPr>
                <w:rFonts w:asciiTheme="majorBidi" w:hAnsiTheme="majorBidi" w:cstheme="majorBidi"/>
                <w:sz w:val="24"/>
                <w:szCs w:val="24"/>
              </w:rPr>
              <w:t>ZAHI W</w:t>
            </w:r>
            <w:r w:rsidR="00753FDB" w:rsidRPr="000865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0865BC">
            <w:pPr>
              <w:ind w:left="-164" w:firstLine="100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 à l’arsenic / Intoxication à l’hydrogène</w:t>
            </w:r>
            <w:r w:rsidR="000865BC"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rsénié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/02/2020</w:t>
            </w:r>
          </w:p>
        </w:tc>
        <w:tc>
          <w:tcPr>
            <w:tcW w:w="3402" w:type="dxa"/>
            <w:shd w:val="clear" w:color="auto" w:fill="auto"/>
          </w:tcPr>
          <w:p w:rsidR="00F9726C" w:rsidRPr="00F67A27" w:rsidRDefault="00F67A27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N 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 au chrome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/02/2020</w:t>
            </w:r>
          </w:p>
        </w:tc>
        <w:tc>
          <w:tcPr>
            <w:tcW w:w="3402" w:type="dxa"/>
            <w:shd w:val="clear" w:color="auto" w:fill="auto"/>
          </w:tcPr>
          <w:p w:rsidR="00F9726C" w:rsidRPr="00F67A27" w:rsidRDefault="00F67A27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N 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nickel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9726C" w:rsidP="00F25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F25155" w:rsidRPr="000865B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/03/2020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67A27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KHATMI S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 manganèse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/03/2020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  A.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fluor et  ses  dérivés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16</w:t>
            </w:r>
            <w:r w:rsidR="00F9726C"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/03/2020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344533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 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KHATMI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spacing w:after="0"/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zinc,  à l’antimoine et à l’aluminium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/03/2020</w:t>
            </w:r>
          </w:p>
        </w:tc>
        <w:tc>
          <w:tcPr>
            <w:tcW w:w="3402" w:type="dxa"/>
            <w:shd w:val="clear" w:color="auto" w:fill="auto"/>
          </w:tcPr>
          <w:p w:rsidR="00F9726C" w:rsidRPr="00344533" w:rsidRDefault="00344533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3445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</w:t>
            </w:r>
            <w:proofErr w:type="gramStart"/>
            <w:r w:rsidR="00F9726C" w:rsidRPr="003445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 .</w:t>
            </w:r>
            <w:proofErr w:type="gramEnd"/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70156B">
            <w:pPr>
              <w:spacing w:after="0"/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Intoxication au soufre/</w:t>
            </w:r>
            <w:r w:rsidR="0048175C">
              <w:rPr>
                <w:rFonts w:asciiTheme="majorBidi" w:hAnsiTheme="majorBidi" w:cstheme="majorBidi"/>
                <w:sz w:val="24"/>
                <w:szCs w:val="24"/>
              </w:rPr>
              <w:t>sélénium</w:t>
            </w:r>
            <w:r w:rsidR="0070156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disulfure de carbone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Default="00F25155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/03/2020</w:t>
            </w:r>
          </w:p>
          <w:p w:rsidR="0048175C" w:rsidRPr="000865BC" w:rsidRDefault="0048175C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02/04/2020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344533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KHATMI S.</w:t>
            </w:r>
          </w:p>
        </w:tc>
        <w:tc>
          <w:tcPr>
            <w:tcW w:w="5209" w:type="dxa"/>
            <w:shd w:val="clear" w:color="auto" w:fill="auto"/>
          </w:tcPr>
          <w:p w:rsidR="00F9726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Intoxication aux </w:t>
            </w:r>
            <w:proofErr w:type="spellStart"/>
            <w:r w:rsidRPr="000865BC">
              <w:rPr>
                <w:rFonts w:asciiTheme="majorBidi" w:hAnsiTheme="majorBidi" w:cstheme="majorBidi"/>
                <w:sz w:val="24"/>
                <w:szCs w:val="24"/>
              </w:rPr>
              <w:t>isocyanates</w:t>
            </w:r>
            <w:proofErr w:type="spellEnd"/>
          </w:p>
          <w:p w:rsidR="0048175C" w:rsidRPr="000865BC" w:rsidRDefault="0048175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4817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Contrôle des connaissances</w:t>
            </w:r>
          </w:p>
        </w:tc>
      </w:tr>
      <w:tr w:rsidR="00F9726C" w:rsidRPr="000865BC" w:rsidTr="000865BC">
        <w:trPr>
          <w:trHeight w:val="567"/>
          <w:jc w:val="center"/>
        </w:trPr>
        <w:tc>
          <w:tcPr>
            <w:tcW w:w="10025" w:type="dxa"/>
            <w:gridSpan w:val="3"/>
            <w:shd w:val="clear" w:color="auto" w:fill="auto"/>
          </w:tcPr>
          <w:p w:rsidR="00F9726C" w:rsidRPr="000865BC" w:rsidRDefault="00F9726C" w:rsidP="00232FC6">
            <w:pPr>
              <w:spacing w:after="0"/>
              <w:ind w:hanging="6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Gaz et vapeurs  irritants et asphyxiants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A524FA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/04/2020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344533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KHATMI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spacing w:after="0"/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Gaz et vapeurs irritants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A524FA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/04/2020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7015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015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MELAIS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Gaz et vapeurs asphyxiants</w:t>
            </w:r>
          </w:p>
        </w:tc>
      </w:tr>
      <w:tr w:rsidR="00F9726C" w:rsidRPr="000865BC" w:rsidTr="000865BC">
        <w:trPr>
          <w:trHeight w:val="567"/>
          <w:jc w:val="center"/>
        </w:trPr>
        <w:tc>
          <w:tcPr>
            <w:tcW w:w="10025" w:type="dxa"/>
            <w:gridSpan w:val="3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Pesticides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/04/2020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344533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KHATMI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532F1B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Insecticides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Rodenticides</w:t>
            </w:r>
            <w:proofErr w:type="spellEnd"/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9726C" w:rsidRPr="000865BC" w:rsidTr="00F67A27">
        <w:trPr>
          <w:trHeight w:val="471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/04/2020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344533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KHATMI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Herbicides, Fongicides, </w:t>
            </w:r>
            <w:proofErr w:type="spellStart"/>
            <w:r w:rsidRPr="000865BC">
              <w:rPr>
                <w:rFonts w:asciiTheme="majorBidi" w:hAnsiTheme="majorBidi" w:cstheme="majorBidi"/>
                <w:sz w:val="24"/>
                <w:szCs w:val="24"/>
              </w:rPr>
              <w:t>Hélicides</w:t>
            </w:r>
            <w:proofErr w:type="spellEnd"/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/05/2020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7015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D643D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015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KHEZZANE D</w:t>
            </w:r>
            <w:r w:rsidR="00D643D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Méthodes et prévention des expositions aux pesticides </w:t>
            </w:r>
          </w:p>
        </w:tc>
      </w:tr>
      <w:tr w:rsidR="00F9726C" w:rsidRPr="000865BC" w:rsidTr="000865BC">
        <w:trPr>
          <w:trHeight w:val="567"/>
          <w:jc w:val="center"/>
        </w:trPr>
        <w:tc>
          <w:tcPr>
            <w:tcW w:w="10025" w:type="dxa"/>
            <w:gridSpan w:val="3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Pathologie infectieuse et risque biologique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/05/2020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NEZZAL AZ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Maladies infectieuses professionnelles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/05/2020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 TOURAB Dj.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Zoonoses professionnelles 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/05/2020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NEZZAL AZ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Hépatites virales professionnelles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01/06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MELAIS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TD : CAT devant un AES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/06/2020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MELAIS S.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TD : Vaccination en milieu professionnel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DD4E8D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>/06/2020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502C80" w:rsidP="0023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F9726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AZ.</w:t>
            </w: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Le risque biologique : identification et prévention</w:t>
            </w:r>
          </w:p>
        </w:tc>
      </w:tr>
      <w:tr w:rsidR="00F9726C" w:rsidRPr="000865BC" w:rsidTr="00F67A27">
        <w:trPr>
          <w:trHeight w:val="567"/>
          <w:jc w:val="center"/>
        </w:trPr>
        <w:tc>
          <w:tcPr>
            <w:tcW w:w="1414" w:type="dxa"/>
            <w:shd w:val="clear" w:color="auto" w:fill="auto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17/06/2020</w:t>
            </w:r>
          </w:p>
        </w:tc>
        <w:tc>
          <w:tcPr>
            <w:tcW w:w="3402" w:type="dxa"/>
            <w:shd w:val="clear" w:color="auto" w:fill="auto"/>
          </w:tcPr>
          <w:p w:rsidR="00F9726C" w:rsidRPr="000865BC" w:rsidRDefault="00F9726C" w:rsidP="00232F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F9726C" w:rsidRPr="000865BC" w:rsidRDefault="00F9726C" w:rsidP="00232FC6">
            <w:pPr>
              <w:ind w:hanging="6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 blan</w:t>
            </w:r>
            <w:r w:rsidR="004817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</w:tr>
    </w:tbl>
    <w:p w:rsidR="00C95180" w:rsidRPr="000865BC" w:rsidRDefault="00C95180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95180" w:rsidRDefault="00C95180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C6CFA" w:rsidRPr="000865BC" w:rsidRDefault="009C6CFA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9726C" w:rsidRPr="000865BC" w:rsidRDefault="00F9726C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lastRenderedPageBreak/>
        <w:t>PLANNING DES CONFERENCES  ET TD</w:t>
      </w:r>
    </w:p>
    <w:p w:rsidR="00F9726C" w:rsidRPr="000865BC" w:rsidRDefault="00F9726C" w:rsidP="00F972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PROGRAMME A2</w:t>
      </w:r>
    </w:p>
    <w:tbl>
      <w:tblPr>
        <w:tblW w:w="9563" w:type="dxa"/>
        <w:tblLook w:val="04A0" w:firstRow="1" w:lastRow="0" w:firstColumn="1" w:lastColumn="0" w:noHBand="0" w:noVBand="1"/>
      </w:tblPr>
      <w:tblGrid>
        <w:gridCol w:w="1310"/>
        <w:gridCol w:w="3193"/>
        <w:gridCol w:w="283"/>
        <w:gridCol w:w="4777"/>
      </w:tblGrid>
      <w:tr w:rsidR="00F9726C" w:rsidRPr="000865BC" w:rsidTr="00980043">
        <w:trPr>
          <w:trHeight w:val="510"/>
        </w:trPr>
        <w:tc>
          <w:tcPr>
            <w:tcW w:w="1310" w:type="dxa"/>
            <w:shd w:val="clear" w:color="auto" w:fill="0D0D0D"/>
            <w:vAlign w:val="center"/>
          </w:tcPr>
          <w:p w:rsidR="00F9726C" w:rsidRPr="000865BC" w:rsidRDefault="00F9726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F9726C" w:rsidRPr="000865BC" w:rsidRDefault="009625A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Tous les mar</w:t>
            </w:r>
            <w:r w:rsidR="00F9726C"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dis</w:t>
            </w:r>
          </w:p>
        </w:tc>
        <w:tc>
          <w:tcPr>
            <w:tcW w:w="3193" w:type="dxa"/>
            <w:shd w:val="clear" w:color="auto" w:fill="0D0D0D"/>
            <w:vAlign w:val="center"/>
          </w:tcPr>
          <w:p w:rsidR="00F9726C" w:rsidRPr="000865BC" w:rsidRDefault="00F9726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  <w:p w:rsidR="00F9726C" w:rsidRPr="000865BC" w:rsidRDefault="00F9726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shd w:val="clear" w:color="auto" w:fill="0D0D0D"/>
            <w:vAlign w:val="center"/>
          </w:tcPr>
          <w:p w:rsidR="00F9726C" w:rsidRPr="000865BC" w:rsidRDefault="00F9726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Intitulé de la Séance Pédagogique</w:t>
            </w:r>
          </w:p>
          <w:p w:rsidR="00F9726C" w:rsidRPr="000865BC" w:rsidRDefault="00F9726C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C552E" w:rsidRPr="000865BC" w:rsidTr="00553EF6">
        <w:trPr>
          <w:trHeight w:val="510"/>
        </w:trPr>
        <w:tc>
          <w:tcPr>
            <w:tcW w:w="9563" w:type="dxa"/>
            <w:gridSpan w:val="4"/>
            <w:vAlign w:val="center"/>
          </w:tcPr>
          <w:p w:rsidR="004C552E" w:rsidRPr="000865BC" w:rsidRDefault="004C552E" w:rsidP="000B7AE1">
            <w:pPr>
              <w:pStyle w:val="Texte"/>
              <w:tabs>
                <w:tab w:val="left" w:pos="567"/>
              </w:tabs>
              <w:textAlignment w:val="baseline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Pneumologie professionnelle </w:t>
            </w:r>
          </w:p>
        </w:tc>
      </w:tr>
      <w:tr w:rsidR="00F54D8A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54D8A" w:rsidRPr="000865BC" w:rsidRDefault="00F54D8A" w:rsidP="000B7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3476" w:type="dxa"/>
            <w:gridSpan w:val="2"/>
            <w:vAlign w:val="center"/>
          </w:tcPr>
          <w:p w:rsidR="00F54D8A" w:rsidRPr="000865BC" w:rsidRDefault="00502C80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54D8A" w:rsidRPr="000865BC">
              <w:rPr>
                <w:rFonts w:asciiTheme="majorBidi" w:hAnsiTheme="majorBidi" w:cstheme="majorBidi"/>
                <w:color w:val="auto"/>
                <w:szCs w:val="24"/>
              </w:rPr>
              <w:t>NEZZAL AZ.</w:t>
            </w:r>
          </w:p>
        </w:tc>
        <w:tc>
          <w:tcPr>
            <w:tcW w:w="4777" w:type="dxa"/>
            <w:vAlign w:val="center"/>
          </w:tcPr>
          <w:p w:rsidR="00F54D8A" w:rsidRPr="000865BC" w:rsidRDefault="00F54D8A" w:rsidP="000B7AE1">
            <w:pPr>
              <w:pStyle w:val="Texte"/>
              <w:tabs>
                <w:tab w:val="left" w:pos="567"/>
              </w:tabs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F54D8A" w:rsidRPr="000865BC" w:rsidRDefault="00F54D8A" w:rsidP="000B7AE1">
            <w:pPr>
              <w:pStyle w:val="Texte"/>
              <w:tabs>
                <w:tab w:val="left" w:pos="567"/>
              </w:tabs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Introduction à la pathologie respiratoire  professionnelle (Poumon et toxiques : principes de toxicologie pulmonaire) </w:t>
            </w:r>
          </w:p>
        </w:tc>
      </w:tr>
      <w:tr w:rsidR="00F54D8A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54D8A" w:rsidRPr="000865BC" w:rsidRDefault="00F54D8A" w:rsidP="000B7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3476" w:type="dxa"/>
            <w:gridSpan w:val="2"/>
            <w:vAlign w:val="center"/>
          </w:tcPr>
          <w:p w:rsidR="00F54D8A" w:rsidRPr="000865BC" w:rsidRDefault="00344533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F54D8A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S.</w:t>
            </w:r>
          </w:p>
        </w:tc>
        <w:tc>
          <w:tcPr>
            <w:tcW w:w="4777" w:type="dxa"/>
            <w:vAlign w:val="center"/>
          </w:tcPr>
          <w:p w:rsidR="00F54D8A" w:rsidRPr="000865BC" w:rsidRDefault="00F54D8A" w:rsidP="000B7AE1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</w:p>
          <w:p w:rsidR="00F54D8A" w:rsidRPr="000865BC" w:rsidRDefault="00F54D8A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Pneumoconioses I : Classification, silicose</w:t>
            </w:r>
          </w:p>
        </w:tc>
      </w:tr>
      <w:tr w:rsidR="00F54D8A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54D8A" w:rsidRPr="000865BC" w:rsidRDefault="00F54D8A" w:rsidP="000B7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3476" w:type="dxa"/>
            <w:gridSpan w:val="2"/>
            <w:vAlign w:val="center"/>
          </w:tcPr>
          <w:p w:rsidR="00F54D8A" w:rsidRPr="000865BC" w:rsidRDefault="00502C80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F54D8A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ZAHI W.</w:t>
            </w:r>
          </w:p>
        </w:tc>
        <w:tc>
          <w:tcPr>
            <w:tcW w:w="4777" w:type="dxa"/>
            <w:vAlign w:val="center"/>
          </w:tcPr>
          <w:p w:rsidR="00F54D8A" w:rsidRPr="000865BC" w:rsidRDefault="00F54D8A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F54D8A" w:rsidRPr="000865BC" w:rsidRDefault="00F54D8A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Pneumoconioses II: Bérylliose, Carbures métalliques frittés, Sidérose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502C80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8E010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ZAHI W.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TD : Classification internationale des images de pneumoconioses ; Lecture de clichés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8E0107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TOURAB Dj.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70156B">
            <w:pPr>
              <w:pStyle w:val="Texte"/>
              <w:tabs>
                <w:tab w:val="left" w:pos="567"/>
                <w:tab w:val="left" w:pos="851"/>
              </w:tabs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Asthmes professionnels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502C80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70156B">
              <w:rPr>
                <w:rFonts w:asciiTheme="majorBidi" w:hAnsiTheme="majorBidi" w:cstheme="majorBidi"/>
                <w:color w:val="auto"/>
                <w:szCs w:val="24"/>
              </w:rPr>
              <w:t xml:space="preserve"> BAHMED A.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TD : EFR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17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344533" w:rsidRDefault="00344533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8E0107" w:rsidRPr="003445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TIGHA-BOUAZIZ N.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abs>
                <w:tab w:val="left" w:pos="567"/>
                <w:tab w:val="left" w:pos="851"/>
              </w:tabs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BPCO en milieu professionnel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8E0107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107" w:rsidRPr="000865BC" w:rsidRDefault="00502C80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8E010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 Dj.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Nanoparticules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344533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8E010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Pathologies dues à l'amiante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/01/2020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502C80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8E0107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AZ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Risques liés aux fibres minérales artificielles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7015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0865B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0865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/01/2020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8E0107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TOURAB Dj.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Alvéolites allergiques extrinsèques        </w:t>
            </w:r>
          </w:p>
        </w:tc>
      </w:tr>
      <w:tr w:rsidR="008E0107" w:rsidRPr="000865BC" w:rsidTr="00553EF6">
        <w:trPr>
          <w:trHeight w:val="510"/>
        </w:trPr>
        <w:tc>
          <w:tcPr>
            <w:tcW w:w="9563" w:type="dxa"/>
            <w:gridSpan w:val="4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Toxiques organiques 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8E0107" w:rsidP="00A524FA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</w:t>
            </w:r>
            <w:r w:rsidR="00A524FA"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/01/2020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Pr TOURAB </w:t>
            </w:r>
            <w:proofErr w:type="gramStart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Dj .</w:t>
            </w:r>
            <w:proofErr w:type="gramEnd"/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Classification des hydrocarbures </w:t>
            </w:r>
          </w:p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A524FA" w:rsidP="00553EF6">
            <w:pPr>
              <w:pStyle w:val="Texte"/>
              <w:spacing w:line="276" w:lineRule="auto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28</w:t>
            </w:r>
            <w:r w:rsidR="008E0107" w:rsidRPr="000865BC">
              <w:rPr>
                <w:rFonts w:asciiTheme="majorBidi" w:hAnsiTheme="majorBidi" w:cstheme="majorBidi"/>
                <w:color w:val="auto"/>
                <w:szCs w:val="24"/>
              </w:rPr>
              <w:t>/01/2020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344533" w:rsidRDefault="00344533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 </w:t>
            </w:r>
            <w:r w:rsidR="008E0107" w:rsidRPr="003445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TIGHA-BOUAZIZ  N.</w:t>
            </w:r>
          </w:p>
        </w:tc>
        <w:tc>
          <w:tcPr>
            <w:tcW w:w="4777" w:type="dxa"/>
            <w:vAlign w:val="center"/>
          </w:tcPr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Hydrocarbures aliphatiques saturés / Hexane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</w:tcPr>
          <w:p w:rsidR="00553EF6" w:rsidRDefault="00553EF6" w:rsidP="00553EF6">
            <w:pPr>
              <w:pStyle w:val="Texte"/>
              <w:spacing w:line="276" w:lineRule="auto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8E0107" w:rsidRPr="000865BC" w:rsidRDefault="00A524FA" w:rsidP="00553EF6">
            <w:pPr>
              <w:pStyle w:val="Texte"/>
              <w:spacing w:line="276" w:lineRule="auto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04</w:t>
            </w:r>
            <w:r w:rsidR="008E0107" w:rsidRPr="000865BC">
              <w:rPr>
                <w:rFonts w:asciiTheme="majorBidi" w:hAnsiTheme="majorBidi" w:cstheme="majorBidi"/>
                <w:color w:val="auto"/>
                <w:szCs w:val="24"/>
              </w:rPr>
              <w:t>/02/2020</w:t>
            </w:r>
          </w:p>
        </w:tc>
        <w:tc>
          <w:tcPr>
            <w:tcW w:w="3476" w:type="dxa"/>
            <w:gridSpan w:val="2"/>
            <w:vAlign w:val="center"/>
          </w:tcPr>
          <w:p w:rsidR="00553EF6" w:rsidRDefault="00553EF6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0107" w:rsidRPr="000865BC" w:rsidRDefault="00502C80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8E010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ZAHI W.</w:t>
            </w:r>
          </w:p>
        </w:tc>
        <w:tc>
          <w:tcPr>
            <w:tcW w:w="4777" w:type="dxa"/>
            <w:vAlign w:val="center"/>
          </w:tcPr>
          <w:p w:rsidR="00553EF6" w:rsidRDefault="00553EF6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Hydrocarbures alicycliques 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A524FA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  <w:r w:rsidR="008E0107" w:rsidRPr="000865BC">
              <w:rPr>
                <w:rFonts w:asciiTheme="majorBidi" w:hAnsiTheme="majorBidi" w:cstheme="majorBidi"/>
                <w:color w:val="auto"/>
                <w:szCs w:val="24"/>
              </w:rPr>
              <w:t>/02/2020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344533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8E010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S.</w:t>
            </w:r>
          </w:p>
        </w:tc>
        <w:tc>
          <w:tcPr>
            <w:tcW w:w="4777" w:type="dxa"/>
            <w:vAlign w:val="center"/>
          </w:tcPr>
          <w:p w:rsidR="00553EF6" w:rsidRDefault="00553EF6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Hydrocarbures aromatiques : benzène et homologues supérieurs</w:t>
            </w:r>
          </w:p>
        </w:tc>
      </w:tr>
      <w:tr w:rsidR="008E0107" w:rsidRPr="000865BC" w:rsidTr="00980043">
        <w:trPr>
          <w:trHeight w:val="510"/>
        </w:trPr>
        <w:tc>
          <w:tcPr>
            <w:tcW w:w="1310" w:type="dxa"/>
            <w:vAlign w:val="center"/>
          </w:tcPr>
          <w:p w:rsidR="008E0107" w:rsidRPr="000865BC" w:rsidRDefault="00A524FA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  <w:r w:rsidR="008E0107" w:rsidRPr="000865BC">
              <w:rPr>
                <w:rFonts w:asciiTheme="majorBidi" w:hAnsiTheme="majorBidi" w:cstheme="majorBidi"/>
                <w:color w:val="auto"/>
                <w:szCs w:val="24"/>
              </w:rPr>
              <w:t>/02/2020</w:t>
            </w:r>
          </w:p>
        </w:tc>
        <w:tc>
          <w:tcPr>
            <w:tcW w:w="3476" w:type="dxa"/>
            <w:gridSpan w:val="2"/>
            <w:vAlign w:val="center"/>
          </w:tcPr>
          <w:p w:rsidR="008E0107" w:rsidRPr="000865BC" w:rsidRDefault="00502C80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5D02" w:rsidRPr="000865BC">
              <w:rPr>
                <w:rFonts w:asciiTheme="majorBidi" w:hAnsiTheme="majorBidi" w:cstheme="majorBidi"/>
              </w:rPr>
              <w:t>KHEZZANE. Dj.</w:t>
            </w:r>
          </w:p>
        </w:tc>
        <w:tc>
          <w:tcPr>
            <w:tcW w:w="4777" w:type="dxa"/>
            <w:vAlign w:val="center"/>
          </w:tcPr>
          <w:p w:rsidR="00553EF6" w:rsidRDefault="00553EF6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8E0107" w:rsidRPr="000865BC" w:rsidRDefault="008E0107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Hydrocarbures halogénés dérivés du méthane</w:t>
            </w:r>
            <w:r w:rsidR="00715D02">
              <w:rPr>
                <w:rFonts w:asciiTheme="majorBidi" w:hAnsiTheme="majorBidi" w:cstheme="majorBidi"/>
                <w:color w:val="auto"/>
                <w:szCs w:val="24"/>
              </w:rPr>
              <w:t>/</w:t>
            </w:r>
            <w:r w:rsidR="00715D02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éthane</w:t>
            </w:r>
            <w:r w:rsidR="00715D02">
              <w:rPr>
                <w:rFonts w:asciiTheme="majorBidi" w:hAnsiTheme="majorBidi" w:cstheme="majorBidi"/>
                <w:color w:val="auto"/>
                <w:szCs w:val="24"/>
              </w:rPr>
              <w:t>/</w:t>
            </w:r>
            <w:r w:rsidR="00715D02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éthylène</w:t>
            </w:r>
          </w:p>
        </w:tc>
      </w:tr>
      <w:tr w:rsidR="00553EF6" w:rsidRPr="000865BC" w:rsidTr="00980043">
        <w:trPr>
          <w:trHeight w:val="510"/>
        </w:trPr>
        <w:tc>
          <w:tcPr>
            <w:tcW w:w="1310" w:type="dxa"/>
            <w:vAlign w:val="center"/>
          </w:tcPr>
          <w:p w:rsidR="00553EF6" w:rsidRPr="000865BC" w:rsidRDefault="00553EF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/02/2020</w:t>
            </w:r>
          </w:p>
        </w:tc>
        <w:tc>
          <w:tcPr>
            <w:tcW w:w="3476" w:type="dxa"/>
            <w:gridSpan w:val="2"/>
            <w:vAlign w:val="center"/>
          </w:tcPr>
          <w:p w:rsidR="00553EF6" w:rsidRPr="000865BC" w:rsidRDefault="00502C80" w:rsidP="00553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3EF6">
              <w:rPr>
                <w:rFonts w:asciiTheme="majorBidi" w:hAnsiTheme="majorBidi" w:cstheme="majorBidi"/>
                <w:sz w:val="24"/>
                <w:szCs w:val="24"/>
              </w:rPr>
              <w:t>MELAIS S</w:t>
            </w:r>
            <w:r w:rsidR="00553EF6" w:rsidRPr="000865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77" w:type="dxa"/>
            <w:vAlign w:val="center"/>
          </w:tcPr>
          <w:p w:rsidR="00553EF6" w:rsidRPr="000865BC" w:rsidRDefault="00553EF6" w:rsidP="00553EF6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Dérives aminés et nitrés aliphatiques et alicycliques</w:t>
            </w:r>
          </w:p>
        </w:tc>
      </w:tr>
      <w:tr w:rsidR="00553EF6" w:rsidRPr="000865BC" w:rsidTr="00980043">
        <w:trPr>
          <w:trHeight w:val="510"/>
        </w:trPr>
        <w:tc>
          <w:tcPr>
            <w:tcW w:w="1310" w:type="dxa"/>
            <w:vAlign w:val="center"/>
          </w:tcPr>
          <w:p w:rsidR="00553EF6" w:rsidRPr="000865BC" w:rsidRDefault="00553EF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03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/03/2020</w:t>
            </w:r>
          </w:p>
        </w:tc>
        <w:tc>
          <w:tcPr>
            <w:tcW w:w="3476" w:type="dxa"/>
            <w:gridSpan w:val="2"/>
            <w:vAlign w:val="center"/>
          </w:tcPr>
          <w:p w:rsidR="00553EF6" w:rsidRPr="000865BC" w:rsidRDefault="00553EF6" w:rsidP="00715D02">
            <w:pPr>
              <w:spacing w:after="0" w:line="240" w:lineRule="auto"/>
              <w:ind w:left="-231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</w:rPr>
              <w:t xml:space="preserve">    </w:t>
            </w:r>
            <w:r w:rsidR="00502C80"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502C80"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BAHMED.</w:t>
            </w:r>
          </w:p>
        </w:tc>
        <w:tc>
          <w:tcPr>
            <w:tcW w:w="4777" w:type="dxa"/>
            <w:vAlign w:val="center"/>
          </w:tcPr>
          <w:p w:rsidR="00553EF6" w:rsidRPr="000865BC" w:rsidRDefault="00553EF6" w:rsidP="00715D02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Alcools, glycols, éthers, cétones, aldéhydes et acétals</w:t>
            </w:r>
          </w:p>
        </w:tc>
      </w:tr>
      <w:tr w:rsidR="00553EF6" w:rsidRPr="000865BC" w:rsidTr="00980043">
        <w:trPr>
          <w:trHeight w:val="510"/>
        </w:trPr>
        <w:tc>
          <w:tcPr>
            <w:tcW w:w="1310" w:type="dxa"/>
            <w:vAlign w:val="center"/>
          </w:tcPr>
          <w:p w:rsidR="00553EF6" w:rsidRPr="000865BC" w:rsidRDefault="00553EF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/03/2020</w:t>
            </w:r>
          </w:p>
        </w:tc>
        <w:tc>
          <w:tcPr>
            <w:tcW w:w="3476" w:type="dxa"/>
            <w:gridSpan w:val="2"/>
            <w:vAlign w:val="center"/>
          </w:tcPr>
          <w:p w:rsidR="00553EF6" w:rsidRPr="000865BC" w:rsidRDefault="00502C80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553EF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ZAHI W.</w:t>
            </w:r>
          </w:p>
        </w:tc>
        <w:tc>
          <w:tcPr>
            <w:tcW w:w="4777" w:type="dxa"/>
            <w:vAlign w:val="center"/>
          </w:tcPr>
          <w:p w:rsidR="00553EF6" w:rsidRPr="000865BC" w:rsidRDefault="00553EF6" w:rsidP="00553EF6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Dérivés aminés et nitrés aromatiques</w:t>
            </w:r>
          </w:p>
        </w:tc>
      </w:tr>
      <w:tr w:rsidR="00553EF6" w:rsidRPr="000865BC" w:rsidTr="00980043">
        <w:trPr>
          <w:trHeight w:val="510"/>
        </w:trPr>
        <w:tc>
          <w:tcPr>
            <w:tcW w:w="1310" w:type="dxa"/>
            <w:vAlign w:val="center"/>
          </w:tcPr>
          <w:p w:rsidR="00553EF6" w:rsidRPr="000865BC" w:rsidRDefault="00553EF6" w:rsidP="00A524FA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1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>7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/03/2020 </w:t>
            </w:r>
          </w:p>
        </w:tc>
        <w:tc>
          <w:tcPr>
            <w:tcW w:w="3476" w:type="dxa"/>
            <w:gridSpan w:val="2"/>
            <w:vAlign w:val="center"/>
          </w:tcPr>
          <w:p w:rsidR="00553EF6" w:rsidRPr="000865BC" w:rsidRDefault="00502C80" w:rsidP="00553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3EF6" w:rsidRPr="000865BC">
              <w:rPr>
                <w:rFonts w:asciiTheme="majorBidi" w:hAnsiTheme="majorBidi" w:cstheme="majorBidi"/>
                <w:sz w:val="24"/>
                <w:szCs w:val="24"/>
              </w:rPr>
              <w:t>MELAIS S.</w:t>
            </w:r>
          </w:p>
        </w:tc>
        <w:tc>
          <w:tcPr>
            <w:tcW w:w="4777" w:type="dxa"/>
            <w:vAlign w:val="center"/>
          </w:tcPr>
          <w:p w:rsidR="00553EF6" w:rsidRPr="000865BC" w:rsidRDefault="00553EF6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TD : Evaluation du risque chimique</w:t>
            </w:r>
          </w:p>
        </w:tc>
      </w:tr>
      <w:tr w:rsidR="00553EF6" w:rsidRPr="000865BC" w:rsidTr="00980043">
        <w:trPr>
          <w:trHeight w:val="510"/>
        </w:trPr>
        <w:tc>
          <w:tcPr>
            <w:tcW w:w="1310" w:type="dxa"/>
            <w:vAlign w:val="center"/>
          </w:tcPr>
          <w:p w:rsidR="00553EF6" w:rsidRPr="000865BC" w:rsidRDefault="00553EF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24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/03/2020</w:t>
            </w:r>
          </w:p>
        </w:tc>
        <w:tc>
          <w:tcPr>
            <w:tcW w:w="3476" w:type="dxa"/>
            <w:gridSpan w:val="2"/>
            <w:vAlign w:val="center"/>
          </w:tcPr>
          <w:p w:rsidR="00553EF6" w:rsidRPr="000865BC" w:rsidRDefault="00553EF6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553EF6" w:rsidRPr="000865BC" w:rsidRDefault="009521CF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48175C">
              <w:rPr>
                <w:rFonts w:asciiTheme="majorBidi" w:hAnsiTheme="majorBidi" w:cstheme="majorBidi"/>
                <w:b/>
                <w:bCs/>
                <w:szCs w:val="24"/>
              </w:rPr>
              <w:t>Contrôle des connaissances</w:t>
            </w:r>
          </w:p>
        </w:tc>
      </w:tr>
      <w:tr w:rsidR="009521CF" w:rsidRPr="000865BC" w:rsidTr="00980043">
        <w:trPr>
          <w:trHeight w:val="510"/>
        </w:trPr>
        <w:tc>
          <w:tcPr>
            <w:tcW w:w="4786" w:type="dxa"/>
            <w:gridSpan w:val="3"/>
            <w:vAlign w:val="center"/>
          </w:tcPr>
          <w:p w:rsidR="009521CF" w:rsidRPr="000865BC" w:rsidRDefault="009521CF" w:rsidP="000B7A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Cs w:val="24"/>
              </w:rPr>
              <w:t xml:space="preserve">Pathologie par appareil </w:t>
            </w:r>
          </w:p>
        </w:tc>
        <w:tc>
          <w:tcPr>
            <w:tcW w:w="4777" w:type="dxa"/>
            <w:vAlign w:val="center"/>
          </w:tcPr>
          <w:p w:rsidR="009521CF" w:rsidRPr="0048175C" w:rsidRDefault="009521CF" w:rsidP="000B7AE1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9521CF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31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/03/2020</w:t>
            </w:r>
          </w:p>
        </w:tc>
        <w:tc>
          <w:tcPr>
            <w:tcW w:w="3476" w:type="dxa"/>
            <w:gridSpan w:val="2"/>
            <w:vAlign w:val="center"/>
          </w:tcPr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CHAIB S.</w:t>
            </w:r>
          </w:p>
        </w:tc>
        <w:tc>
          <w:tcPr>
            <w:tcW w:w="4777" w:type="dxa"/>
            <w:vAlign w:val="center"/>
          </w:tcPr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Troubles </w:t>
            </w:r>
            <w:proofErr w:type="spellStart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musculosquelettiques</w:t>
            </w:r>
            <w:proofErr w:type="spellEnd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I : membres supérieurs, troubles </w:t>
            </w:r>
            <w:proofErr w:type="spellStart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musculosquelettiques</w:t>
            </w:r>
            <w:proofErr w:type="spellEnd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II : rachialgies, lombalgies membres supérieurs</w:t>
            </w:r>
          </w:p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9521CF" w:rsidRPr="000865BC" w:rsidTr="00553EF6">
        <w:trPr>
          <w:trHeight w:val="510"/>
        </w:trPr>
        <w:tc>
          <w:tcPr>
            <w:tcW w:w="9563" w:type="dxa"/>
            <w:gridSpan w:val="4"/>
            <w:vAlign w:val="center"/>
          </w:tcPr>
          <w:p w:rsidR="009521CF" w:rsidRPr="000865BC" w:rsidRDefault="00FC6DD1" w:rsidP="009521C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02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/04/2020</w:t>
            </w:r>
            <w:r w:rsidR="009521CF">
              <w:rPr>
                <w:rFonts w:asciiTheme="majorBidi" w:hAnsiTheme="majorBidi" w:cstheme="majorBidi"/>
                <w:color w:val="auto"/>
                <w:szCs w:val="24"/>
              </w:rPr>
              <w:t xml:space="preserve">       </w:t>
            </w:r>
            <w:r w:rsidR="00502C80" w:rsidRPr="000865BC">
              <w:rPr>
                <w:rFonts w:asciiTheme="majorBidi" w:hAnsiTheme="majorBidi" w:cstheme="majorBidi"/>
                <w:szCs w:val="24"/>
              </w:rPr>
              <w:t>Dr</w:t>
            </w:r>
            <w:r w:rsidR="00502C80"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KHEZZANE.</w:t>
            </w:r>
            <w:r w:rsidR="009521CF">
              <w:rPr>
                <w:rFonts w:asciiTheme="majorBidi" w:hAnsiTheme="majorBidi" w:cstheme="majorBidi"/>
                <w:color w:val="auto"/>
                <w:szCs w:val="24"/>
              </w:rPr>
              <w:t xml:space="preserve">         </w:t>
            </w:r>
            <w:r w:rsidR="009521CF" w:rsidRPr="000865BC">
              <w:rPr>
                <w:rFonts w:asciiTheme="majorBidi" w:hAnsiTheme="majorBidi" w:cstheme="majorBidi"/>
                <w:bCs/>
                <w:szCs w:val="24"/>
              </w:rPr>
              <w:t xml:space="preserve">TD : Examen clinique standardisé TMS du membre </w:t>
            </w:r>
            <w:r w:rsidR="009521CF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</w:tc>
      </w:tr>
      <w:tr w:rsidR="009521CF" w:rsidRPr="000865BC" w:rsidTr="00553EF6">
        <w:trPr>
          <w:trHeight w:val="510"/>
        </w:trPr>
        <w:tc>
          <w:tcPr>
            <w:tcW w:w="9563" w:type="dxa"/>
            <w:gridSpan w:val="4"/>
            <w:vAlign w:val="center"/>
          </w:tcPr>
          <w:p w:rsidR="009521CF" w:rsidRPr="000865BC" w:rsidRDefault="009521CF" w:rsidP="009521CF">
            <w:pPr>
              <w:pStyle w:val="Texte"/>
              <w:textAlignment w:val="baseline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                                                                    </w:t>
            </w:r>
            <w:r w:rsidRPr="000865BC">
              <w:rPr>
                <w:rFonts w:asciiTheme="majorBidi" w:hAnsiTheme="majorBidi" w:cstheme="majorBidi"/>
                <w:bCs/>
                <w:szCs w:val="24"/>
              </w:rPr>
              <w:t>supérieur /Examen clinique de la lombalgie</w:t>
            </w: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FC6DD1" w:rsidP="00676975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07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/04/2020</w:t>
            </w:r>
          </w:p>
        </w:tc>
        <w:tc>
          <w:tcPr>
            <w:tcW w:w="3476" w:type="dxa"/>
            <w:gridSpan w:val="2"/>
          </w:tcPr>
          <w:p w:rsidR="009521CF" w:rsidRPr="00344533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</w:p>
          <w:p w:rsidR="009521CF" w:rsidRPr="00344533" w:rsidRDefault="00344533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 xml:space="preserve"> MCA </w:t>
            </w:r>
            <w:r w:rsidR="009521CF" w:rsidRPr="00344533">
              <w:rPr>
                <w:rFonts w:asciiTheme="majorBidi" w:hAnsiTheme="majorBidi" w:cstheme="majorBidi"/>
                <w:color w:val="auto"/>
                <w:szCs w:val="24"/>
                <w:lang w:val="en-US"/>
              </w:rPr>
              <w:t xml:space="preserve">TIGHA-BOUAZIZ N </w:t>
            </w:r>
          </w:p>
        </w:tc>
        <w:tc>
          <w:tcPr>
            <w:tcW w:w="4777" w:type="dxa"/>
          </w:tcPr>
          <w:p w:rsidR="009521CF" w:rsidRPr="00344533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</w:p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Néphropathies  professionnelles   </w:t>
            </w:r>
          </w:p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/04/2020</w:t>
            </w:r>
          </w:p>
        </w:tc>
        <w:tc>
          <w:tcPr>
            <w:tcW w:w="3476" w:type="dxa"/>
            <w:gridSpan w:val="2"/>
            <w:vAlign w:val="center"/>
          </w:tcPr>
          <w:p w:rsidR="009521CF" w:rsidRPr="000865BC" w:rsidRDefault="00502C80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521CF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 Dj.</w:t>
            </w:r>
          </w:p>
        </w:tc>
        <w:tc>
          <w:tcPr>
            <w:tcW w:w="4777" w:type="dxa"/>
            <w:vAlign w:val="center"/>
          </w:tcPr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proofErr w:type="spellStart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Hépatopathies</w:t>
            </w:r>
            <w:proofErr w:type="spellEnd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professionnelles                   </w:t>
            </w: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21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/04/2020</w:t>
            </w:r>
          </w:p>
        </w:tc>
        <w:tc>
          <w:tcPr>
            <w:tcW w:w="3476" w:type="dxa"/>
            <w:gridSpan w:val="2"/>
            <w:vAlign w:val="center"/>
          </w:tcPr>
          <w:p w:rsidR="009521CF" w:rsidRPr="000865BC" w:rsidRDefault="009521CF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CHAIB S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77" w:type="dxa"/>
            <w:vAlign w:val="center"/>
          </w:tcPr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Neuropathies professionnelles </w:t>
            </w:r>
          </w:p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28/04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/2020</w:t>
            </w:r>
          </w:p>
        </w:tc>
        <w:tc>
          <w:tcPr>
            <w:tcW w:w="3476" w:type="dxa"/>
            <w:gridSpan w:val="2"/>
            <w:vAlign w:val="center"/>
          </w:tcPr>
          <w:p w:rsidR="009521CF" w:rsidRPr="00344533" w:rsidRDefault="00344533" w:rsidP="0098004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="009800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MCA</w:t>
            </w:r>
            <w:r w:rsidR="009521CF" w:rsidRPr="00344533">
              <w:rPr>
                <w:rFonts w:asciiTheme="majorBidi" w:hAnsiTheme="majorBidi" w:cstheme="majorBidi"/>
                <w:szCs w:val="24"/>
                <w:lang w:val="en-US"/>
              </w:rPr>
              <w:t xml:space="preserve"> TIGHA-BOUAZIZ N </w:t>
            </w:r>
          </w:p>
        </w:tc>
        <w:tc>
          <w:tcPr>
            <w:tcW w:w="4777" w:type="dxa"/>
            <w:vAlign w:val="center"/>
          </w:tcPr>
          <w:p w:rsidR="009521CF" w:rsidRPr="000865BC" w:rsidRDefault="009521CF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Hémopathies professionnelles                     </w:t>
            </w:r>
          </w:p>
        </w:tc>
      </w:tr>
      <w:tr w:rsidR="009521CF" w:rsidRPr="000865BC" w:rsidTr="00980043">
        <w:trPr>
          <w:trHeight w:val="510"/>
        </w:trPr>
        <w:tc>
          <w:tcPr>
            <w:tcW w:w="1310" w:type="dxa"/>
            <w:vAlign w:val="center"/>
          </w:tcPr>
          <w:p w:rsidR="009521CF" w:rsidRPr="000865BC" w:rsidRDefault="00FC6DD1" w:rsidP="00A524FA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05</w:t>
            </w:r>
            <w:r w:rsidR="009521CF" w:rsidRPr="000865BC">
              <w:rPr>
                <w:rFonts w:asciiTheme="majorBidi" w:hAnsiTheme="majorBidi" w:cstheme="majorBidi"/>
                <w:color w:val="auto"/>
                <w:szCs w:val="24"/>
              </w:rPr>
              <w:t>/05/2020</w:t>
            </w:r>
          </w:p>
        </w:tc>
        <w:tc>
          <w:tcPr>
            <w:tcW w:w="3476" w:type="dxa"/>
            <w:gridSpan w:val="2"/>
            <w:vAlign w:val="center"/>
          </w:tcPr>
          <w:p w:rsidR="009521CF" w:rsidRPr="000865BC" w:rsidRDefault="009521CF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GUEROUI S.</w:t>
            </w:r>
          </w:p>
        </w:tc>
        <w:tc>
          <w:tcPr>
            <w:tcW w:w="4777" w:type="dxa"/>
            <w:vAlign w:val="center"/>
          </w:tcPr>
          <w:p w:rsidR="009521CF" w:rsidRPr="000865BC" w:rsidRDefault="009521CF" w:rsidP="004102BF">
            <w:pPr>
              <w:pStyle w:val="Texte"/>
              <w:tabs>
                <w:tab w:val="left" w:pos="993"/>
              </w:tabs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Cancers professionnels</w:t>
            </w:r>
          </w:p>
        </w:tc>
      </w:tr>
      <w:tr w:rsidR="00FC6DD1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C6DD1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/05/2020</w:t>
            </w:r>
          </w:p>
        </w:tc>
        <w:tc>
          <w:tcPr>
            <w:tcW w:w="3476" w:type="dxa"/>
            <w:gridSpan w:val="2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FC6DD1" w:rsidRPr="000865BC" w:rsidRDefault="00502C80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FC6DD1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MELAIS S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Affections professionnelles ORL et bucco-dentaires (rhinite allergique, vertige, dysphonie)</w:t>
            </w:r>
          </w:p>
        </w:tc>
      </w:tr>
      <w:tr w:rsidR="00FC6DD1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/05/2020</w:t>
            </w:r>
          </w:p>
        </w:tc>
        <w:tc>
          <w:tcPr>
            <w:tcW w:w="3476" w:type="dxa"/>
            <w:gridSpan w:val="2"/>
            <w:vAlign w:val="center"/>
          </w:tcPr>
          <w:p w:rsidR="00FC6DD1" w:rsidRPr="000865BC" w:rsidRDefault="00502C80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C6DD1" w:rsidRPr="000865BC">
              <w:rPr>
                <w:rFonts w:asciiTheme="majorBidi" w:hAnsiTheme="majorBidi" w:cstheme="majorBidi"/>
                <w:color w:val="auto"/>
                <w:szCs w:val="24"/>
              </w:rPr>
              <w:t>BAHMED A.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Affections ophtalmologiques  professionnelles</w:t>
            </w:r>
          </w:p>
        </w:tc>
      </w:tr>
      <w:tr w:rsidR="00FC6DD1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26/05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/2020</w:t>
            </w:r>
          </w:p>
        </w:tc>
        <w:tc>
          <w:tcPr>
            <w:tcW w:w="3476" w:type="dxa"/>
            <w:gridSpan w:val="2"/>
            <w:vAlign w:val="center"/>
          </w:tcPr>
          <w:p w:rsidR="00FC6DD1" w:rsidRPr="000865BC" w:rsidRDefault="00502C80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FC6DD1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BAHMED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color w:val="auto"/>
                <w:szCs w:val="24"/>
              </w:rPr>
              <w:t>TD : Exploration de la vision</w:t>
            </w:r>
          </w:p>
        </w:tc>
      </w:tr>
      <w:tr w:rsidR="00FC6DD1" w:rsidRPr="000865BC" w:rsidTr="00980043">
        <w:trPr>
          <w:trHeight w:val="510"/>
        </w:trPr>
        <w:tc>
          <w:tcPr>
            <w:tcW w:w="4786" w:type="dxa"/>
            <w:gridSpan w:val="3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Dermatologie professionnelle </w:t>
            </w:r>
          </w:p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FC6DD1" w:rsidRPr="000865BC" w:rsidRDefault="00FC6DD1" w:rsidP="004102BF">
            <w:pPr>
              <w:pStyle w:val="Texte"/>
              <w:textAlignment w:val="baseline"/>
              <w:rPr>
                <w:rFonts w:asciiTheme="majorBidi" w:hAnsiTheme="majorBidi" w:cstheme="majorBidi"/>
                <w:bCs/>
                <w:color w:val="auto"/>
                <w:szCs w:val="24"/>
              </w:rPr>
            </w:pPr>
          </w:p>
        </w:tc>
      </w:tr>
      <w:tr w:rsidR="00FC6DD1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02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/06/2020</w:t>
            </w:r>
          </w:p>
        </w:tc>
        <w:tc>
          <w:tcPr>
            <w:tcW w:w="3476" w:type="dxa"/>
            <w:gridSpan w:val="2"/>
            <w:vAlign w:val="center"/>
          </w:tcPr>
          <w:p w:rsidR="00FC6DD1" w:rsidRPr="000865BC" w:rsidRDefault="00502C80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FC6DD1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BAHMED A.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Dermatoses professionnelles </w:t>
            </w:r>
          </w:p>
        </w:tc>
      </w:tr>
      <w:tr w:rsidR="00FC6DD1" w:rsidRPr="000865BC" w:rsidTr="00980043">
        <w:trPr>
          <w:trHeight w:val="510"/>
        </w:trPr>
        <w:tc>
          <w:tcPr>
            <w:tcW w:w="1310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09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/06/2020</w:t>
            </w:r>
          </w:p>
        </w:tc>
        <w:tc>
          <w:tcPr>
            <w:tcW w:w="3476" w:type="dxa"/>
            <w:gridSpan w:val="2"/>
            <w:vAlign w:val="center"/>
          </w:tcPr>
          <w:p w:rsidR="00FC6DD1" w:rsidRPr="000865BC" w:rsidRDefault="00502C80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6DD1" w:rsidRPr="000865BC">
              <w:rPr>
                <w:rFonts w:asciiTheme="majorBidi" w:hAnsiTheme="majorBidi" w:cstheme="majorBidi"/>
                <w:sz w:val="24"/>
                <w:szCs w:val="24"/>
              </w:rPr>
              <w:t>BAHMED A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TD : Tests épi cutanés </w:t>
            </w:r>
          </w:p>
        </w:tc>
      </w:tr>
      <w:tr w:rsidR="00FC6DD1" w:rsidRPr="000865BC" w:rsidTr="00980043">
        <w:trPr>
          <w:trHeight w:val="510"/>
        </w:trPr>
        <w:tc>
          <w:tcPr>
            <w:tcW w:w="4786" w:type="dxa"/>
            <w:gridSpan w:val="3"/>
            <w:vAlign w:val="center"/>
          </w:tcPr>
          <w:p w:rsidR="00FC6DD1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</w:p>
          <w:p w:rsidR="00FC6DD1" w:rsidRPr="000865BC" w:rsidRDefault="00FC6DD1" w:rsidP="00FC4A80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Fin juin 2019</w:t>
            </w:r>
          </w:p>
        </w:tc>
        <w:tc>
          <w:tcPr>
            <w:tcW w:w="4777" w:type="dxa"/>
            <w:vAlign w:val="center"/>
          </w:tcPr>
          <w:p w:rsidR="00FC6DD1" w:rsidRPr="000865BC" w:rsidRDefault="00FC6DD1" w:rsidP="0070156B">
            <w:pPr>
              <w:pStyle w:val="Texte"/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  <w:t>Contrôl</w:t>
            </w:r>
            <w:r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  <w:t xml:space="preserve">e des connaissances </w:t>
            </w:r>
          </w:p>
        </w:tc>
      </w:tr>
    </w:tbl>
    <w:p w:rsidR="00F9726C" w:rsidRPr="000865BC" w:rsidRDefault="00F9726C" w:rsidP="00F9726C">
      <w:pPr>
        <w:rPr>
          <w:rFonts w:asciiTheme="majorBidi" w:hAnsiTheme="majorBidi" w:cstheme="majorBidi"/>
          <w:sz w:val="24"/>
          <w:szCs w:val="24"/>
        </w:rPr>
      </w:pPr>
    </w:p>
    <w:p w:rsidR="00F9726C" w:rsidRPr="000865BC" w:rsidRDefault="00F9726C" w:rsidP="00F9726C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0865BC" w:rsidRPr="000865BC" w:rsidRDefault="00F9726C" w:rsidP="00C95180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865BC">
        <w:rPr>
          <w:rFonts w:asciiTheme="majorBidi" w:hAnsiTheme="majorBidi" w:cstheme="majorBidi"/>
          <w:b/>
          <w:sz w:val="24"/>
          <w:szCs w:val="24"/>
          <w:u w:val="single"/>
        </w:rPr>
        <w:br w:type="page"/>
      </w:r>
    </w:p>
    <w:p w:rsidR="00C95180" w:rsidRPr="000865BC" w:rsidRDefault="00C95180" w:rsidP="00C951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lastRenderedPageBreak/>
        <w:t>PLANNING DES CONFERENCES  ET TD</w:t>
      </w:r>
    </w:p>
    <w:p w:rsidR="00C95180" w:rsidRPr="000865BC" w:rsidRDefault="00C95180" w:rsidP="00C951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PROGRAMME A3/A4</w:t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1668"/>
        <w:gridCol w:w="3402"/>
        <w:gridCol w:w="4111"/>
      </w:tblGrid>
      <w:tr w:rsidR="00232FC6" w:rsidRPr="000865BC" w:rsidTr="00344533">
        <w:trPr>
          <w:trHeight w:val="567"/>
        </w:trPr>
        <w:tc>
          <w:tcPr>
            <w:tcW w:w="1668" w:type="dxa"/>
            <w:shd w:val="clear" w:color="auto" w:fill="000000"/>
            <w:vAlign w:val="center"/>
          </w:tcPr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000000"/>
            <w:vAlign w:val="center"/>
          </w:tcPr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000000"/>
            <w:vAlign w:val="center"/>
          </w:tcPr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Intitulé de la Séance Pédagogique</w:t>
            </w:r>
          </w:p>
          <w:p w:rsidR="00232FC6" w:rsidRPr="000865BC" w:rsidRDefault="00232FC6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97F50" w:rsidRPr="000865BC" w:rsidTr="00344533">
        <w:trPr>
          <w:trHeight w:val="567"/>
        </w:trPr>
        <w:tc>
          <w:tcPr>
            <w:tcW w:w="1668" w:type="dxa"/>
            <w:vAlign w:val="center"/>
          </w:tcPr>
          <w:p w:rsidR="00C97F50" w:rsidRPr="000865BC" w:rsidRDefault="00C97F50" w:rsidP="00FC4A80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5B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Ergonomie</w:t>
            </w:r>
          </w:p>
        </w:tc>
        <w:tc>
          <w:tcPr>
            <w:tcW w:w="3402" w:type="dxa"/>
            <w:vAlign w:val="center"/>
          </w:tcPr>
          <w:p w:rsidR="00C97F50" w:rsidRPr="000865BC" w:rsidRDefault="00C97F5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97F50" w:rsidRPr="000865BC" w:rsidRDefault="00C97F50" w:rsidP="00232FC6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232FC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232FC6" w:rsidRPr="000865BC" w:rsidRDefault="0002302F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06</w:t>
            </w:r>
            <w:r w:rsidR="00232FC6" w:rsidRPr="000865BC">
              <w:rPr>
                <w:rFonts w:asciiTheme="majorBidi" w:hAnsiTheme="majorBidi" w:cstheme="majorBidi"/>
                <w:color w:val="auto"/>
                <w:szCs w:val="24"/>
              </w:rPr>
              <w:t>/10/2019</w:t>
            </w:r>
          </w:p>
        </w:tc>
        <w:tc>
          <w:tcPr>
            <w:tcW w:w="3402" w:type="dxa"/>
            <w:vAlign w:val="center"/>
          </w:tcPr>
          <w:p w:rsidR="00232FC6" w:rsidRPr="000865BC" w:rsidRDefault="00232FC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GUEROUI S.</w:t>
            </w:r>
          </w:p>
        </w:tc>
        <w:tc>
          <w:tcPr>
            <w:tcW w:w="4111" w:type="dxa"/>
            <w:vAlign w:val="center"/>
          </w:tcPr>
          <w:p w:rsidR="00232FC6" w:rsidRPr="000865BC" w:rsidRDefault="00232FC6" w:rsidP="00232FC6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Introduction à l'ergonomie. Définition des concepts</w:t>
            </w:r>
          </w:p>
        </w:tc>
      </w:tr>
      <w:tr w:rsidR="00232FC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232FC6" w:rsidRPr="000865BC" w:rsidRDefault="0002302F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09</w:t>
            </w:r>
            <w:r w:rsidR="00232FC6" w:rsidRPr="000865BC">
              <w:rPr>
                <w:rFonts w:asciiTheme="majorBidi" w:hAnsiTheme="majorBidi" w:cstheme="majorBidi"/>
                <w:color w:val="auto"/>
                <w:szCs w:val="24"/>
              </w:rPr>
              <w:t>/10/2019</w:t>
            </w:r>
          </w:p>
        </w:tc>
        <w:tc>
          <w:tcPr>
            <w:tcW w:w="3402" w:type="dxa"/>
            <w:vAlign w:val="center"/>
          </w:tcPr>
          <w:p w:rsidR="00232FC6" w:rsidRPr="000865BC" w:rsidRDefault="00232FC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 S.</w:t>
            </w:r>
          </w:p>
        </w:tc>
        <w:tc>
          <w:tcPr>
            <w:tcW w:w="4111" w:type="dxa"/>
            <w:vAlign w:val="center"/>
          </w:tcPr>
          <w:p w:rsidR="00232FC6" w:rsidRPr="000865BC" w:rsidRDefault="00232FC6" w:rsidP="00232FC6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Méthodes d'analyse ergonomique : grilles d’analyse </w:t>
            </w:r>
          </w:p>
        </w:tc>
      </w:tr>
      <w:tr w:rsidR="00232FC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232FC6" w:rsidRPr="000865BC" w:rsidRDefault="00E7095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13</w:t>
            </w:r>
            <w:r w:rsidR="00232FC6" w:rsidRPr="000865BC">
              <w:rPr>
                <w:rFonts w:asciiTheme="majorBidi" w:hAnsiTheme="majorBidi" w:cstheme="majorBidi"/>
                <w:color w:val="auto"/>
                <w:szCs w:val="24"/>
              </w:rPr>
              <w:t>/10/2019</w:t>
            </w:r>
          </w:p>
        </w:tc>
        <w:tc>
          <w:tcPr>
            <w:tcW w:w="3402" w:type="dxa"/>
            <w:vAlign w:val="center"/>
          </w:tcPr>
          <w:p w:rsidR="00232FC6" w:rsidRPr="000865BC" w:rsidRDefault="00232FC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EE09B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>GUEROUI S.</w:t>
            </w:r>
          </w:p>
        </w:tc>
        <w:tc>
          <w:tcPr>
            <w:tcW w:w="4111" w:type="dxa"/>
            <w:vAlign w:val="center"/>
          </w:tcPr>
          <w:p w:rsidR="00232FC6" w:rsidRPr="000865BC" w:rsidRDefault="00232FC6" w:rsidP="00232FC6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Analyse ergonomique du travail</w:t>
            </w:r>
            <w:r w:rsidR="00687484">
              <w:rPr>
                <w:rFonts w:asciiTheme="majorBidi" w:hAnsiTheme="majorBidi" w:cstheme="majorBidi"/>
                <w:color w:val="auto"/>
                <w:szCs w:val="24"/>
              </w:rPr>
              <w:t xml:space="preserve"> (AET)</w:t>
            </w:r>
          </w:p>
        </w:tc>
      </w:tr>
      <w:tr w:rsidR="00A705F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705FC" w:rsidRPr="000865BC" w:rsidRDefault="00E7095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16</w:t>
            </w:r>
            <w:r w:rsidR="00A705FC" w:rsidRPr="000865BC">
              <w:rPr>
                <w:rFonts w:asciiTheme="majorBidi" w:hAnsiTheme="majorBidi" w:cstheme="majorBidi"/>
                <w:color w:val="auto"/>
                <w:szCs w:val="24"/>
              </w:rPr>
              <w:t>/10/2019</w:t>
            </w:r>
          </w:p>
        </w:tc>
        <w:tc>
          <w:tcPr>
            <w:tcW w:w="3402" w:type="dxa"/>
            <w:vAlign w:val="center"/>
          </w:tcPr>
          <w:p w:rsidR="00A705FC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958C4" w:rsidRPr="000865BC">
              <w:rPr>
                <w:rFonts w:asciiTheme="majorBidi" w:hAnsiTheme="majorBidi" w:cstheme="majorBidi"/>
                <w:sz w:val="24"/>
                <w:szCs w:val="24"/>
              </w:rPr>
              <w:t>KHEZZANE</w:t>
            </w:r>
            <w:r w:rsidR="00A705FC" w:rsidRPr="000865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B378E8" w:rsidRPr="000865BC" w:rsidRDefault="00EE09B6" w:rsidP="00B378E8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TD AET</w:t>
            </w:r>
            <w:r w:rsidR="00B378E8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>1</w:t>
            </w:r>
            <w:r w:rsidR="00B378E8" w:rsidRPr="000865BC">
              <w:rPr>
                <w:rFonts w:asciiTheme="majorBidi" w:hAnsiTheme="majorBidi" w:cstheme="majorBidi"/>
                <w:color w:val="auto"/>
                <w:szCs w:val="24"/>
              </w:rPr>
              <w:t>: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B378E8" w:rsidRPr="000865BC">
              <w:rPr>
                <w:rFonts w:asciiTheme="majorBidi" w:hAnsiTheme="majorBidi" w:cstheme="majorBidi"/>
                <w:color w:val="auto"/>
                <w:szCs w:val="24"/>
              </w:rPr>
              <w:t>- Analyse des tâches</w:t>
            </w:r>
          </w:p>
          <w:p w:rsidR="00A705FC" w:rsidRPr="000865BC" w:rsidRDefault="00B378E8" w:rsidP="00D958C4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              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 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- 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>Contraintes de la SDT</w:t>
            </w:r>
          </w:p>
        </w:tc>
      </w:tr>
      <w:tr w:rsidR="00A705F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705FC" w:rsidRPr="000865BC" w:rsidRDefault="00E7095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20/10</w:t>
            </w:r>
            <w:r w:rsidR="00A705FC" w:rsidRPr="000865BC">
              <w:rPr>
                <w:rFonts w:asciiTheme="majorBidi" w:hAnsiTheme="majorBidi" w:cstheme="majorBidi"/>
                <w:color w:val="auto"/>
                <w:szCs w:val="24"/>
              </w:rPr>
              <w:t>/2019</w:t>
            </w:r>
          </w:p>
        </w:tc>
        <w:tc>
          <w:tcPr>
            <w:tcW w:w="3402" w:type="dxa"/>
            <w:vAlign w:val="center"/>
          </w:tcPr>
          <w:p w:rsidR="00A705FC" w:rsidRPr="000865BC" w:rsidRDefault="00A705FC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  S.</w:t>
            </w:r>
          </w:p>
        </w:tc>
        <w:tc>
          <w:tcPr>
            <w:tcW w:w="4111" w:type="dxa"/>
            <w:vAlign w:val="center"/>
          </w:tcPr>
          <w:p w:rsidR="00A705FC" w:rsidRPr="000865BC" w:rsidRDefault="00A705FC" w:rsidP="00F17080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Charge physique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23/10/2019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KHEZZANE.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5366EA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>TD : Mesure de la fréquence cardiaque au travail/ECG</w:t>
            </w:r>
          </w:p>
        </w:tc>
      </w:tr>
      <w:tr w:rsidR="00A705F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705FC" w:rsidRPr="000865BC" w:rsidRDefault="00E7095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27/10</w:t>
            </w:r>
            <w:r w:rsidR="00A705FC" w:rsidRPr="000865BC">
              <w:rPr>
                <w:rFonts w:asciiTheme="majorBidi" w:hAnsiTheme="majorBidi" w:cstheme="majorBidi"/>
                <w:color w:val="auto"/>
                <w:szCs w:val="24"/>
              </w:rPr>
              <w:t>/2019</w:t>
            </w:r>
          </w:p>
        </w:tc>
        <w:tc>
          <w:tcPr>
            <w:tcW w:w="3402" w:type="dxa"/>
            <w:vAlign w:val="center"/>
          </w:tcPr>
          <w:p w:rsidR="00A705FC" w:rsidRPr="000865BC" w:rsidRDefault="00A705FC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 S.</w:t>
            </w:r>
          </w:p>
        </w:tc>
        <w:tc>
          <w:tcPr>
            <w:tcW w:w="4111" w:type="dxa"/>
            <w:vAlign w:val="center"/>
          </w:tcPr>
          <w:p w:rsidR="00A705FC" w:rsidRPr="000865BC" w:rsidRDefault="00C97F50" w:rsidP="00F17080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Charge mentale et sensorielle</w:t>
            </w:r>
          </w:p>
        </w:tc>
      </w:tr>
      <w:tr w:rsidR="00AB0D75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B0D75" w:rsidRPr="000865BC" w:rsidRDefault="00AB0D7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30/10/2019</w:t>
            </w:r>
          </w:p>
        </w:tc>
        <w:tc>
          <w:tcPr>
            <w:tcW w:w="3402" w:type="dxa"/>
            <w:vAlign w:val="center"/>
          </w:tcPr>
          <w:p w:rsidR="00AB0D75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571F7E" w:rsidRPr="000865BC">
              <w:rPr>
                <w:rFonts w:asciiTheme="majorBidi" w:hAnsiTheme="majorBidi" w:cstheme="majorBidi"/>
                <w:szCs w:val="24"/>
              </w:rPr>
              <w:t xml:space="preserve"> KHEZZANE.</w:t>
            </w:r>
          </w:p>
        </w:tc>
        <w:tc>
          <w:tcPr>
            <w:tcW w:w="4111" w:type="dxa"/>
            <w:vAlign w:val="center"/>
          </w:tcPr>
          <w:p w:rsidR="00AB0D75" w:rsidRPr="000865BC" w:rsidRDefault="00AB0D75" w:rsidP="005366EA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TD AET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2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 </w:t>
            </w:r>
            <w:proofErr w:type="gramStart"/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: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D87CD3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>-</w:t>
            </w:r>
            <w:proofErr w:type="gramEnd"/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Analyse des activités</w:t>
            </w:r>
          </w:p>
          <w:p w:rsidR="00AB0D75" w:rsidRPr="000865BC" w:rsidRDefault="00AB0D75" w:rsidP="00C97F50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              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-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>Diagnostic ergonomique</w:t>
            </w:r>
          </w:p>
        </w:tc>
      </w:tr>
      <w:tr w:rsidR="00AB0D75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B0D75" w:rsidRPr="000865BC" w:rsidRDefault="00AB0D7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03/11/2019</w:t>
            </w:r>
          </w:p>
        </w:tc>
        <w:tc>
          <w:tcPr>
            <w:tcW w:w="3402" w:type="dxa"/>
            <w:vAlign w:val="center"/>
          </w:tcPr>
          <w:p w:rsidR="00AB0D75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AB0D75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MELAIS S</w:t>
            </w:r>
          </w:p>
        </w:tc>
        <w:tc>
          <w:tcPr>
            <w:tcW w:w="4111" w:type="dxa"/>
            <w:vAlign w:val="center"/>
          </w:tcPr>
          <w:p w:rsidR="00AB0D75" w:rsidRPr="000865BC" w:rsidRDefault="00AB0D75" w:rsidP="00F17080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Chronobiologie et travail en horaires atypiques</w:t>
            </w:r>
          </w:p>
        </w:tc>
      </w:tr>
      <w:tr w:rsidR="00AB0D75" w:rsidRPr="000865BC" w:rsidTr="00344533">
        <w:trPr>
          <w:trHeight w:val="567"/>
        </w:trPr>
        <w:tc>
          <w:tcPr>
            <w:tcW w:w="1668" w:type="dxa"/>
            <w:vAlign w:val="center"/>
          </w:tcPr>
          <w:p w:rsidR="00AB0D75" w:rsidRPr="000865BC" w:rsidRDefault="00AB0D75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06/11/2019</w:t>
            </w:r>
          </w:p>
        </w:tc>
        <w:tc>
          <w:tcPr>
            <w:tcW w:w="3402" w:type="dxa"/>
            <w:vAlign w:val="center"/>
          </w:tcPr>
          <w:p w:rsidR="00AB0D75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AB0D75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C97F50" w:rsidRPr="000865BC">
              <w:rPr>
                <w:rFonts w:asciiTheme="majorBidi" w:hAnsiTheme="majorBidi" w:cstheme="majorBidi"/>
                <w:color w:val="auto"/>
                <w:szCs w:val="24"/>
              </w:rPr>
              <w:t>ZAHI W</w:t>
            </w:r>
            <w:r w:rsidR="00AB0D75" w:rsidRPr="000865BC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AB0D75" w:rsidRPr="000865BC" w:rsidRDefault="00AB0D75" w:rsidP="00EE09B6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TD : Evaluation de la charge mentale  </w:t>
            </w:r>
          </w:p>
        </w:tc>
      </w:tr>
      <w:tr w:rsidR="00C97F50" w:rsidRPr="000865BC" w:rsidTr="00344533">
        <w:trPr>
          <w:trHeight w:val="567"/>
        </w:trPr>
        <w:tc>
          <w:tcPr>
            <w:tcW w:w="1668" w:type="dxa"/>
            <w:vAlign w:val="center"/>
          </w:tcPr>
          <w:p w:rsidR="00C97F50" w:rsidRPr="000865BC" w:rsidRDefault="00C97F5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10/11/2019</w:t>
            </w:r>
          </w:p>
        </w:tc>
        <w:tc>
          <w:tcPr>
            <w:tcW w:w="3402" w:type="dxa"/>
            <w:vAlign w:val="center"/>
          </w:tcPr>
          <w:p w:rsidR="00C97F50" w:rsidRPr="000865BC" w:rsidRDefault="00C97F5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 S.</w:t>
            </w:r>
          </w:p>
        </w:tc>
        <w:tc>
          <w:tcPr>
            <w:tcW w:w="4111" w:type="dxa"/>
            <w:vAlign w:val="center"/>
          </w:tcPr>
          <w:p w:rsidR="00C97F50" w:rsidRPr="000865BC" w:rsidRDefault="00C97F50" w:rsidP="00D958C4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Notions de psychologie du travail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13/11/2019</w:t>
            </w:r>
          </w:p>
        </w:tc>
        <w:tc>
          <w:tcPr>
            <w:tcW w:w="3402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502C80" w:rsidRPr="000865BC">
              <w:rPr>
                <w:rFonts w:asciiTheme="majorBidi" w:hAnsiTheme="majorBidi" w:cstheme="majorBidi"/>
                <w:szCs w:val="24"/>
              </w:rPr>
              <w:t>Dr</w:t>
            </w:r>
            <w:r w:rsidR="00502C80"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KHEZZANE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5366EA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TD : Conception d’un poste de travail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17/11/2019</w:t>
            </w:r>
          </w:p>
        </w:tc>
        <w:tc>
          <w:tcPr>
            <w:tcW w:w="3402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CHAIB S.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D958C4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Facteurs de risque psychosociaux - stress - qualité de vie au travail -santé mentale</w:t>
            </w:r>
          </w:p>
          <w:p w:rsidR="00D958C4" w:rsidRPr="000865BC" w:rsidRDefault="00D958C4" w:rsidP="00D958C4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20/11/2019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175E9" w:rsidRPr="000865BC">
              <w:rPr>
                <w:rFonts w:asciiTheme="majorBidi" w:hAnsiTheme="majorBidi" w:cstheme="majorBidi"/>
                <w:color w:val="auto"/>
                <w:szCs w:val="24"/>
              </w:rPr>
              <w:t>KHEZZANE</w:t>
            </w:r>
          </w:p>
        </w:tc>
        <w:tc>
          <w:tcPr>
            <w:tcW w:w="4111" w:type="dxa"/>
            <w:vAlign w:val="center"/>
          </w:tcPr>
          <w:p w:rsidR="00D958C4" w:rsidRPr="000865BC" w:rsidRDefault="00F175E9" w:rsidP="00F175E9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TD : Facteurs de risque ergonomiques</w:t>
            </w:r>
            <w:r w:rsidR="0055381D"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 liés au travail sur écran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24/11/2019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MELAIS S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5366EA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 xml:space="preserve">Fatigue en milieu de travail 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27/11/2019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KHEZZANE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F17080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TD AET : Restitution des AST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01/12/2019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 MELAIS S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F17080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>Alimentation et travail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04/12/2019</w:t>
            </w:r>
          </w:p>
        </w:tc>
        <w:tc>
          <w:tcPr>
            <w:tcW w:w="3402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58C4" w:rsidRPr="000865BC" w:rsidRDefault="00D958C4" w:rsidP="00D958C4">
            <w:pPr>
              <w:pStyle w:val="Texte"/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  <w:t xml:space="preserve">Contrôle des connaissances </w:t>
            </w:r>
          </w:p>
        </w:tc>
      </w:tr>
      <w:tr w:rsidR="00D958C4" w:rsidRPr="000865BC" w:rsidTr="00FC4A80">
        <w:trPr>
          <w:trHeight w:val="567"/>
        </w:trPr>
        <w:tc>
          <w:tcPr>
            <w:tcW w:w="9181" w:type="dxa"/>
            <w:gridSpan w:val="3"/>
            <w:vAlign w:val="center"/>
          </w:tcPr>
          <w:p w:rsidR="00D958C4" w:rsidRPr="000865BC" w:rsidRDefault="00D958C4" w:rsidP="00A705FC">
            <w:pPr>
              <w:pStyle w:val="Texte"/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  <w:t xml:space="preserve">Hygiène industrielle  et affections dues aux ambiances physiques 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08/12/2019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232FC6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Introduction  à l’hygiène  industrielle</w:t>
            </w:r>
          </w:p>
        </w:tc>
      </w:tr>
      <w:tr w:rsidR="00D958C4" w:rsidRPr="000865BC" w:rsidTr="00344533">
        <w:trPr>
          <w:trHeight w:val="567"/>
        </w:trPr>
        <w:tc>
          <w:tcPr>
            <w:tcW w:w="1668" w:type="dxa"/>
            <w:vAlign w:val="center"/>
          </w:tcPr>
          <w:p w:rsidR="00D958C4" w:rsidRPr="000865BC" w:rsidRDefault="00D958C4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15/12/2019</w:t>
            </w:r>
          </w:p>
        </w:tc>
        <w:tc>
          <w:tcPr>
            <w:tcW w:w="3402" w:type="dxa"/>
            <w:vAlign w:val="center"/>
          </w:tcPr>
          <w:p w:rsidR="00D958C4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D958C4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D958C4" w:rsidRPr="000865BC" w:rsidRDefault="00D958C4" w:rsidP="00232FC6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Ambiance sonore </w:t>
            </w:r>
            <w:r w:rsidR="00E27870"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I</w:t>
            </w: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                </w:t>
            </w:r>
          </w:p>
        </w:tc>
      </w:tr>
      <w:tr w:rsidR="00902677" w:rsidRPr="000865BC" w:rsidTr="00344533">
        <w:trPr>
          <w:trHeight w:val="567"/>
        </w:trPr>
        <w:tc>
          <w:tcPr>
            <w:tcW w:w="1668" w:type="dxa"/>
            <w:vAlign w:val="center"/>
          </w:tcPr>
          <w:p w:rsidR="00902677" w:rsidRPr="000865BC" w:rsidRDefault="00902677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22/12/2019</w:t>
            </w:r>
          </w:p>
        </w:tc>
        <w:tc>
          <w:tcPr>
            <w:tcW w:w="3402" w:type="dxa"/>
            <w:vAlign w:val="center"/>
          </w:tcPr>
          <w:p w:rsidR="00902677" w:rsidRPr="000865BC" w:rsidRDefault="00502C80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267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902677" w:rsidRPr="000865BC" w:rsidRDefault="00902677" w:rsidP="0070156B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Ambiance sonore II             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05/01/2020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Pathologie professionnelle dues aux bruits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12/01/2020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ZAHI W.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FC4A80"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TD : Audiométrie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19/01/2020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541278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>Rayonnements ionisants I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26/01/2020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AZ.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5366EA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>Rayonnements ionisants II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02/02/2020</w:t>
            </w:r>
          </w:p>
        </w:tc>
        <w:tc>
          <w:tcPr>
            <w:tcW w:w="3402" w:type="dxa"/>
            <w:vAlign w:val="center"/>
          </w:tcPr>
          <w:p w:rsidR="000865BC" w:rsidRPr="000865BC" w:rsidRDefault="000865BC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TOURAB Dj.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Ambiance thermique I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09/02/2020</w:t>
            </w:r>
          </w:p>
        </w:tc>
        <w:tc>
          <w:tcPr>
            <w:tcW w:w="3402" w:type="dxa"/>
            <w:vAlign w:val="center"/>
          </w:tcPr>
          <w:p w:rsidR="000865BC" w:rsidRPr="000865BC" w:rsidRDefault="000865BC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TOURAB Dj.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4102BF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A</w:t>
            </w:r>
            <w:r w:rsidR="004102BF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ffections dues à la chaleur et au froid 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0B7AE1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16/02/2020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</w:t>
            </w:r>
            <w:proofErr w:type="spellStart"/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>Az</w:t>
            </w:r>
            <w:proofErr w:type="spellEnd"/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91519C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Ambiance lumineuse I</w:t>
            </w:r>
          </w:p>
        </w:tc>
      </w:tr>
      <w:tr w:rsidR="000865BC" w:rsidRPr="000865BC" w:rsidTr="00344533">
        <w:trPr>
          <w:trHeight w:val="567"/>
        </w:trPr>
        <w:tc>
          <w:tcPr>
            <w:tcW w:w="1668" w:type="dxa"/>
            <w:vAlign w:val="center"/>
          </w:tcPr>
          <w:p w:rsidR="000865BC" w:rsidRPr="000865BC" w:rsidRDefault="000865BC" w:rsidP="00902677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23/02/2020</w:t>
            </w:r>
          </w:p>
        </w:tc>
        <w:tc>
          <w:tcPr>
            <w:tcW w:w="3402" w:type="dxa"/>
            <w:vAlign w:val="center"/>
          </w:tcPr>
          <w:p w:rsidR="000865BC" w:rsidRPr="000865BC" w:rsidRDefault="00502C80" w:rsidP="00902677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</w:t>
            </w:r>
            <w:proofErr w:type="spellStart"/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>Az</w:t>
            </w:r>
            <w:proofErr w:type="spellEnd"/>
            <w:r w:rsidR="000865BC" w:rsidRPr="000865BC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865BC" w:rsidRPr="000865BC" w:rsidRDefault="000865BC" w:rsidP="00B21E16">
            <w:pPr>
              <w:pStyle w:val="Texte"/>
              <w:rPr>
                <w:rFonts w:asciiTheme="majorBidi" w:eastAsia="Calibr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Ambiance lumineuse II</w:t>
            </w:r>
            <w:r w:rsidR="001E20E7">
              <w:rPr>
                <w:rFonts w:asciiTheme="majorBidi" w:hAnsiTheme="majorBidi" w:cstheme="majorBidi"/>
                <w:color w:val="auto"/>
                <w:szCs w:val="24"/>
              </w:rPr>
              <w:t xml:space="preserve">  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01/03/2020</w:t>
            </w:r>
          </w:p>
        </w:tc>
        <w:tc>
          <w:tcPr>
            <w:tcW w:w="3402" w:type="dxa"/>
            <w:vAlign w:val="center"/>
          </w:tcPr>
          <w:p w:rsidR="00B21E16" w:rsidRPr="000865BC" w:rsidRDefault="00502C80" w:rsidP="00902677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B21E16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NEZZAL </w:t>
            </w:r>
            <w:proofErr w:type="spellStart"/>
            <w:r w:rsidR="00B21E16" w:rsidRPr="000865BC">
              <w:rPr>
                <w:rFonts w:asciiTheme="majorBidi" w:hAnsiTheme="majorBidi" w:cstheme="majorBidi"/>
                <w:color w:val="auto"/>
                <w:szCs w:val="24"/>
              </w:rPr>
              <w:t>Az</w:t>
            </w:r>
            <w:proofErr w:type="spellEnd"/>
            <w:r w:rsidR="00B21E16" w:rsidRPr="000865BC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21E16" w:rsidRPr="000865BC" w:rsidRDefault="00B21E16" w:rsidP="00B21E16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B21E16">
              <w:rPr>
                <w:rFonts w:asciiTheme="majorBidi" w:hAnsiTheme="majorBidi" w:cstheme="majorBidi"/>
                <w:color w:val="auto"/>
                <w:szCs w:val="24"/>
              </w:rPr>
              <w:t>Introduction à la métrologie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08/03/2020</w:t>
            </w:r>
          </w:p>
        </w:tc>
        <w:tc>
          <w:tcPr>
            <w:tcW w:w="3402" w:type="dxa"/>
            <w:vAlign w:val="center"/>
          </w:tcPr>
          <w:p w:rsidR="00B21E16" w:rsidRDefault="00502C80" w:rsidP="0090267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1E16" w:rsidRPr="000865BC">
              <w:rPr>
                <w:rFonts w:asciiTheme="majorBidi" w:hAnsiTheme="majorBidi" w:cstheme="majorBidi"/>
                <w:sz w:val="24"/>
                <w:szCs w:val="24"/>
              </w:rPr>
              <w:t>NEZZAL AZ.</w:t>
            </w:r>
          </w:p>
          <w:p w:rsidR="00B21E16" w:rsidRPr="000865BC" w:rsidRDefault="00502C80" w:rsidP="0090267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B21E16">
              <w:rPr>
                <w:rFonts w:asciiTheme="majorBidi" w:hAnsiTheme="majorBidi" w:cstheme="majorBidi"/>
                <w:sz w:val="24"/>
                <w:szCs w:val="24"/>
              </w:rPr>
              <w:t xml:space="preserve"> BAHMED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TD : métrologie d’ambiance  (ambiances sonore,</w:t>
            </w:r>
          </w:p>
          <w:p w:rsidR="00B21E16" w:rsidRPr="000865BC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 lumineuse et  thermique) 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15/03/2020</w:t>
            </w:r>
          </w:p>
        </w:tc>
        <w:tc>
          <w:tcPr>
            <w:tcW w:w="3402" w:type="dxa"/>
            <w:vAlign w:val="center"/>
          </w:tcPr>
          <w:p w:rsidR="00B21E16" w:rsidRPr="00344533" w:rsidRDefault="00344533" w:rsidP="0034453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 xml:space="preserve"> MCA </w:t>
            </w:r>
            <w:r w:rsidR="00B21E16" w:rsidRPr="00344533">
              <w:rPr>
                <w:rFonts w:asciiTheme="majorBidi" w:hAnsiTheme="majorBidi" w:cstheme="majorBidi"/>
                <w:color w:val="auto"/>
                <w:szCs w:val="24"/>
                <w:lang w:val="en-US"/>
              </w:rPr>
              <w:t>TIGHA-BOUAZIZ  N.</w:t>
            </w:r>
          </w:p>
        </w:tc>
        <w:tc>
          <w:tcPr>
            <w:tcW w:w="4111" w:type="dxa"/>
            <w:vAlign w:val="center"/>
          </w:tcPr>
          <w:p w:rsidR="00B21E16" w:rsidRPr="00344533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  <w:lang w:val="en-US"/>
              </w:rPr>
            </w:pPr>
          </w:p>
          <w:p w:rsidR="00B21E16" w:rsidRPr="000865BC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Rayonnements non ionisants</w:t>
            </w:r>
          </w:p>
          <w:p w:rsidR="00B21E16" w:rsidRPr="000865BC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22/03/2020</w:t>
            </w:r>
          </w:p>
        </w:tc>
        <w:tc>
          <w:tcPr>
            <w:tcW w:w="3402" w:type="dxa"/>
            <w:vAlign w:val="center"/>
          </w:tcPr>
          <w:p w:rsidR="00B21E16" w:rsidRPr="000865BC" w:rsidRDefault="00502C80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B21E16">
              <w:rPr>
                <w:rFonts w:asciiTheme="majorBidi" w:hAnsiTheme="majorBidi" w:cstheme="majorBidi"/>
                <w:color w:val="auto"/>
                <w:szCs w:val="24"/>
              </w:rPr>
              <w:t xml:space="preserve"> BAHMED A</w:t>
            </w:r>
            <w:r w:rsidR="00B21E16" w:rsidRPr="000865BC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91519C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color w:val="auto"/>
                <w:szCs w:val="24"/>
              </w:rPr>
              <w:t>Pathologie professionnelle due aux rayonnements ionisants</w:t>
            </w:r>
          </w:p>
        </w:tc>
      </w:tr>
      <w:tr w:rsidR="00B21E16" w:rsidRPr="000865BC" w:rsidTr="0098004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29/03/2020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98004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TOURAB Dj.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70156B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Notions de sécurité au travail : accidentologie I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05/04/2020</w:t>
            </w:r>
          </w:p>
        </w:tc>
        <w:tc>
          <w:tcPr>
            <w:tcW w:w="3402" w:type="dxa"/>
          </w:tcPr>
          <w:p w:rsidR="00B21E16" w:rsidRDefault="00B21E16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E16" w:rsidRPr="000865BC" w:rsidRDefault="00B21E16" w:rsidP="007015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TOURAB Dj.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70156B">
            <w:pPr>
              <w:pStyle w:val="Text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Notions de sécurité au travail : accidentologie II</w:t>
            </w:r>
          </w:p>
        </w:tc>
      </w:tr>
      <w:tr w:rsidR="00B21E16" w:rsidRPr="000865BC" w:rsidTr="0098004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12/04/2020</w:t>
            </w:r>
          </w:p>
        </w:tc>
        <w:tc>
          <w:tcPr>
            <w:tcW w:w="3402" w:type="dxa"/>
            <w:vAlign w:val="center"/>
          </w:tcPr>
          <w:p w:rsidR="00B21E16" w:rsidRPr="000865BC" w:rsidRDefault="00BB0B96" w:rsidP="0098004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1E16" w:rsidRPr="000865BC">
              <w:rPr>
                <w:rFonts w:asciiTheme="majorBidi" w:hAnsiTheme="majorBidi" w:cstheme="majorBidi"/>
                <w:sz w:val="24"/>
                <w:szCs w:val="24"/>
              </w:rPr>
              <w:t>ZAHI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70156B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TD : </w:t>
            </w:r>
            <w:r w:rsidRPr="000865BC">
              <w:rPr>
                <w:rFonts w:asciiTheme="majorBidi" w:hAnsiTheme="majorBidi" w:cstheme="majorBidi"/>
                <w:szCs w:val="24"/>
              </w:rPr>
              <w:t>analyse d’un accident du travail par la méthode INRS</w:t>
            </w:r>
          </w:p>
        </w:tc>
      </w:tr>
      <w:tr w:rsidR="00B21E16" w:rsidRPr="000865BC" w:rsidTr="00980043">
        <w:trPr>
          <w:trHeight w:val="658"/>
        </w:trPr>
        <w:tc>
          <w:tcPr>
            <w:tcW w:w="1668" w:type="dxa"/>
          </w:tcPr>
          <w:p w:rsidR="00B21E16" w:rsidRPr="000865BC" w:rsidRDefault="00B21E16" w:rsidP="0098004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12/04/2020</w:t>
            </w:r>
          </w:p>
        </w:tc>
        <w:tc>
          <w:tcPr>
            <w:tcW w:w="3402" w:type="dxa"/>
          </w:tcPr>
          <w:p w:rsidR="00B21E16" w:rsidRPr="00344533" w:rsidRDefault="00344533" w:rsidP="00980043">
            <w:pPr>
              <w:pStyle w:val="Texte"/>
              <w:jc w:val="center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 xml:space="preserve"> MCA</w:t>
            </w:r>
            <w:r w:rsidR="00B21E16" w:rsidRPr="00344533">
              <w:rPr>
                <w:rFonts w:asciiTheme="majorBidi" w:hAnsiTheme="majorBidi" w:cstheme="majorBidi"/>
                <w:color w:val="auto"/>
                <w:szCs w:val="24"/>
                <w:lang w:val="en-US"/>
              </w:rPr>
              <w:t xml:space="preserve"> TIGHA-BOUAZIZ  N.</w:t>
            </w:r>
          </w:p>
        </w:tc>
        <w:tc>
          <w:tcPr>
            <w:tcW w:w="4111" w:type="dxa"/>
          </w:tcPr>
          <w:p w:rsidR="00B21E16" w:rsidRPr="000865BC" w:rsidRDefault="00B21E16" w:rsidP="00980043">
            <w:pPr>
              <w:pStyle w:val="Texte"/>
              <w:jc w:val="center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Affections dues aux </w:t>
            </w:r>
            <w:r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r</w:t>
            </w: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ayonnements non ionisants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19/04/2020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KHATMI S.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Travail  en atmosphère  comprimée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03/05/2020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KHATMI S.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Affections dues au travail en atmosphère comprimé </w:t>
            </w:r>
          </w:p>
        </w:tc>
      </w:tr>
      <w:tr w:rsidR="00B21E16" w:rsidRPr="000865BC" w:rsidTr="00980043">
        <w:trPr>
          <w:trHeight w:val="534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10/05/2020</w:t>
            </w:r>
          </w:p>
        </w:tc>
        <w:tc>
          <w:tcPr>
            <w:tcW w:w="3402" w:type="dxa"/>
            <w:vAlign w:val="center"/>
          </w:tcPr>
          <w:p w:rsidR="00B21E16" w:rsidRPr="000865BC" w:rsidRDefault="00BB0B96" w:rsidP="004102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B21E16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>Travail en altitude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17/05/2020</w:t>
            </w:r>
          </w:p>
        </w:tc>
        <w:tc>
          <w:tcPr>
            <w:tcW w:w="3402" w:type="dxa"/>
            <w:vAlign w:val="center"/>
          </w:tcPr>
          <w:p w:rsidR="00B21E16" w:rsidRPr="000865BC" w:rsidRDefault="00BB0B96" w:rsidP="004102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B21E16" w:rsidRPr="000865BC">
              <w:rPr>
                <w:rFonts w:asciiTheme="majorBidi" w:hAnsiTheme="majorBidi" w:cstheme="majorBidi"/>
              </w:rPr>
              <w:t xml:space="preserve"> </w:t>
            </w:r>
            <w:r w:rsidR="00B21E16">
              <w:rPr>
                <w:rFonts w:asciiTheme="majorBidi" w:hAnsiTheme="majorBidi" w:cstheme="majorBidi"/>
              </w:rPr>
              <w:t>BAHMED A.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iCs/>
                <w:color w:val="auto"/>
                <w:szCs w:val="24"/>
              </w:rPr>
              <w:t xml:space="preserve">Affections dues au travail en altitude </w:t>
            </w:r>
          </w:p>
        </w:tc>
      </w:tr>
      <w:tr w:rsidR="00B21E16" w:rsidRPr="000865BC" w:rsidTr="00980043">
        <w:trPr>
          <w:trHeight w:val="394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24/05/2020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Pr TOURAB Dj.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Vibrations</w:t>
            </w:r>
          </w:p>
        </w:tc>
      </w:tr>
      <w:tr w:rsidR="00B21E16" w:rsidRPr="000865BC" w:rsidTr="00980043">
        <w:trPr>
          <w:trHeight w:val="442"/>
        </w:trPr>
        <w:tc>
          <w:tcPr>
            <w:tcW w:w="1668" w:type="dxa"/>
            <w:vAlign w:val="center"/>
          </w:tcPr>
          <w:p w:rsidR="00B21E16" w:rsidRPr="000865BC" w:rsidRDefault="00B21E16" w:rsidP="00D87CD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31/05/2020</w:t>
            </w:r>
          </w:p>
        </w:tc>
        <w:tc>
          <w:tcPr>
            <w:tcW w:w="3402" w:type="dxa"/>
            <w:vAlign w:val="center"/>
          </w:tcPr>
          <w:p w:rsidR="00B21E16" w:rsidRPr="00502C80" w:rsidRDefault="00344533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Cs w:val="24"/>
                <w:lang w:val="en-US"/>
              </w:rPr>
              <w:t xml:space="preserve"> MCA</w:t>
            </w:r>
            <w:r w:rsidR="00B21E16" w:rsidRPr="00502C80">
              <w:rPr>
                <w:rFonts w:asciiTheme="majorBidi" w:hAnsiTheme="majorBidi" w:cstheme="majorBidi"/>
                <w:color w:val="auto"/>
                <w:szCs w:val="24"/>
                <w:lang w:val="en-US"/>
              </w:rPr>
              <w:t xml:space="preserve"> TIGHA-BOUAZIZ N.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4102BF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Affections dues aux vibrations 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B21E16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3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>/06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91519C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Pr CHAIB S.</w:t>
            </w:r>
          </w:p>
        </w:tc>
        <w:tc>
          <w:tcPr>
            <w:tcW w:w="4111" w:type="dxa"/>
            <w:vAlign w:val="center"/>
          </w:tcPr>
          <w:p w:rsidR="00B21E16" w:rsidRPr="000865BC" w:rsidRDefault="00B21E16" w:rsidP="00B21E16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Méthodologie d’élaboration d’un protocole de mémoire</w:t>
            </w:r>
          </w:p>
        </w:tc>
      </w:tr>
      <w:tr w:rsidR="00B21E16" w:rsidRPr="000865BC" w:rsidTr="00344533">
        <w:trPr>
          <w:trHeight w:val="567"/>
        </w:trPr>
        <w:tc>
          <w:tcPr>
            <w:tcW w:w="1668" w:type="dxa"/>
            <w:vAlign w:val="center"/>
          </w:tcPr>
          <w:p w:rsidR="00B21E16" w:rsidRPr="000865BC" w:rsidRDefault="00B21E16" w:rsidP="0070156B">
            <w:pPr>
              <w:pStyle w:val="Texte"/>
              <w:textAlignment w:val="baseline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17  Juin  2020</w:t>
            </w:r>
          </w:p>
        </w:tc>
        <w:tc>
          <w:tcPr>
            <w:tcW w:w="3402" w:type="dxa"/>
            <w:vAlign w:val="center"/>
          </w:tcPr>
          <w:p w:rsidR="00B21E16" w:rsidRPr="000865BC" w:rsidRDefault="00B21E16" w:rsidP="0070156B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21E16" w:rsidRPr="000865BC" w:rsidRDefault="00B21E16" w:rsidP="0070156B">
            <w:pPr>
              <w:pStyle w:val="Texte"/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</w:pPr>
            <w:r w:rsidRPr="000865BC">
              <w:rPr>
                <w:rFonts w:asciiTheme="majorBidi" w:eastAsia="Calibri" w:hAnsiTheme="majorBidi" w:cstheme="majorBidi"/>
                <w:b/>
                <w:bCs/>
                <w:color w:val="auto"/>
                <w:szCs w:val="24"/>
              </w:rPr>
              <w:t xml:space="preserve">Contrôle des connaissances </w:t>
            </w:r>
          </w:p>
        </w:tc>
      </w:tr>
    </w:tbl>
    <w:p w:rsidR="00980043" w:rsidRDefault="00980043" w:rsidP="00B668B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668B1" w:rsidRPr="000865BC" w:rsidRDefault="00B668B1" w:rsidP="00B668B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lastRenderedPageBreak/>
        <w:t>CAS  CLINIQUES ET REVUES BIBLIOGRAPHIQUES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A1</w:t>
      </w:r>
    </w:p>
    <w:p w:rsidR="0040586B" w:rsidRPr="00980043" w:rsidRDefault="002E5355" w:rsidP="0098004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980043">
        <w:rPr>
          <w:rFonts w:asciiTheme="majorBidi" w:hAnsiTheme="majorBidi" w:cstheme="majorBidi"/>
          <w:b/>
          <w:sz w:val="24"/>
          <w:szCs w:val="24"/>
        </w:rPr>
        <w:t>Enseignants</w:t>
      </w:r>
      <w:r w:rsidR="0040586B" w:rsidRPr="00980043">
        <w:rPr>
          <w:rFonts w:asciiTheme="majorBidi" w:hAnsiTheme="majorBidi" w:cstheme="majorBidi"/>
          <w:b/>
          <w:sz w:val="24"/>
          <w:szCs w:val="24"/>
        </w:rPr>
        <w:t xml:space="preserve"> : </w:t>
      </w:r>
      <w:r w:rsidR="00980043" w:rsidRPr="00980043">
        <w:rPr>
          <w:rFonts w:asciiTheme="majorBidi" w:hAnsiTheme="majorBidi" w:cstheme="majorBidi"/>
          <w:b/>
          <w:sz w:val="24"/>
          <w:szCs w:val="24"/>
        </w:rPr>
        <w:t>Dr MAA</w:t>
      </w:r>
      <w:r w:rsidR="0040586B" w:rsidRPr="00980043">
        <w:rPr>
          <w:rFonts w:asciiTheme="majorBidi" w:hAnsiTheme="majorBidi" w:cstheme="majorBidi"/>
          <w:b/>
          <w:sz w:val="24"/>
          <w:szCs w:val="24"/>
        </w:rPr>
        <w:t xml:space="preserve"> MELAIS S/</w:t>
      </w:r>
      <w:r w:rsidR="00980043" w:rsidRPr="0098004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80043" w:rsidRPr="00980043">
        <w:rPr>
          <w:rFonts w:asciiTheme="majorBidi" w:hAnsiTheme="majorBidi" w:cstheme="majorBidi"/>
          <w:b/>
          <w:sz w:val="24"/>
          <w:szCs w:val="24"/>
        </w:rPr>
        <w:t>Dr MAA</w:t>
      </w:r>
      <w:r w:rsidR="0040586B" w:rsidRPr="00980043">
        <w:rPr>
          <w:rFonts w:asciiTheme="majorBidi" w:hAnsiTheme="majorBidi" w:cstheme="majorBidi"/>
          <w:b/>
          <w:sz w:val="24"/>
          <w:szCs w:val="24"/>
        </w:rPr>
        <w:t xml:space="preserve"> KHEZZANE D</w:t>
      </w:r>
    </w:p>
    <w:p w:rsidR="002E5355" w:rsidRPr="000865BC" w:rsidRDefault="002E5355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77"/>
        <w:gridCol w:w="4284"/>
      </w:tblGrid>
      <w:tr w:rsidR="00E51348" w:rsidRPr="000865BC" w:rsidTr="00692DC4">
        <w:tc>
          <w:tcPr>
            <w:tcW w:w="1951" w:type="dxa"/>
            <w:shd w:val="clear" w:color="auto" w:fill="000000"/>
          </w:tcPr>
          <w:p w:rsidR="00E51348" w:rsidRPr="000865BC" w:rsidRDefault="00E51348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Tous les mercredis</w:t>
            </w:r>
            <w:r w:rsidR="007754BD"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/jeudis</w:t>
            </w:r>
          </w:p>
        </w:tc>
        <w:tc>
          <w:tcPr>
            <w:tcW w:w="2977" w:type="dxa"/>
            <w:shd w:val="clear" w:color="auto" w:fill="000000"/>
          </w:tcPr>
          <w:p w:rsidR="00E51348" w:rsidRPr="000865BC" w:rsidRDefault="00E51348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  <w:p w:rsidR="00E51348" w:rsidRPr="000865BC" w:rsidRDefault="00E51348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000000"/>
          </w:tcPr>
          <w:p w:rsidR="00E51348" w:rsidRPr="000865BC" w:rsidRDefault="00E51348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Activité 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/01/20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MELAIS</w:t>
            </w:r>
          </w:p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Revue bibliographique</w:t>
            </w:r>
            <w:r w:rsidR="00452AD7">
              <w:rPr>
                <w:rFonts w:asciiTheme="majorBidi" w:hAnsiTheme="majorBidi" w:cstheme="majorBidi"/>
                <w:color w:val="auto"/>
                <w:szCs w:val="24"/>
              </w:rPr>
              <w:t xml:space="preserve"> N° 1  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/02/20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1 Toxicologie industrielle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2D688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04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/03/20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348" w:rsidRPr="000865BC" w:rsidRDefault="00BB0B9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1348" w:rsidRPr="000865BC">
              <w:rPr>
                <w:rFonts w:asciiTheme="majorBidi" w:hAnsiTheme="majorBidi" w:cstheme="majorBidi"/>
                <w:sz w:val="24"/>
                <w:szCs w:val="24"/>
              </w:rPr>
              <w:t>MELAIS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2Toxicologie industrielle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2D688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01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04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/20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3Toxicologie industrielle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2D688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29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/04/20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MELAIS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4Toxicologie industrielle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2D688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06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/20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5Toxicologie industrielle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2D6881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27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>/05/20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348" w:rsidRPr="000865BC" w:rsidRDefault="00BB0B96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</w:t>
            </w:r>
          </w:p>
          <w:p w:rsidR="00E51348" w:rsidRPr="000865BC" w:rsidRDefault="00E51348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Revue bibliographique </w:t>
            </w:r>
            <w:r w:rsidR="00452AD7">
              <w:rPr>
                <w:rFonts w:asciiTheme="majorBidi" w:hAnsiTheme="majorBidi" w:cstheme="majorBidi"/>
                <w:color w:val="auto"/>
                <w:szCs w:val="24"/>
              </w:rPr>
              <w:t xml:space="preserve"> N°2 </w:t>
            </w:r>
          </w:p>
        </w:tc>
      </w:tr>
      <w:tr w:rsidR="00E51348" w:rsidRPr="000865BC" w:rsidTr="00692DC4">
        <w:tc>
          <w:tcPr>
            <w:tcW w:w="1951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3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/20</w:t>
            </w:r>
            <w:r w:rsidR="002D6881" w:rsidRPr="000865BC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51348" w:rsidRPr="000865BC" w:rsidRDefault="00BB0B96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="00E51348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MELAIS</w:t>
            </w:r>
          </w:p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E51348" w:rsidRPr="000865BC" w:rsidRDefault="00E51348" w:rsidP="00FC4A80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6</w:t>
            </w:r>
            <w:r w:rsidR="00452AD7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Pathologie infectieuse</w:t>
            </w:r>
          </w:p>
        </w:tc>
      </w:tr>
    </w:tbl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980043" w:rsidRDefault="00980043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80043" w:rsidRDefault="00980043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CAS  CLINIQUES ET REVUES BIBLIOGRAPHIQUES</w:t>
      </w:r>
    </w:p>
    <w:p w:rsidR="0040586B" w:rsidRPr="000865BC" w:rsidRDefault="0040586B" w:rsidP="0040586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>A2</w:t>
      </w:r>
    </w:p>
    <w:p w:rsidR="0040586B" w:rsidRPr="000865BC" w:rsidRDefault="0040586B" w:rsidP="000C5C3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865BC">
        <w:rPr>
          <w:rFonts w:asciiTheme="majorBidi" w:hAnsiTheme="majorBidi" w:cstheme="majorBidi"/>
          <w:b/>
          <w:sz w:val="24"/>
          <w:szCs w:val="24"/>
        </w:rPr>
        <w:t xml:space="preserve">Enseignants : </w:t>
      </w:r>
      <w:r w:rsidR="000C5C35" w:rsidRPr="000C5C35">
        <w:rPr>
          <w:rFonts w:asciiTheme="majorBidi" w:hAnsiTheme="majorBidi" w:cstheme="majorBidi"/>
          <w:b/>
          <w:bCs/>
          <w:sz w:val="24"/>
          <w:szCs w:val="24"/>
        </w:rPr>
        <w:t>Dr MAA</w:t>
      </w:r>
      <w:r w:rsidRPr="000865BC">
        <w:rPr>
          <w:rFonts w:asciiTheme="majorBidi" w:hAnsiTheme="majorBidi" w:cstheme="majorBidi"/>
          <w:b/>
          <w:sz w:val="24"/>
          <w:szCs w:val="24"/>
        </w:rPr>
        <w:t xml:space="preserve"> BAHMED A/ </w:t>
      </w:r>
      <w:r w:rsidR="000C5C35" w:rsidRPr="000C5C35">
        <w:rPr>
          <w:rFonts w:asciiTheme="majorBidi" w:hAnsiTheme="majorBidi" w:cstheme="majorBidi"/>
          <w:b/>
          <w:bCs/>
          <w:sz w:val="24"/>
          <w:szCs w:val="24"/>
        </w:rPr>
        <w:t>Dr MAA</w:t>
      </w:r>
      <w:r w:rsidRPr="000865BC">
        <w:rPr>
          <w:rFonts w:asciiTheme="majorBidi" w:hAnsiTheme="majorBidi" w:cstheme="majorBidi"/>
          <w:b/>
          <w:sz w:val="24"/>
          <w:szCs w:val="24"/>
        </w:rPr>
        <w:t xml:space="preserve"> ZAHI W</w:t>
      </w: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4568"/>
      </w:tblGrid>
      <w:tr w:rsidR="00667FE3" w:rsidRPr="000865BC" w:rsidTr="00667FE3">
        <w:tc>
          <w:tcPr>
            <w:tcW w:w="2093" w:type="dxa"/>
            <w:shd w:val="clear" w:color="auto" w:fill="000000"/>
          </w:tcPr>
          <w:p w:rsidR="00667FE3" w:rsidRPr="000865BC" w:rsidRDefault="00667FE3" w:rsidP="00667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Tous les mercredis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et </w:t>
            </w:r>
            <w:r w:rsidRPr="00902677"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ou </w:t>
            </w:r>
            <w:r w:rsidRPr="000865BC">
              <w:rPr>
                <w:rFonts w:asciiTheme="majorBidi" w:hAnsiTheme="majorBidi" w:cstheme="majorBidi"/>
                <w:bCs/>
                <w:sz w:val="24"/>
                <w:szCs w:val="24"/>
              </w:rPr>
              <w:t>jeudi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</w:p>
        </w:tc>
        <w:tc>
          <w:tcPr>
            <w:tcW w:w="2551" w:type="dxa"/>
            <w:shd w:val="clear" w:color="auto" w:fill="000000"/>
          </w:tcPr>
          <w:p w:rsidR="00667FE3" w:rsidRPr="000865BC" w:rsidRDefault="00667FE3" w:rsidP="00667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  <w:p w:rsidR="00667FE3" w:rsidRPr="000865BC" w:rsidRDefault="00667FE3" w:rsidP="00667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000000"/>
          </w:tcPr>
          <w:p w:rsidR="00667FE3" w:rsidRPr="000865BC" w:rsidRDefault="00667FE3" w:rsidP="00667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Activité 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21/11/2020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ZAHI</w:t>
            </w:r>
          </w:p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Revue bibliographique N°1 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18/12/2020</w:t>
            </w:r>
          </w:p>
        </w:tc>
        <w:tc>
          <w:tcPr>
            <w:tcW w:w="2551" w:type="dxa"/>
            <w:vAlign w:val="center"/>
          </w:tcPr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FE3" w:rsidRPr="000865BC" w:rsidRDefault="000C5C35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sz w:val="24"/>
                <w:szCs w:val="24"/>
              </w:rPr>
              <w:t>BAHMED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2 Toxicologie organique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22/01/2020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ZAHI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A2Cas clinique N° 1 Toxicologie organique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19/02/2020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3 Pathologie respiratoire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18/03/2020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ZAHI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4 Pathologie cutanée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22/04/2020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 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Revue bibliographique N°2 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20/05/2020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szCs w:val="24"/>
              </w:rPr>
              <w:t>Dr</w:t>
            </w:r>
            <w:r>
              <w:rPr>
                <w:rFonts w:asciiTheme="majorBidi" w:hAnsiTheme="majorBidi" w:cstheme="majorBidi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color w:val="auto"/>
                <w:szCs w:val="24"/>
              </w:rPr>
              <w:t xml:space="preserve"> ZAHI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5 Pathologie hématologique</w:t>
            </w:r>
          </w:p>
        </w:tc>
      </w:tr>
      <w:tr w:rsidR="00667FE3" w:rsidRPr="000865BC" w:rsidTr="00667FE3">
        <w:tc>
          <w:tcPr>
            <w:tcW w:w="2093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17/06/2020</w:t>
            </w:r>
          </w:p>
        </w:tc>
        <w:tc>
          <w:tcPr>
            <w:tcW w:w="2551" w:type="dxa"/>
            <w:vAlign w:val="center"/>
          </w:tcPr>
          <w:p w:rsidR="00667FE3" w:rsidRPr="000865BC" w:rsidRDefault="000C5C35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7FE3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 </w:t>
            </w:r>
          </w:p>
          <w:p w:rsidR="00667FE3" w:rsidRPr="000865BC" w:rsidRDefault="00667FE3" w:rsidP="00667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667FE3" w:rsidRPr="000865BC" w:rsidRDefault="00667FE3" w:rsidP="00667FE3">
            <w:pPr>
              <w:pStyle w:val="Texte"/>
              <w:textAlignment w:val="baseline"/>
              <w:rPr>
                <w:rFonts w:asciiTheme="majorBidi" w:hAnsiTheme="majorBidi" w:cstheme="majorBidi"/>
                <w:color w:val="auto"/>
                <w:szCs w:val="24"/>
              </w:rPr>
            </w:pPr>
            <w:r w:rsidRPr="000865BC">
              <w:rPr>
                <w:rFonts w:asciiTheme="majorBidi" w:hAnsiTheme="majorBidi" w:cstheme="majorBidi"/>
                <w:color w:val="auto"/>
                <w:szCs w:val="24"/>
              </w:rPr>
              <w:t>Cas clinique N° 6 Pathologie oculaire</w:t>
            </w:r>
          </w:p>
        </w:tc>
      </w:tr>
    </w:tbl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52AD7" w:rsidRDefault="00452AD7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7FE3" w:rsidRDefault="00667FE3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7FE3" w:rsidRDefault="00667FE3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0586B" w:rsidRPr="000865BC" w:rsidRDefault="0040586B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65BC">
        <w:rPr>
          <w:rFonts w:asciiTheme="majorBidi" w:hAnsiTheme="majorBidi" w:cstheme="majorBidi"/>
          <w:b/>
          <w:bCs/>
          <w:sz w:val="24"/>
          <w:szCs w:val="24"/>
        </w:rPr>
        <w:t>DOSSIERS DOCUMENTAIRES (SECTEURS D’ACTIVITE)</w:t>
      </w:r>
    </w:p>
    <w:p w:rsidR="0040586B" w:rsidRPr="000865BC" w:rsidRDefault="0040586B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65BC">
        <w:rPr>
          <w:rFonts w:asciiTheme="majorBidi" w:hAnsiTheme="majorBidi" w:cstheme="majorBidi"/>
          <w:b/>
          <w:bCs/>
          <w:sz w:val="24"/>
          <w:szCs w:val="24"/>
        </w:rPr>
        <w:t>Résidents concernés : A3A4</w:t>
      </w:r>
    </w:p>
    <w:p w:rsidR="0040586B" w:rsidRPr="000865BC" w:rsidRDefault="0040586B" w:rsidP="0040586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80043" w:rsidRDefault="0040586B" w:rsidP="000C5C3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865BC">
        <w:rPr>
          <w:rFonts w:asciiTheme="majorBidi" w:hAnsiTheme="majorBidi" w:cstheme="majorBidi"/>
          <w:b/>
          <w:bCs/>
          <w:sz w:val="24"/>
          <w:szCs w:val="24"/>
        </w:rPr>
        <w:t>Encadrement :</w:t>
      </w:r>
      <w:r w:rsidRPr="000865BC">
        <w:rPr>
          <w:rFonts w:asciiTheme="majorBidi" w:hAnsiTheme="majorBidi" w:cstheme="majorBidi"/>
          <w:sz w:val="24"/>
          <w:szCs w:val="24"/>
        </w:rPr>
        <w:t xml:space="preserve"> </w:t>
      </w:r>
      <w:r w:rsidR="000C5C35" w:rsidRPr="000865BC">
        <w:rPr>
          <w:rFonts w:asciiTheme="majorBidi" w:hAnsiTheme="majorBidi" w:cstheme="majorBidi"/>
          <w:sz w:val="24"/>
          <w:szCs w:val="24"/>
        </w:rPr>
        <w:t>Dr</w:t>
      </w:r>
      <w:r w:rsidR="000C5C35">
        <w:rPr>
          <w:rFonts w:asciiTheme="majorBidi" w:hAnsiTheme="majorBidi" w:cstheme="majorBidi"/>
          <w:sz w:val="24"/>
          <w:szCs w:val="24"/>
        </w:rPr>
        <w:t xml:space="preserve"> MAA</w:t>
      </w:r>
      <w:r w:rsidRPr="000865BC">
        <w:rPr>
          <w:rFonts w:asciiTheme="majorBidi" w:hAnsiTheme="majorBidi" w:cstheme="majorBidi"/>
          <w:sz w:val="24"/>
          <w:szCs w:val="24"/>
        </w:rPr>
        <w:t xml:space="preserve"> BAHMED  A, </w:t>
      </w:r>
      <w:r w:rsidR="000C5C35" w:rsidRPr="000865BC">
        <w:rPr>
          <w:rFonts w:asciiTheme="majorBidi" w:hAnsiTheme="majorBidi" w:cstheme="majorBidi"/>
          <w:sz w:val="24"/>
          <w:szCs w:val="24"/>
        </w:rPr>
        <w:t>Dr</w:t>
      </w:r>
      <w:r w:rsidR="000C5C35">
        <w:rPr>
          <w:rFonts w:asciiTheme="majorBidi" w:hAnsiTheme="majorBidi" w:cstheme="majorBidi"/>
          <w:sz w:val="24"/>
          <w:szCs w:val="24"/>
        </w:rPr>
        <w:t xml:space="preserve"> MAA</w:t>
      </w:r>
      <w:r w:rsidRPr="000865BC">
        <w:rPr>
          <w:rFonts w:asciiTheme="majorBidi" w:hAnsiTheme="majorBidi" w:cstheme="majorBidi"/>
          <w:sz w:val="24"/>
          <w:szCs w:val="24"/>
        </w:rPr>
        <w:t xml:space="preserve"> KHEZZANE  D, </w:t>
      </w:r>
      <w:r w:rsidR="000C5C35" w:rsidRPr="000865BC">
        <w:rPr>
          <w:rFonts w:asciiTheme="majorBidi" w:hAnsiTheme="majorBidi" w:cstheme="majorBidi"/>
          <w:sz w:val="24"/>
          <w:szCs w:val="24"/>
        </w:rPr>
        <w:t>Dr</w:t>
      </w:r>
      <w:r w:rsidR="000C5C35">
        <w:rPr>
          <w:rFonts w:asciiTheme="majorBidi" w:hAnsiTheme="majorBidi" w:cstheme="majorBidi"/>
          <w:sz w:val="24"/>
          <w:szCs w:val="24"/>
        </w:rPr>
        <w:t xml:space="preserve"> MAA</w:t>
      </w:r>
      <w:r w:rsidRPr="000865BC">
        <w:rPr>
          <w:rFonts w:asciiTheme="majorBidi" w:hAnsiTheme="majorBidi" w:cstheme="majorBidi"/>
          <w:sz w:val="24"/>
          <w:szCs w:val="24"/>
        </w:rPr>
        <w:t xml:space="preserve"> MELAIS S, </w:t>
      </w:r>
      <w:r w:rsidR="000C5C35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980043">
        <w:rPr>
          <w:rFonts w:asciiTheme="majorBidi" w:hAnsiTheme="majorBidi" w:cstheme="majorBidi"/>
          <w:sz w:val="24"/>
          <w:szCs w:val="24"/>
        </w:rPr>
        <w:t xml:space="preserve">  </w:t>
      </w:r>
    </w:p>
    <w:p w:rsidR="0040586B" w:rsidRPr="000865BC" w:rsidRDefault="00980043" w:rsidP="000C5C3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0C5C35" w:rsidRPr="000865BC">
        <w:rPr>
          <w:rFonts w:asciiTheme="majorBidi" w:hAnsiTheme="majorBidi" w:cstheme="majorBidi"/>
          <w:sz w:val="24"/>
          <w:szCs w:val="24"/>
        </w:rPr>
        <w:t>Dr</w:t>
      </w:r>
      <w:r w:rsidR="000C5C35">
        <w:rPr>
          <w:rFonts w:asciiTheme="majorBidi" w:hAnsiTheme="majorBidi" w:cstheme="majorBidi"/>
          <w:sz w:val="24"/>
          <w:szCs w:val="24"/>
        </w:rPr>
        <w:t xml:space="preserve"> MAA</w:t>
      </w:r>
      <w:r w:rsidR="0040586B" w:rsidRPr="000865BC">
        <w:rPr>
          <w:rFonts w:asciiTheme="majorBidi" w:hAnsiTheme="majorBidi" w:cstheme="majorBidi"/>
          <w:sz w:val="24"/>
          <w:szCs w:val="24"/>
        </w:rPr>
        <w:t xml:space="preserve"> ZAHI W</w:t>
      </w:r>
    </w:p>
    <w:p w:rsidR="0040586B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40586B" w:rsidRPr="000865BC">
        <w:rPr>
          <w:rFonts w:asciiTheme="majorBidi" w:hAnsiTheme="majorBidi" w:cstheme="majorBidi"/>
          <w:b/>
          <w:bCs/>
          <w:sz w:val="24"/>
          <w:szCs w:val="24"/>
        </w:rPr>
        <w:t xml:space="preserve">Périodicité : </w:t>
      </w:r>
      <w:r w:rsidR="00782EAF" w:rsidRPr="000865BC">
        <w:rPr>
          <w:rFonts w:asciiTheme="majorBidi" w:hAnsiTheme="majorBidi" w:cstheme="majorBidi"/>
          <w:b/>
          <w:bCs/>
          <w:sz w:val="24"/>
          <w:szCs w:val="24"/>
        </w:rPr>
        <w:t>21/06/2020 au 01/07/2020</w:t>
      </w: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3300"/>
        <w:gridCol w:w="3118"/>
      </w:tblGrid>
      <w:tr w:rsidR="0090766D" w:rsidRPr="000865BC" w:rsidTr="000C5C35">
        <w:trPr>
          <w:jc w:val="center"/>
        </w:trPr>
        <w:tc>
          <w:tcPr>
            <w:tcW w:w="1770" w:type="dxa"/>
            <w:shd w:val="clear" w:color="auto" w:fill="000000"/>
          </w:tcPr>
          <w:p w:rsidR="0090766D" w:rsidRPr="000865BC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  <w:p w:rsidR="0090766D" w:rsidRPr="000865BC" w:rsidRDefault="0090766D" w:rsidP="00F67A2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000000"/>
          </w:tcPr>
          <w:p w:rsidR="0090766D" w:rsidRPr="000865BC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>Enseignant</w:t>
            </w:r>
          </w:p>
          <w:p w:rsidR="0090766D" w:rsidRPr="000865BC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000000"/>
          </w:tcPr>
          <w:p w:rsidR="0090766D" w:rsidRPr="000865BC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Activité 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21/06/2020</w:t>
            </w:r>
          </w:p>
        </w:tc>
        <w:tc>
          <w:tcPr>
            <w:tcW w:w="3300" w:type="dxa"/>
          </w:tcPr>
          <w:p w:rsidR="0090766D" w:rsidRPr="00AF41CA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766D" w:rsidRPr="00AF41CA">
              <w:rPr>
                <w:rFonts w:asciiTheme="majorBidi" w:hAnsiTheme="majorBidi" w:cstheme="majorBidi"/>
                <w:sz w:val="24"/>
                <w:szCs w:val="24"/>
              </w:rPr>
              <w:t>BAHMED A.</w:t>
            </w:r>
          </w:p>
          <w:p w:rsidR="0090766D" w:rsidRPr="00AF41CA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22/06/2020</w:t>
            </w:r>
          </w:p>
        </w:tc>
        <w:tc>
          <w:tcPr>
            <w:tcW w:w="3300" w:type="dxa"/>
          </w:tcPr>
          <w:p w:rsidR="0090766D" w:rsidRPr="000865BC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766D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 KHEZZANE Dj.</w:t>
            </w:r>
          </w:p>
          <w:p w:rsidR="0090766D" w:rsidRPr="000865BC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>A4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23/06/2020</w:t>
            </w:r>
          </w:p>
        </w:tc>
        <w:tc>
          <w:tcPr>
            <w:tcW w:w="3300" w:type="dxa"/>
          </w:tcPr>
          <w:p w:rsidR="0090766D" w:rsidRPr="000865BC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766D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MELAIS S.</w:t>
            </w:r>
          </w:p>
          <w:p w:rsidR="0090766D" w:rsidRPr="000865BC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>A4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24/06/2020</w:t>
            </w:r>
          </w:p>
        </w:tc>
        <w:tc>
          <w:tcPr>
            <w:tcW w:w="3300" w:type="dxa"/>
          </w:tcPr>
          <w:p w:rsidR="0090766D" w:rsidRPr="000865BC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766D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 ZAHI W.</w:t>
            </w:r>
          </w:p>
          <w:p w:rsidR="0090766D" w:rsidRPr="000865BC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1089">
              <w:rPr>
                <w:rFonts w:asciiTheme="majorBidi" w:hAnsiTheme="majorBidi" w:cstheme="majorBidi"/>
                <w:sz w:val="24"/>
                <w:szCs w:val="24"/>
              </w:rPr>
              <w:t xml:space="preserve"> A4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25/06/2020</w:t>
            </w:r>
          </w:p>
        </w:tc>
        <w:tc>
          <w:tcPr>
            <w:tcW w:w="3300" w:type="dxa"/>
          </w:tcPr>
          <w:p w:rsidR="0090766D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766D">
              <w:rPr>
                <w:rFonts w:asciiTheme="majorBidi" w:hAnsiTheme="majorBidi" w:cstheme="majorBidi"/>
                <w:sz w:val="24"/>
                <w:szCs w:val="24"/>
              </w:rPr>
              <w:t xml:space="preserve"> BAHMED A.</w:t>
            </w:r>
          </w:p>
          <w:p w:rsidR="0090766D" w:rsidRPr="000865BC" w:rsidRDefault="0090766D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</w:tr>
      <w:tr w:rsidR="0090766D" w:rsidRPr="00381089" w:rsidTr="000C5C35">
        <w:trPr>
          <w:jc w:val="center"/>
        </w:trPr>
        <w:tc>
          <w:tcPr>
            <w:tcW w:w="1770" w:type="dxa"/>
          </w:tcPr>
          <w:p w:rsidR="0090766D" w:rsidRPr="000865BC" w:rsidRDefault="0090766D" w:rsidP="009076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28/06/2020</w:t>
            </w:r>
          </w:p>
        </w:tc>
        <w:tc>
          <w:tcPr>
            <w:tcW w:w="3300" w:type="dxa"/>
          </w:tcPr>
          <w:p w:rsidR="0090766D" w:rsidRPr="000865BC" w:rsidRDefault="000C5C35" w:rsidP="00F67A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90766D">
              <w:rPr>
                <w:rFonts w:asciiTheme="majorBidi" w:hAnsiTheme="majorBidi" w:cstheme="majorBidi"/>
                <w:sz w:val="24"/>
                <w:szCs w:val="24"/>
              </w:rPr>
              <w:t xml:space="preserve"> ZAHI W</w:t>
            </w:r>
          </w:p>
          <w:p w:rsidR="0090766D" w:rsidRPr="000865BC" w:rsidRDefault="0090766D" w:rsidP="00F67A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66D" w:rsidRPr="00381089" w:rsidRDefault="0090766D" w:rsidP="00F67A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1089">
              <w:rPr>
                <w:rFonts w:asciiTheme="majorBidi" w:hAnsiTheme="majorBidi" w:cstheme="majorBidi"/>
                <w:sz w:val="24"/>
                <w:szCs w:val="24"/>
              </w:rPr>
              <w:t>A4</w:t>
            </w:r>
          </w:p>
        </w:tc>
      </w:tr>
    </w:tbl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0766D" w:rsidRDefault="0090766D" w:rsidP="0096018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6018D" w:rsidRPr="000865BC" w:rsidRDefault="0096018D" w:rsidP="0096018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D343E" w:rsidRPr="000865BC" w:rsidRDefault="004D343E" w:rsidP="0040586B">
      <w:pPr>
        <w:rPr>
          <w:rFonts w:asciiTheme="majorBidi" w:hAnsiTheme="majorBidi" w:cstheme="majorBidi"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0865BC">
        <w:rPr>
          <w:rFonts w:asciiTheme="majorBidi" w:hAnsiTheme="majorBidi" w:cstheme="majorBidi"/>
          <w:b/>
          <w:bCs/>
          <w:sz w:val="24"/>
          <w:szCs w:val="24"/>
          <w:u w:val="single"/>
        </w:rPr>
        <w:t>ENSEIGNEMENT  PRATIQUE DES RESIDENTS :</w:t>
      </w:r>
    </w:p>
    <w:p w:rsidR="0040586B" w:rsidRPr="000865BC" w:rsidRDefault="0040586B" w:rsidP="0040586B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1950"/>
      </w:tblGrid>
      <w:tr w:rsidR="0040586B" w:rsidRPr="000865BC" w:rsidTr="00502C80">
        <w:tc>
          <w:tcPr>
            <w:tcW w:w="3085" w:type="dxa"/>
          </w:tcPr>
          <w:p w:rsidR="0040586B" w:rsidRPr="000865BC" w:rsidRDefault="0040586B" w:rsidP="00FC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86B" w:rsidRPr="000865BC" w:rsidRDefault="0040586B" w:rsidP="00FC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Enseignement pratique lors des stages/ jour</w:t>
            </w:r>
          </w:p>
        </w:tc>
        <w:tc>
          <w:tcPr>
            <w:tcW w:w="2127" w:type="dxa"/>
          </w:tcPr>
          <w:p w:rsidR="0040586B" w:rsidRPr="000865BC" w:rsidRDefault="0040586B" w:rsidP="00FC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Enseignement pratique lors des stages/mois</w:t>
            </w:r>
          </w:p>
        </w:tc>
        <w:tc>
          <w:tcPr>
            <w:tcW w:w="1950" w:type="dxa"/>
          </w:tcPr>
          <w:p w:rsidR="0040586B" w:rsidRPr="000865BC" w:rsidRDefault="0040586B" w:rsidP="00FC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Volume horaire </w:t>
            </w:r>
          </w:p>
          <w:p w:rsidR="0040586B" w:rsidRPr="000865BC" w:rsidRDefault="0040586B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Annuel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452AD7" w:rsidP="00532F1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Pr CHAIB</w:t>
            </w:r>
          </w:p>
        </w:tc>
        <w:tc>
          <w:tcPr>
            <w:tcW w:w="2126" w:type="dxa"/>
          </w:tcPr>
          <w:p w:rsidR="00452AD7" w:rsidRPr="000865BC" w:rsidRDefault="00452AD7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532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452AD7" w:rsidP="00FC4A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Pr NEZZAL AM 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452AD7" w:rsidP="00FC4A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Pr TOURAB Dj 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452AD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Pr GUEROUI S </w:t>
            </w:r>
          </w:p>
          <w:p w:rsidR="00452AD7" w:rsidRPr="000865BC" w:rsidRDefault="00452AD7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Vice-recteur à l’Université  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0C5C35" w:rsidP="00FC4A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NEZZAL AZ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502C80" w:rsidP="00FC4A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KHATMI S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502C80" w:rsidRDefault="00502C80" w:rsidP="00FC4A8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</w:t>
            </w:r>
            <w:proofErr w:type="spellEnd"/>
            <w:r w:rsidRPr="00F67A2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MCA</w:t>
            </w:r>
            <w:r w:rsidR="00452AD7" w:rsidRPr="00502C80">
              <w:rPr>
                <w:rFonts w:asciiTheme="majorBidi" w:hAnsiTheme="majorBidi" w:cstheme="majorBidi"/>
                <w:lang w:val="en-US"/>
              </w:rPr>
              <w:t xml:space="preserve"> TIGHA-BOUAZIZ N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0C5C35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BAHMED A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0C5C35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MELAIS S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0C5C35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 xml:space="preserve"> KHEZZANE D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  <w:tr w:rsidR="00452AD7" w:rsidRPr="000865BC" w:rsidTr="00502C80">
        <w:tc>
          <w:tcPr>
            <w:tcW w:w="3085" w:type="dxa"/>
          </w:tcPr>
          <w:p w:rsidR="00452AD7" w:rsidRPr="000865BC" w:rsidRDefault="000C5C35" w:rsidP="00FC4A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MAA</w:t>
            </w:r>
            <w:r w:rsidR="00452A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2AD7" w:rsidRPr="000865BC">
              <w:rPr>
                <w:rFonts w:asciiTheme="majorBidi" w:hAnsiTheme="majorBidi" w:cstheme="majorBidi"/>
                <w:sz w:val="24"/>
                <w:szCs w:val="24"/>
              </w:rPr>
              <w:t>ZAHI  W</w:t>
            </w:r>
          </w:p>
        </w:tc>
        <w:tc>
          <w:tcPr>
            <w:tcW w:w="2126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04H</w:t>
            </w:r>
          </w:p>
        </w:tc>
        <w:tc>
          <w:tcPr>
            <w:tcW w:w="2127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80H</w:t>
            </w:r>
          </w:p>
        </w:tc>
        <w:tc>
          <w:tcPr>
            <w:tcW w:w="1950" w:type="dxa"/>
          </w:tcPr>
          <w:p w:rsidR="00452AD7" w:rsidRPr="000865BC" w:rsidRDefault="00452AD7" w:rsidP="00FC4A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65BC">
              <w:rPr>
                <w:rFonts w:asciiTheme="majorBidi" w:hAnsiTheme="majorBidi" w:cstheme="majorBidi"/>
                <w:sz w:val="24"/>
                <w:szCs w:val="24"/>
              </w:rPr>
              <w:t>880H</w:t>
            </w:r>
          </w:p>
        </w:tc>
      </w:tr>
    </w:tbl>
    <w:p w:rsidR="0040586B" w:rsidRPr="000865BC" w:rsidRDefault="0040586B" w:rsidP="0040586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sz w:val="24"/>
          <w:szCs w:val="24"/>
        </w:rPr>
      </w:pPr>
    </w:p>
    <w:p w:rsidR="00CD122D" w:rsidRPr="000865BC" w:rsidRDefault="00CD122D" w:rsidP="00452AD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86B" w:rsidRDefault="0040586B" w:rsidP="00FC0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65BC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452AD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Le </w:t>
      </w:r>
      <w:r w:rsidR="00452AD7" w:rsidRPr="00452AD7">
        <w:rPr>
          <w:rFonts w:asciiTheme="majorBidi" w:hAnsiTheme="majorBidi" w:cstheme="majorBidi"/>
          <w:b/>
          <w:bCs/>
          <w:sz w:val="24"/>
          <w:szCs w:val="24"/>
        </w:rPr>
        <w:t>Médecin-chef de service</w:t>
      </w:r>
    </w:p>
    <w:p w:rsidR="00FC0330" w:rsidRDefault="00650790" w:rsidP="0065079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FC0330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="00FC0330" w:rsidRPr="000865BC">
        <w:rPr>
          <w:rFonts w:asciiTheme="majorBidi" w:hAnsiTheme="majorBidi" w:cstheme="majorBidi"/>
          <w:b/>
          <w:bCs/>
          <w:sz w:val="24"/>
          <w:szCs w:val="24"/>
        </w:rPr>
        <w:t>esponsable du Résidanat</w:t>
      </w:r>
    </w:p>
    <w:p w:rsidR="000166F0" w:rsidRDefault="000166F0" w:rsidP="000166F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452AD7" w:rsidRPr="00452AD7" w:rsidRDefault="00650790" w:rsidP="00452AD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52AD7">
        <w:rPr>
          <w:rFonts w:asciiTheme="majorBidi" w:hAnsiTheme="majorBidi" w:cstheme="majorBidi"/>
          <w:b/>
          <w:bCs/>
          <w:sz w:val="24"/>
          <w:szCs w:val="24"/>
        </w:rPr>
        <w:t>Professeur CHAIB Samia</w:t>
      </w: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40586B" w:rsidRPr="000865BC" w:rsidRDefault="0040586B" w:rsidP="0040586B">
      <w:pPr>
        <w:rPr>
          <w:rFonts w:asciiTheme="majorBidi" w:hAnsiTheme="majorBidi" w:cstheme="majorBidi"/>
          <w:b/>
          <w:sz w:val="24"/>
          <w:szCs w:val="24"/>
        </w:rPr>
      </w:pPr>
    </w:p>
    <w:p w:rsidR="008C2D7A" w:rsidRPr="000865BC" w:rsidRDefault="008C2D7A">
      <w:pPr>
        <w:rPr>
          <w:rFonts w:asciiTheme="majorBidi" w:hAnsiTheme="majorBidi" w:cstheme="majorBidi"/>
        </w:rPr>
      </w:pPr>
    </w:p>
    <w:sectPr w:rsidR="008C2D7A" w:rsidRPr="000865BC" w:rsidSect="00667FE3">
      <w:footerReference w:type="default" r:id="rId8"/>
      <w:pgSz w:w="11906" w:h="16838"/>
      <w:pgMar w:top="794" w:right="1361" w:bottom="1077" w:left="136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01" w:rsidRDefault="00E26801" w:rsidP="00F100C7">
      <w:pPr>
        <w:spacing w:after="0" w:line="240" w:lineRule="auto"/>
      </w:pPr>
      <w:r>
        <w:separator/>
      </w:r>
    </w:p>
  </w:endnote>
  <w:endnote w:type="continuationSeparator" w:id="0">
    <w:p w:rsidR="00E26801" w:rsidRDefault="00E26801" w:rsidP="00F1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27" w:rsidRPr="00A345F6" w:rsidRDefault="00F67A27" w:rsidP="0090766D">
    <w:pPr>
      <w:pStyle w:val="Pieddepage"/>
      <w:pBdr>
        <w:top w:val="thinThickSmallGap" w:sz="24" w:space="14" w:color="622423"/>
      </w:pBdr>
      <w:tabs>
        <w:tab w:val="clear" w:pos="4536"/>
        <w:tab w:val="clear" w:pos="9072"/>
        <w:tab w:val="right" w:pos="9127"/>
      </w:tabs>
      <w:rPr>
        <w:rFonts w:asciiTheme="majorBidi" w:hAnsiTheme="majorBidi" w:cstheme="majorBidi"/>
      </w:rPr>
    </w:pPr>
    <w:r w:rsidRPr="00A345F6">
      <w:rPr>
        <w:rFonts w:asciiTheme="majorBidi" w:hAnsiTheme="majorBidi" w:cstheme="majorBidi"/>
      </w:rPr>
      <w:t xml:space="preserve">RESIDANAT DE MEDECINE DU TRAVAIL : PROGRAMMES D’ENSEIGNEMENT </w:t>
    </w:r>
    <w:r>
      <w:rPr>
        <w:rFonts w:asciiTheme="majorBidi" w:hAnsiTheme="majorBidi" w:cstheme="majorBidi"/>
      </w:rPr>
      <w:t xml:space="preserve">   </w:t>
    </w:r>
    <w:r w:rsidRPr="00A345F6">
      <w:rPr>
        <w:rFonts w:asciiTheme="majorBidi" w:hAnsiTheme="majorBidi" w:cstheme="majorBidi"/>
      </w:rPr>
      <w:t>2019-2020</w:t>
    </w:r>
  </w:p>
  <w:p w:rsidR="00F67A27" w:rsidRDefault="00F67A27" w:rsidP="0090766D">
    <w:pPr>
      <w:pStyle w:val="Pieddepage"/>
      <w:pBdr>
        <w:top w:val="thinThickSmallGap" w:sz="24" w:space="14" w:color="622423"/>
      </w:pBdr>
      <w:tabs>
        <w:tab w:val="clear" w:pos="4536"/>
        <w:tab w:val="clear" w:pos="9072"/>
        <w:tab w:val="right" w:pos="912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</w:t>
    </w:r>
    <w:r>
      <w:rPr>
        <w:rFonts w:ascii="Cambria" w:hAnsi="Cambria"/>
      </w:rPr>
      <w:tab/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 w:rsidR="00980043" w:rsidRPr="00980043">
      <w:rPr>
        <w:rFonts w:ascii="Cambria" w:hAnsi="Cambria"/>
        <w:noProof/>
      </w:rPr>
      <w:t>12</w:t>
    </w:r>
    <w:r>
      <w:rPr>
        <w:rFonts w:ascii="Cambria" w:hAnsi="Cambria"/>
        <w:noProof/>
      </w:rPr>
      <w:fldChar w:fldCharType="end"/>
    </w:r>
  </w:p>
  <w:p w:rsidR="00F67A27" w:rsidRPr="00BB1C5A" w:rsidRDefault="00F67A27" w:rsidP="00BF364B">
    <w:pPr>
      <w:pStyle w:val="Pieddepage"/>
      <w:ind w:firstLine="708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01" w:rsidRDefault="00E26801" w:rsidP="00F100C7">
      <w:pPr>
        <w:spacing w:after="0" w:line="240" w:lineRule="auto"/>
      </w:pPr>
      <w:r>
        <w:separator/>
      </w:r>
    </w:p>
  </w:footnote>
  <w:footnote w:type="continuationSeparator" w:id="0">
    <w:p w:rsidR="00E26801" w:rsidRDefault="00E26801" w:rsidP="00F1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AE2"/>
    <w:multiLevelType w:val="hybridMultilevel"/>
    <w:tmpl w:val="718EDD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51D5"/>
    <w:multiLevelType w:val="hybridMultilevel"/>
    <w:tmpl w:val="312E16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86B"/>
    <w:rsid w:val="000061A0"/>
    <w:rsid w:val="00006817"/>
    <w:rsid w:val="000166F0"/>
    <w:rsid w:val="0002302F"/>
    <w:rsid w:val="000379CE"/>
    <w:rsid w:val="00066F90"/>
    <w:rsid w:val="000865BC"/>
    <w:rsid w:val="000B299F"/>
    <w:rsid w:val="000B3FB0"/>
    <w:rsid w:val="000B7AE1"/>
    <w:rsid w:val="000C5C35"/>
    <w:rsid w:val="000E3EDF"/>
    <w:rsid w:val="000E4579"/>
    <w:rsid w:val="000E734B"/>
    <w:rsid w:val="000F65DE"/>
    <w:rsid w:val="001211B5"/>
    <w:rsid w:val="0012219C"/>
    <w:rsid w:val="0014419A"/>
    <w:rsid w:val="00155AED"/>
    <w:rsid w:val="001618C2"/>
    <w:rsid w:val="001673C2"/>
    <w:rsid w:val="0017762B"/>
    <w:rsid w:val="001830AE"/>
    <w:rsid w:val="00192058"/>
    <w:rsid w:val="00195E25"/>
    <w:rsid w:val="001E20E7"/>
    <w:rsid w:val="001F1243"/>
    <w:rsid w:val="001F1ABE"/>
    <w:rsid w:val="001F61F2"/>
    <w:rsid w:val="00217FA8"/>
    <w:rsid w:val="00230248"/>
    <w:rsid w:val="00232FC6"/>
    <w:rsid w:val="0029786B"/>
    <w:rsid w:val="002A65B8"/>
    <w:rsid w:val="002B18AB"/>
    <w:rsid w:val="002D5644"/>
    <w:rsid w:val="002D6881"/>
    <w:rsid w:val="002E4B96"/>
    <w:rsid w:val="002E5355"/>
    <w:rsid w:val="002F6226"/>
    <w:rsid w:val="0030683F"/>
    <w:rsid w:val="00311DD7"/>
    <w:rsid w:val="00322E20"/>
    <w:rsid w:val="00344533"/>
    <w:rsid w:val="00363F29"/>
    <w:rsid w:val="003643C5"/>
    <w:rsid w:val="00373964"/>
    <w:rsid w:val="003A7D06"/>
    <w:rsid w:val="003B06D6"/>
    <w:rsid w:val="003B7FA5"/>
    <w:rsid w:val="003D19FD"/>
    <w:rsid w:val="003E335A"/>
    <w:rsid w:val="003F2644"/>
    <w:rsid w:val="0040586B"/>
    <w:rsid w:val="004102BF"/>
    <w:rsid w:val="00414D8C"/>
    <w:rsid w:val="00415BC2"/>
    <w:rsid w:val="0044074D"/>
    <w:rsid w:val="0044625C"/>
    <w:rsid w:val="00452AD7"/>
    <w:rsid w:val="0048175C"/>
    <w:rsid w:val="004C552E"/>
    <w:rsid w:val="004C7990"/>
    <w:rsid w:val="004D024E"/>
    <w:rsid w:val="004D0EA4"/>
    <w:rsid w:val="004D343E"/>
    <w:rsid w:val="004F72E9"/>
    <w:rsid w:val="00500183"/>
    <w:rsid w:val="00502C80"/>
    <w:rsid w:val="005203B0"/>
    <w:rsid w:val="00532106"/>
    <w:rsid w:val="00532F1B"/>
    <w:rsid w:val="005366EA"/>
    <w:rsid w:val="00541278"/>
    <w:rsid w:val="005516C3"/>
    <w:rsid w:val="0055381D"/>
    <w:rsid w:val="00553EF6"/>
    <w:rsid w:val="00565810"/>
    <w:rsid w:val="00571F7E"/>
    <w:rsid w:val="00573713"/>
    <w:rsid w:val="0058027F"/>
    <w:rsid w:val="00580291"/>
    <w:rsid w:val="0058312E"/>
    <w:rsid w:val="005D241E"/>
    <w:rsid w:val="005D417C"/>
    <w:rsid w:val="005E0104"/>
    <w:rsid w:val="00615B01"/>
    <w:rsid w:val="00617AF1"/>
    <w:rsid w:val="006304AE"/>
    <w:rsid w:val="00632952"/>
    <w:rsid w:val="0063310A"/>
    <w:rsid w:val="00650790"/>
    <w:rsid w:val="006529F2"/>
    <w:rsid w:val="006542D0"/>
    <w:rsid w:val="00667FE3"/>
    <w:rsid w:val="00676975"/>
    <w:rsid w:val="00687484"/>
    <w:rsid w:val="00692DC4"/>
    <w:rsid w:val="006A6071"/>
    <w:rsid w:val="006B1BA1"/>
    <w:rsid w:val="006C2A40"/>
    <w:rsid w:val="006C39E0"/>
    <w:rsid w:val="006E1D9F"/>
    <w:rsid w:val="006E66BF"/>
    <w:rsid w:val="006F5135"/>
    <w:rsid w:val="006F7994"/>
    <w:rsid w:val="0070156B"/>
    <w:rsid w:val="0070721B"/>
    <w:rsid w:val="00711462"/>
    <w:rsid w:val="00715D02"/>
    <w:rsid w:val="007227C3"/>
    <w:rsid w:val="007473DE"/>
    <w:rsid w:val="00753F12"/>
    <w:rsid w:val="00753FDB"/>
    <w:rsid w:val="0076524A"/>
    <w:rsid w:val="00771D9F"/>
    <w:rsid w:val="007754BD"/>
    <w:rsid w:val="00782EAF"/>
    <w:rsid w:val="0079465E"/>
    <w:rsid w:val="007A224F"/>
    <w:rsid w:val="007B15CC"/>
    <w:rsid w:val="007B2BDE"/>
    <w:rsid w:val="007D6C04"/>
    <w:rsid w:val="0080310A"/>
    <w:rsid w:val="00804473"/>
    <w:rsid w:val="00807973"/>
    <w:rsid w:val="00815098"/>
    <w:rsid w:val="008347A8"/>
    <w:rsid w:val="008431D1"/>
    <w:rsid w:val="008471B8"/>
    <w:rsid w:val="008809FF"/>
    <w:rsid w:val="008925EE"/>
    <w:rsid w:val="008C2D7A"/>
    <w:rsid w:val="008D0B5A"/>
    <w:rsid w:val="008E0107"/>
    <w:rsid w:val="008E068C"/>
    <w:rsid w:val="00902677"/>
    <w:rsid w:val="0090766D"/>
    <w:rsid w:val="0091301A"/>
    <w:rsid w:val="0091519C"/>
    <w:rsid w:val="00926EB6"/>
    <w:rsid w:val="00930B38"/>
    <w:rsid w:val="00935C2B"/>
    <w:rsid w:val="00950148"/>
    <w:rsid w:val="009521CF"/>
    <w:rsid w:val="0096018D"/>
    <w:rsid w:val="009625AC"/>
    <w:rsid w:val="00980043"/>
    <w:rsid w:val="00985391"/>
    <w:rsid w:val="009B1DCC"/>
    <w:rsid w:val="009B2301"/>
    <w:rsid w:val="009C6CFA"/>
    <w:rsid w:val="009E5107"/>
    <w:rsid w:val="00A05FD6"/>
    <w:rsid w:val="00A24B4E"/>
    <w:rsid w:val="00A345F6"/>
    <w:rsid w:val="00A471CA"/>
    <w:rsid w:val="00A51DF6"/>
    <w:rsid w:val="00A524FA"/>
    <w:rsid w:val="00A55FF3"/>
    <w:rsid w:val="00A65387"/>
    <w:rsid w:val="00A705FC"/>
    <w:rsid w:val="00A70B78"/>
    <w:rsid w:val="00AB0D75"/>
    <w:rsid w:val="00AB5701"/>
    <w:rsid w:val="00AE15D3"/>
    <w:rsid w:val="00B07DD6"/>
    <w:rsid w:val="00B21E16"/>
    <w:rsid w:val="00B35C89"/>
    <w:rsid w:val="00B378E8"/>
    <w:rsid w:val="00B43B10"/>
    <w:rsid w:val="00B602AA"/>
    <w:rsid w:val="00B612D7"/>
    <w:rsid w:val="00B65321"/>
    <w:rsid w:val="00B668B1"/>
    <w:rsid w:val="00B6699E"/>
    <w:rsid w:val="00B75E3B"/>
    <w:rsid w:val="00B818DF"/>
    <w:rsid w:val="00BB0B96"/>
    <w:rsid w:val="00BB30C5"/>
    <w:rsid w:val="00BD1EB8"/>
    <w:rsid w:val="00BF364B"/>
    <w:rsid w:val="00C35E8E"/>
    <w:rsid w:val="00C636CF"/>
    <w:rsid w:val="00C6666E"/>
    <w:rsid w:val="00C741D3"/>
    <w:rsid w:val="00C95180"/>
    <w:rsid w:val="00C969E1"/>
    <w:rsid w:val="00C97895"/>
    <w:rsid w:val="00C97F50"/>
    <w:rsid w:val="00CD122D"/>
    <w:rsid w:val="00CD48E6"/>
    <w:rsid w:val="00CD4BA0"/>
    <w:rsid w:val="00CE7642"/>
    <w:rsid w:val="00D06525"/>
    <w:rsid w:val="00D31788"/>
    <w:rsid w:val="00D432AD"/>
    <w:rsid w:val="00D551E9"/>
    <w:rsid w:val="00D643D4"/>
    <w:rsid w:val="00D73288"/>
    <w:rsid w:val="00D82B87"/>
    <w:rsid w:val="00D87CD3"/>
    <w:rsid w:val="00D93CAB"/>
    <w:rsid w:val="00D958C4"/>
    <w:rsid w:val="00DA071F"/>
    <w:rsid w:val="00DB6335"/>
    <w:rsid w:val="00DD4E8D"/>
    <w:rsid w:val="00DE3A08"/>
    <w:rsid w:val="00E02F9A"/>
    <w:rsid w:val="00E1336E"/>
    <w:rsid w:val="00E26801"/>
    <w:rsid w:val="00E27870"/>
    <w:rsid w:val="00E27E0B"/>
    <w:rsid w:val="00E36A6F"/>
    <w:rsid w:val="00E51348"/>
    <w:rsid w:val="00E5325D"/>
    <w:rsid w:val="00E70955"/>
    <w:rsid w:val="00E83668"/>
    <w:rsid w:val="00EA3531"/>
    <w:rsid w:val="00EC1C7C"/>
    <w:rsid w:val="00ED280C"/>
    <w:rsid w:val="00EE09B6"/>
    <w:rsid w:val="00EF23C4"/>
    <w:rsid w:val="00F100C7"/>
    <w:rsid w:val="00F17080"/>
    <w:rsid w:val="00F175E9"/>
    <w:rsid w:val="00F17EE6"/>
    <w:rsid w:val="00F25155"/>
    <w:rsid w:val="00F33D48"/>
    <w:rsid w:val="00F53129"/>
    <w:rsid w:val="00F54D8A"/>
    <w:rsid w:val="00F56B88"/>
    <w:rsid w:val="00F64554"/>
    <w:rsid w:val="00F67A27"/>
    <w:rsid w:val="00F9726C"/>
    <w:rsid w:val="00FA0FED"/>
    <w:rsid w:val="00FA5637"/>
    <w:rsid w:val="00FB30AD"/>
    <w:rsid w:val="00FB75C6"/>
    <w:rsid w:val="00FC0330"/>
    <w:rsid w:val="00FC0781"/>
    <w:rsid w:val="00FC08E2"/>
    <w:rsid w:val="00FC2F0C"/>
    <w:rsid w:val="00FC4A80"/>
    <w:rsid w:val="00FC5BED"/>
    <w:rsid w:val="00FC6DD1"/>
    <w:rsid w:val="00FC7B0B"/>
    <w:rsid w:val="00FD170B"/>
    <w:rsid w:val="00FE38B4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6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40586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</w:rPr>
  </w:style>
  <w:style w:type="table" w:styleId="Grilledutableau">
    <w:name w:val="Table Grid"/>
    <w:basedOn w:val="TableauNormal"/>
    <w:uiPriority w:val="59"/>
    <w:rsid w:val="004058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058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86B"/>
  </w:style>
  <w:style w:type="paragraph" w:styleId="Pieddepage">
    <w:name w:val="footer"/>
    <w:basedOn w:val="Normal"/>
    <w:link w:val="PieddepageCar"/>
    <w:uiPriority w:val="99"/>
    <w:unhideWhenUsed/>
    <w:rsid w:val="0040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86B"/>
  </w:style>
  <w:style w:type="paragraph" w:styleId="Textedebulles">
    <w:name w:val="Balloon Text"/>
    <w:basedOn w:val="Normal"/>
    <w:link w:val="TextedebullesCar"/>
    <w:uiPriority w:val="99"/>
    <w:semiHidden/>
    <w:unhideWhenUsed/>
    <w:rsid w:val="0040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A51DF6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2017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2013</cp:lastModifiedBy>
  <cp:revision>5</cp:revision>
  <cp:lastPrinted>2019-09-29T09:27:00Z</cp:lastPrinted>
  <dcterms:created xsi:type="dcterms:W3CDTF">2019-09-30T18:39:00Z</dcterms:created>
  <dcterms:modified xsi:type="dcterms:W3CDTF">2019-12-05T10:44:00Z</dcterms:modified>
</cp:coreProperties>
</file>