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EE" w:rsidRDefault="009D77EE">
      <w:pPr>
        <w:rPr>
          <w:rFonts w:asciiTheme="majorBidi" w:hAnsiTheme="majorBidi" w:cstheme="majorBidi"/>
          <w:sz w:val="24"/>
          <w:szCs w:val="24"/>
        </w:rPr>
      </w:pPr>
      <w:r w:rsidRPr="009D77EE">
        <w:rPr>
          <w:rFonts w:asciiTheme="majorBidi" w:hAnsiTheme="majorBidi" w:cstheme="majorBidi"/>
          <w:b/>
          <w:bCs/>
          <w:sz w:val="24"/>
          <w:szCs w:val="24"/>
          <w:u w:val="single"/>
        </w:rPr>
        <w:t>CHAP III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 Les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Contrôles Non Destructifs</w:t>
      </w:r>
    </w:p>
    <w:p w:rsidR="009D77EE" w:rsidRDefault="009D77EE">
      <w:pPr>
        <w:rPr>
          <w:rFonts w:asciiTheme="majorBidi" w:hAnsiTheme="majorBidi" w:cstheme="majorBidi"/>
          <w:sz w:val="24"/>
          <w:szCs w:val="24"/>
        </w:rPr>
      </w:pPr>
    </w:p>
    <w:p w:rsidR="00B143A3" w:rsidRPr="009D77EE" w:rsidRDefault="009D77EE">
      <w:pPr>
        <w:rPr>
          <w:rFonts w:asciiTheme="majorBidi" w:hAnsiTheme="majorBidi" w:cstheme="majorBidi"/>
          <w:sz w:val="24"/>
          <w:szCs w:val="24"/>
        </w:rPr>
      </w:pPr>
      <w:r w:rsidRPr="009D77EE">
        <w:rPr>
          <w:rFonts w:asciiTheme="majorBidi" w:hAnsiTheme="majorBidi" w:cstheme="majorBidi"/>
          <w:sz w:val="24"/>
          <w:szCs w:val="24"/>
        </w:rPr>
        <w:t>Introduction :</w:t>
      </w:r>
    </w:p>
    <w:p w:rsidR="009D77EE" w:rsidRDefault="009D77EE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n regroupe sous le vocable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essais non destructifs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ou encore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>contrôles non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destructifs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(ce dernier évoquant mieux l’aspect qualité industrielle que le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premier qui évoque plutôt les examens en laboratoire) l’ensemble des techniques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et procédés aptes à fournir des informations sur la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santé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d’une pièce ou d’une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structure sans qu’il en résulte des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altérations préjudiciables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à leur utilisation ultérieure.</w:t>
      </w:r>
    </w:p>
    <w:p w:rsidR="009D77EE" w:rsidRDefault="009D77EE" w:rsidP="009D77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D77EE">
        <w:rPr>
          <w:rFonts w:asciiTheme="majorBidi" w:hAnsiTheme="majorBidi" w:cstheme="majorBidi"/>
          <w:i/>
          <w:iCs/>
          <w:sz w:val="24"/>
          <w:szCs w:val="24"/>
        </w:rPr>
        <w:t>Le terme de santé, s’il souligne une certaine parenté avec le domaine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des examens d’aide au diagnostic médical, comme la radiologie ou l’échographie,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délimite bien l’objectif des contrôles non destructifs qui est la mise en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évidence de toutes les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défectuosités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susceptibles d’altérer la disponibilité, la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sécurité d’emploi et/ou, plus généralement, la conformité d’un produit à l’usage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auquel il est destiné.</w:t>
      </w:r>
    </w:p>
    <w:p w:rsidR="009D77EE" w:rsidRPr="009D77EE" w:rsidRDefault="009D77EE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En ce sens, le contrôle non destructif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(CND)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apparaît comme un élément majeur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du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contrôle de la qualité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des produits. Il se différencie de l’instrumentation de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laboratoire et industrielle puisque l’objet est de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>détecter des hétérogénéités et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anomalies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plutôt que de </w:t>
      </w:r>
      <w:r w:rsidRPr="009D77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mesurer </w:t>
      </w:r>
      <w:r w:rsidRPr="009D77EE">
        <w:rPr>
          <w:rFonts w:asciiTheme="majorBidi" w:hAnsiTheme="majorBidi" w:cstheme="majorBidi"/>
          <w:i/>
          <w:iCs/>
          <w:sz w:val="24"/>
          <w:szCs w:val="24"/>
        </w:rPr>
        <w:t>des paramètres physiques tels que le poids</w:t>
      </w:r>
    </w:p>
    <w:p w:rsidR="009D77EE" w:rsidRDefault="009D77EE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9D77EE">
        <w:rPr>
          <w:rFonts w:asciiTheme="majorBidi" w:hAnsiTheme="majorBidi" w:cstheme="majorBidi"/>
          <w:i/>
          <w:iCs/>
          <w:sz w:val="24"/>
          <w:szCs w:val="24"/>
        </w:rPr>
        <w:t>ou</w:t>
      </w:r>
      <w:proofErr w:type="gramEnd"/>
      <w:r w:rsidRPr="009D77EE">
        <w:rPr>
          <w:rFonts w:asciiTheme="majorBidi" w:hAnsiTheme="majorBidi" w:cstheme="majorBidi"/>
          <w:i/>
          <w:iCs/>
          <w:sz w:val="24"/>
          <w:szCs w:val="24"/>
        </w:rPr>
        <w:t xml:space="preserve"> les cotes d’une pièce.</w:t>
      </w:r>
    </w:p>
    <w:p w:rsid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A73E7C" w:rsidRPr="0094044F" w:rsidRDefault="00A73E7C" w:rsidP="0094044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nivers-Black" w:hAnsi="Univers-Black" w:cs="Univers-Black"/>
          <w:b/>
          <w:bCs/>
          <w:sz w:val="24"/>
          <w:szCs w:val="24"/>
        </w:rPr>
      </w:pPr>
      <w:r w:rsidRPr="0094044F">
        <w:rPr>
          <w:rFonts w:ascii="Univers-Black" w:hAnsi="Univers-Black" w:cs="Univers-Black"/>
          <w:b/>
          <w:bCs/>
          <w:sz w:val="24"/>
          <w:szCs w:val="24"/>
        </w:rPr>
        <w:t>Contrôle non destructif : applications et tendances</w:t>
      </w:r>
    </w:p>
    <w:p w:rsidR="00A73E7C" w:rsidRDefault="00A73E7C" w:rsidP="00A73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="Univers-Black" w:hAnsi="Univers-Black" w:cs="Univers-Black"/>
          <w:b/>
          <w:bCs/>
          <w:color w:val="000000"/>
        </w:rPr>
        <w:t>1</w:t>
      </w:r>
      <w:r w:rsidR="0094044F">
        <w:rPr>
          <w:rFonts w:ascii="Univers-Black" w:hAnsi="Univers-Black" w:cs="Univers-Black"/>
          <w:b/>
          <w:bCs/>
          <w:color w:val="000000"/>
        </w:rPr>
        <w:t>.1</w:t>
      </w:r>
      <w:r>
        <w:rPr>
          <w:rFonts w:ascii="Univers-Black" w:hAnsi="Univers-Black" w:cs="Univers-Black"/>
          <w:b/>
          <w:bCs/>
          <w:color w:val="000000"/>
        </w:rPr>
        <w:t xml:space="preserve"> Champ d’application actuel</w:t>
      </w:r>
    </w:p>
    <w:p w:rsidR="00A73E7C" w:rsidRPr="00A73E7C" w:rsidRDefault="00A73E7C" w:rsidP="00A73E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73E7C">
        <w:rPr>
          <w:rFonts w:asciiTheme="majorBidi" w:hAnsiTheme="majorBidi" w:cstheme="majorBidi"/>
          <w:sz w:val="24"/>
          <w:szCs w:val="24"/>
        </w:rPr>
        <w:t>À l’heure où la qualité est devenue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un impératif difficilement contournable, le champ d’application des</w:t>
      </w:r>
    </w:p>
    <w:p w:rsidR="00A73E7C" w:rsidRPr="00A73E7C" w:rsidRDefault="00A73E7C" w:rsidP="00A73E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73E7C">
        <w:rPr>
          <w:rFonts w:asciiTheme="majorBidi" w:hAnsiTheme="majorBidi" w:cstheme="majorBidi"/>
          <w:sz w:val="24"/>
          <w:szCs w:val="24"/>
        </w:rPr>
        <w:t>CND ne cesse de s’étendre au-delà de son domaine d’emploi traditionnel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constitué par les industries métallurgiques et les activités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où la sécurité est primordiale, telles que le nucléaire et l’aéronautique.</w:t>
      </w:r>
    </w:p>
    <w:p w:rsidR="00A73E7C" w:rsidRPr="00A73E7C" w:rsidRDefault="00A73E7C" w:rsidP="00A73E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3E7C">
        <w:rPr>
          <w:rFonts w:asciiTheme="majorBidi" w:hAnsiTheme="majorBidi" w:cstheme="majorBidi"/>
          <w:sz w:val="24"/>
          <w:szCs w:val="24"/>
        </w:rPr>
        <w:t>Après le contrôle des biens d’équipements, vient celui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biens de consommation. La nature des défauts que l’on cherche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 xml:space="preserve">détecter se diversifie du même coup ; on recherche les </w:t>
      </w:r>
      <w:r w:rsidRPr="00A73E7C">
        <w:rPr>
          <w:rFonts w:asciiTheme="majorBidi" w:hAnsiTheme="majorBidi" w:cstheme="majorBidi"/>
          <w:b/>
          <w:bCs/>
          <w:sz w:val="24"/>
          <w:szCs w:val="24"/>
        </w:rPr>
        <w:t>défauts technologiques</w:t>
      </w:r>
    </w:p>
    <w:p w:rsidR="00CD2D37" w:rsidRPr="00A73E7C" w:rsidRDefault="00A73E7C" w:rsidP="00A73E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73E7C">
        <w:rPr>
          <w:rFonts w:asciiTheme="majorBidi" w:hAnsiTheme="majorBidi" w:cstheme="majorBidi"/>
          <w:b/>
          <w:bCs/>
          <w:sz w:val="24"/>
          <w:szCs w:val="24"/>
        </w:rPr>
        <w:t>ponctuels graves</w:t>
      </w:r>
      <w:r w:rsidRPr="00A73E7C">
        <w:rPr>
          <w:rFonts w:asciiTheme="majorBidi" w:hAnsiTheme="majorBidi" w:cstheme="majorBidi"/>
          <w:sz w:val="24"/>
          <w:szCs w:val="24"/>
        </w:rPr>
        <w:t>, comme ceux inhérents à la fabrication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et à l’utilisation des métaux (fissure de fatigue), mais aussi désormais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 xml:space="preserve">des </w:t>
      </w:r>
      <w:r w:rsidRPr="00A73E7C">
        <w:rPr>
          <w:rFonts w:asciiTheme="majorBidi" w:hAnsiTheme="majorBidi" w:cstheme="majorBidi"/>
          <w:b/>
          <w:bCs/>
          <w:sz w:val="24"/>
          <w:szCs w:val="24"/>
        </w:rPr>
        <w:t xml:space="preserve">défauts d’aspect </w:t>
      </w:r>
      <w:r w:rsidRPr="00A73E7C">
        <w:rPr>
          <w:rFonts w:asciiTheme="majorBidi" w:hAnsiTheme="majorBidi" w:cstheme="majorBidi"/>
          <w:sz w:val="24"/>
          <w:szCs w:val="24"/>
        </w:rPr>
        <w:t xml:space="preserve">(taches sur une surface propre) et des </w:t>
      </w:r>
      <w:r w:rsidRPr="00A73E7C">
        <w:rPr>
          <w:rFonts w:asciiTheme="majorBidi" w:hAnsiTheme="majorBidi" w:cstheme="majorBidi"/>
          <w:b/>
          <w:bCs/>
          <w:sz w:val="24"/>
          <w:szCs w:val="24"/>
        </w:rPr>
        <w:t>corps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b/>
          <w:bCs/>
          <w:sz w:val="24"/>
          <w:szCs w:val="24"/>
        </w:rPr>
        <w:t>étrangers nuisibles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A73E7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0204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73E7C">
        <w:rPr>
          <w:rFonts w:asciiTheme="majorBidi" w:hAnsiTheme="majorBidi" w:cstheme="majorBidi"/>
          <w:b/>
          <w:bCs/>
          <w:sz w:val="24"/>
          <w:szCs w:val="24"/>
        </w:rPr>
        <w:t xml:space="preserve">Le contrôle en service </w:t>
      </w:r>
      <w:r w:rsidRPr="00A73E7C">
        <w:rPr>
          <w:rFonts w:asciiTheme="majorBidi" w:hAnsiTheme="majorBidi" w:cstheme="majorBidi"/>
          <w:sz w:val="24"/>
          <w:szCs w:val="24"/>
        </w:rPr>
        <w:t>s’effectue sur pièces ou structures lors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d’opérations de maintenance ou à la suite de détection d’anomalies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de comportement du matériel. On en attend une très grande fiabilité,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eu égard à l’importance des risques encourus par la non-détection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d’un défaut grave. Pour ce type de contrôle, il convient de pouvoir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 xml:space="preserve">estimer le mieux possible la </w:t>
      </w:r>
      <w:r w:rsidRPr="00A73E7C">
        <w:rPr>
          <w:rFonts w:asciiTheme="majorBidi" w:hAnsiTheme="majorBidi" w:cstheme="majorBidi"/>
          <w:b/>
          <w:bCs/>
          <w:sz w:val="24"/>
          <w:szCs w:val="24"/>
        </w:rPr>
        <w:t>nature et les dimensions des défauts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pour pouvoir en apprécier la nocivité ; il faut disposer aussi d’une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sz w:val="24"/>
          <w:szCs w:val="24"/>
        </w:rPr>
        <w:t>grande reproductibilité de l’examen non destructif, de façon à pouvoir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3E7C">
        <w:rPr>
          <w:rFonts w:asciiTheme="majorBidi" w:hAnsiTheme="majorBidi" w:cstheme="majorBidi"/>
          <w:b/>
          <w:bCs/>
          <w:sz w:val="24"/>
          <w:szCs w:val="24"/>
        </w:rPr>
        <w:t xml:space="preserve">suivre l’évolution </w:t>
      </w:r>
      <w:r w:rsidR="00020428">
        <w:rPr>
          <w:rFonts w:asciiTheme="majorBidi" w:hAnsiTheme="majorBidi" w:cstheme="majorBidi"/>
          <w:b/>
          <w:bCs/>
          <w:sz w:val="24"/>
          <w:szCs w:val="24"/>
        </w:rPr>
        <w:t>des</w:t>
      </w:r>
      <w:r w:rsidRPr="00A73E7C">
        <w:rPr>
          <w:rFonts w:asciiTheme="majorBidi" w:hAnsiTheme="majorBidi" w:cstheme="majorBidi"/>
          <w:b/>
          <w:bCs/>
          <w:sz w:val="24"/>
          <w:szCs w:val="24"/>
        </w:rPr>
        <w:t xml:space="preserve"> dommage</w:t>
      </w:r>
      <w:r w:rsidR="00020428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 w:rsidRPr="00A73E7C">
        <w:rPr>
          <w:rFonts w:asciiTheme="majorBidi" w:hAnsiTheme="majorBidi" w:cstheme="majorBidi"/>
          <w:b/>
          <w:bCs/>
          <w:sz w:val="24"/>
          <w:szCs w:val="24"/>
        </w:rPr>
        <w:t>au cours du temps</w:t>
      </w:r>
      <w:r w:rsidR="00020428">
        <w:rPr>
          <w:rFonts w:asciiTheme="majorBidi" w:hAnsiTheme="majorBidi" w:cstheme="majorBidi"/>
          <w:b/>
          <w:bCs/>
          <w:sz w:val="24"/>
          <w:szCs w:val="24"/>
        </w:rPr>
        <w:t xml:space="preserve"> de fonctionnement</w:t>
      </w:r>
      <w:r w:rsidRPr="00A73E7C">
        <w:rPr>
          <w:rFonts w:asciiTheme="majorBidi" w:hAnsiTheme="majorBidi" w:cstheme="majorBidi"/>
          <w:sz w:val="24"/>
          <w:szCs w:val="24"/>
        </w:rPr>
        <w:t>.</w:t>
      </w: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94044F" w:rsidRDefault="00020428" w:rsidP="0094044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4044F">
        <w:rPr>
          <w:rFonts w:asciiTheme="majorBidi" w:hAnsiTheme="majorBidi" w:cstheme="majorBidi"/>
          <w:b/>
          <w:bCs/>
          <w:sz w:val="24"/>
          <w:szCs w:val="24"/>
        </w:rPr>
        <w:t>Principes de détection des défauts. Différentes techniques du CND :</w:t>
      </w:r>
    </w:p>
    <w:p w:rsidR="00A73E7C" w:rsidRPr="00020428" w:rsidRDefault="00020428" w:rsidP="000204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020428">
        <w:rPr>
          <w:rFonts w:asciiTheme="majorBidi" w:hAnsiTheme="majorBidi" w:cstheme="majorBidi"/>
          <w:sz w:val="24"/>
          <w:szCs w:val="24"/>
        </w:rPr>
        <w:t>étecter un défaut dans 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0428">
        <w:rPr>
          <w:rFonts w:asciiTheme="majorBidi" w:hAnsiTheme="majorBidi" w:cstheme="majorBidi"/>
          <w:sz w:val="24"/>
          <w:szCs w:val="24"/>
        </w:rPr>
        <w:t xml:space="preserve">pièce, c’est physiquement, mettre en évidence une </w:t>
      </w:r>
      <w:r w:rsidRPr="00020428">
        <w:rPr>
          <w:rFonts w:asciiTheme="majorBidi" w:hAnsiTheme="majorBidi" w:cstheme="majorBidi"/>
          <w:b/>
          <w:bCs/>
          <w:sz w:val="24"/>
          <w:szCs w:val="24"/>
        </w:rPr>
        <w:t>hétérogénéité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20428">
        <w:rPr>
          <w:rFonts w:asciiTheme="majorBidi" w:hAnsiTheme="majorBidi" w:cstheme="majorBidi"/>
          <w:b/>
          <w:bCs/>
          <w:sz w:val="24"/>
          <w:szCs w:val="24"/>
        </w:rPr>
        <w:t>de matière</w:t>
      </w:r>
      <w:r w:rsidRPr="00020428">
        <w:rPr>
          <w:rFonts w:asciiTheme="majorBidi" w:hAnsiTheme="majorBidi" w:cstheme="majorBidi"/>
          <w:sz w:val="24"/>
          <w:szCs w:val="24"/>
        </w:rPr>
        <w:t xml:space="preserve">, une </w:t>
      </w:r>
      <w:r w:rsidRPr="00020428">
        <w:rPr>
          <w:rFonts w:asciiTheme="majorBidi" w:hAnsiTheme="majorBidi" w:cstheme="majorBidi"/>
          <w:b/>
          <w:bCs/>
          <w:sz w:val="24"/>
          <w:szCs w:val="24"/>
        </w:rPr>
        <w:t>variation locale de propriété physique ou chimique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20428">
        <w:rPr>
          <w:rFonts w:asciiTheme="majorBidi" w:hAnsiTheme="majorBidi" w:cstheme="majorBidi"/>
          <w:sz w:val="24"/>
          <w:szCs w:val="24"/>
        </w:rPr>
        <w:t>préjudiciable au bon emploi de celle-ci. Cela dit, on a l’habitude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0428">
        <w:rPr>
          <w:rFonts w:asciiTheme="majorBidi" w:hAnsiTheme="majorBidi" w:cstheme="majorBidi"/>
          <w:sz w:val="24"/>
          <w:szCs w:val="24"/>
        </w:rPr>
        <w:t>classer les défauts en deux grandes catégories liées à leur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0428">
        <w:rPr>
          <w:rFonts w:asciiTheme="majorBidi" w:hAnsiTheme="majorBidi" w:cstheme="majorBidi"/>
          <w:sz w:val="24"/>
          <w:szCs w:val="24"/>
        </w:rPr>
        <w:t>emplacement : les défauts de surface, les défauts internes.</w:t>
      </w:r>
    </w:p>
    <w:p w:rsidR="00E93A12" w:rsidRDefault="00E93A12" w:rsidP="00E93A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3A12">
        <w:rPr>
          <w:rFonts w:asciiTheme="majorBidi" w:hAnsiTheme="majorBidi" w:cstheme="majorBidi"/>
          <w:b/>
          <w:bCs/>
          <w:sz w:val="24"/>
          <w:szCs w:val="24"/>
        </w:rPr>
        <w:t>Les défauts de surface</w:t>
      </w:r>
      <w:r w:rsidRPr="00E93A12">
        <w:rPr>
          <w:rFonts w:asciiTheme="majorBidi" w:hAnsiTheme="majorBidi" w:cstheme="majorBidi"/>
          <w:sz w:val="24"/>
          <w:szCs w:val="24"/>
        </w:rPr>
        <w:t>, accessibles à l’observation directe mais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par toujours visibles à l’œil nu, peuvent se classer en deux catégories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distinctes : les défauts ponctuels et les défauts d’aspec</w:t>
      </w:r>
      <w:r>
        <w:rPr>
          <w:rFonts w:asciiTheme="majorBidi" w:hAnsiTheme="majorBidi" w:cstheme="majorBidi"/>
          <w:sz w:val="24"/>
          <w:szCs w:val="24"/>
        </w:rPr>
        <w:t>t</w:t>
      </w:r>
    </w:p>
    <w:p w:rsidR="00A73E7C" w:rsidRPr="00020428" w:rsidRDefault="00E93A12" w:rsidP="00E93A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Univers" w:hAnsi="Univers" w:cs="Univers"/>
          <w:sz w:val="15"/>
          <w:szCs w:val="15"/>
        </w:rPr>
        <w:t>.</w:t>
      </w:r>
    </w:p>
    <w:p w:rsidR="00A73E7C" w:rsidRPr="00E93A12" w:rsidRDefault="00E93A12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3A12">
        <w:rPr>
          <w:rFonts w:asciiTheme="majorBidi" w:hAnsiTheme="majorBidi" w:cstheme="majorBidi"/>
          <w:b/>
          <w:bCs/>
          <w:sz w:val="24"/>
          <w:szCs w:val="24"/>
        </w:rPr>
        <w:t xml:space="preserve">Les défauts internes </w:t>
      </w:r>
      <w:r w:rsidRPr="00E93A12">
        <w:rPr>
          <w:rFonts w:asciiTheme="majorBidi" w:hAnsiTheme="majorBidi" w:cstheme="majorBidi"/>
          <w:sz w:val="24"/>
          <w:szCs w:val="24"/>
        </w:rPr>
        <w:t>sont des hétérogénéités de natures,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formes, de dimensions extrêmement variées, localisées dans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volume du corps à contrôler. Leur nomenclature est très étoffée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spécifique à chaque branche d’activité technologique et industrielle.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Dans les industries des métaux, il s’agira de criques internes, de</w:t>
      </w:r>
      <w:r w:rsidR="0005318E"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porosités, de soufflures, d’inclusions diverses susceptibles d’affecter</w:t>
      </w:r>
      <w:r w:rsidR="0005318E"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 xml:space="preserve">la santé des pièces moulées, forgées, laminées, </w:t>
      </w:r>
      <w:r w:rsidRPr="0005318E">
        <w:rPr>
          <w:rFonts w:asciiTheme="majorBidi" w:hAnsiTheme="majorBidi" w:cstheme="majorBidi"/>
          <w:color w:val="FF0000"/>
          <w:sz w:val="24"/>
          <w:szCs w:val="24"/>
        </w:rPr>
        <w:t>soudées</w:t>
      </w:r>
      <w:r w:rsidR="0094044F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r w:rsidR="0094044F" w:rsidRPr="0094044F">
        <w:rPr>
          <w:rFonts w:asciiTheme="majorBidi" w:hAnsiTheme="majorBidi" w:cstheme="majorBidi"/>
          <w:sz w:val="24"/>
          <w:szCs w:val="24"/>
        </w:rPr>
        <w:t>voir figure</w:t>
      </w:r>
      <w:r w:rsidR="0094044F">
        <w:rPr>
          <w:rFonts w:asciiTheme="majorBidi" w:hAnsiTheme="majorBidi" w:cstheme="majorBidi"/>
          <w:sz w:val="24"/>
          <w:szCs w:val="24"/>
        </w:rPr>
        <w:t xml:space="preserve"> 1</w:t>
      </w:r>
      <w:r w:rsidRPr="00E93A12">
        <w:rPr>
          <w:rFonts w:asciiTheme="majorBidi" w:hAnsiTheme="majorBidi" w:cstheme="majorBidi"/>
          <w:sz w:val="24"/>
          <w:szCs w:val="24"/>
        </w:rPr>
        <w:t>. Dans</w:t>
      </w:r>
      <w:r w:rsidR="0005318E"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d’autres cas, il s’agira simplement de la présence d’un corps étranger</w:t>
      </w:r>
      <w:r w:rsidR="0005318E"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au sein d’une enceinte ou d’un produit emballé. Ici le contrôle visuel</w:t>
      </w:r>
      <w:r w:rsidR="0005318E"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est généralement exclu d’office et l’on utilisera donc l’un ou l’autre</w:t>
      </w:r>
      <w:r w:rsidR="0005318E"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des grands procédés du CND que sont la radiographie, le sondage</w:t>
      </w:r>
      <w:r w:rsidR="0005318E"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ultrasonore, ou encore des techniques mieux adaptées à certains cas</w:t>
      </w:r>
      <w:r w:rsidR="0005318E"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comme l’émission acoustique, l’holographie, l’imagerie infrarouge,</w:t>
      </w:r>
      <w:r w:rsidR="0005318E">
        <w:rPr>
          <w:rFonts w:asciiTheme="majorBidi" w:hAnsiTheme="majorBidi" w:cstheme="majorBidi"/>
          <w:sz w:val="24"/>
          <w:szCs w:val="24"/>
        </w:rPr>
        <w:t xml:space="preserve"> </w:t>
      </w:r>
      <w:r w:rsidRPr="00E93A12">
        <w:rPr>
          <w:rFonts w:asciiTheme="majorBidi" w:hAnsiTheme="majorBidi" w:cstheme="majorBidi"/>
          <w:sz w:val="24"/>
          <w:szCs w:val="24"/>
        </w:rPr>
        <w:t>la neutronographie.</w:t>
      </w:r>
    </w:p>
    <w:p w:rsidR="00A73E7C" w:rsidRPr="00020428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4044F" w:rsidRDefault="0094044F" w:rsidP="0094044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573679" cy="195061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36" cy="195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44F" w:rsidRPr="0094044F" w:rsidRDefault="0094044F" w:rsidP="0094044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94044F">
        <w:rPr>
          <w:rFonts w:ascii="Univers-Black" w:hAnsi="Univers-Black" w:cs="Univers-Black"/>
          <w:b/>
          <w:bCs/>
          <w:sz w:val="18"/>
          <w:szCs w:val="18"/>
        </w:rPr>
        <w:t>Figure 1 – Principe du contrôle non destructif</w:t>
      </w:r>
    </w:p>
    <w:p w:rsidR="0094044F" w:rsidRDefault="0094044F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4044F" w:rsidRDefault="0094044F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5318E" w:rsidRP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5318E">
        <w:rPr>
          <w:rFonts w:asciiTheme="majorBidi" w:hAnsiTheme="majorBidi" w:cstheme="majorBidi"/>
          <w:b/>
          <w:bCs/>
          <w:sz w:val="24"/>
          <w:szCs w:val="24"/>
        </w:rPr>
        <w:t>2.2 Procédure de CND</w:t>
      </w:r>
    </w:p>
    <w:p w:rsidR="0005318E" w:rsidRP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318E">
        <w:rPr>
          <w:rFonts w:asciiTheme="majorBidi" w:hAnsiTheme="majorBidi" w:cstheme="majorBidi"/>
          <w:b/>
          <w:bCs/>
          <w:sz w:val="24"/>
          <w:szCs w:val="24"/>
        </w:rPr>
        <w:t xml:space="preserve">L’opération de contrôle non destructif </w:t>
      </w:r>
      <w:r w:rsidRPr="0005318E">
        <w:rPr>
          <w:rFonts w:asciiTheme="majorBidi" w:hAnsiTheme="majorBidi" w:cstheme="majorBidi"/>
          <w:sz w:val="24"/>
          <w:szCs w:val="24"/>
        </w:rPr>
        <w:t>d’un objet ne se borne généralement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 xml:space="preserve">pas à la </w:t>
      </w:r>
      <w:r w:rsidRPr="0005318E">
        <w:rPr>
          <w:rFonts w:asciiTheme="majorBidi" w:hAnsiTheme="majorBidi" w:cstheme="majorBidi"/>
          <w:b/>
          <w:bCs/>
          <w:sz w:val="24"/>
          <w:szCs w:val="24"/>
        </w:rPr>
        <w:t xml:space="preserve">détection </w:t>
      </w:r>
      <w:r w:rsidRPr="0005318E">
        <w:rPr>
          <w:rFonts w:asciiTheme="majorBidi" w:hAnsiTheme="majorBidi" w:cstheme="majorBidi"/>
          <w:sz w:val="24"/>
          <w:szCs w:val="24"/>
        </w:rPr>
        <w:t>d’éventuels défauts. En effet, même 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le choix du procédé, de la méthode et du matériel a été effectué au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 xml:space="preserve">préalable, il faut envisager toute une </w:t>
      </w:r>
      <w:r w:rsidRPr="0005318E">
        <w:rPr>
          <w:rFonts w:asciiTheme="majorBidi" w:hAnsiTheme="majorBidi" w:cstheme="majorBidi"/>
          <w:b/>
          <w:bCs/>
          <w:sz w:val="24"/>
          <w:szCs w:val="24"/>
        </w:rPr>
        <w:t xml:space="preserve">procédure </w:t>
      </w:r>
      <w:r w:rsidRPr="0005318E">
        <w:rPr>
          <w:rFonts w:asciiTheme="majorBidi" w:hAnsiTheme="majorBidi" w:cstheme="majorBidi"/>
          <w:sz w:val="24"/>
          <w:szCs w:val="24"/>
        </w:rPr>
        <w:t>ayant les objectifs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suivants : fiabilité de l’examen, reproductibilité, localisation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défauts, identification, caractérisation de ceux-ci, en particulier par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leur taille, classement, présentation visuelle, décision concernant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l’affectation de l’objet, enfin archivage des résultats et des conditions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d’examen.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Ce sont des opérations d’étalonnage, de calibrage, de balayage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de la sonde, de traitement des données qui permettent d’atteindre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ces objectifs désormais dans de bonnes conditions, grâce à l’apport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intensif de l’informatique en temps réel.</w:t>
      </w:r>
    </w:p>
    <w:p w:rsid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5318E" w:rsidRP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5318E">
        <w:rPr>
          <w:rFonts w:asciiTheme="majorBidi" w:hAnsiTheme="majorBidi" w:cstheme="majorBidi"/>
          <w:b/>
          <w:bCs/>
          <w:sz w:val="24"/>
          <w:szCs w:val="24"/>
        </w:rPr>
        <w:t>2.3 Principe de la détection d’un défaut</w:t>
      </w:r>
    </w:p>
    <w:p w:rsidR="0005318E" w:rsidRP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318E">
        <w:rPr>
          <w:rFonts w:asciiTheme="majorBidi" w:hAnsiTheme="majorBidi" w:cstheme="majorBidi"/>
          <w:sz w:val="24"/>
          <w:szCs w:val="24"/>
        </w:rPr>
        <w:t>Le principe de la détection d’un défaut consiste à exciter celui-ci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et à recueillir sa réponse. Schématiquement, on peut généralement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distinguer les étapes suivantes, quelle que soit la méthode</w:t>
      </w:r>
    </w:p>
    <w:p w:rsidR="0005318E" w:rsidRP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5318E">
        <w:rPr>
          <w:rFonts w:asciiTheme="majorBidi" w:hAnsiTheme="majorBidi" w:cstheme="majorBidi"/>
          <w:sz w:val="24"/>
          <w:szCs w:val="24"/>
        </w:rPr>
        <w:t>employée</w:t>
      </w:r>
      <w:proofErr w:type="gramEnd"/>
      <w:r w:rsidRPr="0005318E">
        <w:rPr>
          <w:rFonts w:asciiTheme="majorBidi" w:hAnsiTheme="majorBidi" w:cstheme="majorBidi"/>
          <w:sz w:val="24"/>
          <w:szCs w:val="24"/>
        </w:rPr>
        <w:t xml:space="preserve"> :</w:t>
      </w:r>
    </w:p>
    <w:p w:rsid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5318E" w:rsidRP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318E">
        <w:rPr>
          <w:rFonts w:asciiTheme="majorBidi" w:hAnsiTheme="majorBidi" w:cstheme="majorBidi"/>
          <w:sz w:val="24"/>
          <w:szCs w:val="24"/>
        </w:rPr>
        <w:t>— mise en œuvre d’un processus physique énergétique ;</w:t>
      </w:r>
    </w:p>
    <w:p w:rsidR="0005318E" w:rsidRP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318E">
        <w:rPr>
          <w:rFonts w:asciiTheme="majorBidi" w:hAnsiTheme="majorBidi" w:cstheme="majorBidi"/>
          <w:sz w:val="24"/>
          <w:szCs w:val="24"/>
        </w:rPr>
        <w:t>— modulation ou altération de ce processus par les défauts ;</w:t>
      </w:r>
    </w:p>
    <w:p w:rsidR="0005318E" w:rsidRP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318E">
        <w:rPr>
          <w:rFonts w:asciiTheme="majorBidi" w:hAnsiTheme="majorBidi" w:cstheme="majorBidi"/>
          <w:sz w:val="24"/>
          <w:szCs w:val="24"/>
        </w:rPr>
        <w:t>— détection de ces modifications par un capteur approprié ;</w:t>
      </w:r>
    </w:p>
    <w:p w:rsidR="00A73E7C" w:rsidRPr="0005318E" w:rsidRDefault="0005318E" w:rsidP="000531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318E">
        <w:rPr>
          <w:rFonts w:asciiTheme="majorBidi" w:hAnsiTheme="majorBidi" w:cstheme="majorBidi"/>
          <w:sz w:val="24"/>
          <w:szCs w:val="24"/>
        </w:rPr>
        <w:t>— traitement des signaux et interprétation de l’information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318E">
        <w:rPr>
          <w:rFonts w:asciiTheme="majorBidi" w:hAnsiTheme="majorBidi" w:cstheme="majorBidi"/>
          <w:sz w:val="24"/>
          <w:szCs w:val="24"/>
        </w:rPr>
        <w:t>délivrée.</w:t>
      </w:r>
    </w:p>
    <w:p w:rsidR="00A73E7C" w:rsidRPr="0005318E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4044F" w:rsidRPr="00601964" w:rsidRDefault="0094044F" w:rsidP="006019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01964">
        <w:rPr>
          <w:rFonts w:asciiTheme="majorBidi" w:hAnsiTheme="majorBidi" w:cstheme="majorBidi"/>
          <w:b/>
          <w:bCs/>
          <w:sz w:val="24"/>
          <w:szCs w:val="24"/>
        </w:rPr>
        <w:t>Classement et performances des procédés de CND</w:t>
      </w:r>
    </w:p>
    <w:p w:rsidR="00A73E7C" w:rsidRPr="0094044F" w:rsidRDefault="0094044F" w:rsidP="009404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4044F">
        <w:rPr>
          <w:rFonts w:asciiTheme="majorBidi" w:hAnsiTheme="majorBidi" w:cstheme="majorBidi"/>
          <w:sz w:val="24"/>
          <w:szCs w:val="24"/>
        </w:rPr>
        <w:t>Les procédés de contrôle non destructif résultent de la mise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44F">
        <w:rPr>
          <w:rFonts w:asciiTheme="majorBidi" w:hAnsiTheme="majorBidi" w:cstheme="majorBidi"/>
          <w:sz w:val="24"/>
          <w:szCs w:val="24"/>
        </w:rPr>
        <w:t>œuvre des principes et techniques physiques précédents. Ils sont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44F">
        <w:rPr>
          <w:rFonts w:asciiTheme="majorBidi" w:hAnsiTheme="majorBidi" w:cstheme="majorBidi"/>
          <w:sz w:val="24"/>
          <w:szCs w:val="24"/>
        </w:rPr>
        <w:t>assez nombreux. Certains sont anciens, d’autres récents ; certains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44F">
        <w:rPr>
          <w:rFonts w:asciiTheme="majorBidi" w:hAnsiTheme="majorBidi" w:cstheme="majorBidi"/>
          <w:sz w:val="24"/>
          <w:szCs w:val="24"/>
        </w:rPr>
        <w:t>sont simples, d’autres complexes ; certains sont très employés,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44F">
        <w:rPr>
          <w:rFonts w:asciiTheme="majorBidi" w:hAnsiTheme="majorBidi" w:cstheme="majorBidi"/>
          <w:sz w:val="24"/>
          <w:szCs w:val="24"/>
        </w:rPr>
        <w:t>d’autres peu. On les classe habituellement en deux familles selon</w:t>
      </w:r>
    </w:p>
    <w:p w:rsidR="00A73E7C" w:rsidRPr="00601964" w:rsidRDefault="00601964" w:rsidP="006019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1964">
        <w:rPr>
          <w:rFonts w:asciiTheme="majorBidi" w:hAnsiTheme="majorBidi" w:cstheme="majorBidi"/>
          <w:sz w:val="24"/>
          <w:szCs w:val="24"/>
        </w:rPr>
        <w:t>qu’ils favorisent la détection des défauts de surface ou des défauts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964">
        <w:rPr>
          <w:rFonts w:asciiTheme="majorBidi" w:hAnsiTheme="majorBidi" w:cstheme="majorBidi"/>
          <w:sz w:val="24"/>
          <w:szCs w:val="24"/>
        </w:rPr>
        <w:t xml:space="preserve">internes. Le tableau </w:t>
      </w:r>
      <w:r w:rsidRPr="00601964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 w:rsidRPr="00601964">
        <w:rPr>
          <w:rFonts w:asciiTheme="majorBidi" w:hAnsiTheme="majorBidi" w:cstheme="majorBidi"/>
          <w:sz w:val="24"/>
          <w:szCs w:val="24"/>
        </w:rPr>
        <w:t>dresse la liste des procédés actuellement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964">
        <w:rPr>
          <w:rFonts w:asciiTheme="majorBidi" w:hAnsiTheme="majorBidi" w:cstheme="majorBidi"/>
          <w:sz w:val="24"/>
          <w:szCs w:val="24"/>
        </w:rPr>
        <w:t>utilisés en contrôle industriel et résume leurs principes et leurs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964">
        <w:rPr>
          <w:rFonts w:asciiTheme="majorBidi" w:hAnsiTheme="majorBidi" w:cstheme="majorBidi"/>
          <w:sz w:val="24"/>
          <w:szCs w:val="24"/>
        </w:rPr>
        <w:t>champs d’application spécifiques.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964">
        <w:rPr>
          <w:rFonts w:asciiTheme="majorBidi" w:hAnsiTheme="majorBidi" w:cstheme="majorBidi"/>
          <w:sz w:val="24"/>
          <w:szCs w:val="24"/>
        </w:rPr>
        <w:t>Les performances des procédés de contrôle non destructif résultent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1964">
        <w:rPr>
          <w:rFonts w:asciiTheme="majorBidi" w:hAnsiTheme="majorBidi" w:cstheme="majorBidi"/>
          <w:sz w:val="24"/>
          <w:szCs w:val="24"/>
        </w:rPr>
        <w:t>à la fois de considérations théoriques et pratiques.</w:t>
      </w:r>
    </w:p>
    <w:p w:rsidR="00A73E7C" w:rsidRPr="00601964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P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3E7C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B510E" w:rsidRPr="00A73E7C" w:rsidRDefault="003B510E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542"/>
        <w:gridCol w:w="1492"/>
        <w:gridCol w:w="1508"/>
        <w:gridCol w:w="1484"/>
        <w:gridCol w:w="1809"/>
        <w:gridCol w:w="1362"/>
        <w:gridCol w:w="1485"/>
      </w:tblGrid>
      <w:tr w:rsidR="003B510E" w:rsidTr="003A17B8">
        <w:tc>
          <w:tcPr>
            <w:tcW w:w="10682" w:type="dxa"/>
            <w:gridSpan w:val="7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3B510E" w:rsidRDefault="003B510E" w:rsidP="003B51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-Bold" w:hAnsi="Univers-Bold" w:cs="Univers-Bold"/>
                <w:b/>
                <w:bCs/>
                <w:sz w:val="19"/>
                <w:szCs w:val="19"/>
              </w:rPr>
              <w:t>Les procédés de contrôle non destructif : caractéristiques</w:t>
            </w:r>
          </w:p>
        </w:tc>
      </w:tr>
      <w:tr w:rsidR="003A17B8" w:rsidTr="003A17B8">
        <w:tc>
          <w:tcPr>
            <w:tcW w:w="1542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3B510E" w:rsidRPr="00135329" w:rsidRDefault="003B510E" w:rsidP="00135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3532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Type de Procèdes</w:t>
            </w:r>
          </w:p>
        </w:tc>
        <w:tc>
          <w:tcPr>
            <w:tcW w:w="1492" w:type="dxa"/>
            <w:shd w:val="clear" w:color="auto" w:fill="EEECE1" w:themeFill="background2"/>
            <w:vAlign w:val="center"/>
          </w:tcPr>
          <w:p w:rsidR="003B510E" w:rsidRPr="00135329" w:rsidRDefault="003B510E" w:rsidP="00135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3532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Méthode de Contrôle</w:t>
            </w:r>
          </w:p>
        </w:tc>
        <w:tc>
          <w:tcPr>
            <w:tcW w:w="1508" w:type="dxa"/>
            <w:shd w:val="clear" w:color="auto" w:fill="EEECE1" w:themeFill="background2"/>
            <w:vAlign w:val="center"/>
          </w:tcPr>
          <w:p w:rsidR="003B510E" w:rsidRPr="00135329" w:rsidRDefault="003B510E" w:rsidP="00135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3532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Principe Physique</w:t>
            </w:r>
          </w:p>
        </w:tc>
        <w:tc>
          <w:tcPr>
            <w:tcW w:w="1484" w:type="dxa"/>
            <w:shd w:val="clear" w:color="auto" w:fill="EEECE1" w:themeFill="background2"/>
            <w:vAlign w:val="center"/>
          </w:tcPr>
          <w:p w:rsidR="003B510E" w:rsidRPr="00E446EE" w:rsidRDefault="003B510E" w:rsidP="00135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6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Types de défauts</w:t>
            </w:r>
          </w:p>
          <w:p w:rsidR="003B510E" w:rsidRPr="00E446EE" w:rsidRDefault="003B510E" w:rsidP="00135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6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détectés</w:t>
            </w:r>
          </w:p>
        </w:tc>
        <w:tc>
          <w:tcPr>
            <w:tcW w:w="1809" w:type="dxa"/>
            <w:shd w:val="clear" w:color="auto" w:fill="EEECE1" w:themeFill="background2"/>
            <w:vAlign w:val="center"/>
          </w:tcPr>
          <w:p w:rsidR="003B510E" w:rsidRPr="00E446EE" w:rsidRDefault="003B510E" w:rsidP="00135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6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Domaines</w:t>
            </w:r>
          </w:p>
          <w:p w:rsidR="003B510E" w:rsidRPr="00E446EE" w:rsidRDefault="003B510E" w:rsidP="00135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6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d’application</w:t>
            </w:r>
          </w:p>
        </w:tc>
        <w:tc>
          <w:tcPr>
            <w:tcW w:w="1362" w:type="dxa"/>
            <w:shd w:val="clear" w:color="auto" w:fill="EEECE1" w:themeFill="background2"/>
            <w:vAlign w:val="center"/>
          </w:tcPr>
          <w:p w:rsidR="003B510E" w:rsidRPr="00E446EE" w:rsidRDefault="003B510E" w:rsidP="00135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6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Points forts</w:t>
            </w:r>
          </w:p>
        </w:tc>
        <w:tc>
          <w:tcPr>
            <w:tcW w:w="1485" w:type="dxa"/>
            <w:shd w:val="clear" w:color="auto" w:fill="EEECE1" w:themeFill="background2"/>
            <w:vAlign w:val="center"/>
          </w:tcPr>
          <w:p w:rsidR="003B510E" w:rsidRPr="00E446EE" w:rsidRDefault="003B510E" w:rsidP="0013532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6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Points faibles</w:t>
            </w:r>
          </w:p>
        </w:tc>
      </w:tr>
      <w:tr w:rsidR="00881856" w:rsidTr="00E446EE">
        <w:tc>
          <w:tcPr>
            <w:tcW w:w="1542" w:type="dxa"/>
            <w:vMerge w:val="restart"/>
            <w:shd w:val="pct25" w:color="auto" w:fill="auto"/>
            <w:vAlign w:val="center"/>
          </w:tcPr>
          <w:p w:rsidR="00881856" w:rsidRDefault="00CE6937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Optiques</w:t>
            </w:r>
          </w:p>
        </w:tc>
        <w:tc>
          <w:tcPr>
            <w:tcW w:w="1492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Examen visuel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directe ou assisté</w:t>
            </w:r>
          </w:p>
        </w:tc>
        <w:tc>
          <w:tcPr>
            <w:tcW w:w="1508" w:type="dxa"/>
            <w:vMerge w:val="restart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Vision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Perturbation d’une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réflexion</w:t>
            </w:r>
          </w:p>
        </w:tc>
        <w:tc>
          <w:tcPr>
            <w:tcW w:w="1484" w:type="dxa"/>
            <w:vMerge w:val="restart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 xml:space="preserve">Défauts </w:t>
            </w:r>
            <w:r w:rsidR="00CE6937">
              <w:rPr>
                <w:rFonts w:ascii="Univers" w:hAnsi="Univers" w:cs="Univers"/>
                <w:sz w:val="15"/>
                <w:szCs w:val="15"/>
              </w:rPr>
              <w:t>débouchant</w:t>
            </w:r>
            <w:r>
              <w:rPr>
                <w:rFonts w:ascii="Univers" w:hAnsi="Univers" w:cs="Univers"/>
                <w:sz w:val="15"/>
                <w:szCs w:val="15"/>
              </w:rPr>
              <w:t>,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proofErr w:type="gramStart"/>
            <w:r>
              <w:rPr>
                <w:rFonts w:ascii="Univers" w:hAnsi="Univers" w:cs="Univers"/>
                <w:sz w:val="15"/>
                <w:szCs w:val="15"/>
              </w:rPr>
              <w:t>fissures</w:t>
            </w:r>
            <w:proofErr w:type="gramEnd"/>
            <w:r>
              <w:rPr>
                <w:rFonts w:ascii="Univers" w:hAnsi="Univers" w:cs="Univers"/>
                <w:sz w:val="15"/>
                <w:szCs w:val="15"/>
              </w:rPr>
              <w:t>,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criques, trous</w:t>
            </w:r>
          </w:p>
        </w:tc>
        <w:tc>
          <w:tcPr>
            <w:tcW w:w="1809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manuel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tous produits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à surface accessible</w:t>
            </w:r>
          </w:p>
        </w:tc>
        <w:tc>
          <w:tcPr>
            <w:tcW w:w="1362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Souplesse</w:t>
            </w:r>
          </w:p>
        </w:tc>
        <w:tc>
          <w:tcPr>
            <w:tcW w:w="1485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Productivité,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fiabilité</w:t>
            </w:r>
          </w:p>
        </w:tc>
      </w:tr>
      <w:tr w:rsidR="00881856" w:rsidTr="00E446EE">
        <w:tc>
          <w:tcPr>
            <w:tcW w:w="1542" w:type="dxa"/>
            <w:vMerge/>
            <w:shd w:val="pct25" w:color="auto" w:fill="auto"/>
            <w:vAlign w:val="center"/>
          </w:tcPr>
          <w:p w:rsidR="00881856" w:rsidRDefault="00881856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laser</w:t>
            </w:r>
          </w:p>
        </w:tc>
        <w:tc>
          <w:tcPr>
            <w:tcW w:w="1508" w:type="dxa"/>
            <w:vMerge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Contrôles automatiques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bandes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et tôles</w:t>
            </w:r>
          </w:p>
        </w:tc>
        <w:tc>
          <w:tcPr>
            <w:tcW w:w="1362" w:type="dxa"/>
            <w:vAlign w:val="center"/>
          </w:tcPr>
          <w:p w:rsidR="00881856" w:rsidRPr="00130AAF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 w:rsidRPr="00130AAF">
              <w:rPr>
                <w:rFonts w:ascii="Univers" w:hAnsi="Univers" w:cs="Univers"/>
                <w:sz w:val="15"/>
                <w:szCs w:val="15"/>
              </w:rPr>
              <w:t>Productivité</w:t>
            </w:r>
          </w:p>
        </w:tc>
        <w:tc>
          <w:tcPr>
            <w:tcW w:w="1485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Taux de fausses</w:t>
            </w:r>
          </w:p>
          <w:p w:rsidR="00881856" w:rsidRDefault="00881856" w:rsidP="00E446EE">
            <w:pPr>
              <w:jc w:val="center"/>
            </w:pPr>
            <w:r>
              <w:rPr>
                <w:rFonts w:ascii="Univers" w:hAnsi="Univers" w:cs="Univers"/>
                <w:sz w:val="15"/>
                <w:szCs w:val="15"/>
              </w:rPr>
              <w:t>alarmes</w:t>
            </w:r>
          </w:p>
        </w:tc>
      </w:tr>
      <w:tr w:rsidR="00881856" w:rsidTr="00E446EE">
        <w:tc>
          <w:tcPr>
            <w:tcW w:w="1542" w:type="dxa"/>
            <w:vMerge/>
            <w:shd w:val="pct25" w:color="auto" w:fill="auto"/>
            <w:vAlign w:val="center"/>
          </w:tcPr>
          <w:p w:rsidR="00881856" w:rsidRDefault="00881856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TV</w:t>
            </w:r>
          </w:p>
        </w:tc>
        <w:tc>
          <w:tcPr>
            <w:tcW w:w="1508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Formation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d’une image</w:t>
            </w:r>
          </w:p>
        </w:tc>
        <w:tc>
          <w:tcPr>
            <w:tcW w:w="1484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Défauts d’aspect,</w:t>
            </w:r>
          </w:p>
          <w:p w:rsidR="00881856" w:rsidRPr="00246C0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taches</w:t>
            </w:r>
          </w:p>
        </w:tc>
        <w:tc>
          <w:tcPr>
            <w:tcW w:w="1809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automatique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en fabrication</w:t>
            </w:r>
          </w:p>
          <w:p w:rsidR="00881856" w:rsidRPr="00246C0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produits divers</w:t>
            </w:r>
          </w:p>
        </w:tc>
        <w:tc>
          <w:tcPr>
            <w:tcW w:w="1362" w:type="dxa"/>
            <w:vAlign w:val="center"/>
          </w:tcPr>
          <w:p w:rsidR="00881856" w:rsidRPr="00246C0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Productivité</w:t>
            </w:r>
          </w:p>
        </w:tc>
        <w:tc>
          <w:tcPr>
            <w:tcW w:w="1485" w:type="dxa"/>
            <w:vAlign w:val="center"/>
          </w:tcPr>
          <w:p w:rsidR="00881856" w:rsidRPr="00246C0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Défauts fins</w:t>
            </w:r>
          </w:p>
        </w:tc>
      </w:tr>
      <w:tr w:rsidR="00965532" w:rsidTr="00E446EE">
        <w:tc>
          <w:tcPr>
            <w:tcW w:w="1542" w:type="dxa"/>
            <w:vMerge/>
            <w:shd w:val="pct25" w:color="auto" w:fill="auto"/>
            <w:vAlign w:val="center"/>
          </w:tcPr>
          <w:p w:rsidR="00965532" w:rsidRDefault="00965532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65532" w:rsidRDefault="0096553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Interférométrie</w:t>
            </w:r>
          </w:p>
          <w:p w:rsidR="00965532" w:rsidRDefault="00965532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holographique</w:t>
            </w:r>
          </w:p>
        </w:tc>
        <w:tc>
          <w:tcPr>
            <w:tcW w:w="1508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Détection de microdéformations</w:t>
            </w:r>
          </w:p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provoquées</w:t>
            </w:r>
          </w:p>
        </w:tc>
        <w:tc>
          <w:tcPr>
            <w:tcW w:w="1484" w:type="dxa"/>
            <w:vAlign w:val="center"/>
          </w:tcPr>
          <w:p w:rsidR="00881856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Déaminations</w:t>
            </w:r>
            <w:r w:rsidR="00881856">
              <w:rPr>
                <w:rFonts w:ascii="Univers" w:hAnsi="Univers" w:cs="Univers"/>
                <w:sz w:val="15"/>
                <w:szCs w:val="15"/>
              </w:rPr>
              <w:t>,</w:t>
            </w:r>
          </w:p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décollements</w:t>
            </w:r>
          </w:p>
        </w:tc>
        <w:tc>
          <w:tcPr>
            <w:tcW w:w="1809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en atelier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parois</w:t>
            </w:r>
          </w:p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non métalliques</w:t>
            </w:r>
          </w:p>
        </w:tc>
        <w:tc>
          <w:tcPr>
            <w:tcW w:w="1362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</w:t>
            </w:r>
          </w:p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composites</w:t>
            </w:r>
          </w:p>
        </w:tc>
        <w:tc>
          <w:tcPr>
            <w:tcW w:w="1485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Interprétation,</w:t>
            </w:r>
          </w:p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productivité</w:t>
            </w:r>
          </w:p>
        </w:tc>
      </w:tr>
      <w:tr w:rsidR="00965532" w:rsidTr="00E446EE">
        <w:tc>
          <w:tcPr>
            <w:tcW w:w="1542" w:type="dxa"/>
            <w:vMerge/>
            <w:shd w:val="pct25" w:color="auto" w:fill="auto"/>
            <w:vAlign w:val="center"/>
          </w:tcPr>
          <w:p w:rsidR="00965532" w:rsidRDefault="00965532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65532" w:rsidRDefault="0096553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Thermographie</w:t>
            </w:r>
          </w:p>
          <w:p w:rsidR="00965532" w:rsidRDefault="00965532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infrarouge</w:t>
            </w:r>
          </w:p>
        </w:tc>
        <w:tc>
          <w:tcPr>
            <w:tcW w:w="1508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Cartographie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perturbations</w:t>
            </w:r>
          </w:p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thermiques</w:t>
            </w:r>
          </w:p>
        </w:tc>
        <w:tc>
          <w:tcPr>
            <w:tcW w:w="1484" w:type="dxa"/>
            <w:vAlign w:val="center"/>
          </w:tcPr>
          <w:p w:rsidR="00881856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Déaminations</w:t>
            </w:r>
            <w:r w:rsidR="00881856">
              <w:rPr>
                <w:rFonts w:ascii="Univers" w:hAnsi="Univers" w:cs="Univers"/>
                <w:sz w:val="15"/>
                <w:szCs w:val="15"/>
              </w:rPr>
              <w:t>,</w:t>
            </w:r>
          </w:p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hétérogénéités</w:t>
            </w:r>
          </w:p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diverses</w:t>
            </w:r>
          </w:p>
        </w:tc>
        <w:tc>
          <w:tcPr>
            <w:tcW w:w="1809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idem</w:t>
            </w:r>
          </w:p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sur site</w:t>
            </w:r>
          </w:p>
        </w:tc>
        <w:tc>
          <w:tcPr>
            <w:tcW w:w="1362" w:type="dxa"/>
            <w:vAlign w:val="center"/>
          </w:tcPr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Cartographie</w:t>
            </w:r>
          </w:p>
        </w:tc>
        <w:tc>
          <w:tcPr>
            <w:tcW w:w="1485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Caractérisation</w:t>
            </w:r>
          </w:p>
          <w:p w:rsidR="00965532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défauts</w:t>
            </w:r>
          </w:p>
        </w:tc>
      </w:tr>
      <w:tr w:rsidR="00E446EE" w:rsidTr="00E446EE">
        <w:tc>
          <w:tcPr>
            <w:tcW w:w="1542" w:type="dxa"/>
            <w:shd w:val="pct25" w:color="auto" w:fill="auto"/>
            <w:vAlign w:val="center"/>
          </w:tcPr>
          <w:p w:rsidR="00881856" w:rsidRDefault="00881856" w:rsidP="005D14DB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Ressuage</w:t>
            </w:r>
          </w:p>
          <w:p w:rsidR="00881856" w:rsidRDefault="00881856" w:rsidP="005D14DB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,</w:t>
            </w:r>
          </w:p>
          <w:p w:rsidR="00881856" w:rsidRPr="00032E7E" w:rsidRDefault="00881856" w:rsidP="005D14DB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492" w:type="dxa"/>
            <w:vAlign w:val="center"/>
          </w:tcPr>
          <w:p w:rsidR="00881856" w:rsidRPr="00032E7E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Ressuage</w:t>
            </w:r>
          </w:p>
        </w:tc>
        <w:tc>
          <w:tcPr>
            <w:tcW w:w="1508" w:type="dxa"/>
            <w:vAlign w:val="center"/>
          </w:tcPr>
          <w:p w:rsidR="00881856" w:rsidRPr="00032E7E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Effet de capillarité</w:t>
            </w:r>
          </w:p>
        </w:tc>
        <w:tc>
          <w:tcPr>
            <w:tcW w:w="1484" w:type="dxa"/>
            <w:vAlign w:val="center"/>
          </w:tcPr>
          <w:p w:rsidR="00881856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 xml:space="preserve">Défauts fins </w:t>
            </w:r>
            <w:r w:rsidR="00950862">
              <w:rPr>
                <w:rFonts w:ascii="Univers" w:hAnsi="Univers" w:cs="Univers"/>
                <w:sz w:val="15"/>
                <w:szCs w:val="15"/>
              </w:rPr>
              <w:t>débouchant</w:t>
            </w:r>
          </w:p>
          <w:p w:rsidR="00881856" w:rsidRPr="00032E7E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809" w:type="dxa"/>
            <w:vAlign w:val="center"/>
          </w:tcPr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manuel</w:t>
            </w:r>
          </w:p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tous produits</w:t>
            </w:r>
          </w:p>
          <w:p w:rsidR="00881856" w:rsidRPr="00032E7E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à surface accessible</w:t>
            </w:r>
          </w:p>
        </w:tc>
        <w:tc>
          <w:tcPr>
            <w:tcW w:w="1362" w:type="dxa"/>
            <w:vAlign w:val="center"/>
          </w:tcPr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Simplicité</w:t>
            </w:r>
          </w:p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Faible coût</w:t>
            </w:r>
          </w:p>
          <w:p w:rsidR="00881856" w:rsidRPr="00032E7E" w:rsidRDefault="00881856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485" w:type="dxa"/>
            <w:vAlign w:val="center"/>
          </w:tcPr>
          <w:p w:rsidR="00881856" w:rsidRPr="00032E7E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Productivité peu quantitatif</w:t>
            </w:r>
          </w:p>
        </w:tc>
      </w:tr>
      <w:tr w:rsidR="00950862" w:rsidTr="00E446EE">
        <w:tc>
          <w:tcPr>
            <w:tcW w:w="1542" w:type="dxa"/>
            <w:vMerge w:val="restart"/>
            <w:shd w:val="pct25" w:color="auto" w:fill="auto"/>
            <w:vAlign w:val="center"/>
          </w:tcPr>
          <w:p w:rsidR="00950862" w:rsidRDefault="00950862" w:rsidP="005D14DB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Flux de fuite</w:t>
            </w:r>
          </w:p>
          <w:p w:rsidR="00950862" w:rsidRDefault="00950862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magnétique</w:t>
            </w:r>
          </w:p>
        </w:tc>
        <w:tc>
          <w:tcPr>
            <w:tcW w:w="1492" w:type="dxa"/>
            <w:vAlign w:val="center"/>
          </w:tcPr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 w:rsidRPr="00410580">
              <w:rPr>
                <w:rFonts w:ascii="Univers" w:hAnsi="Univers" w:cs="Univers"/>
                <w:sz w:val="15"/>
                <w:szCs w:val="15"/>
              </w:rPr>
              <w:t>Magnétoscopie</w:t>
            </w:r>
          </w:p>
        </w:tc>
        <w:tc>
          <w:tcPr>
            <w:tcW w:w="1508" w:type="dxa"/>
            <w:vAlign w:val="center"/>
          </w:tcPr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 w:rsidRPr="00410580">
              <w:rPr>
                <w:rFonts w:ascii="Univers" w:hAnsi="Univers" w:cs="Univers"/>
                <w:sz w:val="15"/>
                <w:szCs w:val="15"/>
              </w:rPr>
              <w:t>Accumulation de poudre</w:t>
            </w:r>
          </w:p>
        </w:tc>
        <w:tc>
          <w:tcPr>
            <w:tcW w:w="1484" w:type="dxa"/>
            <w:vAlign w:val="center"/>
          </w:tcPr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 w:rsidRPr="00410580">
              <w:rPr>
                <w:rFonts w:ascii="Univers" w:hAnsi="Univers" w:cs="Univers"/>
                <w:sz w:val="15"/>
                <w:szCs w:val="15"/>
              </w:rPr>
              <w:t xml:space="preserve">Défauts fins </w:t>
            </w:r>
            <w:r w:rsidR="00CE6937" w:rsidRPr="00410580">
              <w:rPr>
                <w:rFonts w:ascii="Univers" w:hAnsi="Univers" w:cs="Univers"/>
                <w:sz w:val="15"/>
                <w:szCs w:val="15"/>
              </w:rPr>
              <w:t>débouchant</w:t>
            </w:r>
            <w:r w:rsidRPr="00410580">
              <w:rPr>
                <w:rFonts w:ascii="Univers" w:hAnsi="Univers" w:cs="Univers"/>
                <w:sz w:val="15"/>
                <w:szCs w:val="15"/>
              </w:rPr>
              <w:t xml:space="preserve"> et sous-cutanés</w:t>
            </w:r>
          </w:p>
        </w:tc>
        <w:tc>
          <w:tcPr>
            <w:tcW w:w="1809" w:type="dxa"/>
            <w:vMerge w:val="restart"/>
            <w:vAlign w:val="center"/>
          </w:tcPr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 w:rsidRPr="00410580">
              <w:rPr>
                <w:rFonts w:ascii="Univers" w:hAnsi="Univers" w:cs="Univers"/>
                <w:sz w:val="15"/>
                <w:szCs w:val="15"/>
              </w:rPr>
              <w:t xml:space="preserve">Produits </w:t>
            </w:r>
            <w:proofErr w:type="gramStart"/>
            <w:r w:rsidRPr="00410580">
              <w:rPr>
                <w:rFonts w:ascii="Univers" w:hAnsi="Univers" w:cs="Univers"/>
                <w:sz w:val="15"/>
                <w:szCs w:val="15"/>
              </w:rPr>
              <w:t>ferromagnéti</w:t>
            </w:r>
            <w:r>
              <w:rPr>
                <w:rFonts w:ascii="Univers" w:hAnsi="Univers" w:cs="Univers"/>
                <w:sz w:val="15"/>
                <w:szCs w:val="15"/>
              </w:rPr>
              <w:t>que(</w:t>
            </w:r>
            <w:proofErr w:type="gramEnd"/>
            <w:r w:rsidRPr="00410580">
              <w:rPr>
                <w:rFonts w:ascii="Univers" w:hAnsi="Univers" w:cs="Univers"/>
                <w:sz w:val="15"/>
                <w:szCs w:val="15"/>
              </w:rPr>
              <w:t>aciers)</w:t>
            </w:r>
          </w:p>
        </w:tc>
        <w:tc>
          <w:tcPr>
            <w:tcW w:w="1362" w:type="dxa"/>
            <w:vAlign w:val="center"/>
          </w:tcPr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Sensibilité</w:t>
            </w:r>
          </w:p>
        </w:tc>
        <w:tc>
          <w:tcPr>
            <w:tcW w:w="1485" w:type="dxa"/>
            <w:vAlign w:val="center"/>
          </w:tcPr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 w:rsidRPr="00410580">
              <w:rPr>
                <w:rFonts w:ascii="Univers" w:hAnsi="Univers" w:cs="Univers"/>
                <w:sz w:val="15"/>
                <w:szCs w:val="15"/>
              </w:rPr>
              <w:t>(</w:t>
            </w:r>
            <w:r>
              <w:rPr>
                <w:rFonts w:ascii="Univers" w:hAnsi="Univers" w:cs="Univers"/>
                <w:sz w:val="15"/>
                <w:szCs w:val="15"/>
              </w:rPr>
              <w:t>Réservé</w:t>
            </w:r>
          </w:p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aux aciers</w:t>
            </w:r>
          </w:p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Peu quantitatif</w:t>
            </w:r>
          </w:p>
        </w:tc>
      </w:tr>
      <w:tr w:rsidR="00950862" w:rsidTr="00E446EE">
        <w:tc>
          <w:tcPr>
            <w:tcW w:w="1542" w:type="dxa"/>
            <w:vMerge/>
            <w:shd w:val="pct25" w:color="auto" w:fill="auto"/>
            <w:vAlign w:val="center"/>
          </w:tcPr>
          <w:p w:rsidR="00950862" w:rsidRDefault="00950862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Détection de flux</w:t>
            </w:r>
          </w:p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fuite</w:t>
            </w:r>
          </w:p>
        </w:tc>
        <w:tc>
          <w:tcPr>
            <w:tcW w:w="1508" w:type="dxa"/>
            <w:vAlign w:val="center"/>
          </w:tcPr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Distorsion d’un flux</w:t>
            </w:r>
          </w:p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magnétique</w:t>
            </w:r>
          </w:p>
        </w:tc>
        <w:tc>
          <w:tcPr>
            <w:tcW w:w="1484" w:type="dxa"/>
            <w:vAlign w:val="center"/>
          </w:tcPr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Défauts fins</w:t>
            </w:r>
          </w:p>
          <w:p w:rsidR="00950862" w:rsidRPr="00410580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débouchant</w:t>
            </w:r>
          </w:p>
        </w:tc>
        <w:tc>
          <w:tcPr>
            <w:tcW w:w="1809" w:type="dxa"/>
            <w:vMerge/>
            <w:vAlign w:val="center"/>
          </w:tcPr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362" w:type="dxa"/>
            <w:vAlign w:val="center"/>
          </w:tcPr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Sensibilité</w:t>
            </w:r>
          </w:p>
          <w:p w:rsidR="00950862" w:rsidRPr="00410580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Automatisation</w:t>
            </w:r>
          </w:p>
        </w:tc>
        <w:tc>
          <w:tcPr>
            <w:tcW w:w="1485" w:type="dxa"/>
            <w:vAlign w:val="center"/>
          </w:tcPr>
          <w:p w:rsidR="00950862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Fragilité</w:t>
            </w:r>
          </w:p>
          <w:p w:rsidR="00950862" w:rsidRPr="00410580" w:rsidRDefault="00950862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sondes</w:t>
            </w:r>
          </w:p>
        </w:tc>
      </w:tr>
      <w:tr w:rsidR="00CE6937" w:rsidTr="00E446EE">
        <w:tc>
          <w:tcPr>
            <w:tcW w:w="1542" w:type="dxa"/>
            <w:vMerge w:val="restart"/>
            <w:shd w:val="pct25" w:color="auto" w:fill="auto"/>
            <w:vAlign w:val="center"/>
          </w:tcPr>
          <w:p w:rsidR="00CE6937" w:rsidRDefault="00CE6937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Électromagnétiques</w:t>
            </w:r>
          </w:p>
        </w:tc>
        <w:tc>
          <w:tcPr>
            <w:tcW w:w="1492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Courants de Foucauld</w:t>
            </w:r>
          </w:p>
        </w:tc>
        <w:tc>
          <w:tcPr>
            <w:tcW w:w="1508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Perturbations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d’un courant</w:t>
            </w:r>
          </w:p>
        </w:tc>
        <w:tc>
          <w:tcPr>
            <w:tcW w:w="1484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Défauts fins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débouchant</w:t>
            </w:r>
          </w:p>
        </w:tc>
        <w:tc>
          <w:tcPr>
            <w:tcW w:w="1809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en ligne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et sur chantier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tous produits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métalliques</w:t>
            </w:r>
          </w:p>
        </w:tc>
        <w:tc>
          <w:tcPr>
            <w:tcW w:w="1362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Sensibilité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Automatisation</w:t>
            </w:r>
          </w:p>
        </w:tc>
        <w:tc>
          <w:tcPr>
            <w:tcW w:w="1485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Matériaux non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conducteurs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Interprétation</w:t>
            </w:r>
          </w:p>
        </w:tc>
      </w:tr>
      <w:tr w:rsidR="00CE6937" w:rsidTr="00E446EE">
        <w:tc>
          <w:tcPr>
            <w:tcW w:w="1542" w:type="dxa"/>
            <w:vMerge/>
            <w:shd w:val="pct25" w:color="auto" w:fill="auto"/>
            <w:vAlign w:val="center"/>
          </w:tcPr>
          <w:p w:rsidR="00CE6937" w:rsidRDefault="00CE6937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Potentiel électrique</w:t>
            </w:r>
          </w:p>
        </w:tc>
        <w:tc>
          <w:tcPr>
            <w:tcW w:w="1508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Perturbations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d’un courant</w:t>
            </w:r>
          </w:p>
        </w:tc>
        <w:tc>
          <w:tcPr>
            <w:tcW w:w="1484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Mesure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profondeur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défauts</w:t>
            </w:r>
          </w:p>
        </w:tc>
        <w:tc>
          <w:tcPr>
            <w:tcW w:w="1809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Tous produits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conducteurs</w:t>
            </w:r>
          </w:p>
        </w:tc>
        <w:tc>
          <w:tcPr>
            <w:tcW w:w="1362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Simplicité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Faible coût</w:t>
            </w:r>
          </w:p>
        </w:tc>
        <w:tc>
          <w:tcPr>
            <w:tcW w:w="1485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manuel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Lent</w:t>
            </w:r>
          </w:p>
        </w:tc>
      </w:tr>
      <w:tr w:rsidR="00CE6937" w:rsidTr="00E446EE">
        <w:tc>
          <w:tcPr>
            <w:tcW w:w="1542" w:type="dxa"/>
            <w:vMerge/>
            <w:shd w:val="pct25" w:color="auto" w:fill="auto"/>
            <w:vAlign w:val="center"/>
          </w:tcPr>
          <w:p w:rsidR="00CE6937" w:rsidRDefault="00CE6937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Hyperfréquences</w:t>
            </w:r>
          </w:p>
        </w:tc>
        <w:tc>
          <w:tcPr>
            <w:tcW w:w="1508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Transmission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ou réflexion radar</w:t>
            </w:r>
          </w:p>
        </w:tc>
        <w:tc>
          <w:tcPr>
            <w:tcW w:w="1484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Hétérogénéités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diverses</w:t>
            </w:r>
          </w:p>
        </w:tc>
        <w:tc>
          <w:tcPr>
            <w:tcW w:w="1809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Matériaux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peu conducteurs</w:t>
            </w:r>
          </w:p>
        </w:tc>
        <w:tc>
          <w:tcPr>
            <w:tcW w:w="1362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sans conta</w:t>
            </w:r>
          </w:p>
        </w:tc>
        <w:tc>
          <w:tcPr>
            <w:tcW w:w="1485" w:type="dxa"/>
            <w:vAlign w:val="center"/>
          </w:tcPr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Interprétation</w:t>
            </w:r>
          </w:p>
          <w:p w:rsidR="00CE6937" w:rsidRDefault="00CE6937" w:rsidP="00E446E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du signal</w:t>
            </w:r>
          </w:p>
        </w:tc>
      </w:tr>
      <w:tr w:rsidR="003A17B8" w:rsidTr="00E446EE">
        <w:tc>
          <w:tcPr>
            <w:tcW w:w="1542" w:type="dxa"/>
            <w:vMerge w:val="restart"/>
            <w:shd w:val="pct25" w:color="auto" w:fill="auto"/>
            <w:vAlign w:val="center"/>
          </w:tcPr>
          <w:p w:rsidR="003A17B8" w:rsidRDefault="003A17B8" w:rsidP="005D14DB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Rayonnements</w:t>
            </w:r>
          </w:p>
          <w:p w:rsidR="003A17B8" w:rsidRDefault="003A17B8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ionisants</w:t>
            </w:r>
          </w:p>
        </w:tc>
        <w:tc>
          <w:tcPr>
            <w:tcW w:w="1492" w:type="dxa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Radiographie X</w:t>
            </w:r>
          </w:p>
        </w:tc>
        <w:tc>
          <w:tcPr>
            <w:tcW w:w="1508" w:type="dxa"/>
            <w:vMerge w:val="restart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Atténuation d’un flux</w:t>
            </w:r>
          </w:p>
        </w:tc>
        <w:tc>
          <w:tcPr>
            <w:tcW w:w="1484" w:type="dxa"/>
            <w:vMerge w:val="restart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Défauts internes</w:t>
            </w:r>
          </w:p>
        </w:tc>
        <w:tc>
          <w:tcPr>
            <w:tcW w:w="1809" w:type="dxa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en atelier</w:t>
            </w:r>
          </w:p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et sur site de tous</w:t>
            </w:r>
          </w:p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matériaux</w:t>
            </w:r>
          </w:p>
        </w:tc>
        <w:tc>
          <w:tcPr>
            <w:tcW w:w="1362" w:type="dxa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Cartographie</w:t>
            </w:r>
          </w:p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Souplesse</w:t>
            </w:r>
          </w:p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réglage</w:t>
            </w:r>
          </w:p>
        </w:tc>
        <w:tc>
          <w:tcPr>
            <w:tcW w:w="1485" w:type="dxa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Protection</w:t>
            </w:r>
          </w:p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Détection</w:t>
            </w:r>
          </w:p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fissures</w:t>
            </w:r>
          </w:p>
        </w:tc>
      </w:tr>
      <w:tr w:rsidR="003A17B8" w:rsidTr="00E446EE">
        <w:tc>
          <w:tcPr>
            <w:tcW w:w="1542" w:type="dxa"/>
            <w:vMerge/>
            <w:shd w:val="pct25" w:color="auto" w:fill="auto"/>
            <w:vAlign w:val="center"/>
          </w:tcPr>
          <w:p w:rsidR="003A17B8" w:rsidRDefault="003A17B8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 xml:space="preserve">Radiographie </w:t>
            </w:r>
            <w:r>
              <w:rPr>
                <w:rFonts w:ascii="Symbol" w:hAnsi="Symbol" w:cs="Symbol"/>
                <w:sz w:val="15"/>
                <w:szCs w:val="15"/>
              </w:rPr>
              <w:t></w:t>
            </w:r>
          </w:p>
        </w:tc>
        <w:tc>
          <w:tcPr>
            <w:tcW w:w="1508" w:type="dxa"/>
            <w:vMerge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484" w:type="dxa"/>
            <w:vMerge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en ligne</w:t>
            </w:r>
          </w:p>
        </w:tc>
        <w:tc>
          <w:tcPr>
            <w:tcW w:w="1362" w:type="dxa"/>
            <w:vAlign w:val="center"/>
          </w:tcPr>
          <w:p w:rsidR="003A17B8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Fortes épaisseurs</w:t>
            </w:r>
          </w:p>
        </w:tc>
        <w:tc>
          <w:tcPr>
            <w:tcW w:w="1485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Profondeur</w:t>
            </w:r>
          </w:p>
          <w:p w:rsidR="003A17B8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défauts</w:t>
            </w:r>
          </w:p>
        </w:tc>
      </w:tr>
      <w:tr w:rsidR="003A17B8" w:rsidTr="00E446EE">
        <w:tc>
          <w:tcPr>
            <w:tcW w:w="1542" w:type="dxa"/>
            <w:vMerge/>
            <w:shd w:val="pct25" w:color="auto" w:fill="auto"/>
            <w:vAlign w:val="center"/>
          </w:tcPr>
          <w:p w:rsidR="003A17B8" w:rsidRDefault="003A17B8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Radioscopie</w:t>
            </w:r>
          </w:p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en temps réel</w:t>
            </w:r>
          </w:p>
        </w:tc>
        <w:tc>
          <w:tcPr>
            <w:tcW w:w="1508" w:type="dxa"/>
            <w:vMerge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484" w:type="dxa"/>
            <w:vMerge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809" w:type="dxa"/>
            <w:vMerge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362" w:type="dxa"/>
            <w:vAlign w:val="center"/>
          </w:tcPr>
          <w:p w:rsidR="003A17B8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Productivité</w:t>
            </w:r>
          </w:p>
        </w:tc>
        <w:tc>
          <w:tcPr>
            <w:tcW w:w="1485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Résolution</w:t>
            </w:r>
          </w:p>
          <w:p w:rsidR="003A17B8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limitée</w:t>
            </w:r>
          </w:p>
        </w:tc>
      </w:tr>
      <w:tr w:rsidR="003A17B8" w:rsidTr="00E446EE">
        <w:tc>
          <w:tcPr>
            <w:tcW w:w="1542" w:type="dxa"/>
            <w:vMerge/>
            <w:shd w:val="pct25" w:color="auto" w:fill="auto"/>
            <w:vAlign w:val="center"/>
          </w:tcPr>
          <w:p w:rsidR="003A17B8" w:rsidRDefault="003A17B8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Tomographie X</w:t>
            </w:r>
          </w:p>
        </w:tc>
        <w:tc>
          <w:tcPr>
            <w:tcW w:w="1508" w:type="dxa"/>
            <w:vMerge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484" w:type="dxa"/>
            <w:vMerge/>
            <w:vAlign w:val="center"/>
          </w:tcPr>
          <w:p w:rsidR="003A17B8" w:rsidRDefault="003A17B8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809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de structures</w:t>
            </w:r>
          </w:p>
          <w:p w:rsidR="003A17B8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non métalliques</w:t>
            </w:r>
          </w:p>
        </w:tc>
        <w:tc>
          <w:tcPr>
            <w:tcW w:w="1362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Imagerie</w:t>
            </w:r>
          </w:p>
          <w:p w:rsidR="003A17B8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en coupe</w:t>
            </w:r>
          </w:p>
        </w:tc>
        <w:tc>
          <w:tcPr>
            <w:tcW w:w="1485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Coût</w:t>
            </w:r>
          </w:p>
          <w:p w:rsidR="003A17B8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Productivité</w:t>
            </w:r>
          </w:p>
        </w:tc>
      </w:tr>
      <w:tr w:rsidR="00961E4E" w:rsidTr="00E446EE">
        <w:tc>
          <w:tcPr>
            <w:tcW w:w="1542" w:type="dxa"/>
            <w:vMerge/>
            <w:shd w:val="pct25" w:color="auto" w:fill="auto"/>
            <w:vAlign w:val="center"/>
          </w:tcPr>
          <w:p w:rsidR="00961E4E" w:rsidRDefault="00961E4E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Neutronographie</w:t>
            </w:r>
          </w:p>
        </w:tc>
        <w:tc>
          <w:tcPr>
            <w:tcW w:w="1508" w:type="dxa"/>
            <w:vMerge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484" w:type="dxa"/>
            <w:vMerge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809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Corps hydrogénés</w:t>
            </w:r>
          </w:p>
        </w:tc>
        <w:tc>
          <w:tcPr>
            <w:tcW w:w="1362" w:type="dxa"/>
            <w:vMerge w:val="restart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Complète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la radiographie</w:t>
            </w:r>
          </w:p>
        </w:tc>
        <w:tc>
          <w:tcPr>
            <w:tcW w:w="1485" w:type="dxa"/>
            <w:vMerge w:val="restart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Équipement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Condition d’emploi</w:t>
            </w:r>
          </w:p>
        </w:tc>
      </w:tr>
      <w:tr w:rsidR="00961E4E" w:rsidTr="00E446EE">
        <w:tc>
          <w:tcPr>
            <w:tcW w:w="1542" w:type="dxa"/>
            <w:vMerge/>
            <w:shd w:val="pct25" w:color="auto" w:fill="auto"/>
            <w:vAlign w:val="center"/>
          </w:tcPr>
          <w:p w:rsidR="00961E4E" w:rsidRDefault="00961E4E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Diffusion Compton</w:t>
            </w:r>
          </w:p>
        </w:tc>
        <w:tc>
          <w:tcPr>
            <w:tcW w:w="1508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Rétrodiffusion</w:t>
            </w:r>
          </w:p>
        </w:tc>
        <w:tc>
          <w:tcPr>
            <w:tcW w:w="1484" w:type="dxa"/>
            <w:vAlign w:val="center"/>
          </w:tcPr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Délaminations</w:t>
            </w:r>
          </w:p>
        </w:tc>
        <w:tc>
          <w:tcPr>
            <w:tcW w:w="1809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composites</w:t>
            </w:r>
          </w:p>
        </w:tc>
        <w:tc>
          <w:tcPr>
            <w:tcW w:w="1362" w:type="dxa"/>
            <w:vMerge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485" w:type="dxa"/>
            <w:vMerge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</w:tr>
      <w:tr w:rsidR="00961E4E" w:rsidTr="00E446EE">
        <w:tc>
          <w:tcPr>
            <w:tcW w:w="1542" w:type="dxa"/>
            <w:vMerge w:val="restart"/>
            <w:shd w:val="pct25" w:color="auto" w:fill="auto"/>
            <w:vAlign w:val="center"/>
          </w:tcPr>
          <w:p w:rsidR="00961E4E" w:rsidRDefault="00961E4E" w:rsidP="005D14DB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Vibrations</w:t>
            </w:r>
          </w:p>
          <w:p w:rsidR="00961E4E" w:rsidRDefault="00961E4E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mécaniques</w:t>
            </w:r>
          </w:p>
        </w:tc>
        <w:tc>
          <w:tcPr>
            <w:tcW w:w="1492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Ultrasons</w:t>
            </w:r>
          </w:p>
        </w:tc>
        <w:tc>
          <w:tcPr>
            <w:tcW w:w="1508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Perturbation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d’une onde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Échographie</w:t>
            </w:r>
          </w:p>
        </w:tc>
        <w:tc>
          <w:tcPr>
            <w:tcW w:w="1484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Défauts internes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Défauts</w:t>
            </w:r>
          </w:p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débouchant</w:t>
            </w:r>
          </w:p>
        </w:tc>
        <w:tc>
          <w:tcPr>
            <w:tcW w:w="1809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manuel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ou automatique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la majorité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matériaux</w:t>
            </w:r>
          </w:p>
        </w:tc>
        <w:tc>
          <w:tcPr>
            <w:tcW w:w="1362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Grande sensibilité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Nombreuses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méthodes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d’auscultation</w:t>
            </w:r>
          </w:p>
        </w:tc>
        <w:tc>
          <w:tcPr>
            <w:tcW w:w="1485" w:type="dxa"/>
            <w:vAlign w:val="center"/>
          </w:tcPr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Conditions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d’essai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Interprétation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échos</w:t>
            </w:r>
          </w:p>
          <w:p w:rsidR="00961E4E" w:rsidRDefault="00961E4E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Couplage</w:t>
            </w:r>
          </w:p>
        </w:tc>
      </w:tr>
      <w:tr w:rsidR="00961E4E" w:rsidTr="00E446EE">
        <w:tc>
          <w:tcPr>
            <w:tcW w:w="1542" w:type="dxa"/>
            <w:vMerge/>
            <w:shd w:val="pct25" w:color="auto" w:fill="auto"/>
            <w:vAlign w:val="center"/>
          </w:tcPr>
          <w:p w:rsidR="00961E4E" w:rsidRDefault="00961E4E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Émission acoustique</w:t>
            </w:r>
          </w:p>
        </w:tc>
        <w:tc>
          <w:tcPr>
            <w:tcW w:w="1508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Émission provoquée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par sollicitation</w:t>
            </w:r>
          </w:p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mécanique</w:t>
            </w:r>
          </w:p>
        </w:tc>
        <w:tc>
          <w:tcPr>
            <w:tcW w:w="1484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Criques</w:t>
            </w:r>
          </w:p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Fissures</w:t>
            </w:r>
          </w:p>
        </w:tc>
        <w:tc>
          <w:tcPr>
            <w:tcW w:w="1809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Parois de gros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récipients</w:t>
            </w:r>
          </w:p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Structures diverses</w:t>
            </w:r>
          </w:p>
        </w:tc>
        <w:tc>
          <w:tcPr>
            <w:tcW w:w="1362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global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avec localisation</w:t>
            </w:r>
          </w:p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des défauts</w:t>
            </w:r>
          </w:p>
        </w:tc>
        <w:tc>
          <w:tcPr>
            <w:tcW w:w="1485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Interprétation</w:t>
            </w:r>
          </w:p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Bruits parasites</w:t>
            </w:r>
          </w:p>
        </w:tc>
      </w:tr>
      <w:tr w:rsidR="00961E4E" w:rsidTr="00E446EE">
        <w:tc>
          <w:tcPr>
            <w:tcW w:w="1542" w:type="dxa"/>
            <w:vMerge/>
            <w:shd w:val="pct25" w:color="auto" w:fill="auto"/>
            <w:vAlign w:val="center"/>
          </w:tcPr>
          <w:p w:rsidR="00961E4E" w:rsidRDefault="00961E4E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Essais dynamiques</w:t>
            </w:r>
          </w:p>
        </w:tc>
        <w:tc>
          <w:tcPr>
            <w:tcW w:w="1508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Perturbations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d’un amortissement</w:t>
            </w:r>
          </w:p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Mesure de vitesse</w:t>
            </w:r>
          </w:p>
        </w:tc>
        <w:tc>
          <w:tcPr>
            <w:tcW w:w="1484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Criques</w:t>
            </w:r>
          </w:p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Fissures</w:t>
            </w:r>
          </w:p>
        </w:tc>
        <w:tc>
          <w:tcPr>
            <w:tcW w:w="1809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Contrôle de pièces</w:t>
            </w:r>
          </w:p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moulées</w:t>
            </w:r>
          </w:p>
        </w:tc>
        <w:tc>
          <w:tcPr>
            <w:tcW w:w="1362" w:type="dxa"/>
            <w:vAlign w:val="center"/>
          </w:tcPr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Productivité</w:t>
            </w:r>
          </w:p>
        </w:tc>
        <w:tc>
          <w:tcPr>
            <w:tcW w:w="1485" w:type="dxa"/>
            <w:vAlign w:val="center"/>
          </w:tcPr>
          <w:p w:rsidR="00961E4E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Qualitatif</w:t>
            </w:r>
          </w:p>
        </w:tc>
      </w:tr>
      <w:tr w:rsidR="006D61E0" w:rsidTr="00E446EE">
        <w:tc>
          <w:tcPr>
            <w:tcW w:w="1542" w:type="dxa"/>
            <w:vMerge w:val="restart"/>
            <w:shd w:val="pct25" w:color="auto" w:fill="auto"/>
            <w:vAlign w:val="center"/>
          </w:tcPr>
          <w:p w:rsidR="006D61E0" w:rsidRDefault="006D61E0" w:rsidP="005D14DB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Tests</w:t>
            </w:r>
          </w:p>
          <w:p w:rsidR="006D61E0" w:rsidRDefault="006D61E0" w:rsidP="005D14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d’étanchéité</w:t>
            </w:r>
          </w:p>
        </w:tc>
        <w:tc>
          <w:tcPr>
            <w:tcW w:w="1492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Essais hydrostatiques</w:t>
            </w:r>
          </w:p>
        </w:tc>
        <w:tc>
          <w:tcPr>
            <w:tcW w:w="1508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Détection de bulles</w:t>
            </w:r>
          </w:p>
        </w:tc>
        <w:tc>
          <w:tcPr>
            <w:tcW w:w="1484" w:type="dxa"/>
            <w:vMerge w:val="restart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Défauts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débouchant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dans joints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ou parois,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zone perméable</w:t>
            </w:r>
          </w:p>
        </w:tc>
        <w:tc>
          <w:tcPr>
            <w:tcW w:w="1809" w:type="dxa"/>
            <w:vMerge w:val="restart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Tubes et enceintes en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tous matériaux</w:t>
            </w:r>
          </w:p>
        </w:tc>
        <w:tc>
          <w:tcPr>
            <w:tcW w:w="1362" w:type="dxa"/>
            <w:vMerge w:val="restart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Grande étendue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de flux de fuite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selon la méthode</w:t>
            </w:r>
          </w:p>
        </w:tc>
        <w:tc>
          <w:tcPr>
            <w:tcW w:w="1485" w:type="dxa"/>
            <w:vMerge w:val="restart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Contingences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diverses selon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la méthode</w:t>
            </w:r>
          </w:p>
        </w:tc>
      </w:tr>
      <w:tr w:rsidR="006D61E0" w:rsidTr="00E446EE">
        <w:tc>
          <w:tcPr>
            <w:tcW w:w="1542" w:type="dxa"/>
            <w:vMerge/>
            <w:shd w:val="pct25" w:color="auto" w:fill="auto"/>
          </w:tcPr>
          <w:p w:rsidR="006D61E0" w:rsidRDefault="006D61E0" w:rsidP="00CE693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Tests avec gaz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traceurs (halogènes,</w:t>
            </w:r>
          </w:p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hélium)</w:t>
            </w:r>
          </w:p>
        </w:tc>
        <w:tc>
          <w:tcPr>
            <w:tcW w:w="1508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Détection chimique</w:t>
            </w:r>
          </w:p>
        </w:tc>
        <w:tc>
          <w:tcPr>
            <w:tcW w:w="1484" w:type="dxa"/>
            <w:vMerge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809" w:type="dxa"/>
            <w:vMerge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362" w:type="dxa"/>
            <w:vMerge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485" w:type="dxa"/>
            <w:vMerge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</w:tr>
      <w:tr w:rsidR="006D61E0" w:rsidTr="00E446EE">
        <w:tc>
          <w:tcPr>
            <w:tcW w:w="1542" w:type="dxa"/>
            <w:vMerge/>
            <w:shd w:val="pct25" w:color="auto" w:fill="auto"/>
          </w:tcPr>
          <w:p w:rsidR="006D61E0" w:rsidRDefault="006D61E0" w:rsidP="00CE693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Détection sonore</w:t>
            </w:r>
          </w:p>
        </w:tc>
        <w:tc>
          <w:tcPr>
            <w:tcW w:w="1508" w:type="dxa"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  <w:r>
              <w:rPr>
                <w:rFonts w:ascii="Univers" w:hAnsi="Univers" w:cs="Univers"/>
                <w:sz w:val="15"/>
                <w:szCs w:val="15"/>
              </w:rPr>
              <w:t>Bruit acoustique</w:t>
            </w:r>
          </w:p>
        </w:tc>
        <w:tc>
          <w:tcPr>
            <w:tcW w:w="1484" w:type="dxa"/>
            <w:vMerge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809" w:type="dxa"/>
            <w:vMerge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362" w:type="dxa"/>
            <w:vMerge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  <w:tc>
          <w:tcPr>
            <w:tcW w:w="1485" w:type="dxa"/>
            <w:vMerge/>
            <w:vAlign w:val="center"/>
          </w:tcPr>
          <w:p w:rsidR="006D61E0" w:rsidRDefault="006D61E0" w:rsidP="00E446EE">
            <w:pPr>
              <w:autoSpaceDE w:val="0"/>
              <w:autoSpaceDN w:val="0"/>
              <w:adjustRightInd w:val="0"/>
              <w:jc w:val="center"/>
              <w:rPr>
                <w:rFonts w:ascii="Univers" w:hAnsi="Univers" w:cs="Univers"/>
                <w:sz w:val="15"/>
                <w:szCs w:val="15"/>
              </w:rPr>
            </w:pPr>
          </w:p>
        </w:tc>
      </w:tr>
    </w:tbl>
    <w:p w:rsidR="00E446EE" w:rsidRDefault="00E446EE" w:rsidP="001353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A73E7C" w:rsidRPr="00135329" w:rsidRDefault="00135329" w:rsidP="001353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135329">
        <w:rPr>
          <w:rFonts w:asciiTheme="majorBidi" w:hAnsiTheme="majorBidi" w:cstheme="majorBidi"/>
          <w:b/>
          <w:bCs/>
          <w:sz w:val="18"/>
          <w:szCs w:val="18"/>
        </w:rPr>
        <w:t>Tableau 1 – Les procédés de contrôle non destructif : caractéristiques</w:t>
      </w:r>
    </w:p>
    <w:p w:rsidR="00A73E7C" w:rsidRPr="00135329" w:rsidRDefault="00A73E7C" w:rsidP="009D77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E446EE" w:rsidRPr="00212560" w:rsidRDefault="00212560" w:rsidP="00E446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1FFFF"/>
          <w:sz w:val="24"/>
          <w:szCs w:val="24"/>
        </w:rPr>
        <w:t xml:space="preserve">       </w:t>
      </w:r>
      <w:r w:rsidR="00E446EE" w:rsidRPr="00212560">
        <w:rPr>
          <w:rFonts w:asciiTheme="majorBidi" w:hAnsiTheme="majorBidi" w:cstheme="majorBidi"/>
          <w:b/>
          <w:bCs/>
          <w:sz w:val="24"/>
          <w:szCs w:val="24"/>
        </w:rPr>
        <w:t>4- Utilisation des procédés de CND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A73E7C" w:rsidRPr="009D77EE" w:rsidRDefault="00E446EE" w:rsidP="0049687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46EE">
        <w:rPr>
          <w:rFonts w:asciiTheme="majorBidi" w:hAnsiTheme="majorBidi" w:cstheme="majorBidi"/>
          <w:color w:val="000000"/>
          <w:sz w:val="24"/>
          <w:szCs w:val="24"/>
        </w:rPr>
        <w:t>Au-delà de la mise en œuvre propre à chacun des procédés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 xml:space="preserve">contrôle </w:t>
      </w:r>
      <w:r w:rsidR="00212560">
        <w:rPr>
          <w:rFonts w:asciiTheme="majorBidi" w:hAnsiTheme="majorBidi" w:cstheme="majorBidi"/>
          <w:color w:val="000000"/>
          <w:sz w:val="24"/>
          <w:szCs w:val="24"/>
        </w:rPr>
        <w:t xml:space="preserve">en soudage qui seront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décrits , un projet ou une réelle opération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contrôle implique un certain nombre de considérations et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facteurs dont l’ignorance pourra conduire à des échecs tels qu’une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mauvaise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b/>
          <w:bCs/>
          <w:color w:val="000000"/>
          <w:sz w:val="24"/>
          <w:szCs w:val="24"/>
        </w:rPr>
        <w:t>fiabilité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 xml:space="preserve">de la méthode, du matériel utilisé ou des </w:t>
      </w:r>
      <w:r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ésultats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annoncés, ou encore une rentabilité économique insuffisante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l’opération de contrôle, ces deux aspects allant d’ailleurs souvent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de paire. C’est ainsi qu’il s’agit en fait de prendre en compte, non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seulement les paramètres physiques et techniques mais aussi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l’importance du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b/>
          <w:bCs/>
          <w:color w:val="000000"/>
          <w:sz w:val="24"/>
          <w:szCs w:val="24"/>
        </w:rPr>
        <w:t>facteur humain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et des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procédures </w:t>
      </w:r>
      <w:proofErr w:type="gramStart"/>
      <w:r w:rsidRPr="00E446EE">
        <w:rPr>
          <w:rFonts w:asciiTheme="majorBidi" w:hAnsiTheme="majorBidi" w:cstheme="majorBidi"/>
          <w:b/>
          <w:bCs/>
          <w:color w:val="000000"/>
          <w:sz w:val="24"/>
          <w:szCs w:val="24"/>
        </w:rPr>
        <w:t>d’emploi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,</w:t>
      </w:r>
      <w:proofErr w:type="gramEnd"/>
      <w:r w:rsidRPr="00E446EE">
        <w:rPr>
          <w:rFonts w:asciiTheme="majorBidi" w:hAnsiTheme="majorBidi" w:cstheme="majorBidi"/>
          <w:color w:val="000000"/>
          <w:sz w:val="24"/>
          <w:szCs w:val="24"/>
        </w:rPr>
        <w:t xml:space="preserve"> et la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nécessité éventuelle d’avoir à financer des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b/>
          <w:bCs/>
          <w:color w:val="000000"/>
          <w:sz w:val="24"/>
          <w:szCs w:val="24"/>
        </w:rPr>
        <w:t>travaux préalables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446EE">
        <w:rPr>
          <w:rFonts w:asciiTheme="majorBidi" w:hAnsiTheme="majorBidi" w:cstheme="majorBidi"/>
          <w:color w:val="000000"/>
          <w:sz w:val="24"/>
          <w:szCs w:val="24"/>
        </w:rPr>
        <w:t>mise au point ou de faisabilité du procédé retenu.</w:t>
      </w:r>
    </w:p>
    <w:sectPr w:rsidR="00A73E7C" w:rsidRPr="009D77EE" w:rsidSect="009D7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106B"/>
    <w:multiLevelType w:val="hybridMultilevel"/>
    <w:tmpl w:val="EDCA1266"/>
    <w:lvl w:ilvl="0" w:tplc="17628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63E1"/>
    <w:rsid w:val="0000377C"/>
    <w:rsid w:val="00011E6E"/>
    <w:rsid w:val="000126BD"/>
    <w:rsid w:val="00020428"/>
    <w:rsid w:val="000237CF"/>
    <w:rsid w:val="00023956"/>
    <w:rsid w:val="00024E05"/>
    <w:rsid w:val="00026746"/>
    <w:rsid w:val="00027445"/>
    <w:rsid w:val="00031A6D"/>
    <w:rsid w:val="000400BF"/>
    <w:rsid w:val="00040CFE"/>
    <w:rsid w:val="000414C2"/>
    <w:rsid w:val="00042AA5"/>
    <w:rsid w:val="0004629B"/>
    <w:rsid w:val="00052E2E"/>
    <w:rsid w:val="0005318E"/>
    <w:rsid w:val="0007095E"/>
    <w:rsid w:val="00090B4A"/>
    <w:rsid w:val="00097BD2"/>
    <w:rsid w:val="000A2E37"/>
    <w:rsid w:val="000B322E"/>
    <w:rsid w:val="000D5CF7"/>
    <w:rsid w:val="000E6E35"/>
    <w:rsid w:val="000E7EC6"/>
    <w:rsid w:val="000F2D57"/>
    <w:rsid w:val="000F7D57"/>
    <w:rsid w:val="00112DDE"/>
    <w:rsid w:val="0012537F"/>
    <w:rsid w:val="001260CD"/>
    <w:rsid w:val="001278EC"/>
    <w:rsid w:val="00135329"/>
    <w:rsid w:val="001419A6"/>
    <w:rsid w:val="0015033B"/>
    <w:rsid w:val="0015750F"/>
    <w:rsid w:val="00157F35"/>
    <w:rsid w:val="00160F61"/>
    <w:rsid w:val="00164A94"/>
    <w:rsid w:val="00175445"/>
    <w:rsid w:val="00186E29"/>
    <w:rsid w:val="00194170"/>
    <w:rsid w:val="00194FED"/>
    <w:rsid w:val="00196477"/>
    <w:rsid w:val="001B44EE"/>
    <w:rsid w:val="001D7C19"/>
    <w:rsid w:val="001E2666"/>
    <w:rsid w:val="001E6193"/>
    <w:rsid w:val="001F47AF"/>
    <w:rsid w:val="00202184"/>
    <w:rsid w:val="0020260A"/>
    <w:rsid w:val="00212560"/>
    <w:rsid w:val="00226097"/>
    <w:rsid w:val="0023263B"/>
    <w:rsid w:val="00234FF7"/>
    <w:rsid w:val="002352BA"/>
    <w:rsid w:val="002365F2"/>
    <w:rsid w:val="00242424"/>
    <w:rsid w:val="00247DF0"/>
    <w:rsid w:val="00247ED2"/>
    <w:rsid w:val="00253D7B"/>
    <w:rsid w:val="00263CF8"/>
    <w:rsid w:val="002643D0"/>
    <w:rsid w:val="00267C7D"/>
    <w:rsid w:val="00270360"/>
    <w:rsid w:val="0027286D"/>
    <w:rsid w:val="00275B53"/>
    <w:rsid w:val="002804D8"/>
    <w:rsid w:val="00281607"/>
    <w:rsid w:val="002A6DEC"/>
    <w:rsid w:val="002A7436"/>
    <w:rsid w:val="002B2782"/>
    <w:rsid w:val="002B38BC"/>
    <w:rsid w:val="002C046E"/>
    <w:rsid w:val="002D030E"/>
    <w:rsid w:val="002D04F0"/>
    <w:rsid w:val="002D498D"/>
    <w:rsid w:val="002E30FB"/>
    <w:rsid w:val="002E6A29"/>
    <w:rsid w:val="003041E9"/>
    <w:rsid w:val="003330B4"/>
    <w:rsid w:val="0033428D"/>
    <w:rsid w:val="00342D1C"/>
    <w:rsid w:val="00355565"/>
    <w:rsid w:val="00357B24"/>
    <w:rsid w:val="003613AA"/>
    <w:rsid w:val="003655D5"/>
    <w:rsid w:val="00367FC2"/>
    <w:rsid w:val="00380AED"/>
    <w:rsid w:val="00381A2F"/>
    <w:rsid w:val="0039251D"/>
    <w:rsid w:val="00392FCD"/>
    <w:rsid w:val="003A04D7"/>
    <w:rsid w:val="003A17B8"/>
    <w:rsid w:val="003A2163"/>
    <w:rsid w:val="003B30EE"/>
    <w:rsid w:val="003B3CEC"/>
    <w:rsid w:val="003B510E"/>
    <w:rsid w:val="003C55DA"/>
    <w:rsid w:val="003D54A3"/>
    <w:rsid w:val="003D6A65"/>
    <w:rsid w:val="003E2B7D"/>
    <w:rsid w:val="003E3573"/>
    <w:rsid w:val="003F529C"/>
    <w:rsid w:val="003F565A"/>
    <w:rsid w:val="004165A3"/>
    <w:rsid w:val="004355C5"/>
    <w:rsid w:val="00447921"/>
    <w:rsid w:val="0045164F"/>
    <w:rsid w:val="0046522F"/>
    <w:rsid w:val="00473E44"/>
    <w:rsid w:val="004873C0"/>
    <w:rsid w:val="00493734"/>
    <w:rsid w:val="004937D7"/>
    <w:rsid w:val="00494904"/>
    <w:rsid w:val="0049687D"/>
    <w:rsid w:val="0049778D"/>
    <w:rsid w:val="004978ED"/>
    <w:rsid w:val="004B45C9"/>
    <w:rsid w:val="004B5CC7"/>
    <w:rsid w:val="004B63EC"/>
    <w:rsid w:val="004D2A48"/>
    <w:rsid w:val="004D4ECF"/>
    <w:rsid w:val="004E3852"/>
    <w:rsid w:val="004F4426"/>
    <w:rsid w:val="005033DB"/>
    <w:rsid w:val="0051561B"/>
    <w:rsid w:val="005209C0"/>
    <w:rsid w:val="0052666A"/>
    <w:rsid w:val="005354E3"/>
    <w:rsid w:val="0053645C"/>
    <w:rsid w:val="005368F2"/>
    <w:rsid w:val="00537E10"/>
    <w:rsid w:val="0055395C"/>
    <w:rsid w:val="005812A8"/>
    <w:rsid w:val="005829DB"/>
    <w:rsid w:val="00587067"/>
    <w:rsid w:val="00587ADD"/>
    <w:rsid w:val="00596AE1"/>
    <w:rsid w:val="00596E69"/>
    <w:rsid w:val="005B0D27"/>
    <w:rsid w:val="005B1645"/>
    <w:rsid w:val="005C572B"/>
    <w:rsid w:val="005D14DB"/>
    <w:rsid w:val="005D1957"/>
    <w:rsid w:val="005D3EE9"/>
    <w:rsid w:val="005E1757"/>
    <w:rsid w:val="005E3726"/>
    <w:rsid w:val="005F7D1F"/>
    <w:rsid w:val="00601964"/>
    <w:rsid w:val="006060FC"/>
    <w:rsid w:val="00624299"/>
    <w:rsid w:val="00624775"/>
    <w:rsid w:val="00640632"/>
    <w:rsid w:val="0064327E"/>
    <w:rsid w:val="006436AD"/>
    <w:rsid w:val="00654F22"/>
    <w:rsid w:val="00655927"/>
    <w:rsid w:val="0066288F"/>
    <w:rsid w:val="006668CA"/>
    <w:rsid w:val="00682899"/>
    <w:rsid w:val="00695B31"/>
    <w:rsid w:val="0069657A"/>
    <w:rsid w:val="006A301C"/>
    <w:rsid w:val="006B41D1"/>
    <w:rsid w:val="006C3FAE"/>
    <w:rsid w:val="006D61E0"/>
    <w:rsid w:val="006E1AF0"/>
    <w:rsid w:val="006E6DA6"/>
    <w:rsid w:val="00702A78"/>
    <w:rsid w:val="00703B98"/>
    <w:rsid w:val="00720240"/>
    <w:rsid w:val="007228FF"/>
    <w:rsid w:val="00724D41"/>
    <w:rsid w:val="00725DC6"/>
    <w:rsid w:val="00727AA3"/>
    <w:rsid w:val="0073076C"/>
    <w:rsid w:val="00737A2F"/>
    <w:rsid w:val="00741017"/>
    <w:rsid w:val="007419DF"/>
    <w:rsid w:val="00756A2E"/>
    <w:rsid w:val="00771631"/>
    <w:rsid w:val="0077222F"/>
    <w:rsid w:val="00782354"/>
    <w:rsid w:val="00784E6A"/>
    <w:rsid w:val="00794A06"/>
    <w:rsid w:val="0079758E"/>
    <w:rsid w:val="007A0F05"/>
    <w:rsid w:val="007A47C1"/>
    <w:rsid w:val="007A7085"/>
    <w:rsid w:val="007B50D8"/>
    <w:rsid w:val="007B7606"/>
    <w:rsid w:val="007C41E7"/>
    <w:rsid w:val="007C4B40"/>
    <w:rsid w:val="007D4117"/>
    <w:rsid w:val="007D62F0"/>
    <w:rsid w:val="007E2299"/>
    <w:rsid w:val="00801CC6"/>
    <w:rsid w:val="00814CAD"/>
    <w:rsid w:val="00826EB8"/>
    <w:rsid w:val="00836A4E"/>
    <w:rsid w:val="00840F2B"/>
    <w:rsid w:val="00841FA8"/>
    <w:rsid w:val="008469E4"/>
    <w:rsid w:val="00850314"/>
    <w:rsid w:val="0085547F"/>
    <w:rsid w:val="008560DF"/>
    <w:rsid w:val="00860576"/>
    <w:rsid w:val="008607CD"/>
    <w:rsid w:val="008609D4"/>
    <w:rsid w:val="00861B6E"/>
    <w:rsid w:val="008659A5"/>
    <w:rsid w:val="00865EDA"/>
    <w:rsid w:val="008761A8"/>
    <w:rsid w:val="00881063"/>
    <w:rsid w:val="00881856"/>
    <w:rsid w:val="00890040"/>
    <w:rsid w:val="00890433"/>
    <w:rsid w:val="00895B5A"/>
    <w:rsid w:val="008977C0"/>
    <w:rsid w:val="008D358A"/>
    <w:rsid w:val="008F6E94"/>
    <w:rsid w:val="008F7924"/>
    <w:rsid w:val="009009C1"/>
    <w:rsid w:val="009034C5"/>
    <w:rsid w:val="00916C65"/>
    <w:rsid w:val="009228F0"/>
    <w:rsid w:val="00925509"/>
    <w:rsid w:val="0093012B"/>
    <w:rsid w:val="0094044F"/>
    <w:rsid w:val="00950862"/>
    <w:rsid w:val="00955296"/>
    <w:rsid w:val="00961E4E"/>
    <w:rsid w:val="0096506F"/>
    <w:rsid w:val="00965532"/>
    <w:rsid w:val="00967C99"/>
    <w:rsid w:val="009737E5"/>
    <w:rsid w:val="00986505"/>
    <w:rsid w:val="009867CC"/>
    <w:rsid w:val="009A196E"/>
    <w:rsid w:val="009A640C"/>
    <w:rsid w:val="009C0016"/>
    <w:rsid w:val="009D77EE"/>
    <w:rsid w:val="009E0546"/>
    <w:rsid w:val="009F5B35"/>
    <w:rsid w:val="00A0089C"/>
    <w:rsid w:val="00A01E4D"/>
    <w:rsid w:val="00A07A2E"/>
    <w:rsid w:val="00A20AA5"/>
    <w:rsid w:val="00A236A9"/>
    <w:rsid w:val="00A240DB"/>
    <w:rsid w:val="00A3686C"/>
    <w:rsid w:val="00A436D4"/>
    <w:rsid w:val="00A64844"/>
    <w:rsid w:val="00A663E1"/>
    <w:rsid w:val="00A72E09"/>
    <w:rsid w:val="00A73E7C"/>
    <w:rsid w:val="00A74777"/>
    <w:rsid w:val="00A752B4"/>
    <w:rsid w:val="00A8408B"/>
    <w:rsid w:val="00A86963"/>
    <w:rsid w:val="00A87942"/>
    <w:rsid w:val="00AA6920"/>
    <w:rsid w:val="00AB18DC"/>
    <w:rsid w:val="00AB5FBA"/>
    <w:rsid w:val="00AC40D5"/>
    <w:rsid w:val="00AD6F2D"/>
    <w:rsid w:val="00AE138C"/>
    <w:rsid w:val="00AE33B4"/>
    <w:rsid w:val="00AE7078"/>
    <w:rsid w:val="00AE7B6E"/>
    <w:rsid w:val="00AE7D97"/>
    <w:rsid w:val="00AF51E1"/>
    <w:rsid w:val="00B023CC"/>
    <w:rsid w:val="00B035B9"/>
    <w:rsid w:val="00B102A5"/>
    <w:rsid w:val="00B143A3"/>
    <w:rsid w:val="00B27291"/>
    <w:rsid w:val="00B471E8"/>
    <w:rsid w:val="00B575FF"/>
    <w:rsid w:val="00B704D4"/>
    <w:rsid w:val="00B7586B"/>
    <w:rsid w:val="00B8196E"/>
    <w:rsid w:val="00B81BAF"/>
    <w:rsid w:val="00B853CC"/>
    <w:rsid w:val="00B95B85"/>
    <w:rsid w:val="00BA249F"/>
    <w:rsid w:val="00BA7D22"/>
    <w:rsid w:val="00BB4541"/>
    <w:rsid w:val="00BC242E"/>
    <w:rsid w:val="00BE26B9"/>
    <w:rsid w:val="00BF425D"/>
    <w:rsid w:val="00C01F8A"/>
    <w:rsid w:val="00C117B8"/>
    <w:rsid w:val="00C12C76"/>
    <w:rsid w:val="00C15D75"/>
    <w:rsid w:val="00C25D60"/>
    <w:rsid w:val="00C32F3B"/>
    <w:rsid w:val="00C32FAE"/>
    <w:rsid w:val="00C40595"/>
    <w:rsid w:val="00C41F1B"/>
    <w:rsid w:val="00C474ED"/>
    <w:rsid w:val="00C616EE"/>
    <w:rsid w:val="00C62968"/>
    <w:rsid w:val="00C6490D"/>
    <w:rsid w:val="00C73845"/>
    <w:rsid w:val="00C75895"/>
    <w:rsid w:val="00C814C0"/>
    <w:rsid w:val="00C8745A"/>
    <w:rsid w:val="00C93D56"/>
    <w:rsid w:val="00C9645A"/>
    <w:rsid w:val="00CA19BF"/>
    <w:rsid w:val="00CA24F1"/>
    <w:rsid w:val="00CB07E1"/>
    <w:rsid w:val="00CB3397"/>
    <w:rsid w:val="00CC4C79"/>
    <w:rsid w:val="00CC67A8"/>
    <w:rsid w:val="00CD0EC3"/>
    <w:rsid w:val="00CD2D37"/>
    <w:rsid w:val="00CE6937"/>
    <w:rsid w:val="00D2153E"/>
    <w:rsid w:val="00D23F95"/>
    <w:rsid w:val="00D24FD2"/>
    <w:rsid w:val="00D30DB4"/>
    <w:rsid w:val="00D310FE"/>
    <w:rsid w:val="00D33E84"/>
    <w:rsid w:val="00D3574D"/>
    <w:rsid w:val="00D4634F"/>
    <w:rsid w:val="00D47AF1"/>
    <w:rsid w:val="00D6461E"/>
    <w:rsid w:val="00D6713C"/>
    <w:rsid w:val="00D8437C"/>
    <w:rsid w:val="00D906B9"/>
    <w:rsid w:val="00D9317E"/>
    <w:rsid w:val="00D97338"/>
    <w:rsid w:val="00DA2460"/>
    <w:rsid w:val="00DA58DC"/>
    <w:rsid w:val="00DA5B61"/>
    <w:rsid w:val="00DA79E7"/>
    <w:rsid w:val="00DC233D"/>
    <w:rsid w:val="00DD3FAF"/>
    <w:rsid w:val="00DD4343"/>
    <w:rsid w:val="00DE0EDB"/>
    <w:rsid w:val="00DE16B1"/>
    <w:rsid w:val="00DE20D5"/>
    <w:rsid w:val="00DE36A1"/>
    <w:rsid w:val="00DF3D4A"/>
    <w:rsid w:val="00DF4EEC"/>
    <w:rsid w:val="00E042F4"/>
    <w:rsid w:val="00E06F51"/>
    <w:rsid w:val="00E22CDE"/>
    <w:rsid w:val="00E22CF9"/>
    <w:rsid w:val="00E323D0"/>
    <w:rsid w:val="00E329B8"/>
    <w:rsid w:val="00E403A5"/>
    <w:rsid w:val="00E433CE"/>
    <w:rsid w:val="00E436DA"/>
    <w:rsid w:val="00E438EE"/>
    <w:rsid w:val="00E446EE"/>
    <w:rsid w:val="00E5293C"/>
    <w:rsid w:val="00E64BEA"/>
    <w:rsid w:val="00E7732B"/>
    <w:rsid w:val="00E836F3"/>
    <w:rsid w:val="00E90520"/>
    <w:rsid w:val="00E93A12"/>
    <w:rsid w:val="00EC41A7"/>
    <w:rsid w:val="00EC6CCF"/>
    <w:rsid w:val="00EC7F8A"/>
    <w:rsid w:val="00ED57FE"/>
    <w:rsid w:val="00EF7DF4"/>
    <w:rsid w:val="00F1424B"/>
    <w:rsid w:val="00F26A89"/>
    <w:rsid w:val="00F4135D"/>
    <w:rsid w:val="00F4315A"/>
    <w:rsid w:val="00F55217"/>
    <w:rsid w:val="00F6336B"/>
    <w:rsid w:val="00F7759F"/>
    <w:rsid w:val="00F81AE5"/>
    <w:rsid w:val="00F8364B"/>
    <w:rsid w:val="00F9082C"/>
    <w:rsid w:val="00F95C6E"/>
    <w:rsid w:val="00F96765"/>
    <w:rsid w:val="00FA2164"/>
    <w:rsid w:val="00FA4D1C"/>
    <w:rsid w:val="00FA6C6A"/>
    <w:rsid w:val="00FB5AAE"/>
    <w:rsid w:val="00FB74A6"/>
    <w:rsid w:val="00FE71FD"/>
    <w:rsid w:val="00FF14BA"/>
    <w:rsid w:val="00FF37AB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4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04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1656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Edition ULTRA</cp:lastModifiedBy>
  <cp:revision>11</cp:revision>
  <dcterms:created xsi:type="dcterms:W3CDTF">2020-04-22T15:48:00Z</dcterms:created>
  <dcterms:modified xsi:type="dcterms:W3CDTF">2020-04-22T18:05:00Z</dcterms:modified>
</cp:coreProperties>
</file>