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6B" w:rsidRDefault="00C9436B" w:rsidP="0032029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جامعة باجي مختار عنابة</w:t>
      </w:r>
    </w:p>
    <w:p w:rsidR="00C9436B" w:rsidRDefault="00C9436B" w:rsidP="00C9436B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قسم علم النفس و علوم التربية 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الأرطوفونيا</w:t>
      </w:r>
      <w:proofErr w:type="spellEnd"/>
    </w:p>
    <w:p w:rsidR="00C9436B" w:rsidRDefault="00C9436B" w:rsidP="0032029C">
      <w:pPr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3E6425" w:rsidRDefault="0032029C" w:rsidP="00C9436B">
      <w:pPr>
        <w:bidi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C9436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مقياس تقنيات التشخيص</w:t>
      </w:r>
      <w:r w:rsidR="00C9436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/ السنة الثالثة ليسانس علم النفس العيادي</w:t>
      </w:r>
    </w:p>
    <w:p w:rsidR="00481062" w:rsidRDefault="00C9436B" w:rsidP="00C9436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المحاضرة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الخامسة 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81062">
        <w:rPr>
          <w:rFonts w:asciiTheme="majorBidi" w:hAnsiTheme="majorBidi" w:cstheme="majorBidi" w:hint="cs"/>
          <w:sz w:val="32"/>
          <w:szCs w:val="32"/>
          <w:rtl/>
          <w:lang w:bidi="ar-DZ"/>
        </w:rPr>
        <w:t>أ.م مركب</w:t>
      </w:r>
    </w:p>
    <w:p w:rsidR="00844553" w:rsidRDefault="00C9436B" w:rsidP="0084455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48106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خطوات و مراحل التشخيص</w:t>
      </w:r>
    </w:p>
    <w:p w:rsidR="00BA224F" w:rsidRDefault="00B3368C" w:rsidP="00BA224F">
      <w:pPr>
        <w:bidi/>
        <w:spacing w:line="360" w:lineRule="auto"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يهدف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التشخيص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النفسي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لعيادي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الى البحث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المؤسس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علميا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عن المشكلات و الاضطرابات 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النفسية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متبعا في ذلك 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اساليب و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طرق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موضوعية  تسمح ب</w:t>
      </w:r>
      <w:r w:rsidR="001037FE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جمع 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البيانات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037FE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مختلفة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لما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ينبغي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تشخيصه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(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منظومات،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مواقف،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تصريحات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،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سلوك،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مؤشرات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بيونفسية</w:t>
      </w:r>
      <w:proofErr w:type="spellEnd"/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). </w:t>
      </w:r>
      <w:r w:rsidR="001037FE">
        <w:rPr>
          <w:rFonts w:asciiTheme="majorBidi" w:hAnsiTheme="majorBidi" w:cs="Times New Roman" w:hint="cs"/>
          <w:sz w:val="28"/>
          <w:szCs w:val="28"/>
          <w:rtl/>
          <w:lang w:bidi="ar-DZ"/>
        </w:rPr>
        <w:t>حيث تفيد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البيانات</w:t>
      </w:r>
      <w:r w:rsidR="001037FE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التي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="001037FE">
        <w:rPr>
          <w:rFonts w:asciiTheme="majorBidi" w:hAnsiTheme="majorBidi" w:cs="Times New Roman" w:hint="cs"/>
          <w:sz w:val="28"/>
          <w:szCs w:val="28"/>
          <w:rtl/>
          <w:lang w:bidi="ar-DZ"/>
        </w:rPr>
        <w:t>يت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حصل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عليها</w:t>
      </w:r>
      <w:r w:rsidR="001037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037FE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الاخصائي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على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الاستنتاجات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واتخاذ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B3368C">
        <w:rPr>
          <w:rFonts w:asciiTheme="majorBidi" w:hAnsiTheme="majorBidi" w:cs="Times New Roman" w:hint="cs"/>
          <w:sz w:val="28"/>
          <w:szCs w:val="28"/>
          <w:rtl/>
          <w:lang w:bidi="ar-DZ"/>
        </w:rPr>
        <w:t>القرارات</w:t>
      </w:r>
      <w:r w:rsidRPr="00B3368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="001037FE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في ما يحض تحديد طبيعة المشكلة او الاضطراب. ويمر هذا الاستقصاء  بخطوات و مراحل اتفق جل </w:t>
      </w:r>
      <w:r w:rsidR="00BA224F">
        <w:rPr>
          <w:rFonts w:asciiTheme="majorBidi" w:hAnsiTheme="majorBidi" w:cs="Times New Roman" w:hint="cs"/>
          <w:sz w:val="28"/>
          <w:szCs w:val="28"/>
          <w:rtl/>
          <w:lang w:bidi="ar-DZ"/>
        </w:rPr>
        <w:t>المختصين  في علم</w:t>
      </w:r>
      <w:r w:rsidR="001037FE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BA224F">
        <w:rPr>
          <w:rFonts w:asciiTheme="majorBidi" w:hAnsiTheme="majorBidi" w:cs="Times New Roman" w:hint="cs"/>
          <w:sz w:val="28"/>
          <w:szCs w:val="28"/>
          <w:rtl/>
          <w:lang w:bidi="ar-DZ"/>
        </w:rPr>
        <w:t>الاعراض(</w:t>
      </w:r>
      <w:r w:rsidR="00BA224F">
        <w:rPr>
          <w:rFonts w:asciiTheme="majorBidi" w:hAnsiTheme="majorBidi" w:cs="Times New Roman"/>
          <w:sz w:val="28"/>
          <w:szCs w:val="28"/>
          <w:lang w:bidi="ar-DZ"/>
        </w:rPr>
        <w:t>La symptomatologie</w:t>
      </w:r>
      <w:r w:rsidR="00BA224F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)</w:t>
      </w:r>
      <w:r w:rsidR="001037FE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على جمعها في 3 خطوات اساسية</w:t>
      </w:r>
      <w:r w:rsidR="00742202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وهي: الرفع </w:t>
      </w:r>
      <w:r w:rsidR="00742202">
        <w:rPr>
          <w:rFonts w:asciiTheme="majorBidi" w:hAnsiTheme="majorBidi" w:cs="Times New Roman"/>
          <w:sz w:val="28"/>
          <w:szCs w:val="28"/>
          <w:rtl/>
          <w:lang w:bidi="ar-DZ"/>
        </w:rPr>
        <w:t>–</w:t>
      </w:r>
      <w:r w:rsidR="00742202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التجميع </w:t>
      </w:r>
      <w:r w:rsidR="00BA224F">
        <w:rPr>
          <w:rFonts w:asciiTheme="majorBidi" w:hAnsiTheme="majorBidi" w:cs="Times New Roman" w:hint="cs"/>
          <w:sz w:val="28"/>
          <w:szCs w:val="28"/>
          <w:rtl/>
          <w:lang w:bidi="ar-DZ"/>
        </w:rPr>
        <w:t>و</w:t>
      </w:r>
      <w:r w:rsidR="00742202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الجدولة </w:t>
      </w:r>
      <w:r w:rsidR="00A51DD9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742202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ليصل  في </w:t>
      </w:r>
      <w:r w:rsidR="00A51DD9">
        <w:rPr>
          <w:rFonts w:asciiTheme="majorBidi" w:hAnsiTheme="majorBidi" w:cs="Times New Roman" w:hint="cs"/>
          <w:sz w:val="28"/>
          <w:szCs w:val="28"/>
          <w:rtl/>
          <w:lang w:bidi="ar-DZ"/>
        </w:rPr>
        <w:t>نهاية العملية</w:t>
      </w:r>
      <w:r w:rsidR="00742202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A51DD9">
        <w:rPr>
          <w:rFonts w:asciiTheme="majorBidi" w:hAnsiTheme="majorBidi" w:cs="Times New Roman" w:hint="cs"/>
          <w:sz w:val="28"/>
          <w:szCs w:val="28"/>
          <w:rtl/>
          <w:lang w:bidi="ar-DZ"/>
        </w:rPr>
        <w:t>الى</w:t>
      </w:r>
      <w:r w:rsid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</w:t>
      </w:r>
      <w:r w:rsidR="00BA224F" w:rsidRP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>وصف</w:t>
      </w:r>
      <w:r w:rsid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و</w:t>
      </w:r>
      <w:r w:rsidR="00BA224F" w:rsidRPr="00BA224F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>تحديد</w:t>
      </w:r>
      <w:r w:rsidR="00BA224F" w:rsidRPr="00BA224F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>ال</w:t>
      </w:r>
      <w:r w:rsidR="00BA224F" w:rsidRP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>سلوك</w:t>
      </w:r>
      <w:r w:rsidR="00BA224F" w:rsidRPr="00BA224F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>المشكلة</w:t>
      </w:r>
      <w:r w:rsidR="00BA224F" w:rsidRPr="00BA224F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>أو</w:t>
      </w:r>
      <w:r w:rsidR="00BA224F" w:rsidRPr="00BA224F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>السلوك</w:t>
      </w:r>
      <w:r w:rsidR="00BA224F" w:rsidRPr="00BA224F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>الهدف</w:t>
      </w:r>
      <w:r w:rsidR="00BA224F" w:rsidRPr="00BA224F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>أو</w:t>
      </w:r>
      <w:r w:rsidR="00BA224F" w:rsidRPr="00BA224F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>كليهما</w:t>
      </w:r>
      <w:r w:rsidR="00BA224F">
        <w:rPr>
          <w:rFonts w:asciiTheme="majorBidi" w:hAnsiTheme="majorBidi" w:cs="Times New Roman" w:hint="cs"/>
          <w:sz w:val="32"/>
          <w:szCs w:val="32"/>
          <w:rtl/>
          <w:lang w:bidi="ar-DZ"/>
        </w:rPr>
        <w:t>.</w:t>
      </w:r>
    </w:p>
    <w:p w:rsidR="002B4839" w:rsidRDefault="00844553" w:rsidP="002B4839">
      <w:pPr>
        <w:bidi/>
        <w:spacing w:line="360" w:lineRule="auto"/>
        <w:rPr>
          <w:rFonts w:asciiTheme="majorBidi" w:hAnsiTheme="majorBidi" w:cs="Times New Roman"/>
          <w:sz w:val="32"/>
          <w:szCs w:val="32"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قبل التطرق بالتفصيل لهذه الخطوات </w:t>
      </w:r>
      <w:proofErr w:type="gramStart"/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نقدم</w:t>
      </w:r>
      <w:r w:rsidR="007D6958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بعض</w:t>
      </w:r>
      <w:proofErr w:type="gramEnd"/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المفاهيم المرتبطة بعملية التشخيص</w:t>
      </w:r>
      <w:r w:rsid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و التصنيف:</w:t>
      </w:r>
    </w:p>
    <w:p w:rsidR="002B4839" w:rsidRDefault="002B4839" w:rsidP="008F7087">
      <w:pPr>
        <w:bidi/>
        <w:spacing w:line="360" w:lineRule="auto"/>
        <w:rPr>
          <w:rFonts w:asciiTheme="majorBidi" w:hAnsiTheme="majorBidi" w:cs="Times New Roman"/>
          <w:sz w:val="32"/>
          <w:szCs w:val="32"/>
          <w:lang w:bidi="ar-DZ"/>
        </w:rPr>
      </w:pPr>
      <w:r>
        <w:rPr>
          <w:rFonts w:asciiTheme="majorBidi" w:hAnsiTheme="majorBidi" w:cs="Times New Roman"/>
          <w:sz w:val="32"/>
          <w:szCs w:val="32"/>
          <w:lang w:bidi="ar-DZ"/>
        </w:rPr>
        <w:t xml:space="preserve">-1 </w:t>
      </w:r>
      <w:r w:rsidR="00587B69">
        <w:rPr>
          <w:rFonts w:asciiTheme="majorBidi" w:hAnsiTheme="majorBidi" w:cs="Times New Roman" w:hint="cs"/>
          <w:sz w:val="32"/>
          <w:szCs w:val="32"/>
          <w:rtl/>
          <w:lang w:bidi="ar-DZ"/>
        </w:rPr>
        <w:t>1</w: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</w:t>
      </w:r>
      <w:proofErr w:type="spellStart"/>
      <w:r w:rsidRPr="008F7087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السيميولوجيا</w:t>
      </w:r>
      <w:proofErr w:type="spellEnd"/>
      <w:r w:rsidRPr="008F7087">
        <w:rPr>
          <w:rFonts w:asciiTheme="majorBidi" w:hAnsiTheme="majorBidi" w:cs="Times New Roman"/>
          <w:b/>
          <w:bCs/>
          <w:sz w:val="32"/>
          <w:szCs w:val="32"/>
          <w:lang w:bidi="ar-DZ"/>
        </w:rPr>
        <w:t xml:space="preserve"> (</w:t>
      </w:r>
      <w:r w:rsidRPr="008F7087">
        <w:rPr>
          <w:rFonts w:asciiTheme="majorBidi" w:hAnsiTheme="majorBidi" w:cs="Times New Roman"/>
          <w:b/>
          <w:bCs/>
          <w:sz w:val="28"/>
          <w:szCs w:val="28"/>
          <w:lang w:bidi="ar-DZ"/>
        </w:rPr>
        <w:t>La sémiologie)</w:t>
      </w:r>
      <w:r w:rsidRPr="002B4839">
        <w:rPr>
          <w:rFonts w:asciiTheme="majorBidi" w:hAnsiTheme="majorBidi" w:cs="Times New Roman"/>
          <w:sz w:val="28"/>
          <w:szCs w:val="28"/>
          <w:lang w:bidi="ar-DZ"/>
        </w:rPr>
        <w:t> </w:t>
      </w:r>
      <w:r>
        <w:rPr>
          <w:rFonts w:asciiTheme="majorBidi" w:hAnsiTheme="majorBidi" w:cs="Times New Roman"/>
          <w:sz w:val="32"/>
          <w:szCs w:val="32"/>
          <w:lang w:bidi="ar-DZ"/>
        </w:rPr>
        <w:t>:</w:t>
      </w:r>
      <w:r w:rsidR="007D6958" w:rsidRPr="007D6958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</w:t>
      </w:r>
      <w:r w:rsidR="007D6958" w:rsidRPr="002B4839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مصطلح اقترحه العالم </w:t>
      </w:r>
      <w:r w:rsidR="007D6958">
        <w:rPr>
          <w:rFonts w:asciiTheme="majorBidi" w:hAnsiTheme="majorBidi" w:cs="Times New Roman" w:hint="cs"/>
          <w:sz w:val="32"/>
          <w:szCs w:val="32"/>
          <w:rtl/>
          <w:lang w:bidi="ar-DZ"/>
        </w:rPr>
        <w:t>(</w:t>
      </w:r>
      <w:r w:rsidR="007D6958">
        <w:rPr>
          <w:rFonts w:asciiTheme="majorBidi" w:hAnsiTheme="majorBidi" w:cs="Times New Roman"/>
          <w:sz w:val="28"/>
          <w:szCs w:val="28"/>
          <w:lang w:bidi="ar-DZ"/>
        </w:rPr>
        <w:t xml:space="preserve">De </w:t>
      </w:r>
      <w:proofErr w:type="spellStart"/>
      <w:r w:rsidR="007D6958">
        <w:rPr>
          <w:rFonts w:asciiTheme="majorBidi" w:hAnsiTheme="majorBidi" w:cs="Times New Roman"/>
          <w:sz w:val="28"/>
          <w:szCs w:val="28"/>
          <w:lang w:bidi="ar-DZ"/>
        </w:rPr>
        <w:t>saussure</w:t>
      </w:r>
      <w:proofErr w:type="spellEnd"/>
      <w:r w:rsidR="007D6958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) حتى </w:t>
      </w:r>
      <w:r w:rsidR="007D6958">
        <w:rPr>
          <w:rFonts w:asciiTheme="majorBidi" w:hAnsiTheme="majorBidi" w:cs="Times New Roman"/>
          <w:sz w:val="28"/>
          <w:szCs w:val="28"/>
          <w:lang w:bidi="ar-DZ"/>
        </w:rPr>
        <w:t xml:space="preserve"> </w:t>
      </w:r>
      <w:r w:rsidR="007D6958">
        <w:rPr>
          <w:rFonts w:asciiTheme="majorBidi" w:hAnsiTheme="majorBidi" w:cs="Times New Roman" w:hint="cs"/>
          <w:sz w:val="28"/>
          <w:szCs w:val="28"/>
          <w:rtl/>
          <w:lang w:bidi="ar-DZ"/>
        </w:rPr>
        <w:t>يفرقه عن مصطلح علم اللغ</w:t>
      </w:r>
      <w:r w:rsidR="002B07C1">
        <w:rPr>
          <w:rFonts w:asciiTheme="majorBidi" w:hAnsiTheme="majorBidi" w:cs="Times New Roman" w:hint="cs"/>
          <w:sz w:val="28"/>
          <w:szCs w:val="28"/>
          <w:rtl/>
          <w:lang w:bidi="ar-DZ"/>
        </w:rPr>
        <w:t>ات</w:t>
      </w:r>
      <w:r w:rsidR="007D6958">
        <w:rPr>
          <w:rFonts w:asciiTheme="majorBidi" w:hAnsiTheme="majorBidi" w:cs="Times New Roman"/>
          <w:sz w:val="28"/>
          <w:szCs w:val="28"/>
          <w:lang w:bidi="ar-DZ"/>
        </w:rPr>
        <w:t>)</w:t>
      </w:r>
      <w:r w:rsidR="007D6958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7D6958">
        <w:rPr>
          <w:rFonts w:asciiTheme="majorBidi" w:hAnsiTheme="majorBidi" w:cs="Times New Roman"/>
          <w:sz w:val="28"/>
          <w:szCs w:val="28"/>
          <w:lang w:bidi="ar-DZ"/>
        </w:rPr>
        <w:t>(La sémiotique</w:t>
      </w:r>
      <w:r w:rsidR="007D6958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. ويقصد </w:t>
      </w:r>
      <w:proofErr w:type="spellStart"/>
      <w:r w:rsidR="007D6958">
        <w:rPr>
          <w:rFonts w:asciiTheme="majorBidi" w:hAnsiTheme="majorBidi" w:cs="Times New Roman" w:hint="cs"/>
          <w:sz w:val="28"/>
          <w:szCs w:val="28"/>
          <w:rtl/>
          <w:lang w:bidi="ar-DZ"/>
        </w:rPr>
        <w:t>بالسيميولوجيا</w:t>
      </w:r>
      <w:proofErr w:type="spellEnd"/>
      <w:r w:rsidR="007D6958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8F7087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،حسب قاموس </w:t>
      </w:r>
      <w:r w:rsidR="008F7087">
        <w:rPr>
          <w:rFonts w:asciiTheme="majorBidi" w:hAnsiTheme="majorBidi" w:cs="Times New Roman"/>
          <w:sz w:val="28"/>
          <w:szCs w:val="28"/>
          <w:lang w:bidi="ar-DZ"/>
        </w:rPr>
        <w:t>(Littré)</w:t>
      </w:r>
      <w:r w:rsidR="007D6958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"علم دراسة علامات المرض"</w:t>
      </w:r>
      <w:r w:rsidR="008100B5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اي البحث عن الاشارات التي تصف الاضطراب من خلال ملاحظة الأخصائي الدقيقة  اثناء الفحص </w:t>
      </w:r>
      <w:proofErr w:type="spellStart"/>
      <w:r w:rsidR="008100B5">
        <w:rPr>
          <w:rFonts w:asciiTheme="majorBidi" w:hAnsiTheme="majorBidi" w:cs="Times New Roman" w:hint="cs"/>
          <w:sz w:val="28"/>
          <w:szCs w:val="28"/>
          <w:rtl/>
          <w:lang w:bidi="ar-DZ"/>
        </w:rPr>
        <w:t>السيكلوجي</w:t>
      </w:r>
      <w:proofErr w:type="spellEnd"/>
      <w:r w:rsidR="003B26A6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8100B5">
        <w:rPr>
          <w:rFonts w:asciiTheme="majorBidi" w:hAnsiTheme="majorBidi" w:cs="Times New Roman" w:hint="cs"/>
          <w:sz w:val="28"/>
          <w:szCs w:val="28"/>
          <w:rtl/>
          <w:lang w:bidi="ar-DZ"/>
        </w:rPr>
        <w:t>و تحليله ال</w:t>
      </w:r>
      <w:r w:rsidR="003B26A6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متأني لشكوى المريض اي </w:t>
      </w:r>
      <w:r w:rsidR="008F7087">
        <w:rPr>
          <w:rFonts w:asciiTheme="majorBidi" w:hAnsiTheme="majorBidi" w:cs="Times New Roman"/>
          <w:sz w:val="28"/>
          <w:szCs w:val="28"/>
          <w:lang w:bidi="ar-DZ"/>
        </w:rPr>
        <w:t xml:space="preserve"> </w:t>
      </w:r>
      <w:r w:rsidR="008F7087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البحث عن </w:t>
      </w:r>
      <w:r w:rsidR="003B26A6">
        <w:rPr>
          <w:rFonts w:asciiTheme="majorBidi" w:hAnsiTheme="majorBidi" w:cs="Times New Roman" w:hint="cs"/>
          <w:sz w:val="28"/>
          <w:szCs w:val="28"/>
          <w:rtl/>
          <w:lang w:bidi="ar-DZ"/>
        </w:rPr>
        <w:t>الاعراض.</w:t>
      </w:r>
    </w:p>
    <w:p w:rsidR="000305B5" w:rsidRPr="001D7934" w:rsidRDefault="00587B69" w:rsidP="0048612C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1-2  </w:t>
      </w:r>
      <w:r w:rsidR="000305B5" w:rsidRPr="001D7934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ال</w:t>
      </w:r>
      <w:r w:rsidR="008100B5" w:rsidRPr="001D7934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اشارة</w:t>
      </w:r>
      <w:r w:rsidR="000305B5" w:rsidRPr="001D7934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 او العلامة(</w:t>
      </w:r>
      <w:r w:rsidR="000305B5" w:rsidRPr="001D7934">
        <w:rPr>
          <w:rFonts w:asciiTheme="majorBidi" w:hAnsiTheme="majorBidi" w:cs="Times New Roman"/>
          <w:b/>
          <w:bCs/>
          <w:sz w:val="28"/>
          <w:szCs w:val="28"/>
          <w:lang w:bidi="ar-DZ"/>
        </w:rPr>
        <w:t>Le signe</w:t>
      </w:r>
      <w:r w:rsidR="000305B5" w:rsidRPr="001D7934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)</w:t>
      </w:r>
      <w:r w:rsidR="000305B5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:</w:t>
      </w:r>
      <w:r w:rsidR="002B483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3B26A6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هي اصغر </w:t>
      </w:r>
      <w:r w:rsidR="0048612C">
        <w:rPr>
          <w:rFonts w:asciiTheme="majorBidi" w:hAnsiTheme="majorBidi" w:cs="Times New Roman" w:hint="cs"/>
          <w:sz w:val="28"/>
          <w:szCs w:val="28"/>
          <w:rtl/>
          <w:lang w:bidi="ar-DZ"/>
        </w:rPr>
        <w:t>عنصر</w:t>
      </w:r>
      <w:r w:rsidR="003B26A6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اكلينيكي </w:t>
      </w:r>
      <w:r w:rsidR="002833C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3B26A6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ملموس يمكن</w:t>
      </w:r>
      <w:r w:rsidR="0048612C">
        <w:rPr>
          <w:rFonts w:asciiTheme="majorBidi" w:hAnsiTheme="majorBidi" w:cs="Times New Roman" w:hint="cs"/>
          <w:sz w:val="28"/>
          <w:szCs w:val="28"/>
          <w:rtl/>
          <w:lang w:bidi="ar-DZ"/>
        </w:rPr>
        <w:t>ه</w:t>
      </w:r>
      <w:r w:rsidR="003B26A6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ان </w:t>
      </w:r>
      <w:r w:rsidR="0048612C">
        <w:rPr>
          <w:rFonts w:asciiTheme="majorBidi" w:hAnsiTheme="majorBidi" w:cs="Times New Roman" w:hint="cs"/>
          <w:sz w:val="28"/>
          <w:szCs w:val="28"/>
          <w:rtl/>
          <w:lang w:bidi="ar-DZ"/>
        </w:rPr>
        <w:t>ي</w:t>
      </w:r>
      <w:r w:rsidR="003B26A6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ع</w:t>
      </w:r>
      <w:r w:rsidR="008F7087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ب</w:t>
      </w:r>
      <w:r w:rsidR="003B26A6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ر عن العرض المرضي.</w:t>
      </w:r>
      <w:r w:rsidR="000305B5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250E3D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فهي عبارة عن </w:t>
      </w:r>
      <w:r w:rsidR="008F7087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مظاهر جسمية، فيسيولوجية، انفعالية،</w:t>
      </w:r>
      <w:r w:rsidR="00250E3D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8F7087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معرفية، حركية ، سلوكية .....</w:t>
      </w:r>
      <w:r w:rsidR="00250E3D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يمكن ملاحظتها مباشرة </w:t>
      </w:r>
      <w:r w:rsidR="00E02408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و</w:t>
      </w:r>
      <w:r w:rsidR="002833C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اكتشافها</w:t>
      </w:r>
      <w:r w:rsidR="00250E3D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اثناء </w:t>
      </w:r>
      <w:r w:rsidR="002833C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الفحص</w:t>
      </w:r>
      <w:r w:rsidR="00250E3D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العيادي  </w:t>
      </w:r>
      <w:r w:rsidR="00E02408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حتى يتوصل الاخصائي الى </w:t>
      </w:r>
      <w:r w:rsidR="002833C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معرفة</w:t>
      </w:r>
      <w:r w:rsidR="008F7087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E02408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ما هو كامن</w:t>
      </w:r>
      <w:r w:rsidR="008F7087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(غير ملاحظ)</w:t>
      </w:r>
      <w:r w:rsidR="00E02408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من خلال ما هو ظاهر</w:t>
      </w:r>
      <w:r w:rsidR="008F7087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(الملاحظ و القابل للقياس)</w:t>
      </w:r>
      <w:r w:rsidR="00E02408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.</w:t>
      </w:r>
      <w:r w:rsidR="002833C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بعض علماء </w:t>
      </w:r>
      <w:proofErr w:type="spellStart"/>
      <w:r w:rsidR="002833C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السيميولوجيا</w:t>
      </w:r>
      <w:proofErr w:type="spellEnd"/>
      <w:r w:rsidR="002833C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يطلقون على العلامة او</w:t>
      </w:r>
      <w:r w:rsidR="002833C9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</w:t>
      </w:r>
      <w:r w:rsidR="002833C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الاشارة مصطلح "العرض الموضوعي"(</w:t>
      </w:r>
      <w:r w:rsidR="002833C9" w:rsidRPr="001D7934">
        <w:rPr>
          <w:rFonts w:asciiTheme="majorBidi" w:hAnsiTheme="majorBidi" w:cs="Times New Roman"/>
          <w:sz w:val="28"/>
          <w:szCs w:val="28"/>
          <w:lang w:bidi="ar-DZ"/>
        </w:rPr>
        <w:t xml:space="preserve">(Le </w:t>
      </w:r>
      <w:proofErr w:type="spellStart"/>
      <w:r w:rsidR="002833C9" w:rsidRPr="001D7934">
        <w:rPr>
          <w:rFonts w:asciiTheme="majorBidi" w:hAnsiTheme="majorBidi" w:cs="Times New Roman"/>
          <w:sz w:val="28"/>
          <w:szCs w:val="28"/>
          <w:lang w:bidi="ar-DZ"/>
        </w:rPr>
        <w:t>symptome</w:t>
      </w:r>
      <w:proofErr w:type="spellEnd"/>
      <w:r w:rsidR="002833C9" w:rsidRPr="001D7934">
        <w:rPr>
          <w:rFonts w:asciiTheme="majorBidi" w:hAnsiTheme="majorBidi" w:cs="Times New Roman"/>
          <w:sz w:val="28"/>
          <w:szCs w:val="28"/>
          <w:lang w:bidi="ar-DZ"/>
        </w:rPr>
        <w:t xml:space="preserve"> objectif </w:t>
      </w:r>
      <w:r w:rsidR="002833C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لان اهمية دلالته الاكلينيكية  تتحدد  من طرف الاخصائي.</w:t>
      </w:r>
    </w:p>
    <w:p w:rsidR="00BA0201" w:rsidRPr="0091525A" w:rsidRDefault="00587B69" w:rsidP="0048612C">
      <w:pPr>
        <w:bidi/>
        <w:spacing w:line="360" w:lineRule="auto"/>
        <w:ind w:left="425"/>
        <w:rPr>
          <w:rFonts w:asciiTheme="majorBidi" w:hAnsiTheme="majorBidi" w:cs="Times New Roman"/>
          <w:sz w:val="28"/>
          <w:szCs w:val="28"/>
          <w:rtl/>
          <w:lang w:bidi="ar-DZ"/>
        </w:rPr>
      </w:pP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lastRenderedPageBreak/>
        <w:t>1</w:t>
      </w:r>
      <w:r w:rsidRPr="00587B69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-3</w:t>
      </w:r>
      <w:r w:rsidR="002B4839" w:rsidRPr="001D7934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 العرض </w:t>
      </w:r>
      <w:r w:rsidR="002B4839" w:rsidRPr="001D7934">
        <w:rPr>
          <w:rFonts w:asciiTheme="majorBidi" w:hAnsiTheme="majorBidi" w:cs="Times New Roman"/>
          <w:b/>
          <w:bCs/>
          <w:sz w:val="28"/>
          <w:szCs w:val="28"/>
          <w:lang w:bidi="ar-DZ"/>
        </w:rPr>
        <w:t>(Le symptôme</w:t>
      </w:r>
      <w:r w:rsidR="002B4839" w:rsidRPr="001D7934">
        <w:rPr>
          <w:rFonts w:asciiTheme="majorBidi" w:hAnsiTheme="majorBidi" w:cs="Times New Roman"/>
          <w:sz w:val="28"/>
          <w:szCs w:val="28"/>
          <w:lang w:bidi="ar-DZ"/>
        </w:rPr>
        <w:t>)</w:t>
      </w:r>
      <w:r w:rsidR="002B483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:</w:t>
      </w:r>
      <w:r w:rsidR="00250E3D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E960C0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حسب القاموس الطبي، العرض هو</w:t>
      </w:r>
      <w:r w:rsidR="002B483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E960C0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اشارة لتظاهرة جسمية</w:t>
      </w:r>
      <w:r w:rsidR="00B64F68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255318">
        <w:rPr>
          <w:rFonts w:asciiTheme="majorBidi" w:hAnsiTheme="majorBidi" w:cs="Times New Roman" w:hint="cs"/>
          <w:sz w:val="28"/>
          <w:szCs w:val="28"/>
          <w:rtl/>
          <w:lang w:bidi="ar-DZ"/>
        </w:rPr>
        <w:t>التي يستثيرها</w:t>
      </w:r>
      <w:r w:rsidR="00E960C0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AB5611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المرض او الاصابة و يعبر عنها المريض كما يدركها و يشعر بها، </w:t>
      </w:r>
      <w:r w:rsid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ويترجم العرض الى مجموعة من العلامات  او الاشارات التي تختصه و تميزه عن غيره من الاعراض فتصبح  الاعراض بذلك هي الوحدات التي تسمح  بالتشخيص. و يرى بعض العلماء ان</w:t>
      </w:r>
      <w:r w:rsidR="001D7934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العرض</w:t>
      </w:r>
      <w:r w:rsid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91525A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يختلف عن العلامات الملاحظة   بل </w:t>
      </w:r>
      <w:r w:rsidR="002B4839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يمثل</w:t>
      </w:r>
      <w:r w:rsidR="00E02408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91525A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الشكوى</w:t>
      </w:r>
      <w:r w:rsidR="0091525A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الذاتية للمريض او الحالة</w:t>
      </w:r>
      <w:r w:rsidR="0091525A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91525A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( </w:t>
      </w:r>
      <w:r w:rsidR="0091525A" w:rsidRPr="001D7934">
        <w:rPr>
          <w:rFonts w:asciiTheme="majorBidi" w:hAnsiTheme="majorBidi" w:cs="Times New Roman"/>
          <w:sz w:val="28"/>
          <w:szCs w:val="28"/>
          <w:lang w:bidi="ar-DZ"/>
        </w:rPr>
        <w:t>du malade</w:t>
      </w:r>
      <w:r w:rsidR="0091525A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2B4839" w:rsidRPr="001D7934">
        <w:rPr>
          <w:rFonts w:asciiTheme="majorBidi" w:hAnsiTheme="majorBidi" w:cs="Times New Roman"/>
          <w:sz w:val="28"/>
          <w:szCs w:val="28"/>
          <w:lang w:bidi="ar-DZ"/>
        </w:rPr>
        <w:t>La plainte</w:t>
      </w:r>
      <w:r w:rsidR="0091525A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) </w:t>
      </w:r>
      <w:r w:rsid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 </w:t>
      </w:r>
      <w:r w:rsidR="0091525A">
        <w:rPr>
          <w:rFonts w:asciiTheme="majorBidi" w:hAnsiTheme="majorBidi" w:cs="Times New Roman" w:hint="cs"/>
          <w:sz w:val="28"/>
          <w:szCs w:val="28"/>
          <w:rtl/>
          <w:lang w:bidi="ar-DZ"/>
        </w:rPr>
        <w:t>و يطلقون علية مصطلح</w:t>
      </w:r>
      <w:r w:rsidR="002B4839" w:rsidRPr="001D7934">
        <w:rPr>
          <w:rFonts w:asciiTheme="majorBidi" w:hAnsiTheme="majorBidi" w:cs="Times New Roman"/>
          <w:sz w:val="28"/>
          <w:szCs w:val="28"/>
          <w:lang w:bidi="ar-DZ"/>
        </w:rPr>
        <w:t xml:space="preserve"> </w:t>
      </w:r>
      <w:r w:rsidR="00E960C0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ا</w:t>
      </w:r>
      <w:r w:rsidR="00E02408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>لعرض</w:t>
      </w:r>
      <w:r w:rsidR="0091525A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الذاتي</w:t>
      </w:r>
      <w:r w:rsidR="0091525A">
        <w:rPr>
          <w:rFonts w:asciiTheme="majorBidi" w:hAnsiTheme="majorBidi" w:cs="Times New Roman"/>
          <w:sz w:val="28"/>
          <w:szCs w:val="28"/>
          <w:lang w:bidi="ar-DZ"/>
        </w:rPr>
        <w:t>Le symptôme subjectif)</w:t>
      </w:r>
      <w:r w:rsidR="002A6264">
        <w:rPr>
          <w:rFonts w:asciiTheme="majorBidi" w:hAnsiTheme="majorBidi" w:cs="Times New Roman" w:hint="cs"/>
          <w:sz w:val="28"/>
          <w:szCs w:val="28"/>
          <w:rtl/>
          <w:lang w:bidi="ar-DZ"/>
        </w:rPr>
        <w:t>)</w:t>
      </w:r>
      <w:r w:rsidR="00E02408" w:rsidRPr="001D793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2A626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مثل الشعور </w:t>
      </w:r>
      <w:proofErr w:type="spellStart"/>
      <w:r w:rsidR="002A6264">
        <w:rPr>
          <w:rFonts w:asciiTheme="majorBidi" w:hAnsiTheme="majorBidi" w:cs="Times New Roman" w:hint="cs"/>
          <w:sz w:val="28"/>
          <w:szCs w:val="28"/>
          <w:rtl/>
          <w:lang w:bidi="ar-DZ"/>
        </w:rPr>
        <w:t>بالالم</w:t>
      </w:r>
      <w:proofErr w:type="spellEnd"/>
      <w:r w:rsidR="002A6264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، الشعور بالاختناق، الانقباض</w:t>
      </w:r>
      <w:r w:rsidR="0048612C">
        <w:rPr>
          <w:rFonts w:asciiTheme="majorBidi" w:hAnsiTheme="majorBidi" w:cs="Times New Roman" w:hint="cs"/>
          <w:sz w:val="28"/>
          <w:szCs w:val="28"/>
          <w:rtl/>
          <w:lang w:bidi="ar-DZ"/>
        </w:rPr>
        <w:t>....</w:t>
      </w:r>
      <w:r w:rsidR="0091525A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وعلى الاخصائي تحليل العرض الى علامات موضوعية يتم اختيار</w:t>
      </w:r>
      <w:r w:rsidR="0048612C">
        <w:rPr>
          <w:rFonts w:asciiTheme="majorBidi" w:hAnsiTheme="majorBidi" w:cs="Times New Roman" w:hint="cs"/>
          <w:sz w:val="28"/>
          <w:szCs w:val="28"/>
          <w:rtl/>
          <w:lang w:bidi="ar-DZ"/>
        </w:rPr>
        <w:t>ها</w:t>
      </w:r>
      <w:r w:rsidR="00255318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="0091525A">
        <w:rPr>
          <w:rFonts w:asciiTheme="majorBidi" w:hAnsiTheme="majorBidi" w:cs="Times New Roman" w:hint="cs"/>
          <w:sz w:val="28"/>
          <w:szCs w:val="28"/>
          <w:rtl/>
          <w:lang w:bidi="ar-DZ"/>
        </w:rPr>
        <w:t>و انتقا</w:t>
      </w:r>
      <w:r w:rsidR="0048612C">
        <w:rPr>
          <w:rFonts w:asciiTheme="majorBidi" w:hAnsiTheme="majorBidi" w:cs="Times New Roman" w:hint="cs"/>
          <w:sz w:val="28"/>
          <w:szCs w:val="28"/>
          <w:rtl/>
          <w:lang w:bidi="ar-DZ"/>
        </w:rPr>
        <w:t>ئها</w:t>
      </w:r>
      <w:r w:rsidR="0091525A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 </w:t>
      </w:r>
      <w:r w:rsidR="00255318">
        <w:rPr>
          <w:rFonts w:asciiTheme="majorBidi" w:hAnsiTheme="majorBidi" w:cs="Times New Roman" w:hint="cs"/>
          <w:sz w:val="28"/>
          <w:szCs w:val="28"/>
          <w:rtl/>
          <w:lang w:bidi="ar-DZ"/>
        </w:rPr>
        <w:t>حسب اهمية دلالتها المرضية</w:t>
      </w:r>
      <w:r w:rsidR="002A6264">
        <w:rPr>
          <w:rFonts w:asciiTheme="majorBidi" w:hAnsiTheme="majorBidi" w:cs="Times New Roman" w:hint="cs"/>
          <w:sz w:val="28"/>
          <w:szCs w:val="28"/>
          <w:rtl/>
          <w:lang w:bidi="ar-DZ"/>
        </w:rPr>
        <w:t>.</w:t>
      </w:r>
    </w:p>
    <w:p w:rsidR="00BA0201" w:rsidRDefault="00587B69" w:rsidP="00FF00FD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="Times New Roman"/>
          <w:sz w:val="28"/>
          <w:szCs w:val="28"/>
          <w:lang w:bidi="ar-DZ"/>
        </w:rPr>
      </w:pPr>
      <w:r w:rsidRPr="00FF00FD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4 </w:t>
      </w:r>
      <w:r w:rsidR="00BA0201" w:rsidRPr="00FF00FD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زملة الاعراض</w:t>
      </w:r>
      <w:r w:rsidR="00255318" w:rsidRPr="00FF00FD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255318" w:rsidRPr="00FF00FD">
        <w:rPr>
          <w:rFonts w:asciiTheme="majorBidi" w:hAnsiTheme="majorBidi" w:cs="Times New Roman"/>
          <w:b/>
          <w:bCs/>
          <w:sz w:val="28"/>
          <w:szCs w:val="28"/>
          <w:lang w:bidi="ar-DZ"/>
        </w:rPr>
        <w:t>(Le syndrome)</w:t>
      </w:r>
      <w:r w:rsidR="00255318" w:rsidRPr="00FF00FD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="00255318" w:rsidRPr="00FF00FD">
        <w:rPr>
          <w:rFonts w:asciiTheme="majorBidi" w:hAnsiTheme="majorBidi" w:cs="Times New Roman" w:hint="cs"/>
          <w:sz w:val="28"/>
          <w:szCs w:val="28"/>
          <w:rtl/>
          <w:lang w:bidi="ar-DZ"/>
        </w:rPr>
        <w:t>يقصد بزملة الاعراض او ما يسمى ايضا بالتناذر</w:t>
      </w:r>
      <w:r w:rsidR="00255318" w:rsidRPr="00FF00FD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255318" w:rsidRPr="00FF00FD">
        <w:rPr>
          <w:rFonts w:asciiTheme="majorBidi" w:hAnsiTheme="majorBidi" w:cs="Times New Roman" w:hint="cs"/>
          <w:sz w:val="28"/>
          <w:szCs w:val="28"/>
          <w:rtl/>
          <w:lang w:bidi="ar-DZ"/>
        </w:rPr>
        <w:t>مجموعة الاعراض التي تشكل وحدة تميز حالة مرضية معينة</w:t>
      </w:r>
      <w:r w:rsidR="00C10BD2" w:rsidRPr="00FF00FD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، و ما يميز  الاعراض في التناذر انها متلازمة و مقترنة مع بعضها البعض </w:t>
      </w:r>
      <w:r w:rsidR="000B7321" w:rsidRPr="00FF00FD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لتشكل وحدة </w:t>
      </w:r>
      <w:proofErr w:type="spellStart"/>
      <w:r w:rsidR="000B7321" w:rsidRPr="00FF00FD">
        <w:rPr>
          <w:rFonts w:asciiTheme="majorBidi" w:hAnsiTheme="majorBidi" w:cs="Times New Roman" w:hint="cs"/>
          <w:sz w:val="28"/>
          <w:szCs w:val="28"/>
          <w:rtl/>
          <w:lang w:bidi="ar-DZ"/>
        </w:rPr>
        <w:t>باثولوجية</w:t>
      </w:r>
      <w:proofErr w:type="spellEnd"/>
      <w:r w:rsidR="000B7321" w:rsidRPr="00FF00FD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 محددة. غالبا ما يتحدد  علماء النفس و الطب العقلي</w:t>
      </w:r>
      <w:r w:rsidRPr="00FF00FD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عن</w:t>
      </w:r>
      <w:r w:rsidR="000B7321" w:rsidRPr="00FF00FD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Pr="00FF00FD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زملة الاعراض في حالة الاضطرابات النفسية و العقلية التي يصعب فيها تحديد السببية </w:t>
      </w:r>
      <w:proofErr w:type="spellStart"/>
      <w:r w:rsidRPr="00FF00FD">
        <w:rPr>
          <w:rFonts w:asciiTheme="majorBidi" w:hAnsiTheme="majorBidi" w:cs="Times New Roman" w:hint="cs"/>
          <w:sz w:val="28"/>
          <w:szCs w:val="28"/>
          <w:rtl/>
          <w:lang w:bidi="ar-DZ"/>
        </w:rPr>
        <w:t>الباثولوجية</w:t>
      </w:r>
      <w:proofErr w:type="spellEnd"/>
      <w:r w:rsidRPr="00FF00FD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للاضطراب لعدم وضوح العلاقة بين العلامات و الاعراض و من ثم عدم القدرة على فصلها.</w:t>
      </w:r>
    </w:p>
    <w:p w:rsidR="00FF00FD" w:rsidRPr="00FF00FD" w:rsidRDefault="00FF00FD" w:rsidP="00FF00FD">
      <w:pPr>
        <w:tabs>
          <w:tab w:val="left" w:pos="2937"/>
          <w:tab w:val="center" w:pos="4748"/>
        </w:tabs>
        <w:bidi/>
        <w:spacing w:line="360" w:lineRule="auto"/>
        <w:ind w:left="425"/>
        <w:rPr>
          <w:rFonts w:asciiTheme="majorBidi" w:hAnsiTheme="majorBidi" w:cs="Times New Roman"/>
          <w:sz w:val="28"/>
          <w:szCs w:val="28"/>
          <w:lang w:bidi="ar-DZ"/>
        </w:rPr>
      </w:pPr>
      <w:r>
        <w:rPr>
          <w:rFonts w:asciiTheme="majorBidi" w:hAnsiTheme="majorBidi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37597" wp14:editId="59130249">
                <wp:simplePos x="0" y="0"/>
                <wp:positionH relativeFrom="column">
                  <wp:posOffset>1319530</wp:posOffset>
                </wp:positionH>
                <wp:positionV relativeFrom="paragraph">
                  <wp:posOffset>106045</wp:posOffset>
                </wp:positionV>
                <wp:extent cx="438150" cy="0"/>
                <wp:effectExtent l="38100" t="76200" r="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03.9pt;margin-top:8.35pt;width:34.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BA1F4" wp14:editId="7590FC02">
                <wp:simplePos x="0" y="0"/>
                <wp:positionH relativeFrom="column">
                  <wp:posOffset>2872105</wp:posOffset>
                </wp:positionH>
                <wp:positionV relativeFrom="paragraph">
                  <wp:posOffset>106045</wp:posOffset>
                </wp:positionV>
                <wp:extent cx="447675" cy="0"/>
                <wp:effectExtent l="38100" t="76200" r="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226.15pt;margin-top:8.35pt;width:35.2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0C7EB" wp14:editId="42A2717D">
                <wp:simplePos x="0" y="0"/>
                <wp:positionH relativeFrom="column">
                  <wp:posOffset>3881755</wp:posOffset>
                </wp:positionH>
                <wp:positionV relativeFrom="paragraph">
                  <wp:posOffset>96520</wp:posOffset>
                </wp:positionV>
                <wp:extent cx="361950" cy="9525"/>
                <wp:effectExtent l="38100" t="76200" r="0" b="1047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" o:spid="_x0000_s1026" type="#_x0000_t32" style="position:absolute;margin-left:305.65pt;margin-top:7.6pt;width:28.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="Times New Roman" w:hint="cs"/>
          <w:noProof/>
          <w:sz w:val="28"/>
          <w:szCs w:val="28"/>
          <w:rtl/>
          <w:lang w:eastAsia="fr-FR"/>
        </w:rPr>
        <w:t xml:space="preserve">   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علامات او اشارات          العرض</w:t>
      </w:r>
      <w:r>
        <w:rPr>
          <w:rFonts w:asciiTheme="majorBidi" w:hAnsiTheme="majorBidi" w:cs="Times New Roman"/>
          <w:sz w:val="28"/>
          <w:szCs w:val="28"/>
          <w:rtl/>
          <w:lang w:bidi="ar-DZ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            مجموعة الاعراض          </w:t>
      </w:r>
      <w:r>
        <w:rPr>
          <w:rFonts w:asciiTheme="majorBidi" w:hAnsiTheme="majorBidi" w:cs="Times New Roman"/>
          <w:sz w:val="28"/>
          <w:szCs w:val="28"/>
          <w:rtl/>
          <w:lang w:bidi="ar-DZ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التناذر او الزملة</w:t>
      </w:r>
    </w:p>
    <w:p w:rsidR="000305B5" w:rsidRPr="00587B69" w:rsidRDefault="00587B69" w:rsidP="00587B69">
      <w:pPr>
        <w:bidi/>
        <w:spacing w:line="360" w:lineRule="auto"/>
        <w:ind w:left="425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2- </w:t>
      </w:r>
      <w:proofErr w:type="gramStart"/>
      <w:r w:rsidRPr="00587B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مراحل</w:t>
      </w:r>
      <w:proofErr w:type="gramEnd"/>
      <w:r w:rsidRPr="00587B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التشخيص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766945" w:rsidRPr="000305B5" w:rsidRDefault="00587B69" w:rsidP="005C32BC">
      <w:pPr>
        <w:bidi/>
        <w:spacing w:line="360" w:lineRule="auto"/>
        <w:ind w:left="425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2-1</w:t>
      </w:r>
      <w:r w:rsidR="00742202" w:rsidRPr="000305B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الرفع</w:t>
      </w:r>
      <w:r w:rsidR="00742202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يمثل  اول خطوة في عملية التشخيص النفسي و يقصد به </w:t>
      </w:r>
      <w:r w:rsidR="00A51DD9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رصد الاخصائي، خلال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الفحص الاكلينيكي</w:t>
      </w:r>
      <w:r w:rsidR="00A51DD9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لكل العلامات و 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اشارات</w:t>
      </w:r>
      <w:r w:rsidR="00A51DD9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تبديها </w:t>
      </w:r>
      <w:r w:rsidR="00A92E56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الحالة في تصرفاتها و </w:t>
      </w:r>
      <w:proofErr w:type="spellStart"/>
      <w:r w:rsidR="00A92E56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>سلوكاتها</w:t>
      </w:r>
      <w:proofErr w:type="spellEnd"/>
      <w:r w:rsidR="00A92E56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التي </w:t>
      </w:r>
      <w:r w:rsidR="00BB45AC">
        <w:rPr>
          <w:rFonts w:asciiTheme="majorBidi" w:hAnsiTheme="majorBidi" w:cstheme="majorBidi" w:hint="cs"/>
          <w:sz w:val="32"/>
          <w:szCs w:val="32"/>
          <w:rtl/>
          <w:lang w:bidi="ar-DZ"/>
        </w:rPr>
        <w:t>تمس</w:t>
      </w:r>
      <w:r w:rsidR="00A92E56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B45AC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A92E56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>وظائف النفسية و العقلية</w:t>
      </w:r>
      <w:r w:rsidR="00A51DD9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92E56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>مثل لغة الحالة من حيث طبيعتها (تتناسب مع العمر الزمني للحالة ،لغة سليمة و واضحة) ومن حيث وظيفتها (لغة مفهومة و منسجمة و متناسقة مع افكار الحالة )، ايضا علامات عن طبيعة الافكار التي تدور في ذهن الحالة (خاطئة، غير متسقة،</w:t>
      </w:r>
      <w:r w:rsidR="00C60556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66945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>شاذة</w:t>
      </w:r>
      <w:r w:rsidR="00C60556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766945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خيالية، غير مرتبطة بالواقع....الخ)</w:t>
      </w:r>
      <w:r w:rsidR="00A64DF3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>كما يبحث الاخصائي عن</w:t>
      </w:r>
      <w:r w:rsidR="00766945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المؤشرات الانفعالية التي تظهر غالبا في </w:t>
      </w:r>
      <w:proofErr w:type="spellStart"/>
      <w:r w:rsidR="00766945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>سلوكات</w:t>
      </w:r>
      <w:proofErr w:type="spellEnd"/>
      <w:r w:rsidR="00766945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ملاحظة في البيت او</w:t>
      </w:r>
      <w:r w:rsidR="00A64DF3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الاماكن العامة</w:t>
      </w:r>
      <w:r w:rsidR="00A64DF3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و من ثم الكشف عن خصائص هذه العلامات من حيث</w:t>
      </w:r>
      <w:r w:rsidR="00A64DF3" w:rsidRPr="000305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A64DF3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شدتها</w:t>
      </w:r>
      <w:r w:rsidR="00A64DF3" w:rsidRPr="000305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A64DF3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و منحاها</w:t>
      </w:r>
      <w:r w:rsidR="00BB45AC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ليتمكن من الحكم بموضوعية عن دلالتها </w:t>
      </w:r>
      <w:proofErr w:type="spellStart"/>
      <w:r w:rsidR="00BB45AC">
        <w:rPr>
          <w:rFonts w:asciiTheme="majorBidi" w:hAnsiTheme="majorBidi" w:cs="Times New Roman" w:hint="cs"/>
          <w:sz w:val="32"/>
          <w:szCs w:val="32"/>
          <w:rtl/>
          <w:lang w:bidi="ar-DZ"/>
        </w:rPr>
        <w:t>الباثولوجية</w:t>
      </w:r>
      <w:proofErr w:type="spellEnd"/>
      <w:r w:rsidR="00A64DF3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كل هذه العلامات تشكل </w:t>
      </w:r>
      <w:proofErr w:type="gramStart"/>
      <w:r w:rsidR="00A64DF3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>معلومات</w:t>
      </w:r>
      <w:proofErr w:type="gramEnd"/>
      <w:r w:rsidR="00A64DF3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بيانات </w:t>
      </w:r>
      <w:r w:rsidR="00BB45AC">
        <w:rPr>
          <w:rFonts w:asciiTheme="majorBidi" w:hAnsiTheme="majorBidi" w:cstheme="majorBidi" w:hint="cs"/>
          <w:sz w:val="32"/>
          <w:szCs w:val="32"/>
          <w:rtl/>
          <w:lang w:bidi="ar-DZ"/>
        </w:rPr>
        <w:t>تصف</w:t>
      </w:r>
      <w:r w:rsidR="00A64DF3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المشكلة النفسية المراد تحديدها. فكلما تمكن الإخصائي من </w:t>
      </w:r>
      <w:r w:rsidR="00A64DF3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رفع  و حصر معلومات اكثر كلما اقترب من التشخيص الدقيق. </w:t>
      </w:r>
      <w:r w:rsidR="00BA224F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و</w:t>
      </w:r>
      <w:r w:rsidR="00766945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ي</w:t>
      </w:r>
      <w:r w:rsidR="00BA224F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جب</w:t>
      </w:r>
      <w:r w:rsidR="00BA224F" w:rsidRPr="000305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أن</w:t>
      </w:r>
      <w:r w:rsidR="00BA224F" w:rsidRPr="000305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تكون</w:t>
      </w:r>
      <w:r w:rsidR="00BA224F" w:rsidRPr="000305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66945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عملية رفع العلامات</w:t>
      </w:r>
      <w:r w:rsidR="00BA224F" w:rsidRPr="000305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موضوعية</w:t>
      </w:r>
      <w:r w:rsidR="00BA224F" w:rsidRPr="000305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ومتحررة</w:t>
      </w:r>
      <w:r w:rsidR="00BA224F" w:rsidRPr="000305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BA224F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من</w:t>
      </w:r>
      <w:r w:rsidR="00BA224F" w:rsidRPr="000305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="00766945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الاحكام المسبقة</w:t>
      </w:r>
      <w:r w:rsidR="00A64DF3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و </w:t>
      </w:r>
      <w:r w:rsidR="00BB45AC">
        <w:rPr>
          <w:rFonts w:asciiTheme="majorBidi" w:hAnsiTheme="majorBidi" w:cs="Times New Roman" w:hint="cs"/>
          <w:sz w:val="32"/>
          <w:szCs w:val="32"/>
          <w:rtl/>
          <w:lang w:bidi="ar-DZ"/>
        </w:rPr>
        <w:t>ت</w:t>
      </w:r>
      <w:r w:rsidR="00A64DF3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ستند الى اطار مرجعي </w:t>
      </w:r>
      <w:r w:rsidR="00B16E3F" w:rsidRPr="000305B5">
        <w:rPr>
          <w:rFonts w:asciiTheme="majorBidi" w:hAnsiTheme="majorBidi" w:cs="Times New Roman" w:hint="cs"/>
          <w:sz w:val="32"/>
          <w:szCs w:val="32"/>
          <w:rtl/>
          <w:lang w:bidi="ar-DZ"/>
        </w:rPr>
        <w:t>يمنح الدلالة الاكلينيكية لهذه العلامات.</w:t>
      </w:r>
    </w:p>
    <w:p w:rsidR="00742202" w:rsidRDefault="00766945" w:rsidP="00147CCC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84455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التجميع</w:t>
      </w:r>
      <w:r w:rsidR="00B16E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حسب المقاربة </w:t>
      </w:r>
      <w:proofErr w:type="spellStart"/>
      <w:r w:rsidR="00B16E3F">
        <w:rPr>
          <w:rFonts w:asciiTheme="majorBidi" w:hAnsiTheme="majorBidi" w:cstheme="majorBidi" w:hint="cs"/>
          <w:sz w:val="32"/>
          <w:szCs w:val="32"/>
          <w:rtl/>
          <w:lang w:bidi="ar-DZ"/>
        </w:rPr>
        <w:t>السيميولوجية</w:t>
      </w:r>
      <w:proofErr w:type="spellEnd"/>
      <w:r w:rsidR="00B16E3F">
        <w:rPr>
          <w:rFonts w:asciiTheme="majorBidi" w:hAnsiTheme="majorBidi" w:cstheme="majorBidi" w:hint="cs"/>
          <w:sz w:val="32"/>
          <w:szCs w:val="32"/>
          <w:rtl/>
          <w:lang w:bidi="ar-DZ"/>
        </w:rPr>
        <w:t>، العرض</w:t>
      </w:r>
      <w:r w:rsidR="00E70378" w:rsidRPr="00E703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703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يترجم </w:t>
      </w:r>
      <w:r w:rsidR="00B16E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 </w:t>
      </w:r>
      <w:r w:rsidR="00B16E3F">
        <w:rPr>
          <w:rFonts w:asciiTheme="majorBidi" w:hAnsiTheme="majorBidi" w:cstheme="majorBidi"/>
          <w:sz w:val="32"/>
          <w:szCs w:val="32"/>
          <w:lang w:bidi="ar-DZ"/>
        </w:rPr>
        <w:t xml:space="preserve">Le </w:t>
      </w:r>
      <w:proofErr w:type="spellStart"/>
      <w:r w:rsidR="00B16E3F">
        <w:rPr>
          <w:rFonts w:asciiTheme="majorBidi" w:hAnsiTheme="majorBidi" w:cstheme="majorBidi"/>
          <w:sz w:val="32"/>
          <w:szCs w:val="32"/>
          <w:lang w:bidi="ar-DZ"/>
        </w:rPr>
        <w:t>symptome</w:t>
      </w:r>
      <w:proofErr w:type="spellEnd"/>
      <w:r w:rsidR="00B16E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</w:t>
      </w:r>
      <w:r w:rsidR="003B26A6">
        <w:rPr>
          <w:rFonts w:asciiTheme="majorBidi" w:hAnsiTheme="majorBidi" w:cstheme="majorBidi" w:hint="cs"/>
          <w:sz w:val="32"/>
          <w:szCs w:val="32"/>
          <w:rtl/>
          <w:lang w:bidi="ar-DZ"/>
        </w:rPr>
        <w:t>الى</w:t>
      </w:r>
      <w:r w:rsidR="00B16E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مجموعة من العلامات</w:t>
      </w:r>
      <w:r w:rsidR="003B26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الخاصة او النوعية تكون</w:t>
      </w:r>
      <w:r w:rsidR="00B16E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مشتركة في خاصية او سمة</w:t>
      </w:r>
      <w:r w:rsidR="00E703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مثل خصائص  عقلية ومعرفية، </w:t>
      </w:r>
      <w:proofErr w:type="spellStart"/>
      <w:r w:rsidR="00E70378">
        <w:rPr>
          <w:rFonts w:asciiTheme="majorBidi" w:hAnsiTheme="majorBidi" w:cstheme="majorBidi" w:hint="cs"/>
          <w:sz w:val="32"/>
          <w:szCs w:val="32"/>
          <w:rtl/>
          <w:lang w:bidi="ar-DZ"/>
        </w:rPr>
        <w:t>حركية،نمائية</w:t>
      </w:r>
      <w:proofErr w:type="spellEnd"/>
      <w:r w:rsidR="00E703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سمات شخصية</w:t>
      </w:r>
      <w:r w:rsidR="00B16E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70378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B16E3F">
        <w:rPr>
          <w:rFonts w:asciiTheme="majorBidi" w:hAnsiTheme="majorBidi" w:cstheme="majorBidi" w:hint="cs"/>
          <w:sz w:val="32"/>
          <w:szCs w:val="32"/>
          <w:rtl/>
          <w:lang w:bidi="ar-DZ"/>
        </w:rPr>
        <w:t>لذلك يحاول الاخصائي في خطوته الثانية من سيرورة التشخيص</w:t>
      </w:r>
      <w:r w:rsidR="007044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فرز </w:t>
      </w:r>
      <w:r w:rsidR="00250E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الاشارات </w:t>
      </w:r>
      <w:r w:rsidR="007044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التي تم استقصائها في المرحلة الاولى حسب تشابهها و تشاركها في ميزات تمس جوانب شخصية الحالة </w:t>
      </w:r>
      <w:r w:rsidR="00E703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50E3D">
        <w:rPr>
          <w:rFonts w:asciiTheme="majorBidi" w:hAnsiTheme="majorBidi" w:cstheme="majorBidi" w:hint="cs"/>
          <w:sz w:val="32"/>
          <w:szCs w:val="32"/>
          <w:rtl/>
          <w:lang w:bidi="ar-DZ"/>
        </w:rPr>
        <w:t>ليختار بعد ذلك</w:t>
      </w:r>
      <w:r w:rsidR="00E024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العلامات الاكثر دلالة بالنسبة </w:t>
      </w:r>
      <w:r w:rsidR="00E703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للاضطراب المراد </w:t>
      </w:r>
      <w:proofErr w:type="spellStart"/>
      <w:r w:rsidR="00E70378">
        <w:rPr>
          <w:rFonts w:asciiTheme="majorBidi" w:hAnsiTheme="majorBidi" w:cstheme="majorBidi" w:hint="cs"/>
          <w:sz w:val="32"/>
          <w:szCs w:val="32"/>
          <w:rtl/>
          <w:lang w:bidi="ar-DZ"/>
        </w:rPr>
        <w:t>تشخيصة</w:t>
      </w:r>
      <w:proofErr w:type="spellEnd"/>
      <w:r w:rsidR="00250E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044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ومن ثم يقوم </w:t>
      </w:r>
      <w:r w:rsidR="00E703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بتنظيمها و</w:t>
      </w:r>
      <w:r w:rsidR="007044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تجميعها </w:t>
      </w:r>
      <w:r w:rsidR="00E703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</w:t>
      </w:r>
      <w:r w:rsidR="00147CCC">
        <w:rPr>
          <w:rFonts w:asciiTheme="majorBidi" w:hAnsiTheme="majorBidi" w:cstheme="majorBidi" w:hint="cs"/>
          <w:sz w:val="32"/>
          <w:szCs w:val="32"/>
          <w:rtl/>
          <w:lang w:bidi="ar-DZ"/>
        </w:rPr>
        <w:t>مظاهر</w:t>
      </w:r>
      <w:r w:rsidR="007044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حسب المجالات التي ظهرت بها </w:t>
      </w:r>
      <w:r w:rsidR="000B6C78">
        <w:rPr>
          <w:rFonts w:asciiTheme="majorBidi" w:hAnsiTheme="majorBidi" w:cstheme="majorBidi" w:hint="cs"/>
          <w:sz w:val="32"/>
          <w:szCs w:val="32"/>
          <w:rtl/>
          <w:lang w:bidi="ar-DZ"/>
        </w:rPr>
        <w:t>. كل مجموعة من ال</w:t>
      </w:r>
      <w:r w:rsidR="00E70378">
        <w:rPr>
          <w:rFonts w:asciiTheme="majorBidi" w:hAnsiTheme="majorBidi" w:cstheme="majorBidi" w:hint="cs"/>
          <w:sz w:val="32"/>
          <w:szCs w:val="32"/>
          <w:rtl/>
          <w:lang w:bidi="ar-DZ"/>
        </w:rPr>
        <w:t>اشارات</w:t>
      </w:r>
      <w:r w:rsidR="000B6C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47CCC">
        <w:rPr>
          <w:rFonts w:asciiTheme="majorBidi" w:hAnsiTheme="majorBidi" w:cstheme="majorBidi" w:hint="cs"/>
          <w:sz w:val="32"/>
          <w:szCs w:val="32"/>
          <w:rtl/>
          <w:lang w:bidi="ar-DZ"/>
        </w:rPr>
        <w:t>ذات</w:t>
      </w:r>
      <w:r w:rsidR="000B6C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دلال</w:t>
      </w:r>
      <w:r w:rsidR="00147CCC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0B6C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147CCC">
        <w:rPr>
          <w:rFonts w:asciiTheme="majorBidi" w:hAnsiTheme="majorBidi" w:cstheme="majorBidi" w:hint="cs"/>
          <w:sz w:val="32"/>
          <w:szCs w:val="32"/>
          <w:rtl/>
          <w:lang w:bidi="ar-DZ"/>
        </w:rPr>
        <w:t>باثولوجية</w:t>
      </w:r>
      <w:proofErr w:type="spellEnd"/>
      <w:r w:rsidR="000B6C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47CC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معينة </w:t>
      </w:r>
      <w:r w:rsidR="000B6C78">
        <w:rPr>
          <w:rFonts w:asciiTheme="majorBidi" w:hAnsiTheme="majorBidi" w:cstheme="majorBidi" w:hint="cs"/>
          <w:sz w:val="32"/>
          <w:szCs w:val="32"/>
          <w:rtl/>
          <w:lang w:bidi="ar-DZ"/>
        </w:rPr>
        <w:t>تشكل عرض</w:t>
      </w:r>
      <w:r w:rsidR="0070443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C605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844553" w:rsidRDefault="00A50793" w:rsidP="00147CCC">
      <w:pPr>
        <w:pStyle w:val="Paragraphedeliste"/>
        <w:bidi/>
        <w:spacing w:line="360" w:lineRule="auto"/>
        <w:ind w:left="785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5FC12" wp14:editId="56C3EE1E">
                <wp:simplePos x="0" y="0"/>
                <wp:positionH relativeFrom="column">
                  <wp:posOffset>3376930</wp:posOffset>
                </wp:positionH>
                <wp:positionV relativeFrom="paragraph">
                  <wp:posOffset>829945</wp:posOffset>
                </wp:positionV>
                <wp:extent cx="800100" cy="0"/>
                <wp:effectExtent l="38100" t="76200" r="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265.9pt;margin-top:65.35pt;width:63pt;height:0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 w:rsidR="000B6C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مثال : حديث حالة خلال المقابلة عن سماعها </w:t>
      </w:r>
      <w:proofErr w:type="spellStart"/>
      <w:r w:rsidR="000B6C78">
        <w:rPr>
          <w:rFonts w:asciiTheme="majorBidi" w:hAnsiTheme="majorBidi" w:cstheme="majorBidi" w:hint="cs"/>
          <w:sz w:val="32"/>
          <w:szCs w:val="32"/>
          <w:rtl/>
          <w:lang w:bidi="ar-DZ"/>
        </w:rPr>
        <w:t>لاصوات</w:t>
      </w:r>
      <w:proofErr w:type="spellEnd"/>
      <w:r w:rsidR="000B6C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تناديها ، او قيامها بحركات التخلص من شيء موجود على وجهها و هو في الواقع غير موجود أو هروبها من </w:t>
      </w:r>
      <w:proofErr w:type="spellStart"/>
      <w:r w:rsidR="000B6C78">
        <w:rPr>
          <w:rFonts w:asciiTheme="majorBidi" w:hAnsiTheme="majorBidi" w:cstheme="majorBidi" w:hint="cs"/>
          <w:sz w:val="32"/>
          <w:szCs w:val="32"/>
          <w:rtl/>
          <w:lang w:bidi="ar-DZ"/>
        </w:rPr>
        <w:t>شئء</w:t>
      </w:r>
      <w:proofErr w:type="spellEnd"/>
      <w:r w:rsidR="000B6C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 مرئي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علامات </w:t>
      </w:r>
      <w:r w:rsidR="00147CCC">
        <w:rPr>
          <w:rFonts w:asciiTheme="majorBidi" w:hAnsiTheme="majorBidi" w:cstheme="majorBidi" w:hint="cs"/>
          <w:sz w:val="32"/>
          <w:szCs w:val="32"/>
          <w:rtl/>
          <w:lang w:bidi="ar-DZ"/>
        </w:rPr>
        <w:t>موضوعية تدل على مظهر مرضي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147CC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147CCC">
        <w:rPr>
          <w:rFonts w:asciiTheme="majorBidi" w:hAnsiTheme="majorBidi" w:cstheme="majorBidi" w:hint="cs"/>
          <w:sz w:val="32"/>
          <w:szCs w:val="32"/>
          <w:rtl/>
          <w:lang w:bidi="ar-DZ"/>
        </w:rPr>
        <w:t>هو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عرض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الهلاوس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".</w:t>
      </w:r>
    </w:p>
    <w:p w:rsidR="00147CCC" w:rsidRPr="00147CCC" w:rsidRDefault="00147CCC" w:rsidP="00147CCC">
      <w:pPr>
        <w:pStyle w:val="Paragraphedeliste"/>
        <w:bidi/>
        <w:spacing w:line="360" w:lineRule="auto"/>
        <w:ind w:left="785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844553" w:rsidRPr="005E05FC" w:rsidRDefault="00147CCC" w:rsidP="00FF00FD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47CC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</w:t>
      </w:r>
      <w:r w:rsidRPr="00147C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844553" w:rsidRPr="00147C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الجدولة</w:t>
      </w:r>
      <w:r w:rsidR="00E02408" w:rsidRPr="00147C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  <w:r w:rsidR="00E02408">
        <w:rPr>
          <w:rFonts w:asciiTheme="majorBidi" w:hAnsiTheme="majorBidi" w:cstheme="majorBidi" w:hint="cs"/>
          <w:sz w:val="32"/>
          <w:szCs w:val="32"/>
          <w:rtl/>
          <w:lang w:bidi="ar-DZ"/>
        </w:rPr>
        <w:t>تعتبر الجدولة اخر مرحلة</w:t>
      </w:r>
      <w:r w:rsidR="0084455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024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التشخيص النفسي </w:t>
      </w:r>
      <w:r w:rsidR="005E05FC">
        <w:rPr>
          <w:rFonts w:asciiTheme="majorBidi" w:hAnsiTheme="majorBidi" w:cstheme="majorBidi" w:hint="cs"/>
          <w:sz w:val="32"/>
          <w:szCs w:val="32"/>
          <w:rtl/>
          <w:lang w:bidi="ar-DZ"/>
        </w:rPr>
        <w:t>للتعرف على الاضطراب النفسي حيث تظهر في أغلب الاحيان مجموعة من الاعراض متزامنة مع بعضها و تشكل جداول اكلينيكية</w:t>
      </w:r>
      <w:r w:rsidR="00FF00FD">
        <w:rPr>
          <w:rFonts w:asciiTheme="majorBidi" w:hAnsiTheme="majorBidi" w:cstheme="majorBidi"/>
          <w:sz w:val="32"/>
          <w:szCs w:val="32"/>
          <w:lang w:bidi="ar-DZ"/>
        </w:rPr>
        <w:t>(</w:t>
      </w:r>
      <w:r w:rsidR="00FF00FD">
        <w:rPr>
          <w:rFonts w:asciiTheme="majorBidi" w:hAnsiTheme="majorBidi" w:cstheme="majorBidi"/>
          <w:sz w:val="28"/>
          <w:szCs w:val="28"/>
          <w:lang w:bidi="ar-DZ"/>
        </w:rPr>
        <w:t>d</w:t>
      </w:r>
      <w:r w:rsidR="00FF00FD" w:rsidRPr="00FF00FD">
        <w:rPr>
          <w:rFonts w:asciiTheme="majorBidi" w:hAnsiTheme="majorBidi" w:cstheme="majorBidi"/>
          <w:sz w:val="28"/>
          <w:szCs w:val="28"/>
          <w:lang w:bidi="ar-DZ"/>
        </w:rPr>
        <w:t>es tableaux cliniques</w:t>
      </w:r>
      <w:r w:rsidR="00FF00FD">
        <w:rPr>
          <w:rFonts w:asciiTheme="majorBidi" w:hAnsiTheme="majorBidi" w:cstheme="majorBidi"/>
          <w:sz w:val="32"/>
          <w:szCs w:val="32"/>
          <w:lang w:bidi="ar-DZ"/>
        </w:rPr>
        <w:t>)</w:t>
      </w:r>
      <w:r w:rsidR="005E05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مألوفة عند اخصائي الامراض النفسية. </w:t>
      </w:r>
      <w:r w:rsidR="005E05FC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>يقوم</w:t>
      </w:r>
      <w:r w:rsidR="00E02408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E05FC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الاخصائي </w:t>
      </w:r>
      <w:proofErr w:type="spellStart"/>
      <w:r w:rsidR="005E05FC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E02408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>ادراج</w:t>
      </w:r>
      <w:proofErr w:type="spellEnd"/>
      <w:r w:rsidR="00E02408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الاعراض التي تم تحديديها مسب</w:t>
      </w:r>
      <w:r w:rsidR="006323F8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>ق</w:t>
      </w:r>
      <w:r w:rsidR="00E02408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6323F8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</w:t>
      </w:r>
      <w:r w:rsidR="005E05FC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>قائمة</w:t>
      </w:r>
      <w:r w:rsidR="006323F8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خاصة </w:t>
      </w:r>
      <w:r w:rsidR="005E05FC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5E05FC">
        <w:rPr>
          <w:rFonts w:asciiTheme="majorBidi" w:hAnsiTheme="majorBidi" w:cstheme="majorBidi" w:hint="cs"/>
          <w:sz w:val="32"/>
          <w:szCs w:val="32"/>
          <w:rtl/>
          <w:lang w:bidi="ar-DZ"/>
        </w:rPr>
        <w:t>شكل الجدول</w:t>
      </w:r>
      <w:r w:rsidR="00FF00F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الاكلينيكي</w:t>
      </w:r>
      <w:r w:rsidR="005E05FC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F00FD">
        <w:rPr>
          <w:rFonts w:asciiTheme="majorBidi" w:hAnsiTheme="majorBidi" w:cstheme="majorBidi" w:hint="cs"/>
          <w:sz w:val="32"/>
          <w:szCs w:val="32"/>
          <w:rtl/>
          <w:lang w:bidi="ar-DZ"/>
        </w:rPr>
        <w:t>الذي يسمح ب</w:t>
      </w:r>
      <w:r w:rsidR="00FF00FD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تصنيف </w:t>
      </w:r>
      <w:r w:rsidR="00FF00FD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FF00FD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>تسمية ال</w:t>
      </w:r>
      <w:r w:rsidR="00FF00FD">
        <w:rPr>
          <w:rFonts w:asciiTheme="majorBidi" w:hAnsiTheme="majorBidi" w:cstheme="majorBidi" w:hint="cs"/>
          <w:sz w:val="32"/>
          <w:szCs w:val="32"/>
          <w:rtl/>
          <w:lang w:bidi="ar-DZ"/>
        </w:rPr>
        <w:t>اضطراب</w:t>
      </w:r>
      <w:r w:rsidR="00FF00FD" w:rsidRPr="005E05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وتحديده بدقة</w:t>
      </w:r>
      <w:r w:rsidR="00FF00F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310088" w:rsidRDefault="00310088" w:rsidP="00FF00F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9436B" w:rsidRDefault="00C9436B" w:rsidP="00FF00F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2029C" w:rsidRPr="0032029C" w:rsidRDefault="0032029C" w:rsidP="0032029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32029C" w:rsidRPr="0032029C" w:rsidSect="00C57A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3354"/>
    <w:multiLevelType w:val="hybridMultilevel"/>
    <w:tmpl w:val="F2AA2372"/>
    <w:lvl w:ilvl="0" w:tplc="6876EB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41ECC"/>
    <w:multiLevelType w:val="hybridMultilevel"/>
    <w:tmpl w:val="F61AD290"/>
    <w:lvl w:ilvl="0" w:tplc="C958BE9C">
      <w:start w:val="1"/>
      <w:numFmt w:val="decimal"/>
      <w:lvlText w:val="%1-"/>
      <w:lvlJc w:val="left"/>
      <w:pPr>
        <w:ind w:left="860" w:hanging="43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44B3BEB"/>
    <w:multiLevelType w:val="hybridMultilevel"/>
    <w:tmpl w:val="630418C2"/>
    <w:lvl w:ilvl="0" w:tplc="2166C52A">
      <w:start w:val="1"/>
      <w:numFmt w:val="decimal"/>
      <w:lvlText w:val="%1-"/>
      <w:lvlJc w:val="left"/>
      <w:pPr>
        <w:ind w:left="643" w:hanging="360"/>
      </w:pPr>
      <w:rPr>
        <w:rFonts w:cs="Times New Roman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870FD"/>
    <w:multiLevelType w:val="hybridMultilevel"/>
    <w:tmpl w:val="1B308B28"/>
    <w:lvl w:ilvl="0" w:tplc="8F8A201C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9C"/>
    <w:rsid w:val="000305B5"/>
    <w:rsid w:val="00054AEE"/>
    <w:rsid w:val="000B6C78"/>
    <w:rsid w:val="000B7321"/>
    <w:rsid w:val="000C1A49"/>
    <w:rsid w:val="001037FE"/>
    <w:rsid w:val="00147CCC"/>
    <w:rsid w:val="001D7934"/>
    <w:rsid w:val="00250E3D"/>
    <w:rsid w:val="00255318"/>
    <w:rsid w:val="002833C9"/>
    <w:rsid w:val="002A5A10"/>
    <w:rsid w:val="002A6264"/>
    <w:rsid w:val="002B07C1"/>
    <w:rsid w:val="002B4839"/>
    <w:rsid w:val="00310088"/>
    <w:rsid w:val="0032029C"/>
    <w:rsid w:val="003B26A6"/>
    <w:rsid w:val="003E6425"/>
    <w:rsid w:val="00481062"/>
    <w:rsid w:val="0048612C"/>
    <w:rsid w:val="00587B69"/>
    <w:rsid w:val="005C32BC"/>
    <w:rsid w:val="005E05FC"/>
    <w:rsid w:val="006323F8"/>
    <w:rsid w:val="0070443A"/>
    <w:rsid w:val="00742202"/>
    <w:rsid w:val="00766945"/>
    <w:rsid w:val="007D6958"/>
    <w:rsid w:val="008100B5"/>
    <w:rsid w:val="00844553"/>
    <w:rsid w:val="00891CC6"/>
    <w:rsid w:val="008F7087"/>
    <w:rsid w:val="0091525A"/>
    <w:rsid w:val="00A50793"/>
    <w:rsid w:val="00A51DD9"/>
    <w:rsid w:val="00A64DF3"/>
    <w:rsid w:val="00A92E56"/>
    <w:rsid w:val="00AB5611"/>
    <w:rsid w:val="00B16E3F"/>
    <w:rsid w:val="00B3368C"/>
    <w:rsid w:val="00B64F68"/>
    <w:rsid w:val="00BA0201"/>
    <w:rsid w:val="00BA224F"/>
    <w:rsid w:val="00BB45AC"/>
    <w:rsid w:val="00C10BD2"/>
    <w:rsid w:val="00C57AB9"/>
    <w:rsid w:val="00C60556"/>
    <w:rsid w:val="00C9436B"/>
    <w:rsid w:val="00D73DD6"/>
    <w:rsid w:val="00E02408"/>
    <w:rsid w:val="00E70378"/>
    <w:rsid w:val="00E960C0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2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0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2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0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selsebil</cp:lastModifiedBy>
  <cp:revision>2</cp:revision>
  <dcterms:created xsi:type="dcterms:W3CDTF">2020-04-12T20:43:00Z</dcterms:created>
  <dcterms:modified xsi:type="dcterms:W3CDTF">2020-04-12T20:43:00Z</dcterms:modified>
</cp:coreProperties>
</file>