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3F" w:rsidRPr="00523561" w:rsidRDefault="00E6793F" w:rsidP="00074C2E">
      <w:pPr>
        <w:spacing w:after="0"/>
        <w:rPr>
          <w:sz w:val="24"/>
          <w:szCs w:val="24"/>
        </w:rPr>
      </w:pPr>
      <w:r w:rsidRPr="00932D99">
        <w:rPr>
          <w:b/>
          <w:bCs/>
          <w:sz w:val="24"/>
          <w:szCs w:val="24"/>
        </w:rPr>
        <w:t> MYELOME MULTIPLE.</w:t>
      </w:r>
    </w:p>
    <w:p w:rsidR="00E6793F" w:rsidRPr="00932D99" w:rsidRDefault="00BD42A1" w:rsidP="00074C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E6793F" w:rsidRPr="00932D99">
        <w:rPr>
          <w:b/>
          <w:bCs/>
          <w:sz w:val="24"/>
          <w:szCs w:val="24"/>
        </w:rPr>
        <w:t> </w:t>
      </w:r>
      <w:r w:rsidR="0051481B" w:rsidRPr="00932D99">
        <w:rPr>
          <w:b/>
          <w:bCs/>
          <w:sz w:val="24"/>
          <w:szCs w:val="24"/>
        </w:rPr>
        <w:t>Définition</w:t>
      </w:r>
    </w:p>
    <w:p w:rsidR="00E6793F" w:rsidRPr="00932D99" w:rsidRDefault="0061379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Hémopathie</w:t>
      </w:r>
      <w:r w:rsidR="00E6793F" w:rsidRPr="00932D99">
        <w:rPr>
          <w:sz w:val="24"/>
          <w:szCs w:val="24"/>
        </w:rPr>
        <w:t xml:space="preserve"> maligne caractérisée par l'accumulation</w:t>
      </w:r>
      <w:r w:rsidR="004F6CCA" w:rsidRPr="00932D99">
        <w:rPr>
          <w:sz w:val="24"/>
          <w:szCs w:val="24"/>
        </w:rPr>
        <w:t xml:space="preserve"> progressive</w:t>
      </w:r>
      <w:r w:rsidR="00E6793F" w:rsidRPr="00932D99">
        <w:rPr>
          <w:sz w:val="24"/>
          <w:szCs w:val="24"/>
        </w:rPr>
        <w:t xml:space="preserve"> de plasmocytes</w:t>
      </w:r>
      <w:r w:rsidR="004F6CCA" w:rsidRPr="00932D99">
        <w:rPr>
          <w:sz w:val="24"/>
          <w:szCs w:val="24"/>
        </w:rPr>
        <w:t xml:space="preserve"> malins</w:t>
      </w:r>
      <w:r w:rsidR="00E6793F" w:rsidRPr="00932D99">
        <w:rPr>
          <w:sz w:val="24"/>
          <w:szCs w:val="24"/>
        </w:rPr>
        <w:t xml:space="preserve"> dans la moelle osseuse, sécrétant </w:t>
      </w:r>
      <w:r w:rsidR="004F6CCA" w:rsidRPr="00932D99">
        <w:rPr>
          <w:sz w:val="24"/>
          <w:szCs w:val="24"/>
        </w:rPr>
        <w:t>d’un seul type</w:t>
      </w:r>
      <w:r w:rsidR="00E6793F" w:rsidRPr="00932D99">
        <w:rPr>
          <w:sz w:val="24"/>
          <w:szCs w:val="24"/>
        </w:rPr>
        <w:t xml:space="preserve"> immu</w:t>
      </w:r>
      <w:r w:rsidR="004F6CCA" w:rsidRPr="00932D99">
        <w:rPr>
          <w:sz w:val="24"/>
          <w:szCs w:val="24"/>
        </w:rPr>
        <w:t>noglobuline  complète ou  un seul type de chaine</w:t>
      </w:r>
      <w:r w:rsidR="00E6793F" w:rsidRPr="00932D99">
        <w:rPr>
          <w:sz w:val="24"/>
          <w:szCs w:val="24"/>
        </w:rPr>
        <w:t xml:space="preserve"> </w:t>
      </w:r>
      <w:r w:rsidR="004F6CCA" w:rsidRPr="00932D99">
        <w:rPr>
          <w:sz w:val="24"/>
          <w:szCs w:val="24"/>
        </w:rPr>
        <w:t xml:space="preserve">légère et diverses cytokines </w:t>
      </w:r>
      <w:r w:rsidR="00E6793F" w:rsidRPr="00932D99">
        <w:rPr>
          <w:sz w:val="24"/>
          <w:szCs w:val="24"/>
        </w:rPr>
        <w:t xml:space="preserve">responsables </w:t>
      </w:r>
      <w:r w:rsidR="004F6CCA" w:rsidRPr="00932D99">
        <w:rPr>
          <w:sz w:val="24"/>
          <w:szCs w:val="24"/>
        </w:rPr>
        <w:t xml:space="preserve"> </w:t>
      </w:r>
      <w:r w:rsidR="00074C2E" w:rsidRPr="00932D99">
        <w:rPr>
          <w:sz w:val="24"/>
          <w:szCs w:val="24"/>
        </w:rPr>
        <w:t>de diverses anomalies comme les</w:t>
      </w:r>
      <w:r w:rsidR="004F6CCA" w:rsidRPr="00932D99">
        <w:rPr>
          <w:sz w:val="24"/>
          <w:szCs w:val="24"/>
        </w:rPr>
        <w:t xml:space="preserve"> lésions ostéolytiques</w:t>
      </w:r>
      <w:r w:rsidR="00E6793F" w:rsidRPr="00932D99">
        <w:rPr>
          <w:sz w:val="24"/>
          <w:szCs w:val="24"/>
        </w:rPr>
        <w:t>.</w:t>
      </w:r>
    </w:p>
    <w:p w:rsidR="00E6793F" w:rsidRPr="00932D99" w:rsidRDefault="00DB5BEB" w:rsidP="00074C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932D99">
        <w:rPr>
          <w:b/>
          <w:bCs/>
          <w:sz w:val="24"/>
          <w:szCs w:val="24"/>
        </w:rPr>
        <w:t xml:space="preserve"> Données</w:t>
      </w:r>
      <w:r w:rsidR="0051481B" w:rsidRPr="00932D99">
        <w:rPr>
          <w:b/>
          <w:bCs/>
          <w:sz w:val="24"/>
          <w:szCs w:val="24"/>
        </w:rPr>
        <w:t xml:space="preserve"> épidémiologiques</w:t>
      </w:r>
      <w:r w:rsidR="00E6793F" w:rsidRPr="00932D99">
        <w:rPr>
          <w:b/>
          <w:bCs/>
          <w:sz w:val="24"/>
          <w:szCs w:val="24"/>
        </w:rPr>
        <w:t> 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Incidence :</w:t>
      </w:r>
      <w:r w:rsidRPr="00932D99">
        <w:rPr>
          <w:sz w:val="24"/>
          <w:szCs w:val="24"/>
        </w:rPr>
        <w:t> environ 5 nouveaux cas / 100 000 habitants</w:t>
      </w:r>
      <w:r w:rsidR="0051481B" w:rsidRPr="00932D99">
        <w:rPr>
          <w:sz w:val="24"/>
          <w:szCs w:val="24"/>
        </w:rPr>
        <w:t xml:space="preserve"> et par an, elle augmente avec l’âge</w:t>
      </w:r>
      <w:r w:rsidRPr="00932D99">
        <w:rPr>
          <w:sz w:val="24"/>
          <w:szCs w:val="24"/>
        </w:rPr>
        <w:t>.</w:t>
      </w:r>
      <w:r w:rsidR="0051481B" w:rsidRPr="00932D99">
        <w:rPr>
          <w:sz w:val="24"/>
          <w:szCs w:val="24"/>
        </w:rPr>
        <w:t xml:space="preserve"> Elle représente 10à15% des hémopathies malignes. Elle vient en deuxième position après les lymphomes</w:t>
      </w:r>
    </w:p>
    <w:p w:rsidR="0051481B" w:rsidRDefault="0051481B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 xml:space="preserve"> Age : la </w:t>
      </w:r>
      <w:r w:rsidR="0061379F" w:rsidRPr="00BD42A1">
        <w:rPr>
          <w:sz w:val="24"/>
          <w:szCs w:val="24"/>
        </w:rPr>
        <w:t>maladie</w:t>
      </w:r>
      <w:r w:rsidRPr="00BD42A1">
        <w:rPr>
          <w:sz w:val="24"/>
          <w:szCs w:val="24"/>
        </w:rPr>
        <w:t xml:space="preserve"> </w:t>
      </w:r>
      <w:r w:rsidR="0061379F" w:rsidRPr="00BD42A1">
        <w:rPr>
          <w:sz w:val="24"/>
          <w:szCs w:val="24"/>
        </w:rPr>
        <w:t>touche le sujet de plus de</w:t>
      </w:r>
      <w:r w:rsidR="00E6793F" w:rsidRPr="00BD42A1">
        <w:rPr>
          <w:sz w:val="24"/>
          <w:szCs w:val="24"/>
        </w:rPr>
        <w:t xml:space="preserve"> </w:t>
      </w:r>
      <w:r w:rsidRPr="00BD42A1">
        <w:rPr>
          <w:sz w:val="24"/>
          <w:szCs w:val="24"/>
        </w:rPr>
        <w:t>40 ans</w:t>
      </w:r>
      <w:r w:rsidR="00E6793F" w:rsidRPr="00BD42A1">
        <w:rPr>
          <w:sz w:val="24"/>
          <w:szCs w:val="24"/>
        </w:rPr>
        <w:t>, avec âge</w:t>
      </w:r>
      <w:r w:rsidR="00523561" w:rsidRPr="00BD42A1">
        <w:rPr>
          <w:sz w:val="24"/>
          <w:szCs w:val="24"/>
        </w:rPr>
        <w:t xml:space="preserve"> moyen au diagnostic de 65 </w:t>
      </w:r>
      <w:r w:rsidR="00074C2E" w:rsidRPr="00BD42A1">
        <w:rPr>
          <w:sz w:val="24"/>
          <w:szCs w:val="24"/>
        </w:rPr>
        <w:t>ans. Elle</w:t>
      </w:r>
      <w:r w:rsidRPr="00BD42A1">
        <w:rPr>
          <w:sz w:val="24"/>
          <w:szCs w:val="24"/>
        </w:rPr>
        <w:t xml:space="preserve"> touche </w:t>
      </w:r>
      <w:r w:rsidR="0061379F" w:rsidRPr="00BD42A1">
        <w:rPr>
          <w:sz w:val="24"/>
          <w:szCs w:val="24"/>
        </w:rPr>
        <w:t>les sujets</w:t>
      </w:r>
      <w:r w:rsidRPr="00BD42A1">
        <w:rPr>
          <w:sz w:val="24"/>
          <w:szCs w:val="24"/>
        </w:rPr>
        <w:t xml:space="preserve"> de moins de 40 ans dans 5%das cas</w:t>
      </w:r>
      <w:r w:rsidRPr="00932D99">
        <w:rPr>
          <w:sz w:val="24"/>
          <w:szCs w:val="24"/>
        </w:rPr>
        <w:t>.</w:t>
      </w:r>
    </w:p>
    <w:p w:rsidR="00DB5BEB" w:rsidRPr="00523561" w:rsidRDefault="00DB5BEB" w:rsidP="00074C2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Sexe : deux </w:t>
      </w:r>
      <w:proofErr w:type="gramStart"/>
      <w:r>
        <w:rPr>
          <w:sz w:val="24"/>
          <w:szCs w:val="24"/>
        </w:rPr>
        <w:t>homme</w:t>
      </w:r>
      <w:proofErr w:type="gramEnd"/>
      <w:r>
        <w:rPr>
          <w:sz w:val="24"/>
          <w:szCs w:val="24"/>
        </w:rPr>
        <w:t xml:space="preserve"> pour une femme</w:t>
      </w:r>
    </w:p>
    <w:p w:rsidR="00E6793F" w:rsidRPr="00932D99" w:rsidRDefault="0051481B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>Facteurs favorisants</w:t>
      </w:r>
      <w:r w:rsidR="00E6793F" w:rsidRPr="00932D99">
        <w:rPr>
          <w:sz w:val="24"/>
          <w:szCs w:val="24"/>
        </w:rPr>
        <w:t> :</w:t>
      </w:r>
    </w:p>
    <w:p w:rsidR="00E6793F" w:rsidRPr="00932D99" w:rsidRDefault="0051481B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- facteurs génétiques : l’incidence est double dans la race noire américaine et elle est au contraire t</w:t>
      </w:r>
      <w:r w:rsidRPr="00932D99">
        <w:rPr>
          <w:sz w:val="24"/>
          <w:szCs w:val="24"/>
        </w:rPr>
        <w:t xml:space="preserve">rès faible chez les </w:t>
      </w:r>
      <w:r w:rsidR="00074C2E" w:rsidRPr="00932D99">
        <w:rPr>
          <w:sz w:val="24"/>
          <w:szCs w:val="24"/>
        </w:rPr>
        <w:t>asiatiques.</w:t>
      </w:r>
    </w:p>
    <w:p w:rsidR="00BD42A1" w:rsidRDefault="00E6793F" w:rsidP="00BD42A1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- facteurs environnementaux :</w:t>
      </w:r>
      <w:r w:rsidR="0051481B" w:rsidRPr="00932D99">
        <w:rPr>
          <w:sz w:val="24"/>
          <w:szCs w:val="24"/>
        </w:rPr>
        <w:t xml:space="preserve"> le</w:t>
      </w:r>
      <w:r w:rsidRPr="00932D99">
        <w:rPr>
          <w:sz w:val="24"/>
          <w:szCs w:val="24"/>
        </w:rPr>
        <w:t xml:space="preserve"> benzène, </w:t>
      </w:r>
      <w:proofErr w:type="gramStart"/>
      <w:r w:rsidR="0051481B" w:rsidRPr="00932D99">
        <w:rPr>
          <w:sz w:val="24"/>
          <w:szCs w:val="24"/>
        </w:rPr>
        <w:t xml:space="preserve">les </w:t>
      </w:r>
      <w:r w:rsidRPr="00932D99">
        <w:rPr>
          <w:sz w:val="24"/>
          <w:szCs w:val="24"/>
        </w:rPr>
        <w:t>,</w:t>
      </w:r>
      <w:proofErr w:type="gramEnd"/>
      <w:r w:rsidRPr="00932D99">
        <w:rPr>
          <w:sz w:val="24"/>
          <w:szCs w:val="24"/>
        </w:rPr>
        <w:t xml:space="preserve"> </w:t>
      </w:r>
      <w:r w:rsidR="0051481B" w:rsidRPr="00932D99">
        <w:rPr>
          <w:sz w:val="24"/>
          <w:szCs w:val="24"/>
        </w:rPr>
        <w:t>l’</w:t>
      </w:r>
      <w:r w:rsidRPr="00932D99">
        <w:rPr>
          <w:sz w:val="24"/>
          <w:szCs w:val="24"/>
        </w:rPr>
        <w:t xml:space="preserve">exposition aux radiations, </w:t>
      </w:r>
      <w:r w:rsidR="0051481B" w:rsidRPr="00932D99">
        <w:rPr>
          <w:sz w:val="24"/>
          <w:szCs w:val="24"/>
        </w:rPr>
        <w:t xml:space="preserve">la </w:t>
      </w:r>
      <w:r w:rsidRPr="00932D99">
        <w:rPr>
          <w:sz w:val="24"/>
          <w:szCs w:val="24"/>
        </w:rPr>
        <w:t>sti</w:t>
      </w:r>
      <w:r w:rsidR="0051481B" w:rsidRPr="00932D99">
        <w:rPr>
          <w:sz w:val="24"/>
          <w:szCs w:val="24"/>
        </w:rPr>
        <w:t xml:space="preserve">mulation antigénique chronique </w:t>
      </w:r>
      <w:r w:rsidR="007B6ED9" w:rsidRPr="00932D99">
        <w:rPr>
          <w:sz w:val="24"/>
          <w:szCs w:val="24"/>
        </w:rPr>
        <w:t>augmentent l’incidence du MM de 45% en 30 ans</w:t>
      </w:r>
      <w:r w:rsidRPr="00932D99">
        <w:rPr>
          <w:sz w:val="24"/>
          <w:szCs w:val="24"/>
        </w:rPr>
        <w:t>.</w:t>
      </w:r>
    </w:p>
    <w:p w:rsidR="00E6793F" w:rsidRPr="00BD42A1" w:rsidRDefault="007B6ED9" w:rsidP="00BD42A1">
      <w:pPr>
        <w:spacing w:after="0"/>
        <w:rPr>
          <w:b/>
          <w:bCs/>
          <w:sz w:val="24"/>
          <w:szCs w:val="24"/>
        </w:rPr>
      </w:pPr>
      <w:r w:rsidRPr="00932D99">
        <w:rPr>
          <w:sz w:val="24"/>
          <w:szCs w:val="24"/>
        </w:rPr>
        <w:t> </w:t>
      </w:r>
      <w:r w:rsidR="00BD42A1" w:rsidRPr="00BD42A1">
        <w:rPr>
          <w:b/>
          <w:bCs/>
          <w:sz w:val="24"/>
          <w:szCs w:val="24"/>
        </w:rPr>
        <w:t>3. Physiopathologie</w:t>
      </w:r>
    </w:p>
    <w:p w:rsidR="00E6793F" w:rsidRPr="00BD42A1" w:rsidRDefault="007B6ED9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Pr="00BD42A1">
        <w:rPr>
          <w:sz w:val="24"/>
          <w:szCs w:val="24"/>
        </w:rPr>
        <w:t>La m</w:t>
      </w:r>
      <w:r w:rsidR="00E6793F" w:rsidRPr="00BD42A1">
        <w:rPr>
          <w:sz w:val="24"/>
          <w:szCs w:val="24"/>
        </w:rPr>
        <w:t xml:space="preserve">aladie </w:t>
      </w:r>
      <w:r w:rsidRPr="00BD42A1">
        <w:rPr>
          <w:sz w:val="24"/>
          <w:szCs w:val="24"/>
        </w:rPr>
        <w:t xml:space="preserve">est </w:t>
      </w:r>
      <w:r w:rsidR="00E6793F" w:rsidRPr="00BD42A1">
        <w:rPr>
          <w:sz w:val="24"/>
          <w:szCs w:val="24"/>
        </w:rPr>
        <w:t>liée à l’ac</w:t>
      </w:r>
      <w:r w:rsidRPr="00BD42A1">
        <w:rPr>
          <w:sz w:val="24"/>
          <w:szCs w:val="24"/>
        </w:rPr>
        <w:t>cumulation ; principalement dans la moelle osseuse, de plasmocytes  malins</w:t>
      </w:r>
      <w:r w:rsidR="00E6793F" w:rsidRPr="00BD42A1">
        <w:rPr>
          <w:sz w:val="24"/>
          <w:szCs w:val="24"/>
        </w:rPr>
        <w:t xml:space="preserve"> monoclonaux</w:t>
      </w:r>
      <w:r w:rsidRPr="00BD42A1">
        <w:rPr>
          <w:sz w:val="24"/>
          <w:szCs w:val="24"/>
        </w:rPr>
        <w:t>  synthétisant tous la même immunoglobine avec la même chaine légère kappa ou lymda</w:t>
      </w:r>
      <w:r w:rsidR="00E6793F" w:rsidRPr="00BD42A1">
        <w:rPr>
          <w:sz w:val="24"/>
          <w:szCs w:val="24"/>
        </w:rPr>
        <w:t>.</w:t>
      </w:r>
    </w:p>
    <w:p w:rsidR="0033449B" w:rsidRPr="00BD42A1" w:rsidRDefault="007B6ED9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 xml:space="preserve"> L’origine de la cellule B mère des plasmocytes  malins </w:t>
      </w:r>
      <w:r w:rsidR="00E6793F" w:rsidRPr="00BD42A1">
        <w:rPr>
          <w:sz w:val="24"/>
          <w:szCs w:val="24"/>
        </w:rPr>
        <w:t>es</w:t>
      </w:r>
      <w:r w:rsidR="00074C2E" w:rsidRPr="00BD42A1">
        <w:rPr>
          <w:sz w:val="24"/>
          <w:szCs w:val="24"/>
        </w:rPr>
        <w:t>t mal connue, elle présente</w:t>
      </w:r>
      <w:r w:rsidRPr="00BD42A1">
        <w:rPr>
          <w:sz w:val="24"/>
          <w:szCs w:val="24"/>
        </w:rPr>
        <w:t xml:space="preserve"> une ou plusieurs anomalies acquises dans</w:t>
      </w:r>
      <w:r w:rsidR="00E6793F" w:rsidRPr="00BD42A1">
        <w:rPr>
          <w:sz w:val="24"/>
          <w:szCs w:val="24"/>
        </w:rPr>
        <w:t xml:space="preserve"> son génome, mais restant apte à migrer dans la moelle osseuse et à se différencier en plasmocyte.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b/>
          <w:bCs/>
          <w:sz w:val="24"/>
          <w:szCs w:val="24"/>
        </w:rPr>
        <w:t xml:space="preserve"> Les plasmocytes tumoraux.</w:t>
      </w:r>
    </w:p>
    <w:p w:rsidR="00E6793F" w:rsidRPr="00932D99" w:rsidRDefault="0033449B" w:rsidP="00074C2E">
      <w:pPr>
        <w:spacing w:after="0"/>
        <w:ind w:right="-283"/>
        <w:rPr>
          <w:sz w:val="24"/>
          <w:szCs w:val="24"/>
        </w:rPr>
      </w:pPr>
      <w:r w:rsidRPr="00932D99">
        <w:rPr>
          <w:sz w:val="24"/>
          <w:szCs w:val="24"/>
        </w:rPr>
        <w:t> Ils f</w:t>
      </w:r>
      <w:r w:rsidR="00E6793F" w:rsidRPr="00932D99">
        <w:rPr>
          <w:sz w:val="24"/>
          <w:szCs w:val="24"/>
        </w:rPr>
        <w:t xml:space="preserve">orment </w:t>
      </w:r>
      <w:r w:rsidRPr="00932D99">
        <w:rPr>
          <w:sz w:val="24"/>
          <w:szCs w:val="24"/>
        </w:rPr>
        <w:t>un clone, qui sécrète la même immunoglobine</w:t>
      </w:r>
      <w:r w:rsidR="00E6793F" w:rsidRPr="00932D99">
        <w:rPr>
          <w:sz w:val="24"/>
          <w:szCs w:val="24"/>
        </w:rPr>
        <w:t>, parfois seulement une chaîne légère, vo</w:t>
      </w:r>
      <w:r w:rsidRPr="00932D99">
        <w:rPr>
          <w:sz w:val="24"/>
          <w:szCs w:val="24"/>
        </w:rPr>
        <w:t>ire même aucune IG ou chaine légère il s’agit du myélome non secrétant</w:t>
      </w:r>
    </w:p>
    <w:p w:rsidR="00E6793F" w:rsidRPr="00074C2E" w:rsidRDefault="0033449B" w:rsidP="00074C2E">
      <w:pPr>
        <w:spacing w:after="0"/>
        <w:ind w:right="-283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="00E6793F" w:rsidRPr="00074C2E">
        <w:rPr>
          <w:sz w:val="24"/>
          <w:szCs w:val="24"/>
        </w:rPr>
        <w:t>La sécrétion de la chaîne légère est en relation étroite avec l’insuffisance rénale.</w:t>
      </w:r>
    </w:p>
    <w:p w:rsidR="00E6793F" w:rsidRPr="00932D99" w:rsidRDefault="00E6793F" w:rsidP="00074C2E">
      <w:pPr>
        <w:spacing w:after="0"/>
        <w:ind w:right="-283"/>
        <w:rPr>
          <w:sz w:val="24"/>
          <w:szCs w:val="24"/>
        </w:rPr>
      </w:pPr>
      <w:r w:rsidRPr="00074C2E">
        <w:rPr>
          <w:sz w:val="24"/>
          <w:szCs w:val="24"/>
        </w:rPr>
        <w:t> Les plasmocytes sécrètent ou induisent la sécrétion de cytokines par le</w:t>
      </w:r>
      <w:r w:rsidRPr="00932D99">
        <w:rPr>
          <w:sz w:val="24"/>
          <w:szCs w:val="24"/>
        </w:rPr>
        <w:t xml:space="preserve"> microenvironneme</w:t>
      </w:r>
      <w:r w:rsidR="007A611D" w:rsidRPr="00932D99">
        <w:rPr>
          <w:sz w:val="24"/>
          <w:szCs w:val="24"/>
        </w:rPr>
        <w:t>nt (IL-6, IL-1b, TNFα, MIP1α (</w:t>
      </w:r>
      <w:r w:rsidRPr="00932D99">
        <w:rPr>
          <w:sz w:val="24"/>
          <w:szCs w:val="24"/>
        </w:rPr>
        <w:t>macrophage infl</w:t>
      </w:r>
      <w:r w:rsidR="007A611D" w:rsidRPr="00932D99">
        <w:rPr>
          <w:sz w:val="24"/>
          <w:szCs w:val="24"/>
        </w:rPr>
        <w:t xml:space="preserve">ammatory </w:t>
      </w:r>
      <w:proofErr w:type="spellStart"/>
      <w:r w:rsidR="007A611D" w:rsidRPr="00932D99">
        <w:rPr>
          <w:sz w:val="24"/>
          <w:szCs w:val="24"/>
        </w:rPr>
        <w:t>protein</w:t>
      </w:r>
      <w:proofErr w:type="spellEnd"/>
      <w:r w:rsidR="007A611D" w:rsidRPr="00932D99">
        <w:rPr>
          <w:sz w:val="24"/>
          <w:szCs w:val="24"/>
        </w:rPr>
        <w:t xml:space="preserve"> </w:t>
      </w:r>
      <w:r w:rsidR="00523561" w:rsidRPr="00932D99">
        <w:rPr>
          <w:sz w:val="24"/>
          <w:szCs w:val="24"/>
        </w:rPr>
        <w:t>produite)</w:t>
      </w:r>
      <w:r w:rsidRPr="00932D99">
        <w:rPr>
          <w:sz w:val="24"/>
          <w:szCs w:val="24"/>
        </w:rPr>
        <w:t>, qui stimulent la croissance plasmocytaire mais également la croissance et le re</w:t>
      </w:r>
      <w:r w:rsidR="007A611D" w:rsidRPr="00932D99">
        <w:rPr>
          <w:sz w:val="24"/>
          <w:szCs w:val="24"/>
        </w:rPr>
        <w:t>crutement des ostéoclastes. Cet</w:t>
      </w:r>
      <w:r w:rsidRPr="00932D99">
        <w:rPr>
          <w:sz w:val="24"/>
          <w:szCs w:val="24"/>
        </w:rPr>
        <w:t>t</w:t>
      </w:r>
      <w:r w:rsidR="007A611D" w:rsidRPr="00932D99">
        <w:rPr>
          <w:sz w:val="24"/>
          <w:szCs w:val="24"/>
        </w:rPr>
        <w:t xml:space="preserve">e </w:t>
      </w:r>
      <w:r w:rsidRPr="00932D99">
        <w:rPr>
          <w:sz w:val="24"/>
          <w:szCs w:val="24"/>
        </w:rPr>
        <w:t>activation ex</w:t>
      </w:r>
      <w:r w:rsidR="007A611D" w:rsidRPr="00932D99">
        <w:rPr>
          <w:sz w:val="24"/>
          <w:szCs w:val="24"/>
        </w:rPr>
        <w:t xml:space="preserve">cessive de ces ostéoclastes </w:t>
      </w:r>
      <w:r w:rsidRPr="00932D99">
        <w:rPr>
          <w:sz w:val="24"/>
          <w:szCs w:val="24"/>
        </w:rPr>
        <w:t xml:space="preserve">entraine une </w:t>
      </w:r>
      <w:r w:rsidR="007A611D" w:rsidRPr="00932D99">
        <w:rPr>
          <w:sz w:val="24"/>
          <w:szCs w:val="24"/>
        </w:rPr>
        <w:t>hyper résorption</w:t>
      </w:r>
      <w:r w:rsidRPr="00932D99">
        <w:rPr>
          <w:sz w:val="24"/>
          <w:szCs w:val="24"/>
        </w:rPr>
        <w:t xml:space="preserve"> osseuse (les cytokines sont appelées globalement OAF ou </w:t>
      </w:r>
      <w:proofErr w:type="spellStart"/>
      <w:r w:rsidRPr="00932D99">
        <w:rPr>
          <w:sz w:val="24"/>
          <w:szCs w:val="24"/>
        </w:rPr>
        <w:t>Osteoclast</w:t>
      </w:r>
      <w:proofErr w:type="spellEnd"/>
      <w:r w:rsidRPr="00932D99">
        <w:rPr>
          <w:sz w:val="24"/>
          <w:szCs w:val="24"/>
        </w:rPr>
        <w:t xml:space="preserve"> </w:t>
      </w:r>
      <w:proofErr w:type="spellStart"/>
      <w:r w:rsidRPr="00932D99">
        <w:rPr>
          <w:sz w:val="24"/>
          <w:szCs w:val="24"/>
        </w:rPr>
        <w:t>Activating</w:t>
      </w:r>
      <w:proofErr w:type="spellEnd"/>
      <w:r w:rsidRPr="00932D99">
        <w:rPr>
          <w:sz w:val="24"/>
          <w:szCs w:val="24"/>
        </w:rPr>
        <w:t xml:space="preserve"> </w:t>
      </w:r>
      <w:proofErr w:type="spellStart"/>
      <w:r w:rsidRPr="00932D99">
        <w:rPr>
          <w:sz w:val="24"/>
          <w:szCs w:val="24"/>
        </w:rPr>
        <w:t>Factors</w:t>
      </w:r>
      <w:proofErr w:type="spellEnd"/>
      <w:r w:rsidRPr="00932D99">
        <w:rPr>
          <w:sz w:val="24"/>
          <w:szCs w:val="24"/>
        </w:rPr>
        <w:t>).</w:t>
      </w:r>
    </w:p>
    <w:p w:rsidR="00E6793F" w:rsidRPr="00932D99" w:rsidRDefault="00074C2E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 xml:space="preserve"> Des modifications de la réponse immune sont observées  avec </w:t>
      </w:r>
      <w:r>
        <w:rPr>
          <w:sz w:val="24"/>
          <w:szCs w:val="24"/>
        </w:rPr>
        <w:t>inhibition de la production d’IG</w:t>
      </w:r>
      <w:r w:rsidRPr="00932D99">
        <w:rPr>
          <w:sz w:val="24"/>
          <w:szCs w:val="24"/>
        </w:rPr>
        <w:t xml:space="preserve"> normales ou poly clonales responsable </w:t>
      </w:r>
      <w:r w:rsidRPr="00074C2E">
        <w:rPr>
          <w:sz w:val="24"/>
          <w:szCs w:val="24"/>
        </w:rPr>
        <w:t>de l’hypo gamma globulinémie</w:t>
      </w:r>
    </w:p>
    <w:p w:rsidR="00E6793F" w:rsidRPr="00932D99" w:rsidRDefault="00E6793F" w:rsidP="00074C2E">
      <w:pPr>
        <w:spacing w:after="0"/>
        <w:rPr>
          <w:b/>
          <w:bCs/>
          <w:sz w:val="24"/>
          <w:szCs w:val="24"/>
        </w:rPr>
      </w:pPr>
      <w:r w:rsidRPr="00932D99">
        <w:rPr>
          <w:b/>
          <w:bCs/>
          <w:sz w:val="24"/>
          <w:szCs w:val="24"/>
        </w:rPr>
        <w:t> </w:t>
      </w:r>
      <w:r w:rsidR="003A589E">
        <w:rPr>
          <w:b/>
          <w:bCs/>
          <w:sz w:val="24"/>
          <w:szCs w:val="24"/>
        </w:rPr>
        <w:t>4.</w:t>
      </w:r>
      <w:r w:rsidRPr="00932D99">
        <w:rPr>
          <w:b/>
          <w:bCs/>
          <w:sz w:val="24"/>
          <w:szCs w:val="24"/>
        </w:rPr>
        <w:t> </w:t>
      </w:r>
      <w:r w:rsidR="007A611D" w:rsidRPr="00932D99">
        <w:rPr>
          <w:b/>
          <w:bCs/>
          <w:sz w:val="24"/>
          <w:szCs w:val="24"/>
        </w:rPr>
        <w:t>CLINQUE</w:t>
      </w:r>
    </w:p>
    <w:p w:rsidR="00E6793F" w:rsidRPr="00BD42A1" w:rsidRDefault="007A611D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 xml:space="preserve"> Circonstances de découverte et principaux aspects cliniques</w:t>
      </w:r>
    </w:p>
    <w:p w:rsidR="00E6793F" w:rsidRPr="00932D99" w:rsidRDefault="007A611D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Une</w:t>
      </w:r>
      <w:r w:rsidR="00E6793F" w:rsidRPr="00932D99">
        <w:rPr>
          <w:sz w:val="24"/>
          <w:szCs w:val="24"/>
        </w:rPr>
        <w:t xml:space="preserve"> symptomatologie clinique : altération de l’état général, douleurs osseuses, fractures spontanées. </w:t>
      </w:r>
    </w:p>
    <w:p w:rsidR="00E6793F" w:rsidRPr="00932D99" w:rsidRDefault="00074C2E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La</w:t>
      </w:r>
      <w:r w:rsidR="00E6793F" w:rsidRPr="00932D99">
        <w:rPr>
          <w:sz w:val="24"/>
          <w:szCs w:val="24"/>
        </w:rPr>
        <w:t xml:space="preserve"> découverte</w:t>
      </w:r>
      <w:r w:rsidR="007A611D" w:rsidRPr="00932D99">
        <w:rPr>
          <w:sz w:val="24"/>
          <w:szCs w:val="24"/>
        </w:rPr>
        <w:t xml:space="preserve"> fortuite d’un pic d’IG</w:t>
      </w:r>
      <w:r w:rsidR="00E6793F" w:rsidRPr="00932D99">
        <w:rPr>
          <w:sz w:val="24"/>
          <w:szCs w:val="24"/>
        </w:rPr>
        <w:t xml:space="preserve"> monoclonale lors d’un bilan de contrôle de santé ou de l’exploration pour une autre affection.</w:t>
      </w:r>
    </w:p>
    <w:p w:rsidR="003F3BA5" w:rsidRDefault="003F3BA5" w:rsidP="00074C2E">
      <w:pPr>
        <w:spacing w:after="0"/>
        <w:rPr>
          <w:b/>
          <w:bCs/>
          <w:sz w:val="24"/>
          <w:szCs w:val="24"/>
        </w:rPr>
      </w:pPr>
    </w:p>
    <w:p w:rsidR="007A611D" w:rsidRPr="00932D99" w:rsidRDefault="007A611D" w:rsidP="00074C2E">
      <w:pPr>
        <w:spacing w:after="0"/>
        <w:rPr>
          <w:b/>
          <w:bCs/>
          <w:sz w:val="24"/>
          <w:szCs w:val="24"/>
        </w:rPr>
      </w:pPr>
      <w:r w:rsidRPr="00932D99">
        <w:rPr>
          <w:b/>
          <w:bCs/>
          <w:sz w:val="24"/>
          <w:szCs w:val="24"/>
        </w:rPr>
        <w:t>SIGNES CLINIQUE</w:t>
      </w:r>
      <w:r w:rsidR="00932D99" w:rsidRPr="00932D99">
        <w:rPr>
          <w:b/>
          <w:bCs/>
          <w:sz w:val="24"/>
          <w:szCs w:val="24"/>
        </w:rPr>
        <w:t>S</w:t>
      </w:r>
    </w:p>
    <w:p w:rsidR="00E6793F" w:rsidRPr="00BD42A1" w:rsidRDefault="007A611D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="00BD42A1">
        <w:rPr>
          <w:sz w:val="24"/>
          <w:szCs w:val="24"/>
        </w:rPr>
        <w:t>-</w:t>
      </w:r>
      <w:r w:rsidR="00E6793F" w:rsidRPr="00932D99">
        <w:rPr>
          <w:b/>
          <w:bCs/>
          <w:sz w:val="24"/>
          <w:szCs w:val="24"/>
        </w:rPr>
        <w:t xml:space="preserve"> </w:t>
      </w:r>
      <w:r w:rsidR="00E6793F" w:rsidRPr="00BD42A1">
        <w:rPr>
          <w:sz w:val="24"/>
          <w:szCs w:val="24"/>
        </w:rPr>
        <w:t>La sympto</w:t>
      </w:r>
      <w:r w:rsidRPr="00BD42A1">
        <w:rPr>
          <w:sz w:val="24"/>
          <w:szCs w:val="24"/>
        </w:rPr>
        <w:t>matologie clinique est dominée DANS70% des cas</w:t>
      </w:r>
      <w:r w:rsidR="00BD42A1">
        <w:rPr>
          <w:sz w:val="24"/>
          <w:szCs w:val="24"/>
        </w:rPr>
        <w:t xml:space="preserve"> par les signes osseux :</w:t>
      </w:r>
    </w:p>
    <w:p w:rsidR="0061379F" w:rsidRPr="00932D99" w:rsidRDefault="00E6793F" w:rsidP="00074C2E">
      <w:pPr>
        <w:spacing w:after="0"/>
        <w:rPr>
          <w:bCs/>
          <w:sz w:val="24"/>
          <w:szCs w:val="24"/>
        </w:rPr>
      </w:pPr>
      <w:r w:rsidRPr="00932D99">
        <w:rPr>
          <w:sz w:val="24"/>
          <w:szCs w:val="24"/>
        </w:rPr>
        <w:t> </w:t>
      </w:r>
      <w:r w:rsidR="0061379F" w:rsidRPr="00932D99">
        <w:rPr>
          <w:bCs/>
          <w:sz w:val="24"/>
          <w:szCs w:val="24"/>
        </w:rPr>
        <w:t xml:space="preserve">Douleur osseuse localisée ou généralisée rebelle </w:t>
      </w:r>
      <w:r w:rsidR="002B674A" w:rsidRPr="00932D99">
        <w:rPr>
          <w:bCs/>
          <w:sz w:val="24"/>
          <w:szCs w:val="24"/>
        </w:rPr>
        <w:t>aux antalgiques mineurs</w:t>
      </w:r>
      <w:r w:rsidR="0061379F" w:rsidRPr="00932D99">
        <w:rPr>
          <w:bCs/>
          <w:sz w:val="24"/>
          <w:szCs w:val="24"/>
        </w:rPr>
        <w:t>.</w:t>
      </w:r>
    </w:p>
    <w:p w:rsidR="0061379F" w:rsidRPr="00932D99" w:rsidRDefault="0061379F" w:rsidP="00074C2E">
      <w:pPr>
        <w:spacing w:after="0"/>
        <w:rPr>
          <w:bCs/>
          <w:sz w:val="24"/>
          <w:szCs w:val="24"/>
        </w:rPr>
      </w:pPr>
      <w:r w:rsidRPr="00932D99">
        <w:rPr>
          <w:bCs/>
          <w:sz w:val="24"/>
          <w:szCs w:val="24"/>
        </w:rPr>
        <w:t xml:space="preserve">Fracture pathologique sur un foyer </w:t>
      </w:r>
      <w:r w:rsidR="002B674A" w:rsidRPr="00932D99">
        <w:rPr>
          <w:bCs/>
          <w:sz w:val="24"/>
          <w:szCs w:val="24"/>
        </w:rPr>
        <w:t>tumoral</w:t>
      </w:r>
      <w:r w:rsidRPr="00932D99">
        <w:rPr>
          <w:bCs/>
          <w:sz w:val="24"/>
          <w:szCs w:val="24"/>
        </w:rPr>
        <w:t xml:space="preserve"> (os longs, cotes</w:t>
      </w:r>
      <w:r w:rsidR="002B674A" w:rsidRPr="00932D99">
        <w:rPr>
          <w:bCs/>
          <w:sz w:val="24"/>
          <w:szCs w:val="24"/>
        </w:rPr>
        <w:t>, vertèbres</w:t>
      </w:r>
      <w:r w:rsidRPr="00932D99">
        <w:rPr>
          <w:bCs/>
          <w:sz w:val="24"/>
          <w:szCs w:val="24"/>
        </w:rPr>
        <w:t>)</w:t>
      </w:r>
    </w:p>
    <w:p w:rsidR="0061379F" w:rsidRPr="00932D99" w:rsidRDefault="0061379F" w:rsidP="00074C2E">
      <w:pPr>
        <w:spacing w:after="0"/>
        <w:rPr>
          <w:bCs/>
          <w:sz w:val="24"/>
          <w:szCs w:val="24"/>
        </w:rPr>
      </w:pPr>
      <w:r w:rsidRPr="00932D99">
        <w:rPr>
          <w:bCs/>
          <w:sz w:val="24"/>
          <w:szCs w:val="24"/>
        </w:rPr>
        <w:t xml:space="preserve">Tumeurs osseuses d’apparition tardive touchant </w:t>
      </w:r>
      <w:r w:rsidR="002B674A" w:rsidRPr="00932D99">
        <w:rPr>
          <w:bCs/>
          <w:sz w:val="24"/>
          <w:szCs w:val="24"/>
        </w:rPr>
        <w:t>essentiellement</w:t>
      </w:r>
      <w:r w:rsidRPr="00932D99">
        <w:rPr>
          <w:bCs/>
          <w:sz w:val="24"/>
          <w:szCs w:val="24"/>
        </w:rPr>
        <w:t xml:space="preserve"> les os plats </w:t>
      </w:r>
    </w:p>
    <w:p w:rsidR="0061379F" w:rsidRPr="00932D99" w:rsidRDefault="0061379F" w:rsidP="00074C2E">
      <w:pPr>
        <w:spacing w:after="0"/>
        <w:rPr>
          <w:bCs/>
          <w:sz w:val="24"/>
          <w:szCs w:val="24"/>
        </w:rPr>
      </w:pPr>
      <w:r w:rsidRPr="00932D99">
        <w:rPr>
          <w:bCs/>
          <w:sz w:val="24"/>
          <w:szCs w:val="24"/>
        </w:rPr>
        <w:t xml:space="preserve">On peut trouver une altération de l’état générale, un amaigrissement ou </w:t>
      </w:r>
      <w:r w:rsidR="00074C2E" w:rsidRPr="00932D99">
        <w:rPr>
          <w:bCs/>
          <w:sz w:val="24"/>
          <w:szCs w:val="24"/>
        </w:rPr>
        <w:t>une</w:t>
      </w:r>
      <w:r w:rsidRPr="00932D99">
        <w:rPr>
          <w:bCs/>
          <w:sz w:val="24"/>
          <w:szCs w:val="24"/>
        </w:rPr>
        <w:t xml:space="preserve"> </w:t>
      </w:r>
      <w:r w:rsidR="002B674A" w:rsidRPr="00932D99">
        <w:rPr>
          <w:bCs/>
          <w:sz w:val="24"/>
          <w:szCs w:val="24"/>
        </w:rPr>
        <w:t>pâleur</w:t>
      </w:r>
      <w:r w:rsidRPr="00932D99">
        <w:rPr>
          <w:bCs/>
          <w:sz w:val="24"/>
          <w:szCs w:val="24"/>
        </w:rPr>
        <w:t>.</w:t>
      </w:r>
    </w:p>
    <w:p w:rsidR="00E6793F" w:rsidRPr="00932D99" w:rsidRDefault="00BD42A1" w:rsidP="00074C2E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E6793F" w:rsidRPr="00BD42A1">
        <w:rPr>
          <w:sz w:val="24"/>
          <w:szCs w:val="24"/>
        </w:rPr>
        <w:t>Manifestations neurologiques</w:t>
      </w:r>
      <w:r w:rsidR="00E6793F" w:rsidRPr="00932D99">
        <w:rPr>
          <w:sz w:val="24"/>
          <w:szCs w:val="24"/>
        </w:rPr>
        <w:t> :</w:t>
      </w:r>
      <w:r w:rsidR="002B674A" w:rsidRPr="00932D99">
        <w:rPr>
          <w:sz w:val="24"/>
          <w:szCs w:val="24"/>
        </w:rPr>
        <w:t xml:space="preserve"> sciatalgies et cruralgie par</w:t>
      </w:r>
      <w:r w:rsidR="00E6793F" w:rsidRPr="00932D99">
        <w:rPr>
          <w:sz w:val="24"/>
          <w:szCs w:val="24"/>
        </w:rPr>
        <w:t xml:space="preserve"> compressions médullaires ou tronc</w:t>
      </w:r>
      <w:r w:rsidR="002B674A" w:rsidRPr="00932D99">
        <w:rPr>
          <w:sz w:val="24"/>
          <w:szCs w:val="24"/>
        </w:rPr>
        <w:t xml:space="preserve">ulaires </w:t>
      </w:r>
      <w:r w:rsidR="00E6793F" w:rsidRPr="00932D99">
        <w:rPr>
          <w:sz w:val="24"/>
          <w:szCs w:val="24"/>
        </w:rPr>
        <w:t xml:space="preserve"> par une vertèbre fracturée, ou de la gaine nerveuse directement par la prolifération plasmocytaire par contiguïté avec l’atteinte osseuse. </w:t>
      </w:r>
    </w:p>
    <w:p w:rsidR="00E6793F" w:rsidRPr="00932D99" w:rsidRDefault="00BD42A1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-</w:t>
      </w:r>
      <w:r w:rsidR="00E6793F" w:rsidRPr="00BD42A1">
        <w:rPr>
          <w:sz w:val="24"/>
          <w:szCs w:val="24"/>
        </w:rPr>
        <w:t>Signes d’hyperviscosité</w:t>
      </w:r>
      <w:r w:rsidR="0061379F" w:rsidRPr="00932D99">
        <w:rPr>
          <w:b/>
          <w:bCs/>
          <w:sz w:val="24"/>
          <w:szCs w:val="24"/>
        </w:rPr>
        <w:t> </w:t>
      </w:r>
      <w:r w:rsidR="0061379F" w:rsidRPr="00932D99">
        <w:rPr>
          <w:sz w:val="24"/>
          <w:szCs w:val="24"/>
        </w:rPr>
        <w:t>:</w:t>
      </w:r>
      <w:r w:rsidR="00E6793F" w:rsidRPr="00932D99">
        <w:rPr>
          <w:sz w:val="24"/>
          <w:szCs w:val="24"/>
        </w:rPr>
        <w:t xml:space="preserve"> bourdonnements d’oreille, diminution de l’acuité visuelle, diplopie, et risque de coma.</w:t>
      </w:r>
    </w:p>
    <w:p w:rsidR="00E6793F" w:rsidRPr="00932D99" w:rsidRDefault="003A589E" w:rsidP="00074C2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E6793F" w:rsidRPr="00932D99">
        <w:rPr>
          <w:b/>
          <w:bCs/>
          <w:sz w:val="24"/>
          <w:szCs w:val="24"/>
        </w:rPr>
        <w:t xml:space="preserve"> </w:t>
      </w:r>
      <w:r w:rsidR="00074C2E">
        <w:rPr>
          <w:b/>
          <w:bCs/>
          <w:sz w:val="24"/>
          <w:szCs w:val="24"/>
        </w:rPr>
        <w:t>SIGNES</w:t>
      </w:r>
      <w:r w:rsidR="00074C2E" w:rsidRPr="00932D99">
        <w:rPr>
          <w:b/>
          <w:bCs/>
          <w:sz w:val="24"/>
          <w:szCs w:val="24"/>
        </w:rPr>
        <w:t xml:space="preserve"> BIOLOGIQUES</w:t>
      </w:r>
    </w:p>
    <w:p w:rsidR="00E6793F" w:rsidRPr="00932D99" w:rsidRDefault="002B674A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Vitesse de Sédimentation : VS</w:t>
      </w:r>
      <w:r w:rsidR="00E6793F" w:rsidRPr="00932D99">
        <w:rPr>
          <w:sz w:val="24"/>
          <w:szCs w:val="24"/>
        </w:rPr>
        <w:t xml:space="preserve"> accéléré</w:t>
      </w:r>
      <w:r w:rsidRPr="00932D99">
        <w:rPr>
          <w:sz w:val="24"/>
          <w:szCs w:val="24"/>
        </w:rPr>
        <w:t>e, souvent &gt;100 mm  la</w:t>
      </w:r>
      <w:r w:rsidR="00E6793F" w:rsidRPr="00932D99">
        <w:rPr>
          <w:sz w:val="24"/>
          <w:szCs w:val="24"/>
        </w:rPr>
        <w:t xml:space="preserve"> 1</w:t>
      </w:r>
      <w:r w:rsidRPr="00932D99">
        <w:rPr>
          <w:sz w:val="24"/>
          <w:szCs w:val="24"/>
          <w:vertAlign w:val="superscript"/>
        </w:rPr>
        <w:t>ere</w:t>
      </w:r>
      <w:r w:rsidR="00E6793F" w:rsidRPr="00932D99">
        <w:rPr>
          <w:sz w:val="24"/>
          <w:szCs w:val="24"/>
        </w:rPr>
        <w:t xml:space="preserve"> heure</w:t>
      </w:r>
    </w:p>
    <w:p w:rsidR="00E6793F" w:rsidRPr="00932D99" w:rsidRDefault="002B674A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Si VS normale on doit</w:t>
      </w:r>
      <w:r w:rsidR="00E6793F" w:rsidRPr="00932D99">
        <w:rPr>
          <w:sz w:val="24"/>
          <w:szCs w:val="24"/>
        </w:rPr>
        <w:t xml:space="preserve"> penser à un myélome à chaînes légères ou non sécrétant.</w:t>
      </w:r>
    </w:p>
    <w:p w:rsidR="00E6793F" w:rsidRPr="00BD42A1" w:rsidRDefault="002B674A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 xml:space="preserve"> </w:t>
      </w:r>
      <w:r w:rsidR="00BD42A1">
        <w:rPr>
          <w:sz w:val="24"/>
          <w:szCs w:val="24"/>
        </w:rPr>
        <w:t>-</w:t>
      </w:r>
      <w:r w:rsidR="00E6793F" w:rsidRPr="00BD42A1">
        <w:rPr>
          <w:sz w:val="24"/>
          <w:szCs w:val="24"/>
        </w:rPr>
        <w:t>Hémogramme</w:t>
      </w:r>
    </w:p>
    <w:p w:rsidR="00E6793F" w:rsidRPr="00BD42A1" w:rsidRDefault="002B674A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>Anémie dans 50% des cas, normochrome normocytaire, arégénérative.</w:t>
      </w:r>
    </w:p>
    <w:p w:rsidR="002B674A" w:rsidRPr="00BD42A1" w:rsidRDefault="00E6793F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2B674A" w:rsidRPr="00BD42A1">
        <w:rPr>
          <w:sz w:val="24"/>
          <w:szCs w:val="24"/>
        </w:rPr>
        <w:t> Plaquettes: diminuées dans 20 – 30% des cas au diagnostic (mauvais pronostic)</w:t>
      </w:r>
    </w:p>
    <w:p w:rsidR="002B674A" w:rsidRPr="00BD42A1" w:rsidRDefault="002B674A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 xml:space="preserve">  </w:t>
      </w:r>
      <w:r w:rsidR="00932D99" w:rsidRPr="00BD42A1">
        <w:rPr>
          <w:sz w:val="24"/>
          <w:szCs w:val="24"/>
        </w:rPr>
        <w:t>Leucocytes</w:t>
      </w:r>
      <w:r w:rsidRPr="00BD42A1">
        <w:rPr>
          <w:sz w:val="24"/>
          <w:szCs w:val="24"/>
        </w:rPr>
        <w:t> : nombre normal ou peu diminué</w:t>
      </w:r>
    </w:p>
    <w:p w:rsidR="002B674A" w:rsidRPr="00BD42A1" w:rsidRDefault="002B674A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Quelques plasmocytes (1-3%) sont retrouvés sur le frottis sanguin chez 15% des patients.</w:t>
      </w:r>
    </w:p>
    <w:p w:rsidR="00E6793F" w:rsidRPr="00BD42A1" w:rsidRDefault="00932D99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Frottis</w:t>
      </w:r>
      <w:r w:rsidR="00E6793F" w:rsidRPr="00BD42A1">
        <w:rPr>
          <w:sz w:val="24"/>
          <w:szCs w:val="24"/>
        </w:rPr>
        <w:t xml:space="preserve"> sanguin</w:t>
      </w:r>
      <w:r w:rsidR="002B674A" w:rsidRPr="00BD42A1">
        <w:rPr>
          <w:sz w:val="24"/>
          <w:szCs w:val="24"/>
        </w:rPr>
        <w:t xml:space="preserve">: hématies en rouleaux </w:t>
      </w:r>
      <w:r w:rsidR="00E6793F" w:rsidRPr="00BD42A1">
        <w:rPr>
          <w:sz w:val="24"/>
          <w:szCs w:val="24"/>
        </w:rPr>
        <w:t xml:space="preserve"> liée à l’hyp</w:t>
      </w:r>
      <w:r w:rsidR="002B674A" w:rsidRPr="00BD42A1">
        <w:rPr>
          <w:sz w:val="24"/>
          <w:szCs w:val="24"/>
        </w:rPr>
        <w:t>erprotidémie</w:t>
      </w:r>
    </w:p>
    <w:p w:rsidR="00E6793F" w:rsidRPr="00BD42A1" w:rsidRDefault="002B674A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BD42A1">
        <w:rPr>
          <w:sz w:val="24"/>
          <w:szCs w:val="24"/>
        </w:rPr>
        <w:t>-</w:t>
      </w:r>
      <w:r w:rsidR="00E6793F" w:rsidRPr="00BD42A1">
        <w:rPr>
          <w:sz w:val="24"/>
          <w:szCs w:val="24"/>
        </w:rPr>
        <w:t>Myélogramme</w:t>
      </w:r>
    </w:p>
    <w:p w:rsidR="000A5090" w:rsidRPr="00932D99" w:rsidRDefault="000A5090" w:rsidP="003A7F8C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Riche</w:t>
      </w:r>
      <w:r w:rsidRPr="00932D99">
        <w:rPr>
          <w:sz w:val="24"/>
          <w:szCs w:val="24"/>
        </w:rPr>
        <w:t xml:space="preserve">sse normale ou un peu diminuée </w:t>
      </w:r>
      <w:r w:rsidR="00E6793F" w:rsidRPr="00932D99">
        <w:rPr>
          <w:sz w:val="24"/>
          <w:szCs w:val="24"/>
        </w:rPr>
        <w:t>parfois augmentée si env</w:t>
      </w:r>
      <w:r w:rsidRPr="00932D99">
        <w:rPr>
          <w:sz w:val="24"/>
          <w:szCs w:val="24"/>
        </w:rPr>
        <w:t xml:space="preserve">ahissement plasmocytaire </w:t>
      </w:r>
      <w:r w:rsidR="003A7F8C" w:rsidRPr="00932D99">
        <w:rPr>
          <w:sz w:val="24"/>
          <w:szCs w:val="24"/>
        </w:rPr>
        <w:t>massif.</w:t>
      </w:r>
      <w:r w:rsidR="003A7F8C" w:rsidRPr="003A7F8C">
        <w:rPr>
          <w:sz w:val="24"/>
          <w:szCs w:val="24"/>
        </w:rPr>
        <w:t xml:space="preserve"> Plasmocytose</w:t>
      </w:r>
      <w:r w:rsidR="00E6793F" w:rsidRPr="003A7F8C">
        <w:rPr>
          <w:sz w:val="24"/>
          <w:szCs w:val="24"/>
        </w:rPr>
        <w:t xml:space="preserve"> &gt; 10%,</w:t>
      </w:r>
      <w:r w:rsidR="00E6793F" w:rsidRPr="00932D99">
        <w:rPr>
          <w:sz w:val="24"/>
          <w:szCs w:val="24"/>
        </w:rPr>
        <w:t xml:space="preserve"> pouvant attein</w:t>
      </w:r>
      <w:r w:rsidRPr="00932D99">
        <w:rPr>
          <w:sz w:val="24"/>
          <w:szCs w:val="24"/>
        </w:rPr>
        <w:t>dre 100%.</w:t>
      </w:r>
    </w:p>
    <w:p w:rsidR="00E6793F" w:rsidRPr="00932D99" w:rsidRDefault="000A5090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 xml:space="preserve"> </w:t>
      </w:r>
      <w:r w:rsidR="00BD42A1">
        <w:rPr>
          <w:sz w:val="24"/>
          <w:szCs w:val="24"/>
        </w:rPr>
        <w:t>-</w:t>
      </w:r>
      <w:r w:rsidRPr="00BD42A1">
        <w:rPr>
          <w:sz w:val="24"/>
          <w:szCs w:val="24"/>
        </w:rPr>
        <w:t>La PBO</w:t>
      </w:r>
      <w:r w:rsidRPr="00932D99">
        <w:rPr>
          <w:sz w:val="24"/>
          <w:szCs w:val="24"/>
        </w:rPr>
        <w:t xml:space="preserve"> est indiquée si la ponction de mo revient normale. </w:t>
      </w:r>
      <w:r w:rsidR="003A7F8C" w:rsidRPr="00932D99">
        <w:rPr>
          <w:sz w:val="24"/>
          <w:szCs w:val="24"/>
        </w:rPr>
        <w:t>Elle</w:t>
      </w:r>
      <w:r w:rsidRPr="00932D99">
        <w:rPr>
          <w:sz w:val="24"/>
          <w:szCs w:val="24"/>
        </w:rPr>
        <w:t xml:space="preserve"> objective une infiltration </w:t>
      </w:r>
      <w:r w:rsidR="003A7F8C" w:rsidRPr="00932D99">
        <w:rPr>
          <w:sz w:val="24"/>
          <w:szCs w:val="24"/>
        </w:rPr>
        <w:t>médullaire</w:t>
      </w:r>
      <w:r w:rsidRPr="00932D99">
        <w:rPr>
          <w:sz w:val="24"/>
          <w:szCs w:val="24"/>
        </w:rPr>
        <w:t>.</w:t>
      </w:r>
      <w:r w:rsidR="00E6793F" w:rsidRPr="00932D99">
        <w:rPr>
          <w:sz w:val="24"/>
          <w:szCs w:val="24"/>
        </w:rPr>
        <w:t xml:space="preserve"> </w:t>
      </w:r>
    </w:p>
    <w:p w:rsidR="00E6793F" w:rsidRPr="00BD42A1" w:rsidRDefault="00D66608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="00BD42A1">
        <w:rPr>
          <w:sz w:val="24"/>
          <w:szCs w:val="24"/>
        </w:rPr>
        <w:t>-</w:t>
      </w:r>
      <w:r w:rsidR="00E6793F" w:rsidRPr="00BD42A1">
        <w:rPr>
          <w:sz w:val="24"/>
          <w:szCs w:val="24"/>
        </w:rPr>
        <w:t>Immunophénotype des plasmocytes des gammapathies</w:t>
      </w:r>
      <w:r w:rsidR="003A7F8C" w:rsidRPr="00BD42A1">
        <w:rPr>
          <w:sz w:val="24"/>
          <w:szCs w:val="24"/>
        </w:rPr>
        <w:t>(CMF)</w:t>
      </w:r>
      <w:r w:rsidR="00E6793F" w:rsidRPr="00BD42A1">
        <w:rPr>
          <w:sz w:val="24"/>
          <w:szCs w:val="24"/>
        </w:rPr>
        <w:t>.</w:t>
      </w:r>
    </w:p>
    <w:p w:rsidR="00E6793F" w:rsidRPr="003A7F8C" w:rsidRDefault="00D66608" w:rsidP="003A7F8C">
      <w:pPr>
        <w:spacing w:after="0"/>
        <w:rPr>
          <w:bCs/>
          <w:sz w:val="24"/>
          <w:szCs w:val="24"/>
        </w:rPr>
      </w:pPr>
      <w:r w:rsidRPr="003A7F8C">
        <w:rPr>
          <w:sz w:val="24"/>
          <w:szCs w:val="24"/>
        </w:rPr>
        <w:t> </w:t>
      </w:r>
      <w:r w:rsidR="00E6793F" w:rsidRPr="003A7F8C">
        <w:rPr>
          <w:sz w:val="24"/>
          <w:szCs w:val="24"/>
        </w:rPr>
        <w:t xml:space="preserve"> Les Pl</w:t>
      </w:r>
      <w:r w:rsidRPr="003A7F8C">
        <w:rPr>
          <w:sz w:val="24"/>
          <w:szCs w:val="24"/>
        </w:rPr>
        <w:t>asmocytes</w:t>
      </w:r>
      <w:r w:rsidR="00E6793F" w:rsidRPr="003A7F8C">
        <w:rPr>
          <w:sz w:val="24"/>
          <w:szCs w:val="24"/>
        </w:rPr>
        <w:t xml:space="preserve"> normaux et anormau</w:t>
      </w:r>
      <w:r w:rsidRPr="003A7F8C">
        <w:rPr>
          <w:sz w:val="24"/>
          <w:szCs w:val="24"/>
        </w:rPr>
        <w:t>x sont</w:t>
      </w:r>
      <w:r w:rsidRPr="00932D99">
        <w:rPr>
          <w:b/>
          <w:bCs/>
          <w:sz w:val="24"/>
          <w:szCs w:val="24"/>
        </w:rPr>
        <w:t xml:space="preserve"> </w:t>
      </w:r>
      <w:r w:rsidR="00E6793F" w:rsidRPr="00932D99">
        <w:rPr>
          <w:sz w:val="24"/>
          <w:szCs w:val="24"/>
        </w:rPr>
        <w:t xml:space="preserve"> expriment tous les antigènes C</w:t>
      </w:r>
      <w:r w:rsidRPr="00932D99">
        <w:rPr>
          <w:sz w:val="24"/>
          <w:szCs w:val="24"/>
        </w:rPr>
        <w:t xml:space="preserve">D45, CD79a, CD138 + </w:t>
      </w:r>
      <w:r w:rsidR="00E6793F" w:rsidRPr="00932D99">
        <w:rPr>
          <w:sz w:val="24"/>
          <w:szCs w:val="24"/>
        </w:rPr>
        <w:t xml:space="preserve">et CD38 + </w:t>
      </w:r>
    </w:p>
    <w:p w:rsidR="00D66608" w:rsidRPr="003A7F8C" w:rsidRDefault="00D66608" w:rsidP="00074C2E">
      <w:pPr>
        <w:spacing w:after="0"/>
        <w:rPr>
          <w:sz w:val="24"/>
          <w:szCs w:val="24"/>
        </w:rPr>
      </w:pPr>
      <w:r w:rsidRPr="003A7F8C">
        <w:rPr>
          <w:sz w:val="24"/>
          <w:szCs w:val="24"/>
        </w:rPr>
        <w:t> </w:t>
      </w:r>
      <w:r w:rsidR="00E6793F" w:rsidRPr="003A7F8C">
        <w:rPr>
          <w:sz w:val="24"/>
          <w:szCs w:val="24"/>
        </w:rPr>
        <w:t> En pratique :</w:t>
      </w:r>
    </w:p>
    <w:p w:rsidR="00E6793F" w:rsidRPr="003A7F8C" w:rsidRDefault="000A5090" w:rsidP="00074C2E">
      <w:pPr>
        <w:spacing w:after="0"/>
        <w:rPr>
          <w:sz w:val="24"/>
          <w:szCs w:val="24"/>
        </w:rPr>
      </w:pPr>
      <w:r w:rsidRPr="003A7F8C">
        <w:rPr>
          <w:sz w:val="24"/>
          <w:szCs w:val="24"/>
        </w:rPr>
        <w:t xml:space="preserve"> CD38 ET CD138 sont communs à tous les plasmocytes normaux et malins</w:t>
      </w:r>
    </w:p>
    <w:p w:rsidR="00E6793F" w:rsidRPr="003A7F8C" w:rsidRDefault="00D66608" w:rsidP="00074C2E">
      <w:pPr>
        <w:spacing w:after="0"/>
        <w:rPr>
          <w:sz w:val="24"/>
          <w:szCs w:val="24"/>
        </w:rPr>
      </w:pPr>
      <w:r w:rsidRPr="003A7F8C">
        <w:rPr>
          <w:sz w:val="24"/>
          <w:szCs w:val="24"/>
        </w:rPr>
        <w:t> </w:t>
      </w:r>
      <w:r w:rsidR="00E6793F" w:rsidRPr="003A7F8C">
        <w:rPr>
          <w:sz w:val="24"/>
          <w:szCs w:val="24"/>
        </w:rPr>
        <w:t xml:space="preserve"> Pl</w:t>
      </w:r>
      <w:r w:rsidRPr="003A7F8C">
        <w:rPr>
          <w:sz w:val="24"/>
          <w:szCs w:val="24"/>
        </w:rPr>
        <w:t>asmocytes</w:t>
      </w:r>
      <w:r w:rsidR="00E6793F" w:rsidRPr="003A7F8C">
        <w:rPr>
          <w:sz w:val="24"/>
          <w:szCs w:val="24"/>
        </w:rPr>
        <w:t xml:space="preserve"> normaux :         CD19+      CD56 -</w:t>
      </w:r>
    </w:p>
    <w:p w:rsidR="00E6793F" w:rsidRPr="003A7F8C" w:rsidRDefault="00D66608" w:rsidP="00074C2E">
      <w:pPr>
        <w:spacing w:after="0"/>
        <w:rPr>
          <w:sz w:val="24"/>
          <w:szCs w:val="24"/>
        </w:rPr>
      </w:pPr>
      <w:r w:rsidRPr="003A7F8C">
        <w:rPr>
          <w:sz w:val="24"/>
          <w:szCs w:val="24"/>
        </w:rPr>
        <w:t>  Plasmocyte malins</w:t>
      </w:r>
      <w:r w:rsidR="00E6793F" w:rsidRPr="003A7F8C">
        <w:rPr>
          <w:sz w:val="24"/>
          <w:szCs w:val="24"/>
        </w:rPr>
        <w:t> :       CD19 – (presque toujours)    CD56+ (70% des cas)</w:t>
      </w:r>
    </w:p>
    <w:p w:rsidR="00E6793F" w:rsidRPr="003A7F8C" w:rsidRDefault="004D5E02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 xml:space="preserve">  </w:t>
      </w:r>
      <w:r w:rsidR="00BD42A1">
        <w:rPr>
          <w:sz w:val="24"/>
          <w:szCs w:val="24"/>
        </w:rPr>
        <w:t>-</w:t>
      </w:r>
      <w:r w:rsidRPr="00BD42A1">
        <w:rPr>
          <w:sz w:val="24"/>
          <w:szCs w:val="24"/>
        </w:rPr>
        <w:t>Biochimie</w:t>
      </w:r>
      <w:r w:rsidR="00E6793F" w:rsidRPr="003A7F8C">
        <w:rPr>
          <w:sz w:val="24"/>
          <w:szCs w:val="24"/>
        </w:rPr>
        <w:t>.</w:t>
      </w:r>
    </w:p>
    <w:p w:rsidR="004D5E02" w:rsidRPr="003A7F8C" w:rsidRDefault="00BD42A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4D5E02" w:rsidRPr="003A7F8C">
        <w:rPr>
          <w:sz w:val="24"/>
          <w:szCs w:val="24"/>
        </w:rPr>
        <w:t>Electrophorèse des protéines sériques</w:t>
      </w:r>
    </w:p>
    <w:p w:rsidR="00E6793F" w:rsidRPr="003A7F8C" w:rsidRDefault="004D5E02" w:rsidP="00074C2E">
      <w:pPr>
        <w:spacing w:after="0"/>
        <w:rPr>
          <w:sz w:val="24"/>
          <w:szCs w:val="24"/>
        </w:rPr>
      </w:pPr>
      <w:r w:rsidRPr="003A7F8C">
        <w:rPr>
          <w:sz w:val="24"/>
          <w:szCs w:val="24"/>
        </w:rPr>
        <w:t> </w:t>
      </w:r>
      <w:r w:rsidR="00E6793F" w:rsidRPr="003A7F8C">
        <w:rPr>
          <w:sz w:val="24"/>
          <w:szCs w:val="24"/>
        </w:rPr>
        <w:t>Protéines sériques totales: 60 -130 g/L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b/>
          <w:bCs/>
          <w:sz w:val="24"/>
          <w:szCs w:val="24"/>
        </w:rPr>
        <w:t> </w:t>
      </w:r>
      <w:r w:rsidR="004D5E02" w:rsidRPr="00932D99">
        <w:rPr>
          <w:sz w:val="24"/>
          <w:szCs w:val="24"/>
        </w:rPr>
        <w:t>Le t</w:t>
      </w:r>
      <w:r w:rsidRPr="00932D99">
        <w:rPr>
          <w:sz w:val="24"/>
          <w:szCs w:val="24"/>
        </w:rPr>
        <w:t>racé électrophorétique</w:t>
      </w:r>
      <w:r w:rsidR="004D5E02" w:rsidRPr="00932D99">
        <w:rPr>
          <w:sz w:val="24"/>
          <w:szCs w:val="24"/>
        </w:rPr>
        <w:t> </w:t>
      </w:r>
      <w:r w:rsidRPr="00932D99">
        <w:rPr>
          <w:sz w:val="24"/>
          <w:szCs w:val="24"/>
        </w:rPr>
        <w:t xml:space="preserve"> montre un pic monoclonal pointu, à base étroite, symétrique, en béta ou gamma, associé à une hypo gamma globulinémie.</w:t>
      </w:r>
    </w:p>
    <w:p w:rsidR="00E6793F" w:rsidRPr="00932D99" w:rsidRDefault="004D5E02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NB : dans 20% des cas : tracé normal ou hypo gamma globulinémie isolée</w:t>
      </w:r>
      <w:r w:rsidRPr="00932D99">
        <w:rPr>
          <w:sz w:val="24"/>
          <w:szCs w:val="24"/>
        </w:rPr>
        <w:t xml:space="preserve"> qui oriente vers un myélome non secrétant ou un myélome à chaine légère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BD42A1" w:rsidRPr="00BD42A1">
        <w:rPr>
          <w:sz w:val="24"/>
          <w:szCs w:val="24"/>
        </w:rPr>
        <w:t>-</w:t>
      </w:r>
      <w:r w:rsidRPr="00BD42A1">
        <w:rPr>
          <w:sz w:val="24"/>
          <w:szCs w:val="24"/>
        </w:rPr>
        <w:t>Immunofixation (ou immunoélectrophorèse)</w:t>
      </w:r>
      <w:r w:rsidRPr="00932D99">
        <w:rPr>
          <w:b/>
          <w:bCs/>
          <w:sz w:val="24"/>
          <w:szCs w:val="24"/>
        </w:rPr>
        <w:t> :</w:t>
      </w:r>
      <w:r w:rsidRPr="00932D99">
        <w:rPr>
          <w:sz w:val="24"/>
          <w:szCs w:val="24"/>
        </w:rPr>
        <w:t> </w:t>
      </w:r>
      <w:r w:rsidR="004D5E02" w:rsidRPr="00932D99">
        <w:rPr>
          <w:sz w:val="24"/>
          <w:szCs w:val="24"/>
        </w:rPr>
        <w:t>pour typer la chaîne lourde d’IG</w:t>
      </w:r>
      <w:r w:rsidRPr="00932D99">
        <w:rPr>
          <w:sz w:val="24"/>
          <w:szCs w:val="24"/>
        </w:rPr>
        <w:t xml:space="preserve"> (G, A, D) et la chaîne légère (K, L)</w:t>
      </w:r>
      <w:r w:rsidR="004D5E02" w:rsidRPr="00932D99">
        <w:rPr>
          <w:sz w:val="24"/>
          <w:szCs w:val="24"/>
        </w:rPr>
        <w:t xml:space="preserve"> et donner un dosage pond</w:t>
      </w:r>
      <w:r w:rsidR="00D91FAC" w:rsidRPr="00932D99">
        <w:rPr>
          <w:sz w:val="24"/>
          <w:szCs w:val="24"/>
        </w:rPr>
        <w:t>é</w:t>
      </w:r>
      <w:r w:rsidR="004D5E02" w:rsidRPr="00932D99">
        <w:rPr>
          <w:sz w:val="24"/>
          <w:szCs w:val="24"/>
        </w:rPr>
        <w:t xml:space="preserve">ral </w:t>
      </w:r>
      <w:r w:rsidR="00D91FAC" w:rsidRPr="00932D99">
        <w:rPr>
          <w:sz w:val="24"/>
          <w:szCs w:val="24"/>
        </w:rPr>
        <w:t>de L’</w:t>
      </w:r>
      <w:r w:rsidR="004D5E02" w:rsidRPr="00932D99">
        <w:rPr>
          <w:sz w:val="24"/>
          <w:szCs w:val="24"/>
        </w:rPr>
        <w:t>IG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lastRenderedPageBreak/>
        <w:t> </w:t>
      </w:r>
      <w:r w:rsidR="003A7F8C" w:rsidRPr="00932D99">
        <w:rPr>
          <w:i/>
          <w:iCs/>
          <w:sz w:val="24"/>
          <w:szCs w:val="24"/>
        </w:rPr>
        <w:t>Valeurs</w:t>
      </w:r>
      <w:r w:rsidR="003A7F8C">
        <w:rPr>
          <w:i/>
          <w:iCs/>
          <w:sz w:val="24"/>
          <w:szCs w:val="24"/>
        </w:rPr>
        <w:t xml:space="preserve"> normales </w:t>
      </w:r>
      <w:r w:rsidR="00BD42A1">
        <w:rPr>
          <w:i/>
          <w:iCs/>
          <w:sz w:val="24"/>
          <w:szCs w:val="24"/>
        </w:rPr>
        <w:t>:</w:t>
      </w:r>
      <w:r w:rsidR="00BD42A1" w:rsidRPr="00932D99">
        <w:rPr>
          <w:i/>
          <w:iCs/>
          <w:sz w:val="24"/>
          <w:szCs w:val="24"/>
        </w:rPr>
        <w:t xml:space="preserve"> IgG</w:t>
      </w:r>
      <w:r w:rsidRPr="00932D99">
        <w:rPr>
          <w:i/>
          <w:iCs/>
          <w:sz w:val="24"/>
          <w:szCs w:val="24"/>
        </w:rPr>
        <w:t xml:space="preserve"> =</w:t>
      </w:r>
      <w:r w:rsidR="003A7F8C">
        <w:rPr>
          <w:i/>
          <w:iCs/>
          <w:sz w:val="24"/>
          <w:szCs w:val="24"/>
        </w:rPr>
        <w:t xml:space="preserve"> 8-16 g/L    Ig A = 1.5 -4 g/L  IgM = 0.9 - 3 g/L</w:t>
      </w:r>
    </w:p>
    <w:p w:rsidR="00BD42A1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</w:p>
    <w:p w:rsidR="00932D99" w:rsidRPr="00BD42A1" w:rsidRDefault="003F3BA5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E6793F" w:rsidRPr="00BD42A1">
        <w:rPr>
          <w:sz w:val="24"/>
          <w:szCs w:val="24"/>
        </w:rPr>
        <w:t>Classement biochimique: 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 xml:space="preserve"> 2/3</w:t>
      </w:r>
      <w:r w:rsidR="00BD42A1">
        <w:rPr>
          <w:sz w:val="24"/>
          <w:szCs w:val="24"/>
        </w:rPr>
        <w:t xml:space="preserve"> des cas</w:t>
      </w:r>
      <w:r w:rsidRPr="00932D99">
        <w:rPr>
          <w:sz w:val="24"/>
          <w:szCs w:val="24"/>
        </w:rPr>
        <w:t xml:space="preserve"> sont K et 1/3 Lambda</w:t>
      </w:r>
    </w:p>
    <w:p w:rsidR="00E6793F" w:rsidRPr="00932D99" w:rsidRDefault="00932D99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  </w:t>
      </w:r>
      <w:r w:rsidR="00E6793F" w:rsidRPr="00932D99">
        <w:rPr>
          <w:sz w:val="24"/>
          <w:szCs w:val="24"/>
        </w:rPr>
        <w:t>Ig G : 60-65% des cas</w:t>
      </w:r>
    </w:p>
    <w:p w:rsidR="00E6793F" w:rsidRPr="00932D99" w:rsidRDefault="00932D99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   </w:t>
      </w:r>
      <w:r w:rsidR="00E6793F" w:rsidRPr="00932D99">
        <w:rPr>
          <w:sz w:val="24"/>
          <w:szCs w:val="24"/>
        </w:rPr>
        <w:t>Ig A : 20% des cas</w:t>
      </w:r>
    </w:p>
    <w:p w:rsidR="00E6793F" w:rsidRPr="00932D99" w:rsidRDefault="00932D99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="009F48D6" w:rsidRPr="00932D99">
        <w:rPr>
          <w:sz w:val="24"/>
          <w:szCs w:val="24"/>
        </w:rPr>
        <w:t>Chaînes</w:t>
      </w:r>
      <w:r w:rsidR="009F48D6">
        <w:rPr>
          <w:sz w:val="24"/>
          <w:szCs w:val="24"/>
        </w:rPr>
        <w:t xml:space="preserve"> légères libres : 15% </w:t>
      </w:r>
      <w:r w:rsidR="00E6793F" w:rsidRPr="00932D99">
        <w:rPr>
          <w:sz w:val="24"/>
          <w:szCs w:val="24"/>
        </w:rPr>
        <w:t xml:space="preserve"> : absence de pic sérique et chaîne légère produite en excès retrouvée dans les urines</w:t>
      </w:r>
    </w:p>
    <w:p w:rsidR="00E6793F" w:rsidRPr="00932D99" w:rsidRDefault="009F48D6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 xml:space="preserve"> IgD, </w:t>
      </w:r>
      <w:r>
        <w:rPr>
          <w:sz w:val="24"/>
          <w:szCs w:val="24"/>
        </w:rPr>
        <w:t xml:space="preserve">MM </w:t>
      </w:r>
      <w:r w:rsidR="00E6793F" w:rsidRPr="00932D99">
        <w:rPr>
          <w:sz w:val="24"/>
          <w:szCs w:val="24"/>
        </w:rPr>
        <w:t>no</w:t>
      </w:r>
      <w:r>
        <w:rPr>
          <w:sz w:val="24"/>
          <w:szCs w:val="24"/>
        </w:rPr>
        <w:t xml:space="preserve">n </w:t>
      </w:r>
      <w:r w:rsidR="003A7F8C">
        <w:rPr>
          <w:sz w:val="24"/>
          <w:szCs w:val="24"/>
        </w:rPr>
        <w:t>excrétant</w:t>
      </w:r>
      <w:r>
        <w:rPr>
          <w:sz w:val="24"/>
          <w:szCs w:val="24"/>
        </w:rPr>
        <w:t>,</w:t>
      </w:r>
      <w:r w:rsidR="00E6793F" w:rsidRPr="00932D99">
        <w:rPr>
          <w:sz w:val="24"/>
          <w:szCs w:val="24"/>
        </w:rPr>
        <w:t xml:space="preserve"> IgM, IgE (rares ou exceptionnels)</w:t>
      </w:r>
    </w:p>
    <w:p w:rsidR="00E6793F" w:rsidRPr="00BD42A1" w:rsidRDefault="009F48D6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b/>
          <w:bCs/>
          <w:sz w:val="24"/>
          <w:szCs w:val="24"/>
        </w:rPr>
        <w:t xml:space="preserve"> </w:t>
      </w:r>
      <w:r w:rsidR="00E6793F" w:rsidRPr="00BD42A1">
        <w:rPr>
          <w:sz w:val="24"/>
          <w:szCs w:val="24"/>
        </w:rPr>
        <w:t>Biochimie des protéines urinaires :</w:t>
      </w:r>
    </w:p>
    <w:p w:rsidR="00E6793F" w:rsidRPr="00BD42A1" w:rsidRDefault="009F48D6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Protéinurie de Bence Jones :</w:t>
      </w:r>
      <w:r w:rsidR="00E6793F" w:rsidRPr="00BD42A1">
        <w:rPr>
          <w:sz w:val="24"/>
          <w:szCs w:val="24"/>
        </w:rPr>
        <w:t xml:space="preserve"> chaîne légère de l’Ig monoclonale</w:t>
      </w:r>
      <w:r w:rsidRPr="00BD42A1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 xml:space="preserve">appelée aussi protéine thermo soluble de Bence Jones car </w:t>
      </w:r>
      <w:r w:rsidRPr="00BD42A1">
        <w:rPr>
          <w:sz w:val="24"/>
          <w:szCs w:val="24"/>
        </w:rPr>
        <w:t xml:space="preserve">elle </w:t>
      </w:r>
      <w:r w:rsidR="00E6793F" w:rsidRPr="00BD42A1">
        <w:rPr>
          <w:sz w:val="24"/>
          <w:szCs w:val="24"/>
        </w:rPr>
        <w:t>précipite par chauffage des urines à 60-70°C puis se red</w:t>
      </w:r>
      <w:r w:rsidR="003A7F8C" w:rsidRPr="00BD42A1">
        <w:rPr>
          <w:sz w:val="24"/>
          <w:szCs w:val="24"/>
        </w:rPr>
        <w:t>issout à plus haute température</w:t>
      </w:r>
      <w:r w:rsidR="00E6793F" w:rsidRPr="00BD42A1">
        <w:rPr>
          <w:sz w:val="24"/>
          <w:szCs w:val="24"/>
        </w:rPr>
        <w:t>.</w:t>
      </w:r>
    </w:p>
    <w:p w:rsidR="00E6793F" w:rsidRPr="00932D99" w:rsidRDefault="009F48D6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3A7F8C">
        <w:rPr>
          <w:sz w:val="24"/>
          <w:szCs w:val="24"/>
        </w:rPr>
        <w:t xml:space="preserve">Elle peut être </w:t>
      </w:r>
      <w:r w:rsidR="00E6793F" w:rsidRPr="00932D99">
        <w:rPr>
          <w:sz w:val="24"/>
          <w:szCs w:val="24"/>
        </w:rPr>
        <w:t xml:space="preserve"> mise en évidence par </w:t>
      </w:r>
      <w:r w:rsidR="003A7F8C" w:rsidRPr="00932D99">
        <w:rPr>
          <w:sz w:val="24"/>
          <w:szCs w:val="24"/>
        </w:rPr>
        <w:t>Immunofixation</w:t>
      </w:r>
      <w:r w:rsidR="00E6793F" w:rsidRPr="00932D99">
        <w:rPr>
          <w:sz w:val="24"/>
          <w:szCs w:val="24"/>
        </w:rPr>
        <w:t xml:space="preserve">, qui définit aussi </w:t>
      </w:r>
      <w:proofErr w:type="gramStart"/>
      <w:r w:rsidR="00E6793F" w:rsidRPr="00932D99">
        <w:rPr>
          <w:sz w:val="24"/>
          <w:szCs w:val="24"/>
        </w:rPr>
        <w:t>sa</w:t>
      </w:r>
      <w:proofErr w:type="gramEnd"/>
      <w:r w:rsidR="00E6793F" w:rsidRPr="00932D99">
        <w:rPr>
          <w:sz w:val="24"/>
          <w:szCs w:val="24"/>
        </w:rPr>
        <w:t xml:space="preserve"> nature kappa ou lambda.</w:t>
      </w:r>
    </w:p>
    <w:p w:rsidR="00E6793F" w:rsidRPr="00932D99" w:rsidRDefault="009F48D6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Dans la plupart des cas : &gt; 1g/j ou 1g/L (parfois &gt;10 g/L)</w:t>
      </w:r>
    </w:p>
    <w:p w:rsidR="00E6793F" w:rsidRPr="00BD42A1" w:rsidRDefault="00E6793F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3A589E">
        <w:rPr>
          <w:sz w:val="24"/>
          <w:szCs w:val="24"/>
        </w:rPr>
        <w:t>-</w:t>
      </w:r>
      <w:r w:rsidRPr="00BD42A1">
        <w:rPr>
          <w:sz w:val="24"/>
          <w:szCs w:val="24"/>
        </w:rPr>
        <w:t>Autres examens biologiques</w:t>
      </w:r>
    </w:p>
    <w:p w:rsidR="00E6793F" w:rsidRPr="00BD42A1" w:rsidRDefault="00075F20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>Calcémie </w:t>
      </w:r>
      <w:r w:rsidR="009F48D6" w:rsidRPr="00BD42A1">
        <w:rPr>
          <w:sz w:val="24"/>
          <w:szCs w:val="24"/>
        </w:rPr>
        <w:t>:</w:t>
      </w:r>
      <w:r w:rsidR="00E6793F" w:rsidRPr="00BD42A1">
        <w:rPr>
          <w:sz w:val="24"/>
          <w:szCs w:val="24"/>
        </w:rPr>
        <w:t xml:space="preserve"> hypercalcémie &gt; 110 mg/L (2.75 </w:t>
      </w:r>
      <w:proofErr w:type="spellStart"/>
      <w:r w:rsidR="00E6793F" w:rsidRPr="00BD42A1">
        <w:rPr>
          <w:sz w:val="24"/>
          <w:szCs w:val="24"/>
        </w:rPr>
        <w:t>mMol</w:t>
      </w:r>
      <w:proofErr w:type="spellEnd"/>
      <w:r w:rsidR="00E6793F" w:rsidRPr="00BD42A1">
        <w:rPr>
          <w:sz w:val="24"/>
          <w:szCs w:val="24"/>
        </w:rPr>
        <w:t>/L) dans 30% des cas (anomalie du métabolisme phosphocalcique, reflet de l’ostéolyse induite par la tumeur)</w:t>
      </w:r>
    </w:p>
    <w:p w:rsidR="00E6793F" w:rsidRPr="00BD42A1" w:rsidRDefault="00E6793F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Créatininémie : Insuffisance rénale si créatininémie &gt; 20 mg/L ou &gt; 175 µmol/L dans 20% des cas</w:t>
      </w:r>
    </w:p>
    <w:p w:rsidR="00E6793F" w:rsidRPr="00BD42A1" w:rsidRDefault="009F48D6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>béta-2 microglobuline sérique</w:t>
      </w:r>
      <w:r w:rsidRPr="00BD42A1">
        <w:rPr>
          <w:sz w:val="24"/>
          <w:szCs w:val="24"/>
        </w:rPr>
        <w:t xml:space="preserve"> : </w:t>
      </w:r>
      <w:r w:rsidR="003A7F8C" w:rsidRPr="00BD42A1">
        <w:rPr>
          <w:sz w:val="24"/>
          <w:szCs w:val="24"/>
        </w:rPr>
        <w:t>reflète</w:t>
      </w:r>
      <w:r w:rsidR="00E6793F" w:rsidRPr="00BD42A1">
        <w:rPr>
          <w:sz w:val="24"/>
          <w:szCs w:val="24"/>
        </w:rPr>
        <w:t xml:space="preserve"> la masse tumorale ; puissant facteur pronostique </w:t>
      </w:r>
      <w:proofErr w:type="gramStart"/>
      <w:r w:rsidR="00E6793F" w:rsidRPr="00BD42A1">
        <w:rPr>
          <w:sz w:val="24"/>
          <w:szCs w:val="24"/>
        </w:rPr>
        <w:t>( si</w:t>
      </w:r>
      <w:proofErr w:type="gramEnd"/>
      <w:r w:rsidR="00E6793F" w:rsidRPr="00BD42A1">
        <w:rPr>
          <w:sz w:val="24"/>
          <w:szCs w:val="24"/>
        </w:rPr>
        <w:t xml:space="preserve"> &gt; 3 mg/L = forte masse tumorale)</w:t>
      </w:r>
    </w:p>
    <w:p w:rsidR="00E6793F" w:rsidRPr="00BD42A1" w:rsidRDefault="009F48D6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 xml:space="preserve">CRP : protéine synthétisée par le foie sous contrôle de l'Il-6 ; son dosage est le reflet indirect de la </w:t>
      </w:r>
      <w:r w:rsidRPr="00BD42A1">
        <w:rPr>
          <w:sz w:val="24"/>
          <w:szCs w:val="24"/>
        </w:rPr>
        <w:t xml:space="preserve">production d’IL-6 (si &gt; 6 mg/L </w:t>
      </w:r>
      <w:r w:rsidR="00E6793F" w:rsidRPr="00BD42A1">
        <w:rPr>
          <w:sz w:val="24"/>
          <w:szCs w:val="24"/>
        </w:rPr>
        <w:t xml:space="preserve"> clone plasmocytaire agressif).</w:t>
      </w:r>
    </w:p>
    <w:p w:rsidR="00E6793F" w:rsidRPr="00BD42A1" w:rsidRDefault="009F48D6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>LDH </w:t>
      </w:r>
      <w:r w:rsidRPr="00BD42A1">
        <w:rPr>
          <w:sz w:val="24"/>
          <w:szCs w:val="24"/>
        </w:rPr>
        <w:t xml:space="preserve">: augmentées dans 15% des cas </w:t>
      </w:r>
      <w:proofErr w:type="gramStart"/>
      <w:r w:rsidRPr="00BD42A1">
        <w:rPr>
          <w:sz w:val="24"/>
          <w:szCs w:val="24"/>
        </w:rPr>
        <w:t xml:space="preserve">( </w:t>
      </w:r>
      <w:r w:rsidR="00E6793F" w:rsidRPr="00BD42A1">
        <w:rPr>
          <w:sz w:val="24"/>
          <w:szCs w:val="24"/>
        </w:rPr>
        <w:t xml:space="preserve"> signe</w:t>
      </w:r>
      <w:proofErr w:type="gramEnd"/>
      <w:r w:rsidRPr="00BD42A1">
        <w:rPr>
          <w:sz w:val="24"/>
          <w:szCs w:val="24"/>
        </w:rPr>
        <w:t xml:space="preserve"> de</w:t>
      </w:r>
      <w:r w:rsidR="00E6793F" w:rsidRPr="00BD42A1">
        <w:rPr>
          <w:sz w:val="24"/>
          <w:szCs w:val="24"/>
        </w:rPr>
        <w:t xml:space="preserve"> clone plasmocytaire agressif)</w:t>
      </w:r>
    </w:p>
    <w:p w:rsidR="00E6793F" w:rsidRPr="00BD42A1" w:rsidRDefault="009F48D6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>Hypoalbuminémie : si &lt; 35 g/L (reflet d’un clone agressif).</w:t>
      </w:r>
    </w:p>
    <w:p w:rsidR="00E6793F" w:rsidRPr="00BD42A1" w:rsidRDefault="009F48D6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 xml:space="preserve"> Hémostase.</w:t>
      </w:r>
    </w:p>
    <w:p w:rsidR="00E6793F" w:rsidRPr="00BD42A1" w:rsidRDefault="009F48D6" w:rsidP="00074C2E">
      <w:pPr>
        <w:spacing w:after="0"/>
        <w:rPr>
          <w:sz w:val="24"/>
          <w:szCs w:val="24"/>
        </w:rPr>
      </w:pPr>
      <w:r w:rsidRPr="00BD42A1">
        <w:rPr>
          <w:sz w:val="24"/>
          <w:szCs w:val="24"/>
        </w:rPr>
        <w:t> </w:t>
      </w:r>
      <w:r w:rsidR="00E6793F" w:rsidRPr="00BD42A1">
        <w:rPr>
          <w:sz w:val="24"/>
          <w:szCs w:val="24"/>
        </w:rPr>
        <w:t>10-15% des p</w:t>
      </w:r>
      <w:r w:rsidRPr="00BD42A1">
        <w:rPr>
          <w:sz w:val="24"/>
          <w:szCs w:val="24"/>
        </w:rPr>
        <w:t>atien</w:t>
      </w:r>
      <w:r w:rsidR="00E6793F" w:rsidRPr="00BD42A1">
        <w:rPr>
          <w:sz w:val="24"/>
          <w:szCs w:val="24"/>
        </w:rPr>
        <w:t>ts avec myélome présentent un saignement au diagnostic : le plus souvent il est lié à la thrombopénie, l'insuffisance rénale, l'hyperviscosité, ou l'interférence entre l'Ig monoclonale et les facteurs de la coagulation.</w:t>
      </w:r>
    </w:p>
    <w:p w:rsidR="00E6793F" w:rsidRPr="009F48D6" w:rsidRDefault="009F48D6" w:rsidP="00074C2E">
      <w:pPr>
        <w:spacing w:after="0"/>
        <w:rPr>
          <w:sz w:val="24"/>
          <w:szCs w:val="24"/>
        </w:rPr>
      </w:pPr>
      <w:r w:rsidRPr="003A589E">
        <w:rPr>
          <w:b/>
          <w:bCs/>
          <w:sz w:val="24"/>
          <w:szCs w:val="24"/>
        </w:rPr>
        <w:t> </w:t>
      </w:r>
      <w:r w:rsidR="003A589E" w:rsidRPr="003A589E">
        <w:rPr>
          <w:b/>
          <w:bCs/>
          <w:sz w:val="24"/>
          <w:szCs w:val="24"/>
        </w:rPr>
        <w:t>6. Diagnostic</w:t>
      </w:r>
      <w:r w:rsidR="00E6793F" w:rsidRPr="00932D99">
        <w:rPr>
          <w:b/>
          <w:bCs/>
          <w:sz w:val="24"/>
          <w:szCs w:val="24"/>
        </w:rPr>
        <w:t xml:space="preserve"> positif</w:t>
      </w:r>
    </w:p>
    <w:p w:rsidR="00E6793F" w:rsidRPr="00932D99" w:rsidRDefault="0052356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4C6F00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="004C6F00">
        <w:rPr>
          <w:sz w:val="24"/>
          <w:szCs w:val="24"/>
        </w:rPr>
        <w:t xml:space="preserve"> se base sur les signes cliniques,</w:t>
      </w:r>
      <w:r w:rsidR="00E6793F" w:rsidRPr="00932D99">
        <w:rPr>
          <w:sz w:val="24"/>
          <w:szCs w:val="24"/>
        </w:rPr>
        <w:t xml:space="preserve"> l’importance quantitative du pic monoclonal et de la plasmocytose médull</w:t>
      </w:r>
      <w:r w:rsidR="004C6F00">
        <w:rPr>
          <w:sz w:val="24"/>
          <w:szCs w:val="24"/>
        </w:rPr>
        <w:t>aire.</w:t>
      </w:r>
    </w:p>
    <w:p w:rsidR="00E6793F" w:rsidRPr="003A7F8C" w:rsidRDefault="003A7F8C" w:rsidP="00074C2E">
      <w:pPr>
        <w:spacing w:after="0"/>
        <w:rPr>
          <w:sz w:val="24"/>
          <w:szCs w:val="24"/>
        </w:rPr>
      </w:pPr>
      <w:r w:rsidRPr="003A7F8C">
        <w:rPr>
          <w:sz w:val="24"/>
          <w:szCs w:val="24"/>
        </w:rPr>
        <w:t xml:space="preserve"> Plasmocytose médullaire </w:t>
      </w:r>
      <w:r w:rsidR="00E6793F" w:rsidRPr="003A7F8C">
        <w:rPr>
          <w:sz w:val="24"/>
          <w:szCs w:val="24"/>
        </w:rPr>
        <w:t xml:space="preserve"> ≥ 10% ou </w:t>
      </w:r>
      <w:r w:rsidR="004C6F00" w:rsidRPr="003A7F8C">
        <w:rPr>
          <w:sz w:val="24"/>
          <w:szCs w:val="24"/>
        </w:rPr>
        <w:t>Plasmocytose</w:t>
      </w:r>
      <w:r w:rsidR="00E6793F" w:rsidRPr="003A7F8C">
        <w:rPr>
          <w:sz w:val="24"/>
          <w:szCs w:val="24"/>
        </w:rPr>
        <w:t xml:space="preserve"> osseux ou extramédullaire prouvé à la biopsie</w:t>
      </w:r>
    </w:p>
    <w:p w:rsidR="004C6F00" w:rsidRPr="003A7F8C" w:rsidRDefault="004C6F00" w:rsidP="00074C2E">
      <w:pPr>
        <w:spacing w:after="0"/>
        <w:rPr>
          <w:sz w:val="24"/>
          <w:szCs w:val="24"/>
        </w:rPr>
      </w:pPr>
      <w:r w:rsidRPr="003A7F8C">
        <w:rPr>
          <w:sz w:val="24"/>
          <w:szCs w:val="24"/>
        </w:rPr>
        <w:t>Pic monocanal sérique ou urinaire</w:t>
      </w:r>
    </w:p>
    <w:p w:rsidR="00E6793F" w:rsidRPr="003A7F8C" w:rsidRDefault="00E6793F" w:rsidP="00074C2E">
      <w:pPr>
        <w:spacing w:after="0"/>
        <w:rPr>
          <w:sz w:val="24"/>
          <w:szCs w:val="24"/>
        </w:rPr>
      </w:pPr>
      <w:r w:rsidRPr="003A7F8C">
        <w:rPr>
          <w:sz w:val="24"/>
          <w:szCs w:val="24"/>
        </w:rPr>
        <w:t> Un ou pl</w:t>
      </w:r>
      <w:r w:rsidR="003A7F8C">
        <w:rPr>
          <w:sz w:val="24"/>
          <w:szCs w:val="24"/>
        </w:rPr>
        <w:t>usieurs des critères suivants</w:t>
      </w:r>
      <w:r w:rsidRPr="003A7F8C">
        <w:rPr>
          <w:sz w:val="24"/>
          <w:szCs w:val="24"/>
        </w:rPr>
        <w:t>  liés au myélome:</w:t>
      </w:r>
      <w:r w:rsidR="004C6F00" w:rsidRPr="003A7F8C">
        <w:rPr>
          <w:sz w:val="24"/>
          <w:szCs w:val="24"/>
        </w:rPr>
        <w:t xml:space="preserve"> </w:t>
      </w:r>
      <w:r w:rsidR="00875DDA" w:rsidRPr="003A7F8C">
        <w:rPr>
          <w:sz w:val="24"/>
          <w:szCs w:val="24"/>
        </w:rPr>
        <w:t>critères</w:t>
      </w:r>
      <w:r w:rsidR="004C6F00" w:rsidRPr="003A7F8C">
        <w:rPr>
          <w:sz w:val="24"/>
          <w:szCs w:val="24"/>
        </w:rPr>
        <w:t xml:space="preserve"> de CRAB</w:t>
      </w:r>
    </w:p>
    <w:p w:rsidR="00E6793F" w:rsidRPr="003A7F8C" w:rsidRDefault="00875DDA" w:rsidP="00074C2E">
      <w:pPr>
        <w:spacing w:after="0"/>
        <w:rPr>
          <w:sz w:val="24"/>
          <w:szCs w:val="24"/>
        </w:rPr>
      </w:pPr>
      <w:r w:rsidRPr="003A7F8C">
        <w:rPr>
          <w:sz w:val="24"/>
          <w:szCs w:val="24"/>
        </w:rPr>
        <w:t> </w:t>
      </w:r>
      <w:r w:rsidR="00E6793F" w:rsidRPr="003A7F8C">
        <w:rPr>
          <w:sz w:val="24"/>
          <w:szCs w:val="24"/>
        </w:rPr>
        <w:t> </w:t>
      </w:r>
      <w:r w:rsidRPr="003A7F8C">
        <w:rPr>
          <w:sz w:val="24"/>
          <w:szCs w:val="24"/>
        </w:rPr>
        <w:t>Hypercalcémie</w:t>
      </w:r>
      <w:r w:rsidR="00E6793F" w:rsidRPr="003A7F8C">
        <w:rPr>
          <w:sz w:val="24"/>
          <w:szCs w:val="24"/>
        </w:rPr>
        <w:t xml:space="preserve">: &gt; 2.75 mmol/L (110 mg/L)  </w:t>
      </w:r>
    </w:p>
    <w:p w:rsidR="00E6793F" w:rsidRPr="003A7F8C" w:rsidRDefault="00875DDA" w:rsidP="00074C2E">
      <w:pPr>
        <w:spacing w:after="0"/>
        <w:rPr>
          <w:sz w:val="24"/>
          <w:szCs w:val="24"/>
        </w:rPr>
      </w:pPr>
      <w:r w:rsidRPr="003A7F8C">
        <w:rPr>
          <w:sz w:val="24"/>
          <w:szCs w:val="24"/>
        </w:rPr>
        <w:t> I</w:t>
      </w:r>
      <w:r w:rsidR="00E6793F" w:rsidRPr="003A7F8C">
        <w:rPr>
          <w:sz w:val="24"/>
          <w:szCs w:val="24"/>
        </w:rPr>
        <w:t xml:space="preserve">nsuffisance Rénale: créatininémie &gt; 173 mmol/L (&gt; 20 mg/L), ou clairance de la créatinine &lt; 40 </w:t>
      </w:r>
      <w:r w:rsidR="003A7F8C" w:rsidRPr="003A7F8C">
        <w:rPr>
          <w:sz w:val="24"/>
          <w:szCs w:val="24"/>
        </w:rPr>
        <w:t>ml</w:t>
      </w:r>
      <w:r w:rsidR="00E6793F" w:rsidRPr="003A7F8C">
        <w:rPr>
          <w:sz w:val="24"/>
          <w:szCs w:val="24"/>
        </w:rPr>
        <w:t>/min</w:t>
      </w:r>
    </w:p>
    <w:p w:rsidR="00E6793F" w:rsidRPr="003A589E" w:rsidRDefault="00875DDA" w:rsidP="00074C2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 w:rsidR="00E6793F" w:rsidRPr="003A589E">
        <w:rPr>
          <w:sz w:val="24"/>
          <w:szCs w:val="24"/>
        </w:rPr>
        <w:t>Anémie: hémoglobine &lt; 10 g/</w:t>
      </w:r>
      <w:r w:rsidR="003A7F8C" w:rsidRPr="003A589E">
        <w:rPr>
          <w:sz w:val="24"/>
          <w:szCs w:val="24"/>
        </w:rPr>
        <w:t>dl</w:t>
      </w:r>
      <w:r w:rsidR="00E6793F" w:rsidRPr="003A589E">
        <w:rPr>
          <w:sz w:val="24"/>
          <w:szCs w:val="24"/>
        </w:rPr>
        <w:t xml:space="preserve"> ou au moins 2g/</w:t>
      </w:r>
      <w:r w:rsidR="003A7F8C" w:rsidRPr="003A589E">
        <w:rPr>
          <w:sz w:val="24"/>
          <w:szCs w:val="24"/>
        </w:rPr>
        <w:t>dl</w:t>
      </w:r>
      <w:r w:rsidR="00E6793F" w:rsidRPr="003A589E">
        <w:rPr>
          <w:sz w:val="24"/>
          <w:szCs w:val="24"/>
        </w:rPr>
        <w:t xml:space="preserve"> en dessous de la limite inférieure de la normale</w:t>
      </w:r>
    </w:p>
    <w:p w:rsidR="00E6793F" w:rsidRPr="00932D99" w:rsidRDefault="00875DDA" w:rsidP="00074C2E">
      <w:pPr>
        <w:spacing w:after="0"/>
        <w:rPr>
          <w:sz w:val="24"/>
          <w:szCs w:val="24"/>
        </w:rPr>
      </w:pPr>
      <w:r w:rsidRPr="003A589E">
        <w:rPr>
          <w:sz w:val="24"/>
          <w:szCs w:val="24"/>
        </w:rPr>
        <w:lastRenderedPageBreak/>
        <w:t> </w:t>
      </w:r>
      <w:r w:rsidR="00E6793F" w:rsidRPr="003A589E">
        <w:rPr>
          <w:sz w:val="24"/>
          <w:szCs w:val="24"/>
        </w:rPr>
        <w:t xml:space="preserve"> </w:t>
      </w:r>
      <w:r w:rsidR="003A7F8C" w:rsidRPr="003A589E">
        <w:rPr>
          <w:sz w:val="24"/>
          <w:szCs w:val="24"/>
        </w:rPr>
        <w:t>Lésions</w:t>
      </w:r>
      <w:r w:rsidR="00E6793F" w:rsidRPr="003A589E">
        <w:rPr>
          <w:sz w:val="24"/>
          <w:szCs w:val="24"/>
        </w:rPr>
        <w:t xml:space="preserve"> osseuses (</w:t>
      </w:r>
      <w:proofErr w:type="spellStart"/>
      <w:r w:rsidR="00E6793F" w:rsidRPr="003A589E">
        <w:rPr>
          <w:sz w:val="24"/>
          <w:szCs w:val="24"/>
        </w:rPr>
        <w:t>Bone</w:t>
      </w:r>
      <w:proofErr w:type="spellEnd"/>
      <w:r w:rsidR="00E6793F" w:rsidRPr="003A589E">
        <w:rPr>
          <w:sz w:val="24"/>
          <w:szCs w:val="24"/>
        </w:rPr>
        <w:t xml:space="preserve"> </w:t>
      </w:r>
      <w:proofErr w:type="spellStart"/>
      <w:r w:rsidR="00E6793F" w:rsidRPr="003A589E">
        <w:rPr>
          <w:sz w:val="24"/>
          <w:szCs w:val="24"/>
        </w:rPr>
        <w:t>disease</w:t>
      </w:r>
      <w:proofErr w:type="spellEnd"/>
      <w:r w:rsidR="00E6793F" w:rsidRPr="003A589E">
        <w:rPr>
          <w:sz w:val="24"/>
          <w:szCs w:val="24"/>
        </w:rPr>
        <w:t>)</w:t>
      </w:r>
      <w:r w:rsidRPr="003A589E">
        <w:rPr>
          <w:sz w:val="24"/>
          <w:szCs w:val="24"/>
        </w:rPr>
        <w:t> :</w:t>
      </w:r>
      <w:r w:rsidR="00E6793F" w:rsidRPr="003A589E">
        <w:rPr>
          <w:sz w:val="24"/>
          <w:szCs w:val="24"/>
        </w:rPr>
        <w:t> Une ou plusieurs lésions ostéolytiques à l’imag</w:t>
      </w:r>
      <w:r w:rsidR="003A589E">
        <w:rPr>
          <w:sz w:val="24"/>
          <w:szCs w:val="24"/>
        </w:rPr>
        <w:t xml:space="preserve">erie 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</w:p>
    <w:p w:rsidR="00E6793F" w:rsidRPr="003A589E" w:rsidRDefault="00E6793F" w:rsidP="003A7F8C">
      <w:pPr>
        <w:spacing w:after="0"/>
        <w:rPr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4965"/>
        <w:gridCol w:w="2550"/>
      </w:tblGrid>
      <w:tr w:rsidR="00E6793F" w:rsidRPr="00932D99" w:rsidTr="00E6793F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b/>
                <w:bCs/>
                <w:sz w:val="24"/>
                <w:szCs w:val="24"/>
              </w:rPr>
              <w:t>Stade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b/>
                <w:bCs/>
                <w:sz w:val="24"/>
                <w:szCs w:val="24"/>
              </w:rPr>
              <w:t>Survie médiane (mois)</w:t>
            </w:r>
          </w:p>
        </w:tc>
      </w:tr>
      <w:tr w:rsidR="00E6793F" w:rsidRPr="00932D99" w:rsidTr="00E6793F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sz w:val="24"/>
                <w:szCs w:val="24"/>
              </w:rPr>
              <w:t>I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sz w:val="24"/>
                <w:szCs w:val="24"/>
              </w:rPr>
              <w:t>b2M* &lt; 3,5 mg/l et albumine sérique &gt; 35 g/L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sz w:val="24"/>
                <w:szCs w:val="24"/>
              </w:rPr>
              <w:t>62</w:t>
            </w:r>
          </w:p>
        </w:tc>
      </w:tr>
      <w:tr w:rsidR="00E6793F" w:rsidRPr="00932D99" w:rsidTr="00E6793F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sz w:val="24"/>
                <w:szCs w:val="24"/>
              </w:rPr>
              <w:t>II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sz w:val="24"/>
                <w:szCs w:val="24"/>
              </w:rPr>
              <w:t>ni I ni III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sz w:val="24"/>
                <w:szCs w:val="24"/>
              </w:rPr>
              <w:t>44</w:t>
            </w:r>
          </w:p>
        </w:tc>
      </w:tr>
      <w:tr w:rsidR="00E6793F" w:rsidRPr="00932D99" w:rsidTr="00E6793F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sz w:val="24"/>
                <w:szCs w:val="24"/>
              </w:rPr>
              <w:t>III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sz w:val="24"/>
                <w:szCs w:val="24"/>
              </w:rPr>
              <w:t>b2M &gt; 5,5 mg/L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93F" w:rsidRPr="00932D99" w:rsidRDefault="00E6793F" w:rsidP="00074C2E">
            <w:pPr>
              <w:spacing w:after="0"/>
              <w:rPr>
                <w:sz w:val="24"/>
                <w:szCs w:val="24"/>
              </w:rPr>
            </w:pPr>
            <w:r w:rsidRPr="00932D99">
              <w:rPr>
                <w:sz w:val="24"/>
                <w:szCs w:val="24"/>
              </w:rPr>
              <w:t>29</w:t>
            </w:r>
          </w:p>
        </w:tc>
      </w:tr>
    </w:tbl>
    <w:p w:rsidR="00E6793F" w:rsidRPr="00932D99" w:rsidRDefault="00E6793F" w:rsidP="00074C2E">
      <w:pPr>
        <w:spacing w:after="0"/>
        <w:rPr>
          <w:sz w:val="24"/>
          <w:szCs w:val="24"/>
        </w:rPr>
      </w:pPr>
      <w:bookmarkStart w:id="0" w:name="_GoBack"/>
      <w:r w:rsidRPr="00932D99">
        <w:rPr>
          <w:sz w:val="24"/>
          <w:szCs w:val="24"/>
        </w:rPr>
        <w:t>b2M* = Bêta 2 microglobuline</w:t>
      </w:r>
    </w:p>
    <w:bookmarkEnd w:id="0"/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</w:p>
    <w:p w:rsidR="00E6793F" w:rsidRDefault="00E6793F" w:rsidP="003A7F8C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La </w:t>
      </w:r>
      <w:r w:rsidRPr="00932D99">
        <w:rPr>
          <w:b/>
          <w:bCs/>
          <w:sz w:val="24"/>
          <w:szCs w:val="24"/>
        </w:rPr>
        <w:t xml:space="preserve">classification de </w:t>
      </w:r>
      <w:proofErr w:type="spellStart"/>
      <w:r w:rsidRPr="00932D99">
        <w:rPr>
          <w:b/>
          <w:bCs/>
          <w:sz w:val="24"/>
          <w:szCs w:val="24"/>
        </w:rPr>
        <w:t>Durie</w:t>
      </w:r>
      <w:proofErr w:type="spellEnd"/>
      <w:r w:rsidRPr="00932D99">
        <w:rPr>
          <w:b/>
          <w:bCs/>
          <w:sz w:val="24"/>
          <w:szCs w:val="24"/>
        </w:rPr>
        <w:t xml:space="preserve"> et Salmon,</w:t>
      </w:r>
      <w:r w:rsidRPr="00932D99">
        <w:rPr>
          <w:sz w:val="24"/>
          <w:szCs w:val="24"/>
        </w:rPr>
        <w:t> moins utilisée aujourd’hui, regroupait les p</w:t>
      </w:r>
      <w:r w:rsidR="003A7F8C">
        <w:rPr>
          <w:sz w:val="24"/>
          <w:szCs w:val="24"/>
        </w:rPr>
        <w:t>atien</w:t>
      </w:r>
      <w:r w:rsidRPr="00932D99">
        <w:rPr>
          <w:sz w:val="24"/>
          <w:szCs w:val="24"/>
        </w:rPr>
        <w:t>ts en fonction de la masse tumorale estimée</w:t>
      </w:r>
      <w:r w:rsidR="003A7F8C">
        <w:rPr>
          <w:sz w:val="24"/>
          <w:szCs w:val="24"/>
        </w:rPr>
        <w:t>.</w:t>
      </w:r>
    </w:p>
    <w:p w:rsidR="00875DDA" w:rsidRPr="006E72FF" w:rsidRDefault="003F3BA5" w:rsidP="00074C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Pr="006E72FF">
        <w:rPr>
          <w:b/>
          <w:bCs/>
          <w:sz w:val="24"/>
          <w:szCs w:val="24"/>
        </w:rPr>
        <w:t xml:space="preserve"> FORMES</w:t>
      </w:r>
      <w:r w:rsidR="00875DDA" w:rsidRPr="006E72FF">
        <w:rPr>
          <w:b/>
          <w:bCs/>
          <w:sz w:val="24"/>
          <w:szCs w:val="24"/>
        </w:rPr>
        <w:t xml:space="preserve"> CLINIQUES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b/>
          <w:bCs/>
          <w:sz w:val="24"/>
          <w:szCs w:val="24"/>
        </w:rPr>
        <w:t> Plasmocytome solitaire</w:t>
      </w:r>
    </w:p>
    <w:p w:rsidR="00E6793F" w:rsidRPr="006E72FF" w:rsidRDefault="00E6793F" w:rsidP="00074C2E">
      <w:pPr>
        <w:spacing w:after="0"/>
        <w:rPr>
          <w:sz w:val="24"/>
          <w:szCs w:val="24"/>
        </w:rPr>
      </w:pPr>
      <w:r w:rsidRPr="006E72FF">
        <w:rPr>
          <w:sz w:val="24"/>
          <w:szCs w:val="24"/>
        </w:rPr>
        <w:t>Les 4 critères</w:t>
      </w:r>
      <w:r w:rsidR="003A589E">
        <w:rPr>
          <w:sz w:val="24"/>
          <w:szCs w:val="24"/>
        </w:rPr>
        <w:t xml:space="preserve"> suivants doivent être </w:t>
      </w:r>
      <w:proofErr w:type="gramStart"/>
      <w:r w:rsidR="003A589E">
        <w:rPr>
          <w:sz w:val="24"/>
          <w:szCs w:val="24"/>
        </w:rPr>
        <w:t>présent</w:t>
      </w:r>
      <w:proofErr w:type="gramEnd"/>
      <w:r w:rsidRPr="006E72FF">
        <w:rPr>
          <w:sz w:val="24"/>
          <w:szCs w:val="24"/>
        </w:rPr>
        <w:t> :</w:t>
      </w:r>
    </w:p>
    <w:p w:rsidR="00E6793F" w:rsidRPr="00932D99" w:rsidRDefault="00875DDA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 xml:space="preserve"> Lésion isolée de l’os ou d’un tissu mou avec évidence de plasmocytes clonaux prouvée par la biopsie</w:t>
      </w:r>
    </w:p>
    <w:p w:rsidR="00E6793F" w:rsidRPr="00932D99" w:rsidRDefault="00875DDA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Moelle osseuse normale avec absence de plasmocytose clonale</w:t>
      </w:r>
    </w:p>
    <w:p w:rsidR="00E6793F" w:rsidRPr="00932D99" w:rsidRDefault="00875DDA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Absence d’anomalie squeletti</w:t>
      </w:r>
      <w:r w:rsidR="003A589E">
        <w:rPr>
          <w:sz w:val="24"/>
          <w:szCs w:val="24"/>
        </w:rPr>
        <w:t xml:space="preserve">que du rachis et du bassin </w:t>
      </w:r>
      <w:r w:rsidR="00E6793F" w:rsidRPr="00932D99">
        <w:rPr>
          <w:sz w:val="24"/>
          <w:szCs w:val="24"/>
        </w:rPr>
        <w:t>à l’exceptio</w:t>
      </w:r>
      <w:r w:rsidR="003A589E">
        <w:rPr>
          <w:sz w:val="24"/>
          <w:szCs w:val="24"/>
        </w:rPr>
        <w:t>n de la tumeur primitive isolée</w:t>
      </w:r>
    </w:p>
    <w:p w:rsidR="003A589E" w:rsidRDefault="00875DDA" w:rsidP="003A589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Absence de critères CRAB</w:t>
      </w:r>
      <w:r w:rsidR="003A589E">
        <w:rPr>
          <w:sz w:val="24"/>
          <w:szCs w:val="24"/>
        </w:rPr>
        <w:t>.</w:t>
      </w:r>
    </w:p>
    <w:p w:rsidR="00E6793F" w:rsidRPr="006E72FF" w:rsidRDefault="00875DDA" w:rsidP="003A589E">
      <w:pPr>
        <w:spacing w:after="0"/>
        <w:rPr>
          <w:b/>
          <w:bCs/>
          <w:sz w:val="24"/>
          <w:szCs w:val="24"/>
        </w:rPr>
      </w:pPr>
      <w:r w:rsidRPr="006E72FF">
        <w:rPr>
          <w:sz w:val="24"/>
          <w:szCs w:val="24"/>
        </w:rPr>
        <w:t> </w:t>
      </w:r>
      <w:r w:rsidR="00E6793F" w:rsidRPr="006E72FF">
        <w:rPr>
          <w:b/>
          <w:bCs/>
          <w:sz w:val="24"/>
          <w:szCs w:val="24"/>
        </w:rPr>
        <w:t>Plasmocytome solitaire avec envahissement médullaire minime</w:t>
      </w:r>
    </w:p>
    <w:p w:rsidR="00E6793F" w:rsidRPr="006E72FF" w:rsidRDefault="00875DDA" w:rsidP="00074C2E">
      <w:pPr>
        <w:spacing w:after="0"/>
        <w:rPr>
          <w:sz w:val="24"/>
          <w:szCs w:val="24"/>
        </w:rPr>
      </w:pPr>
      <w:r w:rsidRPr="006E72FF">
        <w:rPr>
          <w:sz w:val="24"/>
          <w:szCs w:val="24"/>
        </w:rPr>
        <w:t> </w:t>
      </w:r>
      <w:r w:rsidR="00E6793F" w:rsidRPr="006E72FF">
        <w:rPr>
          <w:sz w:val="24"/>
          <w:szCs w:val="24"/>
        </w:rPr>
        <w:t>Les 4 critères suivants doivent être retrouvés :</w:t>
      </w:r>
    </w:p>
    <w:p w:rsidR="00E6793F" w:rsidRPr="00932D99" w:rsidRDefault="00875DDA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 xml:space="preserve"> Lésion isolée de l’os ou d’un tissu mou avec évidence de plasmocytes clonaux prouvée par la biopsie</w:t>
      </w:r>
    </w:p>
    <w:p w:rsidR="00E6793F" w:rsidRPr="00932D99" w:rsidRDefault="00875DDA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 xml:space="preserve"> Plasmocytose médullaire clonale &lt; 10 %</w:t>
      </w:r>
    </w:p>
    <w:p w:rsidR="00E6793F" w:rsidRPr="00932D99" w:rsidRDefault="00875DDA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Absence d’anomalie squelettiqu</w:t>
      </w:r>
      <w:r w:rsidR="003A589E">
        <w:rPr>
          <w:sz w:val="24"/>
          <w:szCs w:val="24"/>
        </w:rPr>
        <w:t xml:space="preserve">e du rachis et du bassin </w:t>
      </w:r>
      <w:r w:rsidR="00E6793F" w:rsidRPr="00932D99">
        <w:rPr>
          <w:sz w:val="24"/>
          <w:szCs w:val="24"/>
        </w:rPr>
        <w:t>à l’exceptio</w:t>
      </w:r>
      <w:r w:rsidR="003A589E">
        <w:rPr>
          <w:sz w:val="24"/>
          <w:szCs w:val="24"/>
        </w:rPr>
        <w:t>n de la tumeur primitive isolée</w:t>
      </w:r>
    </w:p>
    <w:p w:rsidR="00E6793F" w:rsidRPr="00932D99" w:rsidRDefault="00E6793F" w:rsidP="003A589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Absence de critères CRAB</w:t>
      </w:r>
    </w:p>
    <w:p w:rsidR="00E6793F" w:rsidRPr="00932D99" w:rsidRDefault="00E6793F" w:rsidP="006E72FF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Pr="00932D99">
        <w:rPr>
          <w:b/>
          <w:bCs/>
          <w:sz w:val="24"/>
          <w:szCs w:val="24"/>
        </w:rPr>
        <w:t>Amylose primitive AL.</w:t>
      </w:r>
    </w:p>
    <w:p w:rsidR="00E6793F" w:rsidRPr="00932D99" w:rsidRDefault="0052373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Maladie rare, isolée ou annonciatrice d’un MM, dans laquelle une chaîne ou u</w:t>
      </w:r>
      <w:r w:rsidR="003A589E">
        <w:rPr>
          <w:sz w:val="24"/>
          <w:szCs w:val="24"/>
        </w:rPr>
        <w:t xml:space="preserve">n fragment de chaîne légère  est sécrété en </w:t>
      </w:r>
      <w:r w:rsidR="00E6793F" w:rsidRPr="00932D99">
        <w:rPr>
          <w:sz w:val="24"/>
          <w:szCs w:val="24"/>
        </w:rPr>
        <w:t xml:space="preserve"> excès, p</w:t>
      </w:r>
      <w:r w:rsidR="003A589E">
        <w:rPr>
          <w:sz w:val="24"/>
          <w:szCs w:val="24"/>
        </w:rPr>
        <w:t>olymérise et forme des dépôts (</w:t>
      </w:r>
      <w:r w:rsidR="00E6793F" w:rsidRPr="00932D99">
        <w:rPr>
          <w:sz w:val="24"/>
          <w:szCs w:val="24"/>
        </w:rPr>
        <w:t xml:space="preserve"> substance amyloïde) dans divers organes (rein, cœur, foie, tractus digestif), responsable d’organomégalie, de</w:t>
      </w:r>
      <w:r w:rsidR="003A589E">
        <w:rPr>
          <w:sz w:val="24"/>
          <w:szCs w:val="24"/>
        </w:rPr>
        <w:t xml:space="preserve"> douleurs, de purpura vasculaire</w:t>
      </w:r>
      <w:r w:rsidR="00E6793F" w:rsidRPr="00932D99">
        <w:rPr>
          <w:sz w:val="24"/>
          <w:szCs w:val="24"/>
        </w:rPr>
        <w:t>.</w:t>
      </w:r>
    </w:p>
    <w:p w:rsidR="00E6793F" w:rsidRPr="00932D99" w:rsidRDefault="00875DDA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La substance amyloïde est biréfringente a</w:t>
      </w:r>
      <w:r w:rsidR="006E72FF">
        <w:rPr>
          <w:sz w:val="24"/>
          <w:szCs w:val="24"/>
        </w:rPr>
        <w:t>u rouge Congo (utilité en histo</w:t>
      </w:r>
      <w:r w:rsidR="00E6793F" w:rsidRPr="00932D99">
        <w:rPr>
          <w:sz w:val="24"/>
          <w:szCs w:val="24"/>
        </w:rPr>
        <w:t>pathologie).</w:t>
      </w:r>
    </w:p>
    <w:p w:rsidR="00E6793F" w:rsidRPr="00932D99" w:rsidRDefault="00875DDA" w:rsidP="006E72FF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 xml:space="preserve">Pic Ig sérique : rarement visible à l’électrophorèse mais quasi constant après </w:t>
      </w:r>
      <w:r w:rsidR="006E72FF" w:rsidRPr="00932D99">
        <w:rPr>
          <w:sz w:val="24"/>
          <w:szCs w:val="24"/>
        </w:rPr>
        <w:t>Immunofixation</w:t>
      </w:r>
      <w:r w:rsidR="00E6793F" w:rsidRPr="00932D99">
        <w:rPr>
          <w:sz w:val="24"/>
          <w:szCs w:val="24"/>
        </w:rPr>
        <w:t xml:space="preserve"> (en  général &lt; 1,5 g/L).</w:t>
      </w:r>
      <w:r w:rsidR="006E72FF">
        <w:rPr>
          <w:sz w:val="24"/>
          <w:szCs w:val="24"/>
        </w:rPr>
        <w:t xml:space="preserve"> </w:t>
      </w:r>
      <w:r w:rsidR="00E6793F" w:rsidRPr="00932D99">
        <w:rPr>
          <w:sz w:val="24"/>
          <w:szCs w:val="24"/>
        </w:rPr>
        <w:t>Maladie difficile à traiter et de mauvais pronostic.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b/>
          <w:bCs/>
          <w:sz w:val="24"/>
          <w:szCs w:val="24"/>
        </w:rPr>
        <w:t>Myélome ostéosclérotique ou POEMS syndrome.</w:t>
      </w:r>
    </w:p>
    <w:p w:rsidR="00E6793F" w:rsidRPr="006E72FF" w:rsidRDefault="00523731" w:rsidP="006E72FF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Il y a ici fibrose et ostéosclérose des lamelles des os au lieu d’une lyse osseuse. Une sécrétion inappropriée de cytokines dont le VEGF (</w:t>
      </w:r>
      <w:proofErr w:type="spellStart"/>
      <w:r w:rsidR="00E6793F" w:rsidRPr="00932D99">
        <w:rPr>
          <w:sz w:val="24"/>
          <w:szCs w:val="24"/>
        </w:rPr>
        <w:t>vascular</w:t>
      </w:r>
      <w:proofErr w:type="spellEnd"/>
      <w:r w:rsidR="00E6793F" w:rsidRPr="00932D99">
        <w:rPr>
          <w:sz w:val="24"/>
          <w:szCs w:val="24"/>
        </w:rPr>
        <w:t xml:space="preserve"> </w:t>
      </w:r>
      <w:proofErr w:type="spellStart"/>
      <w:r w:rsidR="00E6793F" w:rsidRPr="00932D99">
        <w:rPr>
          <w:sz w:val="24"/>
          <w:szCs w:val="24"/>
        </w:rPr>
        <w:t>endothelial</w:t>
      </w:r>
      <w:proofErr w:type="spellEnd"/>
      <w:r w:rsidR="00E6793F" w:rsidRPr="00932D99">
        <w:rPr>
          <w:sz w:val="24"/>
          <w:szCs w:val="24"/>
        </w:rPr>
        <w:t xml:space="preserve"> </w:t>
      </w:r>
      <w:proofErr w:type="spellStart"/>
      <w:r w:rsidR="00E6793F" w:rsidRPr="00932D99">
        <w:rPr>
          <w:sz w:val="24"/>
          <w:szCs w:val="24"/>
        </w:rPr>
        <w:t>growth</w:t>
      </w:r>
      <w:proofErr w:type="spellEnd"/>
      <w:r w:rsidR="00E6793F" w:rsidRPr="00932D99">
        <w:rPr>
          <w:sz w:val="24"/>
          <w:szCs w:val="24"/>
        </w:rPr>
        <w:t xml:space="preserve"> factor) est pour partie responsable des </w:t>
      </w:r>
      <w:r w:rsidR="00E6793F" w:rsidRPr="006E72FF">
        <w:rPr>
          <w:sz w:val="24"/>
          <w:szCs w:val="24"/>
        </w:rPr>
        <w:t>signes : Polyneuropathie, Organomégalie, E</w:t>
      </w:r>
      <w:r w:rsidR="006E72FF">
        <w:rPr>
          <w:sz w:val="24"/>
          <w:szCs w:val="24"/>
        </w:rPr>
        <w:t>ndocrinopathie,</w:t>
      </w:r>
      <w:r w:rsidR="00E6793F" w:rsidRPr="006E72FF">
        <w:rPr>
          <w:sz w:val="24"/>
          <w:szCs w:val="24"/>
        </w:rPr>
        <w:t xml:space="preserve"> </w:t>
      </w:r>
      <w:r w:rsidR="006E72FF" w:rsidRPr="006E72FF">
        <w:rPr>
          <w:sz w:val="24"/>
          <w:szCs w:val="24"/>
        </w:rPr>
        <w:t>protéin</w:t>
      </w:r>
      <w:r w:rsidR="006E72FF">
        <w:rPr>
          <w:sz w:val="24"/>
          <w:szCs w:val="24"/>
        </w:rPr>
        <w:t xml:space="preserve">e monoclonale, </w:t>
      </w:r>
      <w:r w:rsidR="006E72FF">
        <w:rPr>
          <w:sz w:val="24"/>
          <w:szCs w:val="24"/>
        </w:rPr>
        <w:lastRenderedPageBreak/>
        <w:t>signes cutanés</w:t>
      </w:r>
      <w:r w:rsidR="00E6793F" w:rsidRPr="006E72FF">
        <w:rPr>
          <w:sz w:val="24"/>
          <w:szCs w:val="24"/>
        </w:rPr>
        <w:t>. Les divers signes sont rarement tous présents simultanément.</w:t>
      </w:r>
      <w:r w:rsidR="006E72FF">
        <w:rPr>
          <w:sz w:val="24"/>
          <w:szCs w:val="24"/>
        </w:rPr>
        <w:t xml:space="preserve"> La </w:t>
      </w:r>
      <w:r w:rsidR="00E6793F" w:rsidRPr="006E72FF">
        <w:rPr>
          <w:sz w:val="24"/>
          <w:szCs w:val="24"/>
        </w:rPr>
        <w:t xml:space="preserve">Survie </w:t>
      </w:r>
      <w:r w:rsidR="006E72FF">
        <w:rPr>
          <w:sz w:val="24"/>
          <w:szCs w:val="24"/>
        </w:rPr>
        <w:t xml:space="preserve">est </w:t>
      </w:r>
      <w:r w:rsidR="00E6793F" w:rsidRPr="006E72FF">
        <w:rPr>
          <w:sz w:val="24"/>
          <w:szCs w:val="24"/>
        </w:rPr>
        <w:t>habituellement prolongée (&gt; 10 ans).</w:t>
      </w:r>
    </w:p>
    <w:p w:rsidR="00E6793F" w:rsidRPr="00932D99" w:rsidRDefault="0052373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E6793F" w:rsidRPr="00932D99">
        <w:rPr>
          <w:b/>
          <w:bCs/>
          <w:sz w:val="24"/>
          <w:szCs w:val="24"/>
        </w:rPr>
        <w:t xml:space="preserve"> Leucémie à plasmocytes.</w:t>
      </w:r>
    </w:p>
    <w:p w:rsidR="00E6793F" w:rsidRPr="00932D99" w:rsidRDefault="0052373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3A589E">
        <w:rPr>
          <w:sz w:val="24"/>
          <w:szCs w:val="24"/>
        </w:rPr>
        <w:t>Par définition : le nombre</w:t>
      </w:r>
      <w:r w:rsidR="00E6793F" w:rsidRPr="00932D99">
        <w:rPr>
          <w:sz w:val="24"/>
          <w:szCs w:val="24"/>
        </w:rPr>
        <w:t xml:space="preserve"> de </w:t>
      </w:r>
      <w:r w:rsidR="003A589E">
        <w:rPr>
          <w:sz w:val="24"/>
          <w:szCs w:val="24"/>
        </w:rPr>
        <w:t>plasmocytes sanguins  &gt; 20% si leucocyte &lt; 10 G/L</w:t>
      </w:r>
      <w:r w:rsidR="00E6793F" w:rsidRPr="00932D99">
        <w:rPr>
          <w:sz w:val="24"/>
          <w:szCs w:val="24"/>
        </w:rPr>
        <w:t>.</w:t>
      </w:r>
    </w:p>
    <w:p w:rsidR="00E6793F" w:rsidRPr="00932D99" w:rsidRDefault="0052373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3A589E">
        <w:rPr>
          <w:sz w:val="24"/>
          <w:szCs w:val="24"/>
        </w:rPr>
        <w:t>Elle représente</w:t>
      </w:r>
      <w:r w:rsidR="00E6793F" w:rsidRPr="00932D99">
        <w:rPr>
          <w:sz w:val="24"/>
          <w:szCs w:val="24"/>
        </w:rPr>
        <w:t xml:space="preserve"> 2 – 4 % de l’ensemble des MM.</w:t>
      </w:r>
    </w:p>
    <w:p w:rsidR="00E6793F" w:rsidRPr="00932D99" w:rsidRDefault="003A589E" w:rsidP="00074C2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 w:rsidR="00523731"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 xml:space="preserve">Présentation </w:t>
      </w:r>
      <w:r w:rsidR="00785BA0">
        <w:rPr>
          <w:sz w:val="24"/>
          <w:szCs w:val="24"/>
        </w:rPr>
        <w:t xml:space="preserve">clinique est </w:t>
      </w:r>
      <w:r w:rsidR="00E6793F" w:rsidRPr="00932D99">
        <w:rPr>
          <w:sz w:val="24"/>
          <w:szCs w:val="24"/>
        </w:rPr>
        <w:t>plus agressive que celle du MM, mais avec moins de lésions osseuses.</w:t>
      </w:r>
    </w:p>
    <w:p w:rsidR="00E6793F" w:rsidRPr="00932D99" w:rsidRDefault="0052373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785BA0">
        <w:rPr>
          <w:sz w:val="24"/>
          <w:szCs w:val="24"/>
        </w:rPr>
        <w:t>Elle est</w:t>
      </w:r>
      <w:r w:rsidR="00E6793F" w:rsidRPr="00932D99">
        <w:rPr>
          <w:sz w:val="24"/>
          <w:szCs w:val="24"/>
        </w:rPr>
        <w:t xml:space="preserve"> pr</w:t>
      </w:r>
      <w:r w:rsidR="00785BA0">
        <w:rPr>
          <w:sz w:val="24"/>
          <w:szCs w:val="24"/>
        </w:rPr>
        <w:t>imitive dans60 % des cas</w:t>
      </w:r>
      <w:r w:rsidR="00E6793F" w:rsidRPr="00932D99">
        <w:rPr>
          <w:sz w:val="24"/>
          <w:szCs w:val="24"/>
        </w:rPr>
        <w:t xml:space="preserve">, et </w:t>
      </w:r>
      <w:r w:rsidR="00785BA0">
        <w:rPr>
          <w:sz w:val="24"/>
          <w:szCs w:val="24"/>
        </w:rPr>
        <w:t xml:space="preserve">secondaire à un MM </w:t>
      </w:r>
      <w:r w:rsidR="00E6793F" w:rsidRPr="00932D99">
        <w:rPr>
          <w:sz w:val="24"/>
          <w:szCs w:val="24"/>
        </w:rPr>
        <w:t>en fin d’évolution</w:t>
      </w:r>
      <w:r w:rsidR="00785BA0">
        <w:rPr>
          <w:sz w:val="24"/>
          <w:szCs w:val="24"/>
        </w:rPr>
        <w:t xml:space="preserve"> dans 40% des cas</w:t>
      </w:r>
      <w:r w:rsidR="00E6793F" w:rsidRPr="00932D99">
        <w:rPr>
          <w:sz w:val="24"/>
          <w:szCs w:val="24"/>
        </w:rPr>
        <w:t>.</w:t>
      </w:r>
    </w:p>
    <w:p w:rsidR="00E6793F" w:rsidRPr="00932D99" w:rsidRDefault="0052373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785BA0">
        <w:rPr>
          <w:sz w:val="24"/>
          <w:szCs w:val="24"/>
        </w:rPr>
        <w:t>L’a</w:t>
      </w:r>
      <w:r w:rsidR="00E6793F" w:rsidRPr="00932D99">
        <w:rPr>
          <w:sz w:val="24"/>
          <w:szCs w:val="24"/>
        </w:rPr>
        <w:t>némie et</w:t>
      </w:r>
      <w:r w:rsidR="00785BA0">
        <w:rPr>
          <w:sz w:val="24"/>
          <w:szCs w:val="24"/>
        </w:rPr>
        <w:t xml:space="preserve"> la</w:t>
      </w:r>
      <w:r w:rsidR="00E6793F" w:rsidRPr="00932D99">
        <w:rPr>
          <w:sz w:val="24"/>
          <w:szCs w:val="24"/>
        </w:rPr>
        <w:t xml:space="preserve"> thrombopénie</w:t>
      </w:r>
      <w:r w:rsidR="00785BA0">
        <w:rPr>
          <w:sz w:val="24"/>
          <w:szCs w:val="24"/>
        </w:rPr>
        <w:t xml:space="preserve"> sont </w:t>
      </w:r>
      <w:r w:rsidR="00E6793F" w:rsidRPr="00932D99">
        <w:rPr>
          <w:sz w:val="24"/>
          <w:szCs w:val="24"/>
        </w:rPr>
        <w:t xml:space="preserve"> fréquentes.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Immunophénotype plasmocytaire : CD138+, mais sou</w:t>
      </w:r>
      <w:r w:rsidR="006E72FF">
        <w:rPr>
          <w:sz w:val="24"/>
          <w:szCs w:val="24"/>
        </w:rPr>
        <w:t>vent CD20+ et CD28+ (plasmocyte</w:t>
      </w:r>
      <w:r w:rsidRPr="00932D99">
        <w:rPr>
          <w:sz w:val="24"/>
          <w:szCs w:val="24"/>
        </w:rPr>
        <w:t xml:space="preserve"> plus </w:t>
      </w:r>
      <w:r w:rsidR="006E72FF" w:rsidRPr="00932D99">
        <w:rPr>
          <w:sz w:val="24"/>
          <w:szCs w:val="24"/>
        </w:rPr>
        <w:t>proliférant</w:t>
      </w:r>
      <w:r w:rsidRPr="00932D99">
        <w:rPr>
          <w:sz w:val="24"/>
          <w:szCs w:val="24"/>
        </w:rPr>
        <w:t>).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La leucémie primitive se traite moins bien que le MM et son pronostic est plus péjoratif. La forme secondaire est peu curable.</w:t>
      </w:r>
    </w:p>
    <w:p w:rsidR="00E6793F" w:rsidRPr="00075F20" w:rsidRDefault="00E6793F" w:rsidP="00074C2E">
      <w:pPr>
        <w:spacing w:after="0"/>
        <w:rPr>
          <w:sz w:val="24"/>
          <w:szCs w:val="24"/>
        </w:rPr>
      </w:pPr>
      <w:r w:rsidRPr="00785BA0">
        <w:rPr>
          <w:b/>
          <w:bCs/>
          <w:sz w:val="24"/>
          <w:szCs w:val="24"/>
        </w:rPr>
        <w:t> </w:t>
      </w:r>
      <w:r w:rsidR="00785BA0" w:rsidRPr="00785BA0">
        <w:rPr>
          <w:b/>
          <w:bCs/>
          <w:sz w:val="24"/>
          <w:szCs w:val="24"/>
        </w:rPr>
        <w:t>9.</w:t>
      </w:r>
      <w:r w:rsidR="00785BA0">
        <w:rPr>
          <w:b/>
          <w:bCs/>
          <w:sz w:val="24"/>
          <w:szCs w:val="24"/>
        </w:rPr>
        <w:t xml:space="preserve"> Diagnostic différentie</w:t>
      </w:r>
    </w:p>
    <w:p w:rsidR="00E6793F" w:rsidRDefault="006E72FF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LLC et</w:t>
      </w:r>
      <w:r w:rsidR="00523731">
        <w:rPr>
          <w:sz w:val="24"/>
          <w:szCs w:val="24"/>
        </w:rPr>
        <w:t xml:space="preserve"> LNH secrétant</w:t>
      </w:r>
    </w:p>
    <w:p w:rsidR="00523731" w:rsidRDefault="00523731" w:rsidP="00074C2E">
      <w:pPr>
        <w:spacing w:after="0"/>
        <w:rPr>
          <w:sz w:val="24"/>
          <w:szCs w:val="24"/>
        </w:rPr>
      </w:pPr>
      <w:r w:rsidRPr="00523731">
        <w:rPr>
          <w:sz w:val="24"/>
          <w:szCs w:val="24"/>
        </w:rPr>
        <w:t xml:space="preserve">Affections virales </w:t>
      </w:r>
      <w:r>
        <w:rPr>
          <w:sz w:val="24"/>
          <w:szCs w:val="24"/>
        </w:rPr>
        <w:t>comme les hépatites</w:t>
      </w:r>
    </w:p>
    <w:p w:rsidR="00523731" w:rsidRDefault="0052373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Maladies de systèmes</w:t>
      </w:r>
    </w:p>
    <w:p w:rsidR="00502E93" w:rsidRDefault="006E72FF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Hépatopathies</w:t>
      </w:r>
    </w:p>
    <w:p w:rsidR="00523731" w:rsidRPr="00523731" w:rsidRDefault="00523731" w:rsidP="00074C2E">
      <w:pPr>
        <w:spacing w:after="0"/>
      </w:pPr>
      <w:r w:rsidRPr="00523731">
        <w:rPr>
          <w:u w:val="single"/>
        </w:rPr>
        <w:t xml:space="preserve">Maladie de </w:t>
      </w:r>
      <w:r w:rsidR="00502E93" w:rsidRPr="00523731">
        <w:rPr>
          <w:u w:val="single"/>
        </w:rPr>
        <w:t>Waldenstroom</w:t>
      </w:r>
      <w:r w:rsidRPr="00523731">
        <w:rPr>
          <w:u w:val="single"/>
        </w:rPr>
        <w:t>:</w:t>
      </w:r>
    </w:p>
    <w:p w:rsidR="00523731" w:rsidRPr="00523731" w:rsidRDefault="00502E93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3731" w:rsidRPr="00523731">
        <w:rPr>
          <w:sz w:val="24"/>
          <w:szCs w:val="24"/>
        </w:rPr>
        <w:t>Signes neurosensoriels</w:t>
      </w:r>
    </w:p>
    <w:p w:rsidR="00523731" w:rsidRPr="00523731" w:rsidRDefault="00502E93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3731" w:rsidRPr="00523731">
        <w:rPr>
          <w:sz w:val="24"/>
          <w:szCs w:val="24"/>
        </w:rPr>
        <w:t>Signes d’insuffisance médullaire</w:t>
      </w:r>
    </w:p>
    <w:p w:rsidR="00523731" w:rsidRPr="00523731" w:rsidRDefault="00523731" w:rsidP="00074C2E">
      <w:pPr>
        <w:spacing w:after="0"/>
        <w:rPr>
          <w:sz w:val="24"/>
          <w:szCs w:val="24"/>
        </w:rPr>
      </w:pPr>
      <w:r w:rsidRPr="00523731">
        <w:rPr>
          <w:sz w:val="24"/>
          <w:szCs w:val="24"/>
        </w:rPr>
        <w:t xml:space="preserve"> Organomegalie.</w:t>
      </w:r>
      <w:r w:rsidRPr="00523731">
        <w:rPr>
          <w:sz w:val="24"/>
          <w:szCs w:val="24"/>
        </w:rPr>
        <w:tab/>
      </w:r>
    </w:p>
    <w:p w:rsidR="00523731" w:rsidRPr="00523731" w:rsidRDefault="00523731" w:rsidP="00074C2E">
      <w:pPr>
        <w:spacing w:after="0"/>
        <w:rPr>
          <w:sz w:val="24"/>
          <w:szCs w:val="24"/>
        </w:rPr>
      </w:pPr>
      <w:r w:rsidRPr="00523731">
        <w:rPr>
          <w:sz w:val="24"/>
          <w:szCs w:val="24"/>
        </w:rPr>
        <w:t xml:space="preserve"> Infiltration lymphoplasmocytaire de la MO</w:t>
      </w:r>
    </w:p>
    <w:p w:rsidR="00502E93" w:rsidRDefault="00502E93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3BA5">
        <w:rPr>
          <w:sz w:val="24"/>
          <w:szCs w:val="24"/>
        </w:rPr>
        <w:t>Pic</w:t>
      </w:r>
      <w:r>
        <w:rPr>
          <w:sz w:val="24"/>
          <w:szCs w:val="24"/>
        </w:rPr>
        <w:t xml:space="preserve"> monoclonal IgM</w:t>
      </w:r>
    </w:p>
    <w:p w:rsidR="00785BA0" w:rsidRDefault="00785BA0" w:rsidP="00074C2E">
      <w:pPr>
        <w:spacing w:after="0"/>
        <w:rPr>
          <w:b/>
          <w:bCs/>
          <w:sz w:val="24"/>
          <w:szCs w:val="24"/>
        </w:rPr>
      </w:pPr>
    </w:p>
    <w:p w:rsidR="00785BA0" w:rsidRDefault="006E72FF" w:rsidP="00074C2E">
      <w:pPr>
        <w:spacing w:after="0"/>
        <w:rPr>
          <w:sz w:val="24"/>
          <w:szCs w:val="24"/>
        </w:rPr>
      </w:pPr>
      <w:r w:rsidRPr="00932D99">
        <w:rPr>
          <w:b/>
          <w:bCs/>
          <w:sz w:val="24"/>
          <w:szCs w:val="24"/>
        </w:rPr>
        <w:t>Ostéoporose</w:t>
      </w:r>
      <w:r w:rsidR="00E6793F" w:rsidRPr="00932D99">
        <w:rPr>
          <w:b/>
          <w:bCs/>
          <w:sz w:val="24"/>
          <w:szCs w:val="24"/>
        </w:rPr>
        <w:t xml:space="preserve"> et métastases osseuses de tumeurs solides</w:t>
      </w:r>
      <w:r w:rsidR="00E6793F" w:rsidRPr="00932D99">
        <w:rPr>
          <w:sz w:val="24"/>
          <w:szCs w:val="24"/>
        </w:rPr>
        <w:t xml:space="preserve"> présentent des anomalies radiologiques, mais différentes de celles du MM (en outre dans l’ostéoporose : hémogramme normal ; si la MO était réalisée elle serait normale). 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En faveur de métastases de tumeur solide à la moelle osseuse: érythromyélémie, ponction et aspiration difficiles (fibrose, remaniements divers), frottis pauvres, présence de cellules tumorales</w:t>
      </w:r>
      <w:r w:rsidR="00785BA0">
        <w:rPr>
          <w:sz w:val="24"/>
          <w:szCs w:val="24"/>
        </w:rPr>
        <w:t xml:space="preserve"> extra hématologique au niveau de la MO</w:t>
      </w:r>
      <w:r w:rsidRPr="00932D99">
        <w:rPr>
          <w:sz w:val="24"/>
          <w:szCs w:val="24"/>
        </w:rPr>
        <w:t>.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785BA0">
        <w:rPr>
          <w:b/>
          <w:bCs/>
          <w:sz w:val="24"/>
          <w:szCs w:val="24"/>
        </w:rPr>
        <w:t> </w:t>
      </w:r>
      <w:r w:rsidR="00785BA0" w:rsidRPr="00785BA0">
        <w:rPr>
          <w:b/>
          <w:bCs/>
          <w:sz w:val="24"/>
          <w:szCs w:val="24"/>
        </w:rPr>
        <w:t>10. Evolution</w:t>
      </w:r>
      <w:r w:rsidR="00502E93">
        <w:rPr>
          <w:sz w:val="24"/>
          <w:szCs w:val="24"/>
        </w:rPr>
        <w:t> :</w:t>
      </w:r>
    </w:p>
    <w:p w:rsidR="00E6793F" w:rsidRPr="00502E93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La maladie évolue par passage en diverses étapes de rémission (phases de plate</w:t>
      </w:r>
      <w:r w:rsidR="00785BA0">
        <w:rPr>
          <w:sz w:val="24"/>
          <w:szCs w:val="24"/>
        </w:rPr>
        <w:t xml:space="preserve">au) et de poussées successives avec apparition d’une </w:t>
      </w:r>
      <w:r w:rsidRPr="00932D99">
        <w:rPr>
          <w:sz w:val="24"/>
          <w:szCs w:val="24"/>
        </w:rPr>
        <w:t>insensibil</w:t>
      </w:r>
      <w:r w:rsidR="00785BA0">
        <w:rPr>
          <w:sz w:val="24"/>
          <w:szCs w:val="24"/>
        </w:rPr>
        <w:t>ité progressive aux traitements</w:t>
      </w:r>
      <w:r w:rsidRPr="00932D99">
        <w:rPr>
          <w:sz w:val="24"/>
          <w:szCs w:val="24"/>
        </w:rPr>
        <w:t>, avant l'état d'échappement terminal.</w:t>
      </w:r>
    </w:p>
    <w:p w:rsidR="00502E93" w:rsidRDefault="00E6793F" w:rsidP="00074C2E">
      <w:pPr>
        <w:spacing w:after="0"/>
        <w:rPr>
          <w:sz w:val="24"/>
          <w:szCs w:val="24"/>
        </w:rPr>
      </w:pPr>
      <w:r w:rsidRPr="00785BA0">
        <w:rPr>
          <w:b/>
          <w:bCs/>
          <w:sz w:val="24"/>
          <w:szCs w:val="24"/>
        </w:rPr>
        <w:t> </w:t>
      </w:r>
      <w:r w:rsidR="00785BA0" w:rsidRPr="00785BA0">
        <w:rPr>
          <w:b/>
          <w:bCs/>
          <w:sz w:val="24"/>
          <w:szCs w:val="24"/>
        </w:rPr>
        <w:t>11.</w:t>
      </w:r>
      <w:r w:rsidR="00785BA0" w:rsidRPr="00502E93">
        <w:rPr>
          <w:b/>
          <w:bCs/>
          <w:sz w:val="24"/>
          <w:szCs w:val="24"/>
        </w:rPr>
        <w:t xml:space="preserve"> Facteurs</w:t>
      </w:r>
      <w:r w:rsidR="00502E93" w:rsidRPr="00502E93">
        <w:rPr>
          <w:b/>
          <w:bCs/>
          <w:sz w:val="24"/>
          <w:szCs w:val="24"/>
        </w:rPr>
        <w:t xml:space="preserve"> pronostiques d’une maladie à fort risque</w:t>
      </w:r>
      <w:r w:rsidR="00502E93">
        <w:rPr>
          <w:b/>
          <w:bCs/>
          <w:sz w:val="24"/>
          <w:szCs w:val="24"/>
        </w:rPr>
        <w:t> :</w:t>
      </w:r>
      <w:r w:rsidR="00502E93" w:rsidRPr="00502E93">
        <w:rPr>
          <w:sz w:val="24"/>
          <w:szCs w:val="24"/>
        </w:rPr>
        <w:t>      </w:t>
      </w:r>
    </w:p>
    <w:p w:rsidR="00502E93" w:rsidRPr="00502E93" w:rsidRDefault="006E72FF" w:rsidP="006E72FF">
      <w:pPr>
        <w:spacing w:after="0"/>
        <w:rPr>
          <w:sz w:val="24"/>
          <w:szCs w:val="24"/>
        </w:rPr>
      </w:pPr>
      <w:r>
        <w:rPr>
          <w:sz w:val="24"/>
          <w:szCs w:val="24"/>
        </w:rPr>
        <w:t>Âge</w:t>
      </w:r>
      <w:r w:rsidR="00502E93">
        <w:rPr>
          <w:sz w:val="24"/>
          <w:szCs w:val="24"/>
        </w:rPr>
        <w:t>, co</w:t>
      </w:r>
      <w:r w:rsidR="00502E93" w:rsidRPr="00502E93">
        <w:rPr>
          <w:sz w:val="24"/>
          <w:szCs w:val="24"/>
        </w:rPr>
        <w:t>morbidités</w:t>
      </w:r>
      <w:r>
        <w:rPr>
          <w:sz w:val="24"/>
          <w:szCs w:val="24"/>
        </w:rPr>
        <w:t xml:space="preserve">, </w:t>
      </w:r>
      <w:r w:rsidR="00502E93" w:rsidRPr="00502E93">
        <w:rPr>
          <w:sz w:val="24"/>
          <w:szCs w:val="24"/>
        </w:rPr>
        <w:t xml:space="preserve">anomalies cytogénétiques de mauvais pronostic (t (4;14), t </w:t>
      </w:r>
      <w:r w:rsidR="00502E93">
        <w:rPr>
          <w:sz w:val="24"/>
          <w:szCs w:val="24"/>
        </w:rPr>
        <w:t>(14;16)</w:t>
      </w:r>
    </w:p>
    <w:p w:rsidR="00502E93" w:rsidRPr="00502E93" w:rsidRDefault="00502E93" w:rsidP="006E72FF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6E72FF">
        <w:rPr>
          <w:sz w:val="24"/>
          <w:szCs w:val="24"/>
        </w:rPr>
        <w:t xml:space="preserve"> LDH élevée, albumine basse et B2M élevée,</w:t>
      </w:r>
      <w:r w:rsidRPr="00502E93">
        <w:rPr>
          <w:sz w:val="24"/>
          <w:szCs w:val="24"/>
        </w:rPr>
        <w:t>Présence de plasmocytes circulants</w:t>
      </w:r>
    </w:p>
    <w:p w:rsidR="00502E93" w:rsidRPr="00502E93" w:rsidRDefault="00502E93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Absence de réponse au traitement</w:t>
      </w:r>
    </w:p>
    <w:p w:rsidR="00502E93" w:rsidRPr="00785BA0" w:rsidRDefault="00502E93" w:rsidP="00074C2E">
      <w:pPr>
        <w:spacing w:after="0"/>
        <w:rPr>
          <w:b/>
          <w:bCs/>
          <w:sz w:val="24"/>
          <w:szCs w:val="24"/>
        </w:rPr>
      </w:pPr>
      <w:r w:rsidRPr="00785BA0">
        <w:rPr>
          <w:b/>
          <w:bCs/>
          <w:sz w:val="24"/>
          <w:szCs w:val="24"/>
        </w:rPr>
        <w:t>  </w:t>
      </w:r>
      <w:r w:rsidR="00785BA0">
        <w:rPr>
          <w:b/>
          <w:bCs/>
          <w:sz w:val="24"/>
          <w:szCs w:val="24"/>
        </w:rPr>
        <w:t>12</w:t>
      </w:r>
      <w:r w:rsidR="000B7B01">
        <w:rPr>
          <w:b/>
          <w:bCs/>
          <w:sz w:val="24"/>
          <w:szCs w:val="24"/>
        </w:rPr>
        <w:t>.</w:t>
      </w:r>
      <w:r w:rsidR="000B7B01" w:rsidRPr="00785BA0">
        <w:rPr>
          <w:b/>
          <w:bCs/>
          <w:sz w:val="24"/>
          <w:szCs w:val="24"/>
        </w:rPr>
        <w:t xml:space="preserve"> TRAITEMENT</w:t>
      </w:r>
    </w:p>
    <w:p w:rsidR="00E6793F" w:rsidRPr="00932D99" w:rsidRDefault="00502E93" w:rsidP="00074C2E">
      <w:pPr>
        <w:spacing w:after="0"/>
        <w:rPr>
          <w:sz w:val="24"/>
          <w:szCs w:val="24"/>
        </w:rPr>
      </w:pPr>
      <w:r w:rsidRPr="00502E93">
        <w:rPr>
          <w:sz w:val="24"/>
          <w:szCs w:val="24"/>
        </w:rPr>
        <w:t> </w:t>
      </w:r>
      <w:r w:rsidR="00E6793F" w:rsidRPr="00932D99">
        <w:rPr>
          <w:sz w:val="24"/>
          <w:szCs w:val="24"/>
        </w:rPr>
        <w:t>Buts du traitement : améliorer la survie et optimiser la qualité de vie.  On ne traite que les malades ayant un MM symptomatique.</w:t>
      </w:r>
    </w:p>
    <w:p w:rsidR="00785BA0" w:rsidRDefault="00785BA0" w:rsidP="00074C2E">
      <w:pPr>
        <w:spacing w:after="0"/>
        <w:rPr>
          <w:sz w:val="24"/>
          <w:szCs w:val="24"/>
        </w:rPr>
      </w:pPr>
    </w:p>
    <w:p w:rsidR="00785BA0" w:rsidRDefault="00785BA0" w:rsidP="00074C2E">
      <w:pPr>
        <w:spacing w:after="0"/>
        <w:rPr>
          <w:sz w:val="24"/>
          <w:szCs w:val="24"/>
        </w:rPr>
      </w:pP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Pr="00932D99">
        <w:rPr>
          <w:b/>
          <w:bCs/>
          <w:sz w:val="24"/>
          <w:szCs w:val="24"/>
        </w:rPr>
        <w:t>Traitement symptomatique :</w:t>
      </w:r>
    </w:p>
    <w:p w:rsidR="00075F20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Inhibiteurs de la rés</w:t>
      </w:r>
      <w:r w:rsidR="00075F20">
        <w:rPr>
          <w:sz w:val="24"/>
          <w:szCs w:val="24"/>
        </w:rPr>
        <w:t>orption osseuse : Biphosphonate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Prise en charge de fractures pathologiques, d’un syndrome de compression médullaire (urgence neurochirurgicale)</w:t>
      </w:r>
    </w:p>
    <w:p w:rsidR="00075F20" w:rsidRDefault="00075F20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Transfusion sanguine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 xml:space="preserve"> </w:t>
      </w:r>
      <w:r w:rsidR="00075F20" w:rsidRPr="00932D99">
        <w:rPr>
          <w:sz w:val="24"/>
          <w:szCs w:val="24"/>
        </w:rPr>
        <w:t>Facteurs</w:t>
      </w:r>
      <w:r w:rsidRPr="00932D99">
        <w:rPr>
          <w:sz w:val="24"/>
          <w:szCs w:val="24"/>
        </w:rPr>
        <w:t xml:space="preserve"> de croissance hématopoïétiques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 xml:space="preserve"> Prise en charge des complications infectieuses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Prise en charge d’une insuffisance rénale aiguë ou chronique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Prise en charge d’une hypercalcémie maligne : réhydratation, corticothérapie, biphosphonates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Pr="00932D99">
        <w:rPr>
          <w:b/>
          <w:bCs/>
          <w:sz w:val="24"/>
          <w:szCs w:val="24"/>
        </w:rPr>
        <w:t>Traitement spécifique :</w:t>
      </w:r>
    </w:p>
    <w:p w:rsidR="00E6793F" w:rsidRPr="00932D99" w:rsidRDefault="00E6793F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 </w:t>
      </w:r>
      <w:r w:rsidRPr="00785BA0">
        <w:rPr>
          <w:sz w:val="24"/>
          <w:szCs w:val="24"/>
        </w:rPr>
        <w:t>Le traitement de pr</w:t>
      </w:r>
      <w:r w:rsidR="00785BA0" w:rsidRPr="00785BA0">
        <w:rPr>
          <w:sz w:val="24"/>
          <w:szCs w:val="24"/>
        </w:rPr>
        <w:t>emière ligne des sujets jeunes &lt; 65 ans</w:t>
      </w:r>
      <w:r w:rsidRPr="00932D99">
        <w:rPr>
          <w:b/>
          <w:bCs/>
          <w:sz w:val="24"/>
          <w:szCs w:val="24"/>
        </w:rPr>
        <w:t> </w:t>
      </w:r>
      <w:r w:rsidRPr="00932D99">
        <w:rPr>
          <w:sz w:val="24"/>
          <w:szCs w:val="24"/>
        </w:rPr>
        <w:t> repose sur des triplets comportant des inhibiteurs de protéasome et/ou des imides puis une autogreffe :</w:t>
      </w:r>
    </w:p>
    <w:p w:rsidR="00E6793F" w:rsidRPr="00932D99" w:rsidRDefault="000B7B0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075F20">
        <w:rPr>
          <w:sz w:val="24"/>
          <w:szCs w:val="24"/>
        </w:rPr>
        <w:t> </w:t>
      </w:r>
      <w:r w:rsidRPr="00932D99">
        <w:rPr>
          <w:sz w:val="24"/>
          <w:szCs w:val="24"/>
        </w:rPr>
        <w:t>Induction</w:t>
      </w:r>
      <w:r>
        <w:rPr>
          <w:sz w:val="24"/>
          <w:szCs w:val="24"/>
        </w:rPr>
        <w:t xml:space="preserve"> avec 4 ou 6</w:t>
      </w:r>
      <w:r w:rsidR="00E6793F" w:rsidRPr="00932D99">
        <w:rPr>
          <w:sz w:val="24"/>
          <w:szCs w:val="24"/>
        </w:rPr>
        <w:t xml:space="preserve"> cures de VCD : Velcade</w:t>
      </w:r>
      <w:r>
        <w:rPr>
          <w:sz w:val="24"/>
          <w:szCs w:val="24"/>
        </w:rPr>
        <w:t>-</w:t>
      </w:r>
      <w:r w:rsidR="00E6793F" w:rsidRPr="00932D99">
        <w:rPr>
          <w:sz w:val="24"/>
          <w:szCs w:val="24"/>
        </w:rPr>
        <w:t xml:space="preserve"> Cyclophosphamide</w:t>
      </w:r>
      <w:r>
        <w:rPr>
          <w:sz w:val="24"/>
          <w:szCs w:val="24"/>
        </w:rPr>
        <w:t>-</w:t>
      </w:r>
      <w:r w:rsidR="00E6793F" w:rsidRPr="00932D99">
        <w:rPr>
          <w:sz w:val="24"/>
          <w:szCs w:val="24"/>
        </w:rPr>
        <w:t xml:space="preserve"> Dexaméthasone, incluant un prélèvement de cellules souches périphériques</w:t>
      </w:r>
      <w:r w:rsidR="00075F20">
        <w:rPr>
          <w:sz w:val="24"/>
          <w:szCs w:val="24"/>
        </w:rPr>
        <w:t>.</w:t>
      </w:r>
    </w:p>
    <w:p w:rsidR="00E6793F" w:rsidRPr="00932D99" w:rsidRDefault="000B7B01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E6793F" w:rsidRPr="00932D99">
        <w:rPr>
          <w:sz w:val="24"/>
          <w:szCs w:val="24"/>
        </w:rPr>
        <w:t>intensification thérapeutique par Melphalan</w:t>
      </w:r>
      <w:r>
        <w:rPr>
          <w:sz w:val="24"/>
          <w:szCs w:val="24"/>
        </w:rPr>
        <w:t xml:space="preserve"> à</w:t>
      </w:r>
      <w:r w:rsidR="00E6793F" w:rsidRPr="00932D99">
        <w:rPr>
          <w:sz w:val="24"/>
          <w:szCs w:val="24"/>
        </w:rPr>
        <w:t xml:space="preserve"> </w:t>
      </w:r>
      <w:r>
        <w:rPr>
          <w:sz w:val="24"/>
          <w:szCs w:val="24"/>
        </w:rPr>
        <w:t>haute dose et transfusion</w:t>
      </w:r>
      <w:r w:rsidR="00E6793F" w:rsidRPr="00932D99">
        <w:rPr>
          <w:sz w:val="24"/>
          <w:szCs w:val="24"/>
        </w:rPr>
        <w:t xml:space="preserve"> d</w:t>
      </w:r>
      <w:r>
        <w:rPr>
          <w:sz w:val="24"/>
          <w:szCs w:val="24"/>
        </w:rPr>
        <w:t>e cellules souches autologues (</w:t>
      </w:r>
      <w:r w:rsidRPr="00932D99">
        <w:rPr>
          <w:sz w:val="24"/>
          <w:szCs w:val="24"/>
        </w:rPr>
        <w:t>autogreffe</w:t>
      </w:r>
      <w:r w:rsidR="00E6793F" w:rsidRPr="00932D99">
        <w:rPr>
          <w:sz w:val="24"/>
          <w:szCs w:val="24"/>
        </w:rPr>
        <w:t>)</w:t>
      </w:r>
    </w:p>
    <w:p w:rsidR="00E6793F" w:rsidRPr="00932D99" w:rsidRDefault="00075F20" w:rsidP="00074C2E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="000B7B01">
        <w:rPr>
          <w:sz w:val="24"/>
          <w:szCs w:val="24"/>
        </w:rPr>
        <w:t>-</w:t>
      </w:r>
      <w:r w:rsidR="00E6793F" w:rsidRPr="00932D99">
        <w:rPr>
          <w:sz w:val="24"/>
          <w:szCs w:val="24"/>
        </w:rPr>
        <w:t xml:space="preserve"> traitement de maintenance avec le lenalidomide (Revlimid).</w:t>
      </w:r>
    </w:p>
    <w:p w:rsidR="000B7B01" w:rsidRDefault="000B7B01" w:rsidP="00074C2E">
      <w:pPr>
        <w:spacing w:after="0"/>
        <w:rPr>
          <w:sz w:val="24"/>
          <w:szCs w:val="24"/>
        </w:rPr>
      </w:pPr>
    </w:p>
    <w:p w:rsidR="00075F20" w:rsidRDefault="00075F20" w:rsidP="00074C2E">
      <w:pPr>
        <w:spacing w:after="0"/>
        <w:rPr>
          <w:sz w:val="24"/>
          <w:szCs w:val="24"/>
        </w:rPr>
      </w:pPr>
      <w:r w:rsidRPr="000B7B01">
        <w:rPr>
          <w:sz w:val="24"/>
          <w:szCs w:val="24"/>
        </w:rPr>
        <w:t> </w:t>
      </w:r>
      <w:r w:rsidR="00E6793F" w:rsidRPr="000B7B01">
        <w:rPr>
          <w:sz w:val="24"/>
          <w:szCs w:val="24"/>
        </w:rPr>
        <w:t>Le traitement de première ligne des sujets âgés</w:t>
      </w:r>
      <w:r w:rsidR="00E6793F" w:rsidRPr="00932D99">
        <w:rPr>
          <w:b/>
          <w:bCs/>
          <w:sz w:val="24"/>
          <w:szCs w:val="24"/>
        </w:rPr>
        <w:t> </w:t>
      </w:r>
      <w:r w:rsidR="00E6793F" w:rsidRPr="00932D99">
        <w:rPr>
          <w:sz w:val="24"/>
          <w:szCs w:val="24"/>
        </w:rPr>
        <w:t>et/ou inéligibles à l’autogref</w:t>
      </w:r>
      <w:r>
        <w:rPr>
          <w:sz w:val="24"/>
          <w:szCs w:val="24"/>
        </w:rPr>
        <w:t>fe repose le plus souvent sur :</w:t>
      </w:r>
    </w:p>
    <w:p w:rsidR="00E6793F" w:rsidRPr="00932D99" w:rsidRDefault="000B7B01" w:rsidP="00074C2E">
      <w:pPr>
        <w:spacing w:after="0"/>
        <w:rPr>
          <w:sz w:val="24"/>
          <w:szCs w:val="24"/>
        </w:rPr>
      </w:pPr>
      <w:r w:rsidRPr="00932D99">
        <w:rPr>
          <w:sz w:val="24"/>
          <w:szCs w:val="24"/>
        </w:rPr>
        <w:t>En</w:t>
      </w:r>
      <w:r w:rsidR="00E6793F" w:rsidRPr="00932D99">
        <w:rPr>
          <w:sz w:val="24"/>
          <w:szCs w:val="24"/>
        </w:rPr>
        <w:t xml:space="preserve"> première ligne l’association Revlimid-Dexamé</w:t>
      </w:r>
      <w:r>
        <w:rPr>
          <w:sz w:val="24"/>
          <w:szCs w:val="24"/>
        </w:rPr>
        <w:t xml:space="preserve">thasone en continu sur 18 mois </w:t>
      </w:r>
      <w:r w:rsidR="00E6793F" w:rsidRPr="00932D99">
        <w:rPr>
          <w:sz w:val="24"/>
          <w:szCs w:val="24"/>
        </w:rPr>
        <w:t>éventuellement VMP (Velcade</w:t>
      </w:r>
      <w:r>
        <w:rPr>
          <w:sz w:val="24"/>
          <w:szCs w:val="24"/>
        </w:rPr>
        <w:t>-</w:t>
      </w:r>
      <w:r w:rsidR="00E6793F" w:rsidRPr="00932D99">
        <w:rPr>
          <w:sz w:val="24"/>
          <w:szCs w:val="24"/>
        </w:rPr>
        <w:t xml:space="preserve"> Melphalan </w:t>
      </w:r>
      <w:r>
        <w:rPr>
          <w:sz w:val="24"/>
          <w:szCs w:val="24"/>
        </w:rPr>
        <w:t>-</w:t>
      </w:r>
      <w:r w:rsidR="00E6793F" w:rsidRPr="00932D99">
        <w:rPr>
          <w:sz w:val="24"/>
          <w:szCs w:val="24"/>
        </w:rPr>
        <w:t>P</w:t>
      </w:r>
      <w:r>
        <w:rPr>
          <w:sz w:val="24"/>
          <w:szCs w:val="24"/>
        </w:rPr>
        <w:t>rednisone) ou VRD (Velcade-Revlimid-Dexaméthasone)</w:t>
      </w:r>
      <w:r w:rsidR="00E6793F" w:rsidRPr="00932D99">
        <w:rPr>
          <w:sz w:val="24"/>
          <w:szCs w:val="24"/>
        </w:rPr>
        <w:t xml:space="preserve"> puis arrêt ou poursuite jusqu’à progression ou intolérance majeure </w:t>
      </w:r>
    </w:p>
    <w:p w:rsidR="00E6793F" w:rsidRPr="000B7B01" w:rsidRDefault="00075F20" w:rsidP="00074C2E">
      <w:pPr>
        <w:spacing w:after="0"/>
        <w:rPr>
          <w:sz w:val="24"/>
          <w:szCs w:val="24"/>
          <w:lang w:val="en-US"/>
        </w:rPr>
      </w:pPr>
      <w:r w:rsidRPr="003F3BA5">
        <w:rPr>
          <w:sz w:val="24"/>
          <w:szCs w:val="24"/>
        </w:rPr>
        <w:t> </w:t>
      </w:r>
      <w:r w:rsidR="000B7B01" w:rsidRPr="000B7B01">
        <w:rPr>
          <w:sz w:val="24"/>
          <w:szCs w:val="24"/>
          <w:lang w:val="en-US"/>
        </w:rPr>
        <w:t>Second</w:t>
      </w:r>
      <w:r w:rsidR="00E6793F" w:rsidRPr="000B7B01">
        <w:rPr>
          <w:sz w:val="24"/>
          <w:szCs w:val="24"/>
          <w:lang w:val="en-US"/>
        </w:rPr>
        <w:t xml:space="preserve"> </w:t>
      </w:r>
      <w:r w:rsidR="000B7B01" w:rsidRPr="000B7B01">
        <w:rPr>
          <w:sz w:val="24"/>
          <w:szCs w:val="24"/>
          <w:lang w:val="en-US"/>
        </w:rPr>
        <w:t>option:</w:t>
      </w:r>
      <w:r w:rsidR="00E6793F" w:rsidRPr="000B7B01">
        <w:rPr>
          <w:sz w:val="24"/>
          <w:szCs w:val="24"/>
          <w:lang w:val="en-US"/>
        </w:rPr>
        <w:t xml:space="preserve"> VCD ou M</w:t>
      </w:r>
      <w:r w:rsidR="000B7B01" w:rsidRPr="000B7B01">
        <w:rPr>
          <w:sz w:val="24"/>
          <w:szCs w:val="24"/>
          <w:lang w:val="en-US"/>
        </w:rPr>
        <w:t>elphalan-Prednisone-</w:t>
      </w:r>
      <w:r w:rsidR="00E6793F" w:rsidRPr="000B7B01">
        <w:rPr>
          <w:sz w:val="24"/>
          <w:szCs w:val="24"/>
          <w:lang w:val="en-US"/>
        </w:rPr>
        <w:t xml:space="preserve"> Thalidomide</w:t>
      </w:r>
    </w:p>
    <w:p w:rsidR="00E6793F" w:rsidRPr="000B7B01" w:rsidRDefault="00E6793F" w:rsidP="00074C2E">
      <w:pPr>
        <w:spacing w:after="0"/>
        <w:rPr>
          <w:sz w:val="24"/>
          <w:szCs w:val="24"/>
          <w:lang w:val="en-US"/>
        </w:rPr>
      </w:pPr>
      <w:r w:rsidRPr="000B7B01">
        <w:rPr>
          <w:sz w:val="24"/>
          <w:szCs w:val="24"/>
          <w:lang w:val="en-US"/>
        </w:rPr>
        <w:t> </w:t>
      </w:r>
    </w:p>
    <w:p w:rsidR="00E6793F" w:rsidRPr="000B7B01" w:rsidRDefault="00E6793F" w:rsidP="00074C2E">
      <w:pPr>
        <w:spacing w:after="0"/>
        <w:rPr>
          <w:sz w:val="24"/>
          <w:szCs w:val="24"/>
          <w:lang w:val="en-US"/>
        </w:rPr>
      </w:pPr>
      <w:r w:rsidRPr="000B7B01">
        <w:rPr>
          <w:sz w:val="24"/>
          <w:szCs w:val="24"/>
          <w:lang w:val="en-US"/>
        </w:rPr>
        <w:t> </w:t>
      </w:r>
    </w:p>
    <w:p w:rsidR="00E6793F" w:rsidRPr="000B7B01" w:rsidRDefault="00E6793F" w:rsidP="00074C2E">
      <w:pPr>
        <w:spacing w:after="0"/>
        <w:rPr>
          <w:sz w:val="24"/>
          <w:szCs w:val="24"/>
          <w:lang w:val="en-US"/>
        </w:rPr>
      </w:pPr>
      <w:r w:rsidRPr="000B7B01">
        <w:rPr>
          <w:sz w:val="24"/>
          <w:szCs w:val="24"/>
          <w:lang w:val="en-US"/>
        </w:rPr>
        <w:t> </w:t>
      </w:r>
    </w:p>
    <w:sectPr w:rsidR="00E6793F" w:rsidRPr="000B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66" w:rsidRDefault="00C91B66" w:rsidP="00074C2E">
      <w:pPr>
        <w:spacing w:after="0" w:line="240" w:lineRule="auto"/>
      </w:pPr>
      <w:r>
        <w:separator/>
      </w:r>
    </w:p>
  </w:endnote>
  <w:endnote w:type="continuationSeparator" w:id="0">
    <w:p w:rsidR="00C91B66" w:rsidRDefault="00C91B66" w:rsidP="0007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66" w:rsidRDefault="00C91B66" w:rsidP="00074C2E">
      <w:pPr>
        <w:spacing w:after="0" w:line="240" w:lineRule="auto"/>
      </w:pPr>
      <w:r>
        <w:separator/>
      </w:r>
    </w:p>
  </w:footnote>
  <w:footnote w:type="continuationSeparator" w:id="0">
    <w:p w:rsidR="00C91B66" w:rsidRDefault="00C91B66" w:rsidP="00074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8E3"/>
    <w:multiLevelType w:val="multilevel"/>
    <w:tmpl w:val="A782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3F"/>
    <w:rsid w:val="00074C2E"/>
    <w:rsid w:val="00075F20"/>
    <w:rsid w:val="00080125"/>
    <w:rsid w:val="000A5090"/>
    <w:rsid w:val="000B7B01"/>
    <w:rsid w:val="002B674A"/>
    <w:rsid w:val="0033449B"/>
    <w:rsid w:val="003A589E"/>
    <w:rsid w:val="003A7F8C"/>
    <w:rsid w:val="003F3BA5"/>
    <w:rsid w:val="004C6F00"/>
    <w:rsid w:val="004D5E02"/>
    <w:rsid w:val="004F6CCA"/>
    <w:rsid w:val="00502E93"/>
    <w:rsid w:val="0051481B"/>
    <w:rsid w:val="00523561"/>
    <w:rsid w:val="00523731"/>
    <w:rsid w:val="0061379F"/>
    <w:rsid w:val="00652A5B"/>
    <w:rsid w:val="006E72FF"/>
    <w:rsid w:val="00785BA0"/>
    <w:rsid w:val="007A611D"/>
    <w:rsid w:val="007B6ED9"/>
    <w:rsid w:val="008222FE"/>
    <w:rsid w:val="00875DDA"/>
    <w:rsid w:val="008D1DD3"/>
    <w:rsid w:val="008D46C0"/>
    <w:rsid w:val="00932D99"/>
    <w:rsid w:val="009B3240"/>
    <w:rsid w:val="009F48D6"/>
    <w:rsid w:val="00A068DC"/>
    <w:rsid w:val="00BD42A1"/>
    <w:rsid w:val="00C14ED9"/>
    <w:rsid w:val="00C91B66"/>
    <w:rsid w:val="00D66608"/>
    <w:rsid w:val="00D91FAC"/>
    <w:rsid w:val="00DB5BEB"/>
    <w:rsid w:val="00E6793F"/>
    <w:rsid w:val="00E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A1"/>
  </w:style>
  <w:style w:type="paragraph" w:styleId="Titre1">
    <w:name w:val="heading 1"/>
    <w:basedOn w:val="Normal"/>
    <w:next w:val="Normal"/>
    <w:link w:val="Titre1Car"/>
    <w:uiPriority w:val="9"/>
    <w:qFormat/>
    <w:rsid w:val="00BD4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4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4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4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4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4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4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4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D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D42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E6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42A1"/>
    <w:rPr>
      <w:b/>
      <w:bCs/>
    </w:rPr>
  </w:style>
  <w:style w:type="character" w:styleId="Accentuation">
    <w:name w:val="Emphasis"/>
    <w:basedOn w:val="Policepardfaut"/>
    <w:uiPriority w:val="20"/>
    <w:qFormat/>
    <w:rsid w:val="00BD42A1"/>
    <w:rPr>
      <w:i/>
      <w:iCs/>
    </w:rPr>
  </w:style>
  <w:style w:type="character" w:styleId="Lienhypertexte">
    <w:name w:val="Hyperlink"/>
    <w:basedOn w:val="Policepardfaut"/>
    <w:uiPriority w:val="99"/>
    <w:unhideWhenUsed/>
    <w:rsid w:val="00E6793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74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C2E"/>
  </w:style>
  <w:style w:type="paragraph" w:styleId="Pieddepage">
    <w:name w:val="footer"/>
    <w:basedOn w:val="Normal"/>
    <w:link w:val="PieddepageCar"/>
    <w:uiPriority w:val="99"/>
    <w:unhideWhenUsed/>
    <w:rsid w:val="00074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C2E"/>
  </w:style>
  <w:style w:type="character" w:customStyle="1" w:styleId="Titre1Car">
    <w:name w:val="Titre 1 Car"/>
    <w:basedOn w:val="Policepardfaut"/>
    <w:link w:val="Titre1"/>
    <w:uiPriority w:val="9"/>
    <w:rsid w:val="00BD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4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D4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D4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D4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D42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D4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D42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D42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4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42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D4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BD42A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D42A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D42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D42A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42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42A1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BD42A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BD42A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BD42A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D42A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D42A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D42A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A1"/>
  </w:style>
  <w:style w:type="paragraph" w:styleId="Titre1">
    <w:name w:val="heading 1"/>
    <w:basedOn w:val="Normal"/>
    <w:next w:val="Normal"/>
    <w:link w:val="Titre1Car"/>
    <w:uiPriority w:val="9"/>
    <w:qFormat/>
    <w:rsid w:val="00BD4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4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4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4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4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4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4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4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D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D42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E6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42A1"/>
    <w:rPr>
      <w:b/>
      <w:bCs/>
    </w:rPr>
  </w:style>
  <w:style w:type="character" w:styleId="Accentuation">
    <w:name w:val="Emphasis"/>
    <w:basedOn w:val="Policepardfaut"/>
    <w:uiPriority w:val="20"/>
    <w:qFormat/>
    <w:rsid w:val="00BD42A1"/>
    <w:rPr>
      <w:i/>
      <w:iCs/>
    </w:rPr>
  </w:style>
  <w:style w:type="character" w:styleId="Lienhypertexte">
    <w:name w:val="Hyperlink"/>
    <w:basedOn w:val="Policepardfaut"/>
    <w:uiPriority w:val="99"/>
    <w:unhideWhenUsed/>
    <w:rsid w:val="00E6793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74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C2E"/>
  </w:style>
  <w:style w:type="paragraph" w:styleId="Pieddepage">
    <w:name w:val="footer"/>
    <w:basedOn w:val="Normal"/>
    <w:link w:val="PieddepageCar"/>
    <w:uiPriority w:val="99"/>
    <w:unhideWhenUsed/>
    <w:rsid w:val="00074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C2E"/>
  </w:style>
  <w:style w:type="character" w:customStyle="1" w:styleId="Titre1Car">
    <w:name w:val="Titre 1 Car"/>
    <w:basedOn w:val="Policepardfaut"/>
    <w:link w:val="Titre1"/>
    <w:uiPriority w:val="9"/>
    <w:rsid w:val="00BD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4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D4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D4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D4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D42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D4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D42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D42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4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42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D4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BD42A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D42A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D42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D42A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42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42A1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BD42A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BD42A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BD42A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D42A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D42A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D42A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BEB8-A610-46FD-99FA-4366DB27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2007</Words>
  <Characters>11043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RACHED</dc:creator>
  <cp:lastModifiedBy>RACHED</cp:lastModifiedBy>
  <cp:revision>8</cp:revision>
  <cp:lastPrinted>2019-03-02T17:52:00Z</cp:lastPrinted>
  <dcterms:created xsi:type="dcterms:W3CDTF">2019-03-02T16:34:00Z</dcterms:created>
  <dcterms:modified xsi:type="dcterms:W3CDTF">2019-03-02T18:47:00Z</dcterms:modified>
</cp:coreProperties>
</file>