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7C" w:rsidRDefault="002A6B8F" w:rsidP="002A6B8F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Université Badji Mokhtar, Faculté des sciences, </w:t>
      </w:r>
      <w:r w:rsidR="00AA6FF9" w:rsidRPr="002A6B8F">
        <w:rPr>
          <w:rFonts w:ascii="Times New Roman" w:hAnsi="Times New Roman" w:cs="Times New Roman"/>
          <w:b/>
        </w:rPr>
        <w:t xml:space="preserve">Département de </w:t>
      </w:r>
      <w:r w:rsidRPr="002A6B8F">
        <w:rPr>
          <w:rFonts w:ascii="Times New Roman" w:hAnsi="Times New Roman" w:cs="Times New Roman"/>
          <w:b/>
        </w:rPr>
        <w:t>chimie</w:t>
      </w:r>
      <w:r>
        <w:rPr>
          <w:rFonts w:ascii="Times New Roman" w:hAnsi="Times New Roman" w:cs="Times New Roman"/>
          <w:b/>
        </w:rPr>
        <w:t>, Techniques</w:t>
      </w:r>
      <w:r w:rsidR="0061627C" w:rsidRPr="002A6B8F">
        <w:rPr>
          <w:rFonts w:ascii="Times New Roman" w:hAnsi="Times New Roman" w:cs="Times New Roman"/>
          <w:b/>
        </w:rPr>
        <w:t xml:space="preserve"> d’analyse II</w:t>
      </w:r>
    </w:p>
    <w:p w:rsidR="002A6B8F" w:rsidRPr="002A6B8F" w:rsidRDefault="002A6B8F" w:rsidP="002A6B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Licence </w:t>
      </w:r>
      <w:r w:rsidR="00D51F2A">
        <w:rPr>
          <w:rFonts w:ascii="Times New Roman" w:hAnsi="Times New Roman" w:cs="Times New Roman"/>
          <w:b/>
        </w:rPr>
        <w:t xml:space="preserve">2, Année </w:t>
      </w:r>
      <w:r w:rsidR="000E28B7">
        <w:rPr>
          <w:rFonts w:ascii="Times New Roman" w:hAnsi="Times New Roman" w:cs="Times New Roman"/>
          <w:b/>
        </w:rPr>
        <w:t>2020/2021</w:t>
      </w:r>
      <w:r w:rsidR="00D51F2A">
        <w:rPr>
          <w:rFonts w:ascii="Times New Roman" w:hAnsi="Times New Roman" w:cs="Times New Roman"/>
          <w:b/>
        </w:rPr>
        <w:t>.</w:t>
      </w:r>
    </w:p>
    <w:p w:rsidR="00B50801" w:rsidRPr="002A6B8F" w:rsidRDefault="002A6B8F" w:rsidP="002A6B8F">
      <w:pPr>
        <w:tabs>
          <w:tab w:val="right" w:pos="9071"/>
        </w:tabs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 w:rsidR="00B50801" w:rsidRPr="002A6B8F">
        <w:rPr>
          <w:rFonts w:ascii="Times New Roman" w:hAnsi="Times New Roman" w:cs="Times New Roman"/>
          <w:b/>
        </w:rPr>
        <w:t>Dr MELLOUK.K</w:t>
      </w:r>
      <w:r w:rsidRPr="002A6B8F">
        <w:rPr>
          <w:rFonts w:ascii="Times New Roman" w:hAnsi="Times New Roman" w:cs="Times New Roman"/>
          <w:b/>
        </w:rPr>
        <w:tab/>
      </w:r>
    </w:p>
    <w:p w:rsidR="00774ED9" w:rsidRPr="00DC7E1B" w:rsidRDefault="00EF6289" w:rsidP="00323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 xml:space="preserve">Chapitre </w:t>
      </w:r>
      <w:r w:rsidR="00C94A58" w:rsidRPr="00DC7E1B">
        <w:rPr>
          <w:rFonts w:ascii="Times New Roman" w:hAnsi="Times New Roman" w:cs="Times New Roman"/>
          <w:b/>
          <w:sz w:val="28"/>
          <w:szCs w:val="28"/>
        </w:rPr>
        <w:t>6 :</w:t>
      </w:r>
      <w:r w:rsidRPr="00DC7E1B">
        <w:rPr>
          <w:rFonts w:ascii="Times New Roman" w:hAnsi="Times New Roman" w:cs="Times New Roman"/>
          <w:b/>
          <w:sz w:val="28"/>
          <w:szCs w:val="28"/>
        </w:rPr>
        <w:t xml:space="preserve"> Spectrométrie de masse</w:t>
      </w:r>
    </w:p>
    <w:p w:rsidR="00774ED9" w:rsidRPr="000964F4" w:rsidRDefault="00774ED9" w:rsidP="0061627C">
      <w:pPr>
        <w:jc w:val="lef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964F4">
        <w:rPr>
          <w:rFonts w:ascii="Times New Roman" w:hAnsi="Times New Roman" w:cs="Times New Roman"/>
          <w:b/>
          <w:color w:val="C00000"/>
          <w:sz w:val="28"/>
          <w:szCs w:val="28"/>
        </w:rPr>
        <w:t>Introduction</w:t>
      </w:r>
    </w:p>
    <w:p w:rsidR="00774ED9" w:rsidRDefault="00774ED9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74ED9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774ED9">
        <w:rPr>
          <w:rFonts w:ascii="Times New Roman" w:hAnsi="Times New Roman" w:cs="Times New Roman"/>
          <w:b/>
          <w:sz w:val="24"/>
          <w:szCs w:val="24"/>
        </w:rPr>
        <w:t>spectrométrie de masse par impact électronique (EI)</w:t>
      </w:r>
      <w:r w:rsidR="00426F5D">
        <w:rPr>
          <w:rFonts w:ascii="Times New Roman" w:hAnsi="Times New Roman" w:cs="Times New Roman"/>
          <w:b/>
          <w:sz w:val="24"/>
          <w:szCs w:val="24"/>
        </w:rPr>
        <w:t>, utilisé couramment</w:t>
      </w:r>
      <w:r w:rsidR="00B745A9">
        <w:rPr>
          <w:rFonts w:ascii="Times New Roman" w:hAnsi="Times New Roman" w:cs="Times New Roman"/>
          <w:b/>
          <w:sz w:val="24"/>
          <w:szCs w:val="24"/>
        </w:rPr>
        <w:t>,</w:t>
      </w:r>
      <w:r w:rsidR="00426F5D">
        <w:rPr>
          <w:rFonts w:ascii="Times New Roman" w:hAnsi="Times New Roman" w:cs="Times New Roman"/>
          <w:b/>
          <w:sz w:val="24"/>
          <w:szCs w:val="24"/>
        </w:rPr>
        <w:t xml:space="preserve"> un spectromètre de masse bombarde des molécules en phase gazeuse avec un faisceau d’électron</w:t>
      </w:r>
      <w:r w:rsidR="00CB0F94">
        <w:rPr>
          <w:rFonts w:ascii="Times New Roman" w:hAnsi="Times New Roman" w:cs="Times New Roman"/>
          <w:b/>
          <w:sz w:val="24"/>
          <w:szCs w:val="24"/>
        </w:rPr>
        <w:t>s de haute énergie et enregistre le résultat des impacts d’électrons sous la forme d’un</w:t>
      </w:r>
      <w:r w:rsidR="00B7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F94">
        <w:rPr>
          <w:rFonts w:ascii="Times New Roman" w:hAnsi="Times New Roman" w:cs="Times New Roman"/>
          <w:b/>
          <w:sz w:val="24"/>
          <w:szCs w:val="24"/>
        </w:rPr>
        <w:t xml:space="preserve">spectre d’ions positifs séparés sur </w:t>
      </w:r>
      <w:r w:rsidR="00B745A9">
        <w:rPr>
          <w:rFonts w:ascii="Times New Roman" w:hAnsi="Times New Roman" w:cs="Times New Roman"/>
          <w:b/>
          <w:sz w:val="24"/>
          <w:szCs w:val="24"/>
        </w:rPr>
        <w:t>base du rapport masse/charge (m/z).</w:t>
      </w:r>
    </w:p>
    <w:p w:rsidR="00B745A9" w:rsidRPr="00774ED9" w:rsidRDefault="00B745A9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plupart de ces ions portent une charge positive unitaire.</w:t>
      </w:r>
      <w:r w:rsidR="00776D4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A466E" w:rsidRPr="000964F4" w:rsidRDefault="00404449" w:rsidP="00404449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964F4">
        <w:rPr>
          <w:rFonts w:ascii="Times New Roman" w:hAnsi="Times New Roman" w:cs="Times New Roman"/>
          <w:b/>
          <w:color w:val="C00000"/>
          <w:sz w:val="28"/>
          <w:szCs w:val="28"/>
        </w:rPr>
        <w:t>Principe du spectromètre de masse.</w:t>
      </w:r>
    </w:p>
    <w:p w:rsidR="008F3BD4" w:rsidRDefault="00A354D2" w:rsidP="008F3BD4">
      <w:pPr>
        <w:pStyle w:val="Paragraphedeliste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La spectrométrie de masse est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basée</w:t>
      </w:r>
      <w:r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sur la détermination des masses des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molécules ou</w:t>
      </w:r>
      <w:r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atomes présent dans l’échantillon étudié.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Pour arriver</w:t>
      </w:r>
      <w:r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à ce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résultat. On</w:t>
      </w:r>
      <w:r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commence</w:t>
      </w:r>
      <w:r w:rsidR="00FC243C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par transformer une très petite quantité du composé à analyser en ions par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un moyen</w:t>
      </w:r>
      <w:r w:rsidR="00FC243C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adapté (bombardement avec des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électrons, des</w:t>
      </w:r>
      <w:r w:rsidR="00FC243C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atomes, des</w:t>
      </w:r>
      <w:r w:rsidR="00FC243C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photons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….</w:t>
      </w:r>
      <w:r w:rsidR="00FC243C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).Ces ions sont alors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soumis, sous</w:t>
      </w:r>
      <w:r w:rsidR="00FC243C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un très bon </w:t>
      </w:r>
      <w:r w:rsidR="00886D14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vide, à</w:t>
      </w:r>
      <w:r w:rsidR="00FC243C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l’action d’un champ électrique et/ou magnétique</w:t>
      </w:r>
      <w:r w:rsidR="003D155A" w:rsidRPr="00886D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suivant les cas .Les forces qui s’exercent sur ces ions permettent de déterminer leur rapport masse/charge, donc éventuellement leur nature.</w:t>
      </w:r>
    </w:p>
    <w:p w:rsidR="004F0EAA" w:rsidRDefault="004F0EAA" w:rsidP="008F3BD4">
      <w:pPr>
        <w:pStyle w:val="Paragraphedeliste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Le concept de la technique</w:t>
      </w:r>
      <w:r w:rsidR="00DF3CA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apparait dans la succession d’étapes auxquelles l’échantillon est soumis </w:t>
      </w:r>
      <w:r w:rsidR="00FA53A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(Figure 1) :</w:t>
      </w:r>
    </w:p>
    <w:p w:rsidR="0020326B" w:rsidRDefault="0020326B" w:rsidP="008F3BD4">
      <w:pPr>
        <w:pStyle w:val="Paragraphedeliste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A53A4" w:rsidRDefault="00FA53A4" w:rsidP="008F3BD4">
      <w:pPr>
        <w:pStyle w:val="Paragraphedeliste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B8E9F43" wp14:editId="2980D556">
            <wp:extent cx="5760085" cy="1528445"/>
            <wp:effectExtent l="0" t="0" r="0" b="0"/>
            <wp:docPr id="2" name="Image 7" descr="Structure_spectrometre_de_ma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Structure_spectrometre_de_mass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CA2" w:rsidRDefault="005D5806" w:rsidP="0020326B">
      <w:pPr>
        <w:pStyle w:val="Paragraphedeliste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Figure 1</w:t>
      </w:r>
      <w:r w:rsidR="0020326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 : Principe de fonctionnement d’un spectromètre de masse.</w:t>
      </w:r>
    </w:p>
    <w:p w:rsidR="0020326B" w:rsidRDefault="0020326B" w:rsidP="00DF3CA2">
      <w:pPr>
        <w:pStyle w:val="Paragraphedeliste"/>
        <w:ind w:left="108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F3CA2" w:rsidRDefault="00DF3CA2" w:rsidP="00DF3CA2">
      <w:pPr>
        <w:pStyle w:val="Paragraphedeliste"/>
        <w:ind w:left="108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3CA2">
        <w:rPr>
          <w:rFonts w:ascii="Times New Roman" w:hAnsi="Times New Roman" w:cs="Times New Roman"/>
          <w:b/>
          <w:color w:val="C00000"/>
          <w:sz w:val="24"/>
          <w:szCs w:val="24"/>
        </w:rPr>
        <w:t>a).Ionisation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 : l’échantillon préalablement transformé sous forme gazeuse ou de vapeur est introduit dans la source de l’appareil pour y </w:t>
      </w:r>
      <w:r w:rsidR="001E69E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être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1E69E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ionisé. De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nombreux procédés sont utilisables pour cette première </w:t>
      </w:r>
      <w:r w:rsidR="001E69E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étape. A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ce </w:t>
      </w:r>
      <w:r w:rsidR="001E69E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stade, tout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composé formé de molécules conduit à un mélange statistique d’ions de fragmentations.</w:t>
      </w:r>
    </w:p>
    <w:p w:rsidR="00F30BD9" w:rsidRDefault="009F013D" w:rsidP="00DF3CA2">
      <w:pPr>
        <w:pStyle w:val="Paragraphedeliste"/>
        <w:ind w:left="108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b</w:t>
      </w:r>
      <w:r w:rsidR="00F30BD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).Accélération : </w:t>
      </w:r>
      <w:r w:rsidR="00F30BD9" w:rsidRPr="00F30BD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aussitôt formé, les ions commencent leur parcours en étant focalisés et accélérés par des lentilles électroniques, pour accroitre leur énergie cinétique. </w:t>
      </w:r>
    </w:p>
    <w:p w:rsidR="009F013D" w:rsidRDefault="009F013D" w:rsidP="00DF3CA2">
      <w:pPr>
        <w:pStyle w:val="Paragraphedeliste"/>
        <w:ind w:left="108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c).Séparation : </w:t>
      </w:r>
      <w:r w:rsidRPr="0066539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les ions alors « filtrés » suivant leur rapport masse/charge par l’analyseur, certains appareils combinant plusieurs types d’analyseurs en série.</w:t>
      </w:r>
    </w:p>
    <w:p w:rsidR="0025675C" w:rsidRDefault="0025675C" w:rsidP="00DF3CA2">
      <w:pPr>
        <w:pStyle w:val="Paragraphedeliste"/>
        <w:ind w:left="108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d).Détection : </w:t>
      </w:r>
      <w:r w:rsidRPr="0025675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après séparation, les ions terminent leur course en venant frapper le capteur d’un détecteur dont le signal est proportionnel aux charges des ions reçus.</w:t>
      </w:r>
    </w:p>
    <w:p w:rsidR="00F30BD9" w:rsidRDefault="001E69E8" w:rsidP="009428EE">
      <w:pPr>
        <w:pStyle w:val="Paragraphedeliste"/>
        <w:ind w:left="108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e</w:t>
      </w:r>
      <w:r w:rsidR="0017051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).Affichage : </w:t>
      </w:r>
      <w:r w:rsidR="00170514" w:rsidRPr="0017051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affichage du spectre de masse issu du traitement du signal envoyé par le détecteur.</w:t>
      </w:r>
      <w:r w:rsidR="00B244D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réf Analyse chimique Rouessac livre vert blanc</w:t>
      </w:r>
    </w:p>
    <w:p w:rsidR="009428EE" w:rsidRPr="009428EE" w:rsidRDefault="009428EE" w:rsidP="009428EE">
      <w:pPr>
        <w:pStyle w:val="Paragraphedeliste"/>
        <w:ind w:left="108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E9476E" w:rsidRPr="000964F4" w:rsidRDefault="00E9476E" w:rsidP="00E9476E">
      <w:pPr>
        <w:pStyle w:val="Paragraphedeliste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</w:pPr>
      <w:r w:rsidRPr="000964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  <w:t>Déviation des ions</w:t>
      </w:r>
    </w:p>
    <w:p w:rsidR="009A2F50" w:rsidRDefault="00656C44" w:rsidP="00656C4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 w:rsidRPr="000964F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</w:t>
      </w:r>
      <w:r w:rsidR="001C0A25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Un fin courant aussi régulier que possible, de molécules s’écoule dans la source </w:t>
      </w:r>
    </w:p>
    <w:p w:rsidR="00656C44" w:rsidRDefault="00656C44" w:rsidP="00656C4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     </w:t>
      </w:r>
      <w:r w:rsidR="001C0A25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d’ions ou il rencontre perpendiculairement un courant </w:t>
      </w:r>
      <w:r w:rsidR="00517CF2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électronique.</w:t>
      </w:r>
    </w:p>
    <w:p w:rsidR="00656C44" w:rsidRDefault="00656C44" w:rsidP="00656C4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     </w:t>
      </w:r>
      <w:r w:rsidR="009A2F50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La </w:t>
      </w:r>
      <w:r w:rsidR="00517CF2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différence </w:t>
      </w:r>
      <w:r w:rsidR="00517CF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de</w:t>
      </w:r>
      <w:r w:rsidR="001C0A25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potentiel entre cathode et anode varie entre 0 et, en</w:t>
      </w:r>
    </w:p>
    <w:p w:rsidR="00656C44" w:rsidRDefault="00656C44" w:rsidP="00656C4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    </w:t>
      </w:r>
      <w:r w:rsidR="001C0A25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</w:t>
      </w:r>
      <w:r w:rsidR="009A2F50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général, 300</w:t>
      </w:r>
      <w:r w:rsidR="001C0A25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</w:t>
      </w:r>
      <w:r w:rsidR="009A2F50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V,</w:t>
      </w:r>
      <w:r w:rsidR="001C0A25" w:rsidRPr="009428E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ce qui signifie que l’énergie des électrons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peut s’élever </w:t>
      </w:r>
    </w:p>
    <w:p w:rsidR="00C179B2" w:rsidRDefault="00656C44" w:rsidP="00656C4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     de 0 à 300 eV.</w:t>
      </w:r>
      <w:r w:rsidR="003F235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Pour les spectres normaux, on utilise généralement un courant </w:t>
      </w:r>
    </w:p>
    <w:p w:rsidR="00DC7E1B" w:rsidRDefault="00C179B2" w:rsidP="00656C4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     </w:t>
      </w:r>
      <w:r w:rsidR="003F235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de 70 eV.</w:t>
      </w:r>
      <w:r w:rsidR="00310DB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L’interaction des électrons et des molécules neutre génère des ions moléculaires chargés positivement (molécule-ions) :</w:t>
      </w:r>
    </w:p>
    <w:p w:rsidR="00310DB1" w:rsidRDefault="003D05BD" w:rsidP="0018097E">
      <w:pPr>
        <w:spacing w:line="240" w:lineRule="auto"/>
        <w:jc w:val="center"/>
        <w:rPr>
          <w:rFonts w:ascii="Times New Roman" w:eastAsia="SymbolMT" w:hAnsi="Times New Roman" w:cs="Times New Roman"/>
          <w:b/>
          <w:sz w:val="32"/>
          <w:szCs w:val="32"/>
        </w:rPr>
      </w:pPr>
      <w:r w:rsidRPr="0018097E">
        <w:rPr>
          <w:rFonts w:ascii="Times New Roman" w:hAnsi="Times New Roman" w:cs="Times New Roman"/>
          <w:b/>
          <w:sz w:val="32"/>
          <w:szCs w:val="32"/>
        </w:rPr>
        <w:t xml:space="preserve">M + e-    </w:t>
      </w:r>
      <w:r w:rsidR="00542129" w:rsidRPr="0018097E">
        <w:rPr>
          <w:rFonts w:ascii="Times New Roman" w:eastAsia="SymbolMT" w:hAnsi="Times New Roman" w:cs="Times New Roman"/>
          <w:b/>
          <w:sz w:val="32"/>
          <w:szCs w:val="32"/>
        </w:rPr>
        <w:t>→ M+• + 2 e</w:t>
      </w:r>
    </w:p>
    <w:p w:rsidR="00CE5C29" w:rsidRPr="0018097E" w:rsidRDefault="00CE5C29" w:rsidP="00CE5C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fr-FR"/>
        </w:rPr>
      </w:pPr>
    </w:p>
    <w:p w:rsidR="00DC7E1B" w:rsidRDefault="00DC7E1B" w:rsidP="00310D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DC7E1B" w:rsidRPr="002670BF" w:rsidRDefault="00E65218" w:rsidP="00DC7E1B">
      <w:pPr>
        <w:spacing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Les particules non ionisées sont éloignées de la source d’ionisation par les pompes à vide </w:t>
      </w:r>
      <w:r w:rsidR="00A119A9"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poussé. Les</w:t>
      </w: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ions moléculaires produits dans la source d’ionisation sont maintenant accélérés et focalisés. Ils sont accélérés par application d’une tension à la source afin d’atteindre à la fente de sortie de la source (0 V) leur vitesse </w:t>
      </w:r>
      <w:r w:rsidR="00A119A9"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finale. La</w:t>
      </w: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focalisation des ions est obtenue par utilisation d’un champ électrostatique </w:t>
      </w:r>
      <w:r w:rsidR="00A119A9"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supplémentaire. La</w:t>
      </w: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fente de sortie permet seulement le passage dans l’analyseur magnétique de la partie centrale, limitée et donc homogène, du courant ionique</w:t>
      </w:r>
      <w:r w:rsidR="00EE118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(</w:t>
      </w:r>
      <w:r w:rsidR="00EE118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Figure 2)</w:t>
      </w: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.</w:t>
      </w:r>
    </w:p>
    <w:p w:rsidR="00047E78" w:rsidRPr="002670BF" w:rsidRDefault="00047E78" w:rsidP="00DC7E1B">
      <w:pPr>
        <w:spacing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La v</w:t>
      </w:r>
      <w:r w:rsidR="002670BF"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itesse des ions peut être calculée de la manière suivante :</w:t>
      </w:r>
    </w:p>
    <w:p w:rsidR="002670BF" w:rsidRPr="002670BF" w:rsidRDefault="002670BF" w:rsidP="00DC7E1B">
      <w:pPr>
        <w:spacing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</w:p>
    <w:p w:rsidR="002670BF" w:rsidRDefault="002670BF" w:rsidP="002670B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z. U = m.v</w:t>
      </w: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vertAlign w:val="superscript"/>
          <w:lang w:eastAsia="fr-FR"/>
        </w:rPr>
        <w:t xml:space="preserve">2 </w:t>
      </w:r>
      <w:r w:rsidRPr="002670B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/ 2</w:t>
      </w:r>
    </w:p>
    <w:p w:rsidR="00236C0D" w:rsidRDefault="00236C0D" w:rsidP="002670B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</w:p>
    <w:p w:rsidR="00236C0D" w:rsidRPr="00236C0D" w:rsidRDefault="00236C0D" w:rsidP="00236C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fr-FR"/>
        </w:rPr>
      </w:pPr>
      <w:r w:rsidRPr="00236C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fr-FR"/>
        </w:rPr>
        <w:t xml:space="preserve">v = (2.z.U / m) </w:t>
      </w:r>
      <w:r w:rsidRPr="00236C0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vertAlign w:val="superscript"/>
          <w:lang w:eastAsia="fr-FR"/>
        </w:rPr>
        <w:t>1/2</w:t>
      </w:r>
    </w:p>
    <w:p w:rsidR="00DC7E1B" w:rsidRDefault="00044173" w:rsidP="00DC7E1B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674580F8" wp14:editId="674D83F1">
            <wp:extent cx="5524500" cy="2295525"/>
            <wp:effectExtent l="19050" t="19050" r="0" b="9525"/>
            <wp:docPr id="20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295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B90424" w:rsidRDefault="00B90424" w:rsidP="00DC7E1B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B90424" w:rsidRDefault="00B90424" w:rsidP="00C52E3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Figure 2 :</w:t>
      </w:r>
      <w:r w:rsidR="00C52E3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Schéma d’un spectromètre de masse</w:t>
      </w:r>
    </w:p>
    <w:p w:rsidR="00B90424" w:rsidRPr="00DC7E1B" w:rsidRDefault="00B90424" w:rsidP="00DC7E1B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7E0BBE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0964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  <w:t>3</w:t>
      </w:r>
      <w:r w:rsidR="000964F4" w:rsidRPr="000964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  <w:t>)</w:t>
      </w:r>
      <w:r w:rsidRPr="000964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  <w:t xml:space="preserve"> </w:t>
      </w:r>
      <w:r w:rsidR="00F171D0" w:rsidRPr="000964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  <w:t>Spectre</w:t>
      </w:r>
      <w:r w:rsidRPr="000964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  <w:t xml:space="preserve"> de Bainbridge</w:t>
      </w:r>
      <w:r w:rsidRPr="007E0B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.</w:t>
      </w: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Pr="00C654D2" w:rsidRDefault="00C654D2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</w:pPr>
      <w:r w:rsidRPr="00C654D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fr-FR"/>
        </w:rPr>
        <w:t>4) Performance des spectromètres de masse.</w:t>
      </w:r>
    </w:p>
    <w:p w:rsidR="000964F4" w:rsidRDefault="000910B2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a) Limite en masse.</w:t>
      </w:r>
    </w:p>
    <w:p w:rsidR="000910B2" w:rsidRDefault="000910B2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 w:rsidRPr="000910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Tout spectromètre permet de déterminer le rapport m/z jusqu’à une valeur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 </w:t>
      </w:r>
      <w:r w:rsidRPr="000910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maximum. La masse la plus élevée qui lui correspond dépend donc du nombre</w:t>
      </w:r>
    </w:p>
    <w:p w:rsidR="000910B2" w:rsidRDefault="000910B2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 w:rsidRPr="000910B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de charge z portées par l’ion.</w:t>
      </w:r>
    </w:p>
    <w:p w:rsidR="00571DB0" w:rsidRDefault="00571DB0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</w:p>
    <w:p w:rsidR="00571DB0" w:rsidRDefault="00571DB0" w:rsidP="00571DB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b) Sensibilité.</w:t>
      </w:r>
    </w:p>
    <w:p w:rsidR="00571DB0" w:rsidRDefault="00571DB0" w:rsidP="00571DB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 w:rsidRPr="00571DB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    La sensibilité d’un spectromètre de masse se mesure en poids d’échantillon consommé par seconde pour obtenir un signal d’intensité normalisée.</w:t>
      </w:r>
    </w:p>
    <w:p w:rsidR="00C32C5F" w:rsidRDefault="00C32C5F" w:rsidP="00571DB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</w:p>
    <w:p w:rsidR="00C32C5F" w:rsidRDefault="00C32C5F" w:rsidP="00C32C5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c) Pouvoir de résolution.</w:t>
      </w:r>
    </w:p>
    <w:p w:rsidR="00C32C5F" w:rsidRDefault="00C32C5F" w:rsidP="00C32C5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    </w:t>
      </w:r>
      <w:r w:rsidRPr="00C32C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Sur un spectre tracé en mode </w:t>
      </w:r>
      <w:r w:rsidR="00331E9B" w:rsidRPr="00C32C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gaussien, on</w:t>
      </w:r>
      <w:r w:rsidRPr="00C32C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pourra distinguer des masses d’autant plus voisines que les pics correspondant seront plus </w:t>
      </w:r>
      <w:r w:rsidR="00331E9B" w:rsidRPr="00C32C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étroits</w:t>
      </w:r>
      <w:r w:rsidRPr="00C32C5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.</w:t>
      </w:r>
      <w:r w:rsidR="00331E9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Cette propriété importante des appareils est repérée par le pouvoir de résolution </w:t>
      </w:r>
      <w:r w:rsidR="004F577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R.</w:t>
      </w:r>
    </w:p>
    <w:p w:rsidR="00331E9B" w:rsidRPr="00C32C5F" w:rsidRDefault="00331E9B" w:rsidP="00C32C5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Pour calculer</w:t>
      </w:r>
      <w:r w:rsidR="008818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</w:t>
      </w:r>
      <w:r w:rsidR="004F577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R,</w:t>
      </w:r>
      <w:r w:rsidR="0088185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 xml:space="preserve"> on divise la valeur m/z du pic choisi par la largeur du pic</w:t>
      </w:r>
      <w:r w:rsidR="00015DA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  <w:t>.La valeur trouvé pour le pouvoir de résolution dépend beaucoup du composé et de la masse choisis.</w:t>
      </w:r>
    </w:p>
    <w:p w:rsidR="00C32C5F" w:rsidRPr="00C32C5F" w:rsidRDefault="00C32C5F" w:rsidP="00571DB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</w:p>
    <w:p w:rsidR="00DE3AED" w:rsidRPr="000910B2" w:rsidRDefault="00DE3AED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</w:p>
    <w:p w:rsidR="000964F4" w:rsidRPr="000910B2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0964F4" w:rsidRDefault="000964F4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7E0BBE" w:rsidRDefault="00F177D2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F177D2">
        <w:rPr>
          <w:rFonts w:ascii="Comic Sans MS" w:eastAsiaTheme="minorEastAsia" w:hAnsi="Comic Sans MS"/>
          <w:b/>
          <w:bCs/>
          <w:color w:val="4F81BD" w:themeColor="accent1"/>
          <w:sz w:val="48"/>
          <w:szCs w:val="48"/>
          <w:u w:val="single"/>
        </w:rPr>
        <w:t xml:space="preserve"> </w:t>
      </w:r>
      <w:r>
        <w:rPr>
          <w:rFonts w:ascii="Comic Sans MS" w:eastAsiaTheme="minorEastAsia" w:hAnsi="Comic Sans MS"/>
          <w:b/>
          <w:bCs/>
          <w:color w:val="4F81BD" w:themeColor="accent1"/>
          <w:sz w:val="48"/>
          <w:szCs w:val="48"/>
          <w:u w:val="single"/>
        </w:rPr>
        <w:t>((</w:t>
      </w:r>
      <w:r w:rsidRPr="00F177D2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u w:val="single"/>
        </w:rPr>
        <w:t>SPECTRE DE MASSE</w:t>
      </w:r>
      <w: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u w:val="single"/>
        </w:rPr>
        <w:t>)</w:t>
      </w:r>
    </w:p>
    <w:p w:rsidR="005F4991" w:rsidRDefault="00457F08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126066FB" wp14:editId="29A4100A">
            <wp:extent cx="4679950" cy="2376487"/>
            <wp:effectExtent l="0" t="0" r="6350" b="5080"/>
            <wp:docPr id="22531" name="Picture 4" descr="spectrom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4" descr="spectromas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4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37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171D0" w:rsidRPr="00F171D0" w:rsidRDefault="000506AA" w:rsidP="00F171D0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>-</w:t>
      </w:r>
      <w:r w:rsidR="00F171D0" w:rsidRPr="0078691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 xml:space="preserve">abscisse : m/z </w:t>
      </w:r>
    </w:p>
    <w:p w:rsidR="00F171D0" w:rsidRDefault="00F171D0" w:rsidP="00F171D0">
      <w:pPr>
        <w:spacing w:line="240" w:lineRule="auto"/>
        <w:jc w:val="left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</w:pPr>
      <w:r w:rsidRPr="0078691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lastRenderedPageBreak/>
        <w:t xml:space="preserve">    (en impact électronique, z presque toujours égale à 1) </w:t>
      </w:r>
    </w:p>
    <w:p w:rsidR="002110F3" w:rsidRPr="002110F3" w:rsidRDefault="000506AA" w:rsidP="002110F3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>-</w:t>
      </w:r>
      <w:r w:rsidR="002110F3" w:rsidRPr="002110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 xml:space="preserve">ordonnée : intensité  </w:t>
      </w:r>
      <w:r w:rsidR="002110F3" w:rsidRPr="002110F3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fr-FR"/>
        </w:rPr>
        <w:sym w:font="Wingdings 3" w:char="F031"/>
      </w:r>
      <w:r w:rsidR="002110F3" w:rsidRPr="002110F3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fr-FR"/>
        </w:rPr>
        <w:t xml:space="preserve"> </w:t>
      </w:r>
      <w:r w:rsidR="002110F3" w:rsidRPr="002110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 xml:space="preserve"> abondance relative des ions</w:t>
      </w:r>
    </w:p>
    <w:p w:rsidR="002110F3" w:rsidRPr="00F171D0" w:rsidRDefault="00AB4F8C" w:rsidP="00F171D0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u w:val="single"/>
        </w:rPr>
        <w:t>3-1)</w:t>
      </w:r>
      <w:r w:rsidRPr="00AB4F8C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u w:val="single"/>
        </w:rPr>
        <w:t>Les différents types de pics</w:t>
      </w:r>
    </w:p>
    <w:p w:rsidR="00F171D0" w:rsidRPr="00AB4F8C" w:rsidRDefault="00F171D0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</w:p>
    <w:p w:rsidR="00833DE0" w:rsidRDefault="00833DE0" w:rsidP="00833DE0">
      <w:pPr>
        <w:spacing w:line="240" w:lineRule="auto"/>
        <w:jc w:val="left"/>
        <w:textAlignment w:val="baseline"/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fr-FR"/>
        </w:rPr>
      </w:pPr>
      <w:r w:rsidRPr="00833DE0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fr-FR"/>
        </w:rPr>
        <w:t xml:space="preserve">a - </w:t>
      </w:r>
      <w:r w:rsidRPr="00833DE0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u w:val="single"/>
          <w:lang w:eastAsia="fr-FR"/>
        </w:rPr>
        <w:t>Le pic de base</w:t>
      </w:r>
      <w:r w:rsidRPr="00833DE0">
        <w:rPr>
          <w:rFonts w:ascii="Times New Roman" w:eastAsiaTheme="minorEastAsia" w:hAnsi="Times New Roman" w:cs="Times New Roman"/>
          <w:b/>
          <w:bCs/>
          <w:color w:val="4F81BD" w:themeColor="accent1"/>
          <w:kern w:val="24"/>
          <w:sz w:val="24"/>
          <w:szCs w:val="24"/>
          <w:lang w:eastAsia="fr-FR"/>
        </w:rPr>
        <w:t xml:space="preserve"> </w:t>
      </w:r>
    </w:p>
    <w:p w:rsidR="002C7A66" w:rsidRPr="002C7A66" w:rsidRDefault="002C7A66" w:rsidP="002C7A66">
      <w:pPr>
        <w:pStyle w:val="NormalWeb"/>
        <w:spacing w:before="0" w:beforeAutospacing="0" w:after="0" w:afterAutospacing="0"/>
        <w:textAlignment w:val="baseline"/>
      </w:pPr>
      <w:r>
        <w:rPr>
          <w:rFonts w:eastAsiaTheme="minorEastAsia"/>
          <w:b/>
          <w:bCs/>
          <w:color w:val="000000" w:themeColor="text1"/>
          <w:kern w:val="24"/>
        </w:rPr>
        <w:t xml:space="preserve">C’est le </w:t>
      </w:r>
      <w:r w:rsidRPr="002C7A66">
        <w:rPr>
          <w:rFonts w:eastAsiaTheme="minorEastAsia"/>
          <w:b/>
          <w:bCs/>
          <w:color w:val="000000" w:themeColor="text1"/>
          <w:kern w:val="24"/>
        </w:rPr>
        <w:t xml:space="preserve">Pic le plus intense du spectre </w:t>
      </w:r>
      <w:r w:rsidRPr="002C7A66">
        <w:rPr>
          <w:rFonts w:eastAsiaTheme="minorEastAsia"/>
          <w:b/>
          <w:bCs/>
          <w:color w:val="000000" w:themeColor="text1"/>
          <w:kern w:val="24"/>
        </w:rPr>
        <w:sym w:font="Wingdings" w:char="F0F3"/>
      </w:r>
      <w:r w:rsidRPr="002C7A66">
        <w:rPr>
          <w:rFonts w:eastAsiaTheme="minorEastAsia"/>
          <w:b/>
          <w:bCs/>
          <w:color w:val="000000" w:themeColor="text1"/>
          <w:kern w:val="24"/>
        </w:rPr>
        <w:t xml:space="preserve"> Ion le plus abondant</w:t>
      </w:r>
      <w:r w:rsidR="00C139E2">
        <w:rPr>
          <w:noProof/>
        </w:rPr>
        <w:drawing>
          <wp:inline distT="0" distB="0" distL="0" distR="0" wp14:anchorId="194E645D" wp14:editId="42791576">
            <wp:extent cx="3121402" cy="2250440"/>
            <wp:effectExtent l="19050" t="19050" r="3175" b="0"/>
            <wp:docPr id="23560" name="Picture 11" descr="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0" name="Picture 11" descr="1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904" cy="22659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4402CD" w:rsidRPr="004402CD" w:rsidRDefault="00661036" w:rsidP="004402CD">
      <w:pPr>
        <w:pStyle w:val="NormalWeb"/>
        <w:spacing w:before="0" w:beforeAutospacing="0" w:after="0" w:afterAutospacing="0"/>
        <w:textAlignment w:val="baseline"/>
      </w:pPr>
      <w:r w:rsidRPr="00661036">
        <w:rPr>
          <w:rFonts w:eastAsiaTheme="minorEastAsia"/>
          <w:b/>
          <w:bCs/>
          <w:color w:val="4F81BD" w:themeColor="accent1"/>
          <w:kern w:val="24"/>
          <w:u w:val="single"/>
        </w:rPr>
        <w:t>b)Le pic moléculaire ou pic parent</w:t>
      </w:r>
      <w:r w:rsidR="004402CD" w:rsidRPr="004402CD">
        <w:rPr>
          <w:rFonts w:eastAsiaTheme="minorEastAsia"/>
          <w:b/>
          <w:bCs/>
          <w:color w:val="000000" w:themeColor="text1"/>
          <w:kern w:val="24"/>
        </w:rPr>
        <w:sym w:font="Wingdings 3" w:char="F05F"/>
      </w:r>
      <w:r w:rsidR="004402CD" w:rsidRPr="004402CD">
        <w:rPr>
          <w:rFonts w:eastAsiaTheme="minorEastAsia"/>
          <w:b/>
          <w:bCs/>
          <w:color w:val="000000" w:themeColor="text1"/>
          <w:kern w:val="24"/>
        </w:rPr>
        <w:t xml:space="preserve"> m/z = masse moléculaire</w:t>
      </w:r>
    </w:p>
    <w:p w:rsidR="00661036" w:rsidRPr="00661036" w:rsidRDefault="00661036" w:rsidP="00661036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A66" w:rsidRPr="00833DE0" w:rsidRDefault="00347522" w:rsidP="00833DE0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522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  <w:t xml:space="preserve">c - </w:t>
      </w:r>
      <w:r w:rsidRPr="00347522"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  <w:u w:val="single"/>
        </w:rPr>
        <w:t>Les pics fragments</w:t>
      </w:r>
    </w:p>
    <w:p w:rsidR="00F171D0" w:rsidRDefault="00F171D0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</w:p>
    <w:p w:rsidR="000900AE" w:rsidRPr="000900AE" w:rsidRDefault="00B03793" w:rsidP="000900AE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>Pic moléculaire m/z = 86</w:t>
      </w:r>
    </w:p>
    <w:p w:rsidR="000900AE" w:rsidRPr="000900AE" w:rsidRDefault="00B03793" w:rsidP="000900AE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>Pics m/z = 27, 41 , 43 et 71</w:t>
      </w:r>
      <w:r w:rsidR="000900AE" w:rsidRPr="000900A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> : pics fragments</w:t>
      </w:r>
    </w:p>
    <w:p w:rsidR="000900AE" w:rsidRPr="000900AE" w:rsidRDefault="00B03793" w:rsidP="000900AE">
      <w:pPr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>Pic de base m/z = 57</w:t>
      </w:r>
      <w:r w:rsidR="000900AE" w:rsidRPr="000900A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fr-FR"/>
        </w:rPr>
        <w:t xml:space="preserve">  </w:t>
      </w:r>
    </w:p>
    <w:p w:rsidR="000900AE" w:rsidRPr="0078691E" w:rsidRDefault="000900AE" w:rsidP="007E0B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</w:p>
    <w:p w:rsidR="00BC4A3E" w:rsidRPr="00BC4A3E" w:rsidRDefault="00BC4A3E" w:rsidP="00BC4A3E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fr-FR"/>
        </w:rPr>
      </w:pPr>
      <w:r w:rsidRPr="00BC4A3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fr-FR"/>
        </w:rPr>
        <w:t xml:space="preserve">4 </w:t>
      </w:r>
      <w:r w:rsidRPr="00BC4A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Performance des spectromètres de masse.</w:t>
      </w:r>
    </w:p>
    <w:p w:rsidR="00404449" w:rsidRPr="00404449" w:rsidRDefault="00404449" w:rsidP="0040444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5D46" w:rsidRPr="0027426F" w:rsidRDefault="009A466E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A46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5 Les différents analyseurs</w:t>
      </w:r>
      <w:r w:rsidRPr="006634D4">
        <w:rPr>
          <w:rFonts w:ascii="Cambria" w:eastAsia="Times New Roman" w:hAnsi="Cambria" w:cs="Cambria"/>
          <w:bCs/>
          <w:color w:val="FF0000"/>
          <w:lang w:eastAsia="fr-FR"/>
        </w:rPr>
        <w:t>.</w:t>
      </w:r>
    </w:p>
    <w:p w:rsidR="00467ABF" w:rsidRPr="00467ABF" w:rsidRDefault="00467ABF" w:rsidP="00467ABF">
      <w:pPr>
        <w:shd w:val="clear" w:color="auto" w:fill="FFFFFF"/>
        <w:spacing w:before="240" w:after="120" w:line="510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fr-FR"/>
        </w:rPr>
      </w:pPr>
      <w:r w:rsidRPr="00467ABF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fr-FR"/>
        </w:rPr>
        <w:t>les analyseurs</w:t>
      </w:r>
      <w:r w:rsidR="00C167E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fr-FR"/>
        </w:rPr>
        <w:t xml:space="preserve"> </w:t>
      </w:r>
      <w:r w:rsidRPr="002E140F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fr-FR"/>
        </w:rPr>
        <w:t>(</w:t>
      </w:r>
      <w:r w:rsidRPr="00467ABF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fr-FR"/>
        </w:rPr>
        <w:t>La séparation des ions</w:t>
      </w:r>
      <w:r w:rsidRPr="002E140F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fr-FR"/>
        </w:rPr>
        <w:t>)</w:t>
      </w:r>
      <w:r w:rsidRPr="00467ABF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fr-FR"/>
        </w:rPr>
        <w:t xml:space="preserve"> : </w:t>
      </w:r>
    </w:p>
    <w:p w:rsidR="00225D46" w:rsidRPr="00467ABF" w:rsidRDefault="00225D46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3C09" w:rsidRPr="00463C09" w:rsidRDefault="00463C09" w:rsidP="00463C09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Arial" w:eastAsia="Times New Roman" w:hAnsi="Arial" w:cs="Arial"/>
          <w:color w:val="333333"/>
          <w:spacing w:val="-8"/>
          <w:sz w:val="26"/>
          <w:szCs w:val="26"/>
          <w:lang w:eastAsia="fr-FR"/>
        </w:rPr>
      </w:pPr>
      <w:r w:rsidRPr="00463C09">
        <w:rPr>
          <w:rFonts w:ascii="Arial" w:eastAsia="Times New Roman" w:hAnsi="Arial" w:cs="Arial"/>
          <w:color w:val="333333"/>
          <w:spacing w:val="-8"/>
          <w:sz w:val="26"/>
          <w:szCs w:val="26"/>
          <w:lang w:eastAsia="fr-FR"/>
        </w:rPr>
        <w:t>Les analyseurs, pour chaque ion issu de la source, permettent de </w:t>
      </w:r>
      <w:r w:rsidRPr="00463C09">
        <w:rPr>
          <w:rFonts w:ascii="Arial" w:eastAsia="Times New Roman" w:hAnsi="Arial" w:cs="Arial"/>
          <w:b/>
          <w:bCs/>
          <w:color w:val="333333"/>
          <w:spacing w:val="-8"/>
          <w:sz w:val="26"/>
          <w:szCs w:val="26"/>
          <w:lang w:eastAsia="fr-FR"/>
        </w:rPr>
        <w:t>mesurer le rapport :</w:t>
      </w:r>
      <w:r w:rsidRPr="00463C09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37C0F8CF" wp14:editId="251BC31F">
            <wp:extent cx="219075" cy="361950"/>
            <wp:effectExtent l="0" t="0" r="9525" b="0"/>
            <wp:docPr id="3" name="Image 3" descr="https://easyiut.fr/wp-content/uploads/2019/05/image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asyiut.fr/wp-content/uploads/2019/05/image-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D46" w:rsidRDefault="001F1E6D" w:rsidP="0061627C">
      <w:pPr>
        <w:jc w:val="left"/>
        <w:rPr>
          <w:rFonts w:ascii="Arial" w:hAnsi="Arial" w:cs="Arial"/>
          <w:color w:val="333333"/>
          <w:spacing w:val="-8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pacing w:val="-8"/>
          <w:sz w:val="26"/>
          <w:szCs w:val="26"/>
          <w:shd w:val="clear" w:color="auto" w:fill="FFFFFF"/>
        </w:rPr>
        <w:t>l existe 4 grands types d’analyseurs :</w:t>
      </w:r>
    </w:p>
    <w:p w:rsidR="00BF73FE" w:rsidRPr="00BF73FE" w:rsidRDefault="00BF73FE" w:rsidP="00BF73FE">
      <w:pPr>
        <w:shd w:val="clear" w:color="auto" w:fill="FFFFFF"/>
        <w:spacing w:before="240" w:after="120" w:line="495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fr-FR"/>
        </w:rPr>
      </w:pPr>
      <w:r w:rsidRPr="000D7C77"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fr-FR"/>
        </w:rPr>
        <w:t>a) Les analyseurs magnétiques</w:t>
      </w:r>
    </w:p>
    <w:p w:rsidR="00BF73FE" w:rsidRPr="00BF73FE" w:rsidRDefault="00BF73FE" w:rsidP="00BF73FE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</w:pPr>
      <w:r w:rsidRPr="00BF73FE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Les ions sont accélérés et concentrés vers un tube incurvé sous l’effet d’un </w:t>
      </w:r>
      <w:r w:rsidRPr="00BF73FE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fr-FR"/>
        </w:rPr>
        <w:t>champ électrique</w:t>
      </w:r>
      <w:r w:rsidRPr="00BF73FE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.</w:t>
      </w:r>
    </w:p>
    <w:p w:rsidR="00BF73FE" w:rsidRPr="00BF73FE" w:rsidRDefault="00BF73FE" w:rsidP="00BF73FE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Arial" w:eastAsia="Times New Roman" w:hAnsi="Arial" w:cs="Arial"/>
          <w:color w:val="333333"/>
          <w:spacing w:val="-8"/>
          <w:sz w:val="26"/>
          <w:szCs w:val="26"/>
          <w:lang w:eastAsia="fr-FR"/>
        </w:rPr>
      </w:pPr>
      <w:r w:rsidRPr="00BF73FE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lastRenderedPageBreak/>
        <w:t>Un </w:t>
      </w:r>
      <w:r w:rsidRPr="00BF73FE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fr-FR"/>
        </w:rPr>
        <w:t>champ magnétique</w:t>
      </w:r>
      <w:r w:rsidRPr="00BF73FE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 va incurver la trajectoire des ions</w:t>
      </w:r>
      <w:r w:rsidRPr="00BF73FE">
        <w:rPr>
          <w:rFonts w:ascii="Arial" w:eastAsia="Times New Roman" w:hAnsi="Arial" w:cs="Arial"/>
          <w:color w:val="333333"/>
          <w:spacing w:val="-8"/>
          <w:sz w:val="26"/>
          <w:szCs w:val="26"/>
          <w:lang w:eastAsia="fr-FR"/>
        </w:rPr>
        <w:t>.</w:t>
      </w:r>
    </w:p>
    <w:p w:rsidR="009A6677" w:rsidRPr="009A6677" w:rsidRDefault="009A6677" w:rsidP="009A6677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l</w:t>
      </w:r>
      <w:r w:rsidRPr="009A6677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’incurvation dépend du rapport </w:t>
      </w:r>
      <w:r w:rsidRPr="009A6677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fr-FR"/>
        </w:rPr>
        <w:t>m/z</w:t>
      </w:r>
      <w:r w:rsidRPr="009A6677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 : seuls les ions d’une valeur donnée aboutiront au détecteur.Si on connaît le champ électrique et le champ magnétique, on peut déterminer </w:t>
      </w:r>
      <w:r w:rsidRPr="009A6677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fr-FR"/>
        </w:rPr>
        <w:t>m/z </w:t>
      </w:r>
      <w:r w:rsidRPr="009A6677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et ainsi en balayant les valeurs des deux champs, on détecte tous les ions.</w:t>
      </w:r>
    </w:p>
    <w:p w:rsidR="00924470" w:rsidRPr="00924470" w:rsidRDefault="00924470" w:rsidP="00924470">
      <w:pPr>
        <w:shd w:val="clear" w:color="auto" w:fill="FFFFFF"/>
        <w:spacing w:before="240" w:after="120" w:line="495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fr-FR"/>
        </w:rPr>
      </w:pPr>
      <w:r w:rsidRPr="000D7C77"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fr-FR"/>
        </w:rPr>
        <w:t>b) Les analyseurs Temps de Vol (TOF)</w:t>
      </w:r>
    </w:p>
    <w:p w:rsidR="00BF73FE" w:rsidRDefault="00465EEE" w:rsidP="0061627C">
      <w:pPr>
        <w:jc w:val="left"/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</w:pPr>
      <w:r w:rsidRPr="00465EEE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Les ions de même énergie cinétique mais de masses différentes se déplacent à des vitesses différentes. Les valeurs de </w:t>
      </w:r>
      <w:r w:rsidRPr="00465EEE">
        <w:rPr>
          <w:rStyle w:val="lev"/>
          <w:rFonts w:ascii="Times New Roman" w:hAnsi="Times New Roman" w:cs="Times New Roman"/>
          <w:b w:val="0"/>
          <w:color w:val="333333"/>
          <w:spacing w:val="-8"/>
          <w:sz w:val="24"/>
          <w:szCs w:val="24"/>
          <w:shd w:val="clear" w:color="auto" w:fill="FFFFFF"/>
        </w:rPr>
        <w:t>m/z</w:t>
      </w:r>
      <w:r w:rsidRPr="00465EEE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 sont déterminées à partir du </w:t>
      </w:r>
      <w:r w:rsidRPr="00465EEE">
        <w:rPr>
          <w:rStyle w:val="lev"/>
          <w:rFonts w:ascii="Times New Roman" w:hAnsi="Times New Roman" w:cs="Times New Roman"/>
          <w:b w:val="0"/>
          <w:color w:val="333333"/>
          <w:spacing w:val="-8"/>
          <w:sz w:val="24"/>
          <w:szCs w:val="24"/>
          <w:shd w:val="clear" w:color="auto" w:fill="FFFFFF"/>
        </w:rPr>
        <w:t>temps mis par les ions</w:t>
      </w:r>
      <w:r w:rsidRPr="00465EEE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 pour traverser l’analyseur.</w:t>
      </w:r>
    </w:p>
    <w:p w:rsidR="00A35CF5" w:rsidRDefault="00A35CF5" w:rsidP="00A35CF5">
      <w:pPr>
        <w:shd w:val="clear" w:color="auto" w:fill="FFFFFF"/>
        <w:spacing w:before="240" w:after="120" w:line="495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fr-FR"/>
        </w:rPr>
      </w:pPr>
      <w:r w:rsidRPr="00A35CF5"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fr-FR"/>
        </w:rPr>
        <w:t>c) Les analyseurs quadripôles</w:t>
      </w:r>
    </w:p>
    <w:p w:rsidR="00CC5B31" w:rsidRPr="00A35CF5" w:rsidRDefault="00CB4516" w:rsidP="00A35CF5">
      <w:pPr>
        <w:shd w:val="clear" w:color="auto" w:fill="FFFFFF"/>
        <w:spacing w:before="240" w:after="120" w:line="495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 w:eastAsia="fr-FR"/>
        </w:rPr>
      </w:pPr>
      <w:r w:rsidRPr="00CB4516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4 électrodes en forme de barreaux f</w:t>
      </w:r>
      <w:r w:rsidRPr="001057BE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orment un </w:t>
      </w:r>
      <w:r w:rsidRPr="001057BE">
        <w:rPr>
          <w:rStyle w:val="lev"/>
          <w:rFonts w:ascii="Times New Roman" w:hAnsi="Times New Roman" w:cs="Times New Roman"/>
          <w:b w:val="0"/>
          <w:color w:val="333333"/>
          <w:spacing w:val="-8"/>
          <w:sz w:val="24"/>
          <w:szCs w:val="24"/>
          <w:shd w:val="clear" w:color="auto" w:fill="FFFFFF"/>
        </w:rPr>
        <w:t>quadripôle</w:t>
      </w:r>
      <w:r w:rsidRPr="001057BE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 qui donne une trajectoire oscillante aux ions, qui dépendra de leur </w:t>
      </w:r>
      <w:r w:rsidRPr="001057BE">
        <w:rPr>
          <w:rStyle w:val="lev"/>
          <w:rFonts w:ascii="Times New Roman" w:hAnsi="Times New Roman" w:cs="Times New Roman"/>
          <w:b w:val="0"/>
          <w:color w:val="333333"/>
          <w:spacing w:val="-8"/>
          <w:sz w:val="24"/>
          <w:szCs w:val="24"/>
          <w:shd w:val="clear" w:color="auto" w:fill="FFFFFF"/>
        </w:rPr>
        <w:t>m/z</w:t>
      </w:r>
      <w:r w:rsidRPr="001057BE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.</w:t>
      </w:r>
    </w:p>
    <w:p w:rsidR="0046256E" w:rsidRPr="006B24C8" w:rsidRDefault="0046256E" w:rsidP="0046256E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</w:pPr>
      <w:r w:rsidRPr="0046256E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Dans des conditions expérimentales déterminées, seul un </w:t>
      </w:r>
      <w:r w:rsidRPr="0046256E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fr-FR"/>
        </w:rPr>
        <w:t>m/z</w:t>
      </w:r>
      <w:r w:rsidRPr="0046256E"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  <w:t> donné aura une trajectoire oscillante stable : les autres iront s’écraser contre les électrodes.</w:t>
      </w:r>
      <w:r w:rsidR="006B24C8" w:rsidRPr="006B24C8">
        <w:rPr>
          <w:rFonts w:ascii="Arial" w:hAnsi="Arial" w:cs="Arial"/>
          <w:color w:val="333333"/>
          <w:spacing w:val="-8"/>
          <w:sz w:val="26"/>
          <w:szCs w:val="26"/>
          <w:shd w:val="clear" w:color="auto" w:fill="FFFFFF"/>
        </w:rPr>
        <w:t xml:space="preserve"> </w:t>
      </w:r>
      <w:r w:rsidR="006B24C8" w:rsidRPr="006B24C8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En balayant le champ quadripôle formé par les électrodes, on peut détecter tous les ions.</w:t>
      </w:r>
    </w:p>
    <w:p w:rsidR="003A4CAF" w:rsidRDefault="003A4CAF" w:rsidP="0046256E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</w:pPr>
    </w:p>
    <w:p w:rsidR="003A4CAF" w:rsidRPr="00467ABF" w:rsidRDefault="00E670CC" w:rsidP="0046256E">
      <w:pPr>
        <w:shd w:val="clear" w:color="auto" w:fill="FFFFFF"/>
        <w:spacing w:before="300" w:after="300" w:line="405" w:lineRule="atLeast"/>
        <w:jc w:val="left"/>
        <w:textAlignment w:val="baseline"/>
        <w:rPr>
          <w:rStyle w:val="lev"/>
          <w:rFonts w:ascii="Times New Roman" w:hAnsi="Times New Roman" w:cs="Times New Roman"/>
          <w:color w:val="FF0000"/>
          <w:spacing w:val="-8"/>
          <w:sz w:val="24"/>
          <w:szCs w:val="24"/>
          <w:shd w:val="clear" w:color="auto" w:fill="FFFFFF"/>
        </w:rPr>
      </w:pPr>
      <w:r w:rsidRPr="00467ABF">
        <w:rPr>
          <w:rStyle w:val="lev"/>
          <w:rFonts w:ascii="Times New Roman" w:hAnsi="Times New Roman" w:cs="Times New Roman"/>
          <w:color w:val="FF0000"/>
          <w:spacing w:val="-8"/>
          <w:sz w:val="24"/>
          <w:szCs w:val="24"/>
          <w:shd w:val="clear" w:color="auto" w:fill="FFFFFF"/>
        </w:rPr>
        <w:t>d) Les analyseurs piège à ions</w:t>
      </w:r>
    </w:p>
    <w:p w:rsidR="00CB289A" w:rsidRPr="000515EF" w:rsidRDefault="00CB289A" w:rsidP="0046256E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</w:pPr>
      <w:r w:rsidRPr="000515EF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3 électrodes forment un</w:t>
      </w:r>
      <w:r w:rsidRPr="000515EF">
        <w:rPr>
          <w:rStyle w:val="lev"/>
          <w:rFonts w:ascii="Times New Roman" w:hAnsi="Times New Roman" w:cs="Times New Roman"/>
          <w:b w:val="0"/>
          <w:color w:val="333333"/>
          <w:spacing w:val="-8"/>
          <w:sz w:val="24"/>
          <w:szCs w:val="24"/>
          <w:shd w:val="clear" w:color="auto" w:fill="FFFFFF"/>
        </w:rPr>
        <w:t> champ quadripolaire</w:t>
      </w:r>
      <w:r w:rsidRPr="000515EF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 qui piège les ions dans l’analyseur et stabilise leur trajectoire (</w:t>
      </w:r>
      <w:r w:rsidRPr="000515EF">
        <w:rPr>
          <w:rStyle w:val="Accentuation"/>
          <w:rFonts w:ascii="Times New Roman" w:hAnsi="Times New Roman" w:cs="Times New Roman"/>
          <w:b/>
          <w:color w:val="333333"/>
          <w:spacing w:val="-8"/>
          <w:sz w:val="24"/>
          <w:szCs w:val="24"/>
          <w:bdr w:val="none" w:sz="0" w:space="0" w:color="auto" w:frame="1"/>
          <w:shd w:val="clear" w:color="auto" w:fill="FFFFFF"/>
        </w:rPr>
        <w:t>le champ les arrête en lévitation</w:t>
      </w:r>
      <w:r w:rsidRPr="000515EF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).</w:t>
      </w:r>
    </w:p>
    <w:p w:rsidR="003A4CAF" w:rsidRPr="0046256E" w:rsidRDefault="00AB3B47" w:rsidP="0046256E">
      <w:pPr>
        <w:shd w:val="clear" w:color="auto" w:fill="FFFFFF"/>
        <w:spacing w:before="300" w:after="300" w:line="405" w:lineRule="atLeast"/>
        <w:jc w:val="left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sz w:val="24"/>
          <w:szCs w:val="24"/>
          <w:lang w:eastAsia="fr-FR"/>
        </w:rPr>
      </w:pPr>
      <w:r w:rsidRPr="005C7788">
        <w:rPr>
          <w:rFonts w:ascii="Times New Roman" w:hAnsi="Times New Roman" w:cs="Times New Roman"/>
          <w:b/>
          <w:color w:val="333333"/>
          <w:spacing w:val="-8"/>
          <w:sz w:val="24"/>
          <w:szCs w:val="24"/>
          <w:shd w:val="clear" w:color="auto" w:fill="FFFFFF"/>
        </w:rPr>
        <w:t>En faisant varier le champ quadripolaire, on éjecte successivement tous les ions.</w:t>
      </w:r>
    </w:p>
    <w:p w:rsidR="00A35CF5" w:rsidRPr="00465EEE" w:rsidRDefault="00A35CF5" w:rsidP="0061627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A35CF5" w:rsidRPr="00465EEE" w:rsidSect="00506EE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93" w:rsidRDefault="00A30193" w:rsidP="00A24163">
      <w:r>
        <w:separator/>
      </w:r>
    </w:p>
  </w:endnote>
  <w:endnote w:type="continuationSeparator" w:id="0">
    <w:p w:rsidR="00A30193" w:rsidRDefault="00A30193" w:rsidP="00A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93" w:rsidRDefault="00A30193" w:rsidP="00A24163">
      <w:r>
        <w:separator/>
      </w:r>
    </w:p>
  </w:footnote>
  <w:footnote w:type="continuationSeparator" w:id="0">
    <w:p w:rsidR="00A30193" w:rsidRDefault="00A30193" w:rsidP="00A2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3D94"/>
    <w:multiLevelType w:val="hybridMultilevel"/>
    <w:tmpl w:val="ADA04B5A"/>
    <w:lvl w:ilvl="0" w:tplc="4506857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A21B2A"/>
    <w:multiLevelType w:val="hybridMultilevel"/>
    <w:tmpl w:val="274ABA7A"/>
    <w:lvl w:ilvl="0" w:tplc="D6BC7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15784"/>
    <w:multiLevelType w:val="hybridMultilevel"/>
    <w:tmpl w:val="B860C8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3F7F"/>
    <w:multiLevelType w:val="hybridMultilevel"/>
    <w:tmpl w:val="086A30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0F1D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10B139E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5A34DE2"/>
    <w:multiLevelType w:val="hybridMultilevel"/>
    <w:tmpl w:val="F25EB57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E3383"/>
    <w:multiLevelType w:val="hybridMultilevel"/>
    <w:tmpl w:val="F10883FA"/>
    <w:lvl w:ilvl="0" w:tplc="874A8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541A96"/>
    <w:multiLevelType w:val="hybridMultilevel"/>
    <w:tmpl w:val="6B8C646E"/>
    <w:lvl w:ilvl="0" w:tplc="D50A7F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F93D80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A082836"/>
    <w:multiLevelType w:val="hybridMultilevel"/>
    <w:tmpl w:val="AD40209A"/>
    <w:lvl w:ilvl="0" w:tplc="B5C03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2806F4"/>
    <w:multiLevelType w:val="hybridMultilevel"/>
    <w:tmpl w:val="687AAA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14A04"/>
    <w:multiLevelType w:val="hybridMultilevel"/>
    <w:tmpl w:val="77CC6172"/>
    <w:lvl w:ilvl="0" w:tplc="EE20074E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A494C"/>
    <w:multiLevelType w:val="hybridMultilevel"/>
    <w:tmpl w:val="9EB2C3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F3B05"/>
    <w:multiLevelType w:val="hybridMultilevel"/>
    <w:tmpl w:val="FF2AA3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14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767"/>
    <w:rsid w:val="00001FE2"/>
    <w:rsid w:val="00004331"/>
    <w:rsid w:val="0000513C"/>
    <w:rsid w:val="0001336F"/>
    <w:rsid w:val="00013370"/>
    <w:rsid w:val="00014EC5"/>
    <w:rsid w:val="00015D53"/>
    <w:rsid w:val="00015DAC"/>
    <w:rsid w:val="00016029"/>
    <w:rsid w:val="000163C2"/>
    <w:rsid w:val="00020E85"/>
    <w:rsid w:val="0002113D"/>
    <w:rsid w:val="00023201"/>
    <w:rsid w:val="0002571D"/>
    <w:rsid w:val="00025EAD"/>
    <w:rsid w:val="00026554"/>
    <w:rsid w:val="0002788B"/>
    <w:rsid w:val="000279AB"/>
    <w:rsid w:val="00030744"/>
    <w:rsid w:val="0003165F"/>
    <w:rsid w:val="00031BA8"/>
    <w:rsid w:val="00034401"/>
    <w:rsid w:val="00034AF0"/>
    <w:rsid w:val="0003519A"/>
    <w:rsid w:val="000356A6"/>
    <w:rsid w:val="00035A4F"/>
    <w:rsid w:val="0003686E"/>
    <w:rsid w:val="00037580"/>
    <w:rsid w:val="000428D2"/>
    <w:rsid w:val="00042ED2"/>
    <w:rsid w:val="00043F96"/>
    <w:rsid w:val="00044173"/>
    <w:rsid w:val="00044601"/>
    <w:rsid w:val="00047E78"/>
    <w:rsid w:val="000506AA"/>
    <w:rsid w:val="000515EF"/>
    <w:rsid w:val="00051FFD"/>
    <w:rsid w:val="000527BE"/>
    <w:rsid w:val="00053E81"/>
    <w:rsid w:val="00054922"/>
    <w:rsid w:val="000551BC"/>
    <w:rsid w:val="00057BE8"/>
    <w:rsid w:val="00060B7E"/>
    <w:rsid w:val="00061732"/>
    <w:rsid w:val="0006272D"/>
    <w:rsid w:val="00063379"/>
    <w:rsid w:val="00063460"/>
    <w:rsid w:val="00063560"/>
    <w:rsid w:val="0006622D"/>
    <w:rsid w:val="000673B2"/>
    <w:rsid w:val="00067548"/>
    <w:rsid w:val="00067913"/>
    <w:rsid w:val="00067AA7"/>
    <w:rsid w:val="0007075E"/>
    <w:rsid w:val="000719E7"/>
    <w:rsid w:val="00072AE3"/>
    <w:rsid w:val="00073871"/>
    <w:rsid w:val="00073D2C"/>
    <w:rsid w:val="00075589"/>
    <w:rsid w:val="00076746"/>
    <w:rsid w:val="0007736F"/>
    <w:rsid w:val="000777E6"/>
    <w:rsid w:val="00080945"/>
    <w:rsid w:val="00080A21"/>
    <w:rsid w:val="00082469"/>
    <w:rsid w:val="00082DED"/>
    <w:rsid w:val="00083EDF"/>
    <w:rsid w:val="00084690"/>
    <w:rsid w:val="00084727"/>
    <w:rsid w:val="00085011"/>
    <w:rsid w:val="00085566"/>
    <w:rsid w:val="00085C77"/>
    <w:rsid w:val="0008605B"/>
    <w:rsid w:val="000867B3"/>
    <w:rsid w:val="000869B4"/>
    <w:rsid w:val="00086F93"/>
    <w:rsid w:val="000872F7"/>
    <w:rsid w:val="000900AE"/>
    <w:rsid w:val="00090610"/>
    <w:rsid w:val="000910B2"/>
    <w:rsid w:val="0009187B"/>
    <w:rsid w:val="00093332"/>
    <w:rsid w:val="000935C1"/>
    <w:rsid w:val="0009361B"/>
    <w:rsid w:val="00093EF8"/>
    <w:rsid w:val="000946E4"/>
    <w:rsid w:val="000958C8"/>
    <w:rsid w:val="0009603F"/>
    <w:rsid w:val="000964F4"/>
    <w:rsid w:val="00096C4F"/>
    <w:rsid w:val="000979C1"/>
    <w:rsid w:val="000A05FB"/>
    <w:rsid w:val="000A0E9B"/>
    <w:rsid w:val="000A1725"/>
    <w:rsid w:val="000A2A71"/>
    <w:rsid w:val="000A3343"/>
    <w:rsid w:val="000A3922"/>
    <w:rsid w:val="000A41A1"/>
    <w:rsid w:val="000A4A39"/>
    <w:rsid w:val="000A4BD5"/>
    <w:rsid w:val="000A6495"/>
    <w:rsid w:val="000A7F95"/>
    <w:rsid w:val="000B0719"/>
    <w:rsid w:val="000B0A38"/>
    <w:rsid w:val="000B0B65"/>
    <w:rsid w:val="000B0D33"/>
    <w:rsid w:val="000B1D23"/>
    <w:rsid w:val="000B1EF9"/>
    <w:rsid w:val="000B24A4"/>
    <w:rsid w:val="000B593D"/>
    <w:rsid w:val="000B653A"/>
    <w:rsid w:val="000C0151"/>
    <w:rsid w:val="000C0846"/>
    <w:rsid w:val="000C1EE8"/>
    <w:rsid w:val="000C29ED"/>
    <w:rsid w:val="000C3214"/>
    <w:rsid w:val="000C5D37"/>
    <w:rsid w:val="000D107D"/>
    <w:rsid w:val="000D1CC7"/>
    <w:rsid w:val="000D3F85"/>
    <w:rsid w:val="000D505C"/>
    <w:rsid w:val="000D5B04"/>
    <w:rsid w:val="000D7179"/>
    <w:rsid w:val="000D7C77"/>
    <w:rsid w:val="000E0501"/>
    <w:rsid w:val="000E0E4D"/>
    <w:rsid w:val="000E18D8"/>
    <w:rsid w:val="000E28B7"/>
    <w:rsid w:val="000E2BE1"/>
    <w:rsid w:val="000E2E7A"/>
    <w:rsid w:val="000E3036"/>
    <w:rsid w:val="000E3199"/>
    <w:rsid w:val="000E641C"/>
    <w:rsid w:val="000E6542"/>
    <w:rsid w:val="000E6B85"/>
    <w:rsid w:val="000E7230"/>
    <w:rsid w:val="000F0DD0"/>
    <w:rsid w:val="000F40E9"/>
    <w:rsid w:val="000F6C19"/>
    <w:rsid w:val="000F73B7"/>
    <w:rsid w:val="000F7A27"/>
    <w:rsid w:val="00100683"/>
    <w:rsid w:val="0010085B"/>
    <w:rsid w:val="0010160C"/>
    <w:rsid w:val="00101A72"/>
    <w:rsid w:val="001041E6"/>
    <w:rsid w:val="00104EFD"/>
    <w:rsid w:val="001057BE"/>
    <w:rsid w:val="001068C8"/>
    <w:rsid w:val="00107DDC"/>
    <w:rsid w:val="00111E1F"/>
    <w:rsid w:val="00113777"/>
    <w:rsid w:val="001146BF"/>
    <w:rsid w:val="00114B34"/>
    <w:rsid w:val="001163A6"/>
    <w:rsid w:val="00120F73"/>
    <w:rsid w:val="00123FF3"/>
    <w:rsid w:val="0012537B"/>
    <w:rsid w:val="0013141B"/>
    <w:rsid w:val="00132389"/>
    <w:rsid w:val="001323C7"/>
    <w:rsid w:val="001324D7"/>
    <w:rsid w:val="00134834"/>
    <w:rsid w:val="00136636"/>
    <w:rsid w:val="001404A8"/>
    <w:rsid w:val="001407B1"/>
    <w:rsid w:val="00140C5D"/>
    <w:rsid w:val="00142FE1"/>
    <w:rsid w:val="00144876"/>
    <w:rsid w:val="00145E4E"/>
    <w:rsid w:val="001465E7"/>
    <w:rsid w:val="00147653"/>
    <w:rsid w:val="00147D9D"/>
    <w:rsid w:val="00150056"/>
    <w:rsid w:val="001504C9"/>
    <w:rsid w:val="00153FAF"/>
    <w:rsid w:val="00154034"/>
    <w:rsid w:val="00157172"/>
    <w:rsid w:val="0015786E"/>
    <w:rsid w:val="0016081D"/>
    <w:rsid w:val="00160B8E"/>
    <w:rsid w:val="0016104C"/>
    <w:rsid w:val="00161AEA"/>
    <w:rsid w:val="001636AE"/>
    <w:rsid w:val="00170514"/>
    <w:rsid w:val="00171311"/>
    <w:rsid w:val="00173185"/>
    <w:rsid w:val="0017391C"/>
    <w:rsid w:val="00174305"/>
    <w:rsid w:val="001751D1"/>
    <w:rsid w:val="0018036A"/>
    <w:rsid w:val="001805BF"/>
    <w:rsid w:val="0018097E"/>
    <w:rsid w:val="00182210"/>
    <w:rsid w:val="00182D5C"/>
    <w:rsid w:val="0018330E"/>
    <w:rsid w:val="00183458"/>
    <w:rsid w:val="001834B7"/>
    <w:rsid w:val="00183969"/>
    <w:rsid w:val="0018539E"/>
    <w:rsid w:val="001871F7"/>
    <w:rsid w:val="001901A5"/>
    <w:rsid w:val="001905AF"/>
    <w:rsid w:val="00191FBD"/>
    <w:rsid w:val="00192FEB"/>
    <w:rsid w:val="00193198"/>
    <w:rsid w:val="00193A30"/>
    <w:rsid w:val="00193F3D"/>
    <w:rsid w:val="00194EE3"/>
    <w:rsid w:val="001950E7"/>
    <w:rsid w:val="001953AD"/>
    <w:rsid w:val="00196134"/>
    <w:rsid w:val="00197B67"/>
    <w:rsid w:val="001A033A"/>
    <w:rsid w:val="001A124E"/>
    <w:rsid w:val="001A1644"/>
    <w:rsid w:val="001A38A5"/>
    <w:rsid w:val="001A3ED7"/>
    <w:rsid w:val="001A45C3"/>
    <w:rsid w:val="001A4FF4"/>
    <w:rsid w:val="001A54EB"/>
    <w:rsid w:val="001A6615"/>
    <w:rsid w:val="001A6A23"/>
    <w:rsid w:val="001A6ED5"/>
    <w:rsid w:val="001B170C"/>
    <w:rsid w:val="001B1A47"/>
    <w:rsid w:val="001B2B15"/>
    <w:rsid w:val="001B43EC"/>
    <w:rsid w:val="001B48FB"/>
    <w:rsid w:val="001B55F4"/>
    <w:rsid w:val="001B5CAB"/>
    <w:rsid w:val="001B7811"/>
    <w:rsid w:val="001B7F71"/>
    <w:rsid w:val="001C03F2"/>
    <w:rsid w:val="001C0A25"/>
    <w:rsid w:val="001C1C7B"/>
    <w:rsid w:val="001C2D09"/>
    <w:rsid w:val="001C63C3"/>
    <w:rsid w:val="001C6BBF"/>
    <w:rsid w:val="001D06EE"/>
    <w:rsid w:val="001D1070"/>
    <w:rsid w:val="001D1662"/>
    <w:rsid w:val="001D1EB2"/>
    <w:rsid w:val="001D33D6"/>
    <w:rsid w:val="001D61A6"/>
    <w:rsid w:val="001D630E"/>
    <w:rsid w:val="001D7229"/>
    <w:rsid w:val="001E0FA4"/>
    <w:rsid w:val="001E1800"/>
    <w:rsid w:val="001E28AF"/>
    <w:rsid w:val="001E29C2"/>
    <w:rsid w:val="001E2DD4"/>
    <w:rsid w:val="001E2E51"/>
    <w:rsid w:val="001E4A5C"/>
    <w:rsid w:val="001E69E8"/>
    <w:rsid w:val="001E6CF7"/>
    <w:rsid w:val="001E714E"/>
    <w:rsid w:val="001F028E"/>
    <w:rsid w:val="001F0585"/>
    <w:rsid w:val="001F1E6D"/>
    <w:rsid w:val="001F3C11"/>
    <w:rsid w:val="001F42AE"/>
    <w:rsid w:val="001F56ED"/>
    <w:rsid w:val="001F737C"/>
    <w:rsid w:val="001F77AB"/>
    <w:rsid w:val="00202AFD"/>
    <w:rsid w:val="0020326B"/>
    <w:rsid w:val="00204916"/>
    <w:rsid w:val="00206731"/>
    <w:rsid w:val="002073EA"/>
    <w:rsid w:val="00207942"/>
    <w:rsid w:val="002110F3"/>
    <w:rsid w:val="00211111"/>
    <w:rsid w:val="00211553"/>
    <w:rsid w:val="00211EDA"/>
    <w:rsid w:val="00212A32"/>
    <w:rsid w:val="002144D5"/>
    <w:rsid w:val="00216008"/>
    <w:rsid w:val="00217124"/>
    <w:rsid w:val="00222C49"/>
    <w:rsid w:val="00222C50"/>
    <w:rsid w:val="00223687"/>
    <w:rsid w:val="002240E1"/>
    <w:rsid w:val="00225D46"/>
    <w:rsid w:val="00232108"/>
    <w:rsid w:val="002328E8"/>
    <w:rsid w:val="00232DDF"/>
    <w:rsid w:val="00234AFF"/>
    <w:rsid w:val="00234C97"/>
    <w:rsid w:val="002351A9"/>
    <w:rsid w:val="00236C0D"/>
    <w:rsid w:val="00236CBE"/>
    <w:rsid w:val="00240B28"/>
    <w:rsid w:val="00241B42"/>
    <w:rsid w:val="00241DCB"/>
    <w:rsid w:val="00242448"/>
    <w:rsid w:val="00250484"/>
    <w:rsid w:val="002524A9"/>
    <w:rsid w:val="00255B1A"/>
    <w:rsid w:val="0025675C"/>
    <w:rsid w:val="00256D3D"/>
    <w:rsid w:val="00256FCC"/>
    <w:rsid w:val="002570AC"/>
    <w:rsid w:val="00257719"/>
    <w:rsid w:val="002604B0"/>
    <w:rsid w:val="00261418"/>
    <w:rsid w:val="00262242"/>
    <w:rsid w:val="00262D5D"/>
    <w:rsid w:val="00263478"/>
    <w:rsid w:val="00263497"/>
    <w:rsid w:val="002634AA"/>
    <w:rsid w:val="002636D4"/>
    <w:rsid w:val="00263C81"/>
    <w:rsid w:val="002645CB"/>
    <w:rsid w:val="00264626"/>
    <w:rsid w:val="00265712"/>
    <w:rsid w:val="002670BF"/>
    <w:rsid w:val="0027108D"/>
    <w:rsid w:val="002721FF"/>
    <w:rsid w:val="002728C0"/>
    <w:rsid w:val="00273825"/>
    <w:rsid w:val="0027426F"/>
    <w:rsid w:val="00274557"/>
    <w:rsid w:val="00275DD9"/>
    <w:rsid w:val="00276CA2"/>
    <w:rsid w:val="002825B4"/>
    <w:rsid w:val="00282C26"/>
    <w:rsid w:val="00282FB7"/>
    <w:rsid w:val="00284290"/>
    <w:rsid w:val="00285FEC"/>
    <w:rsid w:val="00286D76"/>
    <w:rsid w:val="00287A1E"/>
    <w:rsid w:val="0029113A"/>
    <w:rsid w:val="00292586"/>
    <w:rsid w:val="00292B6C"/>
    <w:rsid w:val="00292D1C"/>
    <w:rsid w:val="0029301D"/>
    <w:rsid w:val="00293402"/>
    <w:rsid w:val="002948B9"/>
    <w:rsid w:val="002960C0"/>
    <w:rsid w:val="002979BA"/>
    <w:rsid w:val="00297DAC"/>
    <w:rsid w:val="002A1E56"/>
    <w:rsid w:val="002A29C5"/>
    <w:rsid w:val="002A2E31"/>
    <w:rsid w:val="002A2FBA"/>
    <w:rsid w:val="002A4328"/>
    <w:rsid w:val="002A4DC0"/>
    <w:rsid w:val="002A614F"/>
    <w:rsid w:val="002A68FD"/>
    <w:rsid w:val="002A6B8F"/>
    <w:rsid w:val="002B0B57"/>
    <w:rsid w:val="002B0D61"/>
    <w:rsid w:val="002B192B"/>
    <w:rsid w:val="002B2A09"/>
    <w:rsid w:val="002B32E7"/>
    <w:rsid w:val="002B577D"/>
    <w:rsid w:val="002B671A"/>
    <w:rsid w:val="002C0E65"/>
    <w:rsid w:val="002C1635"/>
    <w:rsid w:val="002C1C31"/>
    <w:rsid w:val="002C21D1"/>
    <w:rsid w:val="002C421D"/>
    <w:rsid w:val="002C54BC"/>
    <w:rsid w:val="002C6F22"/>
    <w:rsid w:val="002C7060"/>
    <w:rsid w:val="002C763A"/>
    <w:rsid w:val="002C7A66"/>
    <w:rsid w:val="002D1FF1"/>
    <w:rsid w:val="002D20C8"/>
    <w:rsid w:val="002D2406"/>
    <w:rsid w:val="002D296F"/>
    <w:rsid w:val="002D2FD6"/>
    <w:rsid w:val="002D3924"/>
    <w:rsid w:val="002D488C"/>
    <w:rsid w:val="002D6656"/>
    <w:rsid w:val="002D6717"/>
    <w:rsid w:val="002D7B56"/>
    <w:rsid w:val="002E0BEF"/>
    <w:rsid w:val="002E0C8B"/>
    <w:rsid w:val="002E140F"/>
    <w:rsid w:val="002E183C"/>
    <w:rsid w:val="002E2BE0"/>
    <w:rsid w:val="002E4C24"/>
    <w:rsid w:val="002E5328"/>
    <w:rsid w:val="002E6315"/>
    <w:rsid w:val="002E69BE"/>
    <w:rsid w:val="002E7CD5"/>
    <w:rsid w:val="002F096D"/>
    <w:rsid w:val="002F0C90"/>
    <w:rsid w:val="002F2979"/>
    <w:rsid w:val="002F661E"/>
    <w:rsid w:val="0030068C"/>
    <w:rsid w:val="00303F45"/>
    <w:rsid w:val="00304C57"/>
    <w:rsid w:val="0030550A"/>
    <w:rsid w:val="003065F4"/>
    <w:rsid w:val="003067B3"/>
    <w:rsid w:val="003069ED"/>
    <w:rsid w:val="00307C2F"/>
    <w:rsid w:val="00310A34"/>
    <w:rsid w:val="00310DB1"/>
    <w:rsid w:val="00311A65"/>
    <w:rsid w:val="0031214E"/>
    <w:rsid w:val="00312BE1"/>
    <w:rsid w:val="003144CC"/>
    <w:rsid w:val="0031521C"/>
    <w:rsid w:val="003177F1"/>
    <w:rsid w:val="00320089"/>
    <w:rsid w:val="0032032F"/>
    <w:rsid w:val="00320F18"/>
    <w:rsid w:val="00322773"/>
    <w:rsid w:val="00322A22"/>
    <w:rsid w:val="0032305D"/>
    <w:rsid w:val="00323591"/>
    <w:rsid w:val="00327DB2"/>
    <w:rsid w:val="0033048E"/>
    <w:rsid w:val="003311FE"/>
    <w:rsid w:val="00331E9B"/>
    <w:rsid w:val="00332D0F"/>
    <w:rsid w:val="00332EC1"/>
    <w:rsid w:val="00334124"/>
    <w:rsid w:val="00334F42"/>
    <w:rsid w:val="00335ABE"/>
    <w:rsid w:val="003375D5"/>
    <w:rsid w:val="00337606"/>
    <w:rsid w:val="0033784E"/>
    <w:rsid w:val="00337FF3"/>
    <w:rsid w:val="00340A65"/>
    <w:rsid w:val="00341F5C"/>
    <w:rsid w:val="0034200D"/>
    <w:rsid w:val="00342E5C"/>
    <w:rsid w:val="00343817"/>
    <w:rsid w:val="00343A63"/>
    <w:rsid w:val="00343C3C"/>
    <w:rsid w:val="00345EEB"/>
    <w:rsid w:val="00347437"/>
    <w:rsid w:val="00347522"/>
    <w:rsid w:val="00347679"/>
    <w:rsid w:val="003500D6"/>
    <w:rsid w:val="00350FAD"/>
    <w:rsid w:val="003520BD"/>
    <w:rsid w:val="0035288B"/>
    <w:rsid w:val="003543B1"/>
    <w:rsid w:val="00355E34"/>
    <w:rsid w:val="0035762F"/>
    <w:rsid w:val="00361366"/>
    <w:rsid w:val="003614D1"/>
    <w:rsid w:val="0036242E"/>
    <w:rsid w:val="003628CC"/>
    <w:rsid w:val="003630C5"/>
    <w:rsid w:val="00363355"/>
    <w:rsid w:val="00363DEF"/>
    <w:rsid w:val="00363EB8"/>
    <w:rsid w:val="00367E94"/>
    <w:rsid w:val="0037008A"/>
    <w:rsid w:val="00370540"/>
    <w:rsid w:val="0037278F"/>
    <w:rsid w:val="003730A4"/>
    <w:rsid w:val="00375EFA"/>
    <w:rsid w:val="00376A6A"/>
    <w:rsid w:val="00376BCC"/>
    <w:rsid w:val="00376D46"/>
    <w:rsid w:val="00383EC6"/>
    <w:rsid w:val="00384D9F"/>
    <w:rsid w:val="0038623E"/>
    <w:rsid w:val="00386842"/>
    <w:rsid w:val="0038687E"/>
    <w:rsid w:val="00386B78"/>
    <w:rsid w:val="00390BEB"/>
    <w:rsid w:val="00390E42"/>
    <w:rsid w:val="00390FFB"/>
    <w:rsid w:val="00391D80"/>
    <w:rsid w:val="00391ED8"/>
    <w:rsid w:val="00394069"/>
    <w:rsid w:val="00394750"/>
    <w:rsid w:val="00394EF9"/>
    <w:rsid w:val="003950B1"/>
    <w:rsid w:val="00396063"/>
    <w:rsid w:val="003965AF"/>
    <w:rsid w:val="003A08F9"/>
    <w:rsid w:val="003A099B"/>
    <w:rsid w:val="003A1EBE"/>
    <w:rsid w:val="003A20E3"/>
    <w:rsid w:val="003A327F"/>
    <w:rsid w:val="003A44CB"/>
    <w:rsid w:val="003A48C4"/>
    <w:rsid w:val="003A4921"/>
    <w:rsid w:val="003A4CAF"/>
    <w:rsid w:val="003A6DD1"/>
    <w:rsid w:val="003B1874"/>
    <w:rsid w:val="003B36F4"/>
    <w:rsid w:val="003B510E"/>
    <w:rsid w:val="003B6A24"/>
    <w:rsid w:val="003B7188"/>
    <w:rsid w:val="003B7306"/>
    <w:rsid w:val="003B76CC"/>
    <w:rsid w:val="003C0716"/>
    <w:rsid w:val="003C1EDF"/>
    <w:rsid w:val="003C4069"/>
    <w:rsid w:val="003C5433"/>
    <w:rsid w:val="003C62B2"/>
    <w:rsid w:val="003D05BD"/>
    <w:rsid w:val="003D1498"/>
    <w:rsid w:val="003D155A"/>
    <w:rsid w:val="003D1E70"/>
    <w:rsid w:val="003D5E0F"/>
    <w:rsid w:val="003D6F52"/>
    <w:rsid w:val="003E004C"/>
    <w:rsid w:val="003E054B"/>
    <w:rsid w:val="003E0E8D"/>
    <w:rsid w:val="003E35AF"/>
    <w:rsid w:val="003E389B"/>
    <w:rsid w:val="003E39ED"/>
    <w:rsid w:val="003E3F87"/>
    <w:rsid w:val="003E410E"/>
    <w:rsid w:val="003E508F"/>
    <w:rsid w:val="003E55C5"/>
    <w:rsid w:val="003E6013"/>
    <w:rsid w:val="003E63FD"/>
    <w:rsid w:val="003F10CB"/>
    <w:rsid w:val="003F135B"/>
    <w:rsid w:val="003F2356"/>
    <w:rsid w:val="003F2940"/>
    <w:rsid w:val="003F31C4"/>
    <w:rsid w:val="003F3216"/>
    <w:rsid w:val="003F3866"/>
    <w:rsid w:val="003F3E8F"/>
    <w:rsid w:val="003F4FE3"/>
    <w:rsid w:val="004007FF"/>
    <w:rsid w:val="00401D4C"/>
    <w:rsid w:val="00401D9B"/>
    <w:rsid w:val="00402FDD"/>
    <w:rsid w:val="00403C99"/>
    <w:rsid w:val="00404403"/>
    <w:rsid w:val="00404449"/>
    <w:rsid w:val="00404B94"/>
    <w:rsid w:val="00406276"/>
    <w:rsid w:val="00407796"/>
    <w:rsid w:val="004105B1"/>
    <w:rsid w:val="0041065C"/>
    <w:rsid w:val="0041345E"/>
    <w:rsid w:val="00413478"/>
    <w:rsid w:val="00420120"/>
    <w:rsid w:val="00426F5D"/>
    <w:rsid w:val="00427C5B"/>
    <w:rsid w:val="00427C89"/>
    <w:rsid w:val="004301BD"/>
    <w:rsid w:val="00432851"/>
    <w:rsid w:val="00434611"/>
    <w:rsid w:val="00434D2D"/>
    <w:rsid w:val="00434D7A"/>
    <w:rsid w:val="0043691B"/>
    <w:rsid w:val="00437264"/>
    <w:rsid w:val="00437E2C"/>
    <w:rsid w:val="0044001E"/>
    <w:rsid w:val="004402CD"/>
    <w:rsid w:val="004411BD"/>
    <w:rsid w:val="004427AB"/>
    <w:rsid w:val="00442C67"/>
    <w:rsid w:val="00442E64"/>
    <w:rsid w:val="00443466"/>
    <w:rsid w:val="00444030"/>
    <w:rsid w:val="00444F5B"/>
    <w:rsid w:val="00445AE7"/>
    <w:rsid w:val="00446564"/>
    <w:rsid w:val="004470DA"/>
    <w:rsid w:val="004505E7"/>
    <w:rsid w:val="004508DF"/>
    <w:rsid w:val="00451208"/>
    <w:rsid w:val="0045211F"/>
    <w:rsid w:val="00452629"/>
    <w:rsid w:val="004531DE"/>
    <w:rsid w:val="0045457C"/>
    <w:rsid w:val="00454EB0"/>
    <w:rsid w:val="004553DC"/>
    <w:rsid w:val="00455A5C"/>
    <w:rsid w:val="00455E83"/>
    <w:rsid w:val="004564DE"/>
    <w:rsid w:val="00457459"/>
    <w:rsid w:val="00457F08"/>
    <w:rsid w:val="00460417"/>
    <w:rsid w:val="00460873"/>
    <w:rsid w:val="00460BCB"/>
    <w:rsid w:val="0046151B"/>
    <w:rsid w:val="004616FB"/>
    <w:rsid w:val="004622E9"/>
    <w:rsid w:val="0046256E"/>
    <w:rsid w:val="004631F1"/>
    <w:rsid w:val="00463C09"/>
    <w:rsid w:val="00463FF6"/>
    <w:rsid w:val="00464A7D"/>
    <w:rsid w:val="00465449"/>
    <w:rsid w:val="00465EEE"/>
    <w:rsid w:val="004665D4"/>
    <w:rsid w:val="00466801"/>
    <w:rsid w:val="0046702B"/>
    <w:rsid w:val="00467573"/>
    <w:rsid w:val="00467ABF"/>
    <w:rsid w:val="00471BEA"/>
    <w:rsid w:val="00472256"/>
    <w:rsid w:val="00473815"/>
    <w:rsid w:val="00474B67"/>
    <w:rsid w:val="00475310"/>
    <w:rsid w:val="00476021"/>
    <w:rsid w:val="004814FB"/>
    <w:rsid w:val="0048194D"/>
    <w:rsid w:val="00482E90"/>
    <w:rsid w:val="0048378D"/>
    <w:rsid w:val="0048448C"/>
    <w:rsid w:val="00484680"/>
    <w:rsid w:val="0048480A"/>
    <w:rsid w:val="004853A7"/>
    <w:rsid w:val="004859B8"/>
    <w:rsid w:val="00487273"/>
    <w:rsid w:val="0048793E"/>
    <w:rsid w:val="0049017D"/>
    <w:rsid w:val="00490661"/>
    <w:rsid w:val="004926F1"/>
    <w:rsid w:val="0049376C"/>
    <w:rsid w:val="0049499C"/>
    <w:rsid w:val="004950D5"/>
    <w:rsid w:val="00495222"/>
    <w:rsid w:val="00495B1B"/>
    <w:rsid w:val="00496534"/>
    <w:rsid w:val="00496560"/>
    <w:rsid w:val="004A0CCC"/>
    <w:rsid w:val="004A22CF"/>
    <w:rsid w:val="004A3FE4"/>
    <w:rsid w:val="004A5200"/>
    <w:rsid w:val="004A52FC"/>
    <w:rsid w:val="004B3364"/>
    <w:rsid w:val="004B4312"/>
    <w:rsid w:val="004B4D58"/>
    <w:rsid w:val="004B53DE"/>
    <w:rsid w:val="004B656C"/>
    <w:rsid w:val="004B6F4B"/>
    <w:rsid w:val="004B7764"/>
    <w:rsid w:val="004C172B"/>
    <w:rsid w:val="004C1B08"/>
    <w:rsid w:val="004C48D0"/>
    <w:rsid w:val="004C524E"/>
    <w:rsid w:val="004C66F7"/>
    <w:rsid w:val="004C6C12"/>
    <w:rsid w:val="004C7307"/>
    <w:rsid w:val="004D024A"/>
    <w:rsid w:val="004D1637"/>
    <w:rsid w:val="004D4346"/>
    <w:rsid w:val="004D4DA9"/>
    <w:rsid w:val="004D5364"/>
    <w:rsid w:val="004D5E99"/>
    <w:rsid w:val="004D64B0"/>
    <w:rsid w:val="004D6D07"/>
    <w:rsid w:val="004E07D2"/>
    <w:rsid w:val="004E1EBB"/>
    <w:rsid w:val="004E249E"/>
    <w:rsid w:val="004E3172"/>
    <w:rsid w:val="004E414E"/>
    <w:rsid w:val="004E6368"/>
    <w:rsid w:val="004E6479"/>
    <w:rsid w:val="004E6F5F"/>
    <w:rsid w:val="004F0005"/>
    <w:rsid w:val="004F0EAA"/>
    <w:rsid w:val="004F21F0"/>
    <w:rsid w:val="004F3B16"/>
    <w:rsid w:val="004F5206"/>
    <w:rsid w:val="004F553C"/>
    <w:rsid w:val="004F577B"/>
    <w:rsid w:val="004F6A9D"/>
    <w:rsid w:val="004F7488"/>
    <w:rsid w:val="00500E46"/>
    <w:rsid w:val="0050124D"/>
    <w:rsid w:val="0050244D"/>
    <w:rsid w:val="00502987"/>
    <w:rsid w:val="00502BB8"/>
    <w:rsid w:val="00502F72"/>
    <w:rsid w:val="0050590D"/>
    <w:rsid w:val="00505B11"/>
    <w:rsid w:val="0050628B"/>
    <w:rsid w:val="00506EEF"/>
    <w:rsid w:val="0050795A"/>
    <w:rsid w:val="00511E40"/>
    <w:rsid w:val="00511FCC"/>
    <w:rsid w:val="00511FFF"/>
    <w:rsid w:val="0051589D"/>
    <w:rsid w:val="00516D0B"/>
    <w:rsid w:val="005170FC"/>
    <w:rsid w:val="005170FF"/>
    <w:rsid w:val="005176CF"/>
    <w:rsid w:val="00517CF2"/>
    <w:rsid w:val="0052020A"/>
    <w:rsid w:val="005209DB"/>
    <w:rsid w:val="00520CA4"/>
    <w:rsid w:val="00520D3C"/>
    <w:rsid w:val="00520E2C"/>
    <w:rsid w:val="0052177B"/>
    <w:rsid w:val="005223F9"/>
    <w:rsid w:val="00522D0B"/>
    <w:rsid w:val="00523CF7"/>
    <w:rsid w:val="0052429E"/>
    <w:rsid w:val="00524D5D"/>
    <w:rsid w:val="00525DF3"/>
    <w:rsid w:val="00525E06"/>
    <w:rsid w:val="00526063"/>
    <w:rsid w:val="005265D8"/>
    <w:rsid w:val="005268E9"/>
    <w:rsid w:val="00532F1F"/>
    <w:rsid w:val="00533EBF"/>
    <w:rsid w:val="005351DD"/>
    <w:rsid w:val="00535450"/>
    <w:rsid w:val="005354EB"/>
    <w:rsid w:val="005363E4"/>
    <w:rsid w:val="00536E42"/>
    <w:rsid w:val="0054118F"/>
    <w:rsid w:val="00542129"/>
    <w:rsid w:val="005458C5"/>
    <w:rsid w:val="00546909"/>
    <w:rsid w:val="00546BCE"/>
    <w:rsid w:val="00550FF5"/>
    <w:rsid w:val="00553432"/>
    <w:rsid w:val="00561E3B"/>
    <w:rsid w:val="00563B99"/>
    <w:rsid w:val="00563E01"/>
    <w:rsid w:val="0056515F"/>
    <w:rsid w:val="00565EE4"/>
    <w:rsid w:val="00571DB0"/>
    <w:rsid w:val="005733E3"/>
    <w:rsid w:val="005734E3"/>
    <w:rsid w:val="00574B4F"/>
    <w:rsid w:val="00575AFE"/>
    <w:rsid w:val="00576370"/>
    <w:rsid w:val="00586C3B"/>
    <w:rsid w:val="00586DD0"/>
    <w:rsid w:val="00591FF4"/>
    <w:rsid w:val="00592FF2"/>
    <w:rsid w:val="00593010"/>
    <w:rsid w:val="00595698"/>
    <w:rsid w:val="00595BB1"/>
    <w:rsid w:val="00596691"/>
    <w:rsid w:val="005969F5"/>
    <w:rsid w:val="0059718E"/>
    <w:rsid w:val="0059759D"/>
    <w:rsid w:val="00597EF7"/>
    <w:rsid w:val="005A027D"/>
    <w:rsid w:val="005A05AE"/>
    <w:rsid w:val="005A1226"/>
    <w:rsid w:val="005A1374"/>
    <w:rsid w:val="005A1FAF"/>
    <w:rsid w:val="005A2C46"/>
    <w:rsid w:val="005A4633"/>
    <w:rsid w:val="005A64DF"/>
    <w:rsid w:val="005A661D"/>
    <w:rsid w:val="005A737B"/>
    <w:rsid w:val="005A747A"/>
    <w:rsid w:val="005B0EFE"/>
    <w:rsid w:val="005B0F52"/>
    <w:rsid w:val="005B14DC"/>
    <w:rsid w:val="005B2AE5"/>
    <w:rsid w:val="005B3A47"/>
    <w:rsid w:val="005B4B7F"/>
    <w:rsid w:val="005B5056"/>
    <w:rsid w:val="005B6681"/>
    <w:rsid w:val="005C11DE"/>
    <w:rsid w:val="005C2201"/>
    <w:rsid w:val="005C26C0"/>
    <w:rsid w:val="005C2A08"/>
    <w:rsid w:val="005C3578"/>
    <w:rsid w:val="005C35FE"/>
    <w:rsid w:val="005C46BE"/>
    <w:rsid w:val="005C4A6F"/>
    <w:rsid w:val="005C55E5"/>
    <w:rsid w:val="005C71E2"/>
    <w:rsid w:val="005C7788"/>
    <w:rsid w:val="005D1637"/>
    <w:rsid w:val="005D16E1"/>
    <w:rsid w:val="005D1B7F"/>
    <w:rsid w:val="005D2519"/>
    <w:rsid w:val="005D29B8"/>
    <w:rsid w:val="005D34BE"/>
    <w:rsid w:val="005D4B98"/>
    <w:rsid w:val="005D5806"/>
    <w:rsid w:val="005D58C2"/>
    <w:rsid w:val="005D602D"/>
    <w:rsid w:val="005D6B42"/>
    <w:rsid w:val="005D77E4"/>
    <w:rsid w:val="005E05C6"/>
    <w:rsid w:val="005E0A26"/>
    <w:rsid w:val="005E0C57"/>
    <w:rsid w:val="005E0D9C"/>
    <w:rsid w:val="005E1B26"/>
    <w:rsid w:val="005E269B"/>
    <w:rsid w:val="005E272B"/>
    <w:rsid w:val="005E2D57"/>
    <w:rsid w:val="005E37B6"/>
    <w:rsid w:val="005E55C6"/>
    <w:rsid w:val="005E5CF5"/>
    <w:rsid w:val="005E7EDD"/>
    <w:rsid w:val="005E7F69"/>
    <w:rsid w:val="005F0C56"/>
    <w:rsid w:val="005F0C93"/>
    <w:rsid w:val="005F2432"/>
    <w:rsid w:val="005F25DD"/>
    <w:rsid w:val="005F34D7"/>
    <w:rsid w:val="005F3602"/>
    <w:rsid w:val="005F3EDA"/>
    <w:rsid w:val="005F4243"/>
    <w:rsid w:val="005F4596"/>
    <w:rsid w:val="005F4991"/>
    <w:rsid w:val="005F4A4A"/>
    <w:rsid w:val="005F4A62"/>
    <w:rsid w:val="005F643C"/>
    <w:rsid w:val="006001DF"/>
    <w:rsid w:val="00600AA2"/>
    <w:rsid w:val="00601586"/>
    <w:rsid w:val="00601745"/>
    <w:rsid w:val="00605095"/>
    <w:rsid w:val="00607C15"/>
    <w:rsid w:val="00607F0F"/>
    <w:rsid w:val="00611035"/>
    <w:rsid w:val="0061114B"/>
    <w:rsid w:val="00611417"/>
    <w:rsid w:val="0061187F"/>
    <w:rsid w:val="00612033"/>
    <w:rsid w:val="00613168"/>
    <w:rsid w:val="0061627C"/>
    <w:rsid w:val="006172B3"/>
    <w:rsid w:val="00620497"/>
    <w:rsid w:val="00621141"/>
    <w:rsid w:val="006213B0"/>
    <w:rsid w:val="00621E7C"/>
    <w:rsid w:val="00623535"/>
    <w:rsid w:val="00623C6D"/>
    <w:rsid w:val="00627CFA"/>
    <w:rsid w:val="00630E67"/>
    <w:rsid w:val="00633359"/>
    <w:rsid w:val="00633C7A"/>
    <w:rsid w:val="00634AFC"/>
    <w:rsid w:val="006445E8"/>
    <w:rsid w:val="006450EC"/>
    <w:rsid w:val="006457C4"/>
    <w:rsid w:val="006472BF"/>
    <w:rsid w:val="00647A58"/>
    <w:rsid w:val="006512F7"/>
    <w:rsid w:val="00651320"/>
    <w:rsid w:val="006527F1"/>
    <w:rsid w:val="00654D1D"/>
    <w:rsid w:val="00654EBE"/>
    <w:rsid w:val="0065547C"/>
    <w:rsid w:val="00655D93"/>
    <w:rsid w:val="00656C44"/>
    <w:rsid w:val="006570DB"/>
    <w:rsid w:val="00657648"/>
    <w:rsid w:val="00660F09"/>
    <w:rsid w:val="00661036"/>
    <w:rsid w:val="006613CD"/>
    <w:rsid w:val="00661DF8"/>
    <w:rsid w:val="006642E0"/>
    <w:rsid w:val="00665392"/>
    <w:rsid w:val="006657A4"/>
    <w:rsid w:val="00667C79"/>
    <w:rsid w:val="00670DA5"/>
    <w:rsid w:val="00671CF6"/>
    <w:rsid w:val="0067537A"/>
    <w:rsid w:val="006753D9"/>
    <w:rsid w:val="00676D91"/>
    <w:rsid w:val="0067726D"/>
    <w:rsid w:val="006777BA"/>
    <w:rsid w:val="00682217"/>
    <w:rsid w:val="00684391"/>
    <w:rsid w:val="0068503D"/>
    <w:rsid w:val="00685592"/>
    <w:rsid w:val="00685AEE"/>
    <w:rsid w:val="0069011A"/>
    <w:rsid w:val="00692501"/>
    <w:rsid w:val="00692D62"/>
    <w:rsid w:val="00695752"/>
    <w:rsid w:val="00695DFA"/>
    <w:rsid w:val="00697986"/>
    <w:rsid w:val="006A02A3"/>
    <w:rsid w:val="006A0351"/>
    <w:rsid w:val="006A19A1"/>
    <w:rsid w:val="006A23C2"/>
    <w:rsid w:val="006A352C"/>
    <w:rsid w:val="006A3E30"/>
    <w:rsid w:val="006A4428"/>
    <w:rsid w:val="006A4B47"/>
    <w:rsid w:val="006A6041"/>
    <w:rsid w:val="006A60FC"/>
    <w:rsid w:val="006B0FAE"/>
    <w:rsid w:val="006B1745"/>
    <w:rsid w:val="006B19A4"/>
    <w:rsid w:val="006B24C8"/>
    <w:rsid w:val="006B29D4"/>
    <w:rsid w:val="006B5C61"/>
    <w:rsid w:val="006B61E9"/>
    <w:rsid w:val="006B7E20"/>
    <w:rsid w:val="006B7FF4"/>
    <w:rsid w:val="006C1D1D"/>
    <w:rsid w:val="006C2D4B"/>
    <w:rsid w:val="006C35E3"/>
    <w:rsid w:val="006C50BF"/>
    <w:rsid w:val="006C50E0"/>
    <w:rsid w:val="006C5BA1"/>
    <w:rsid w:val="006D1638"/>
    <w:rsid w:val="006D2305"/>
    <w:rsid w:val="006D4E9F"/>
    <w:rsid w:val="006D61C1"/>
    <w:rsid w:val="006D6391"/>
    <w:rsid w:val="006D6988"/>
    <w:rsid w:val="006D78E7"/>
    <w:rsid w:val="006E17BF"/>
    <w:rsid w:val="006E3D69"/>
    <w:rsid w:val="006E4884"/>
    <w:rsid w:val="006E7017"/>
    <w:rsid w:val="006E760D"/>
    <w:rsid w:val="006E780B"/>
    <w:rsid w:val="006E78A7"/>
    <w:rsid w:val="006F0D41"/>
    <w:rsid w:val="006F0E8D"/>
    <w:rsid w:val="006F1C83"/>
    <w:rsid w:val="006F2322"/>
    <w:rsid w:val="006F30FF"/>
    <w:rsid w:val="006F753C"/>
    <w:rsid w:val="00701ACE"/>
    <w:rsid w:val="007020D8"/>
    <w:rsid w:val="007024BF"/>
    <w:rsid w:val="007025F9"/>
    <w:rsid w:val="00703AE8"/>
    <w:rsid w:val="00705251"/>
    <w:rsid w:val="0070636F"/>
    <w:rsid w:val="00706CD9"/>
    <w:rsid w:val="00710428"/>
    <w:rsid w:val="00710A53"/>
    <w:rsid w:val="00711054"/>
    <w:rsid w:val="007110CF"/>
    <w:rsid w:val="00712498"/>
    <w:rsid w:val="00714DEF"/>
    <w:rsid w:val="007165DC"/>
    <w:rsid w:val="007169AE"/>
    <w:rsid w:val="007169DE"/>
    <w:rsid w:val="007205EB"/>
    <w:rsid w:val="00720F17"/>
    <w:rsid w:val="007216A0"/>
    <w:rsid w:val="007238FB"/>
    <w:rsid w:val="007240E2"/>
    <w:rsid w:val="007240FB"/>
    <w:rsid w:val="007276C5"/>
    <w:rsid w:val="00730641"/>
    <w:rsid w:val="00733C56"/>
    <w:rsid w:val="007342D5"/>
    <w:rsid w:val="00734F49"/>
    <w:rsid w:val="00735376"/>
    <w:rsid w:val="0073586D"/>
    <w:rsid w:val="007362D7"/>
    <w:rsid w:val="00737F86"/>
    <w:rsid w:val="00740A68"/>
    <w:rsid w:val="0074171A"/>
    <w:rsid w:val="0074284F"/>
    <w:rsid w:val="00742E14"/>
    <w:rsid w:val="00743209"/>
    <w:rsid w:val="007433DE"/>
    <w:rsid w:val="00744E57"/>
    <w:rsid w:val="0074539D"/>
    <w:rsid w:val="007457F3"/>
    <w:rsid w:val="00746859"/>
    <w:rsid w:val="00746DF6"/>
    <w:rsid w:val="00746EFE"/>
    <w:rsid w:val="00747DE1"/>
    <w:rsid w:val="00747E45"/>
    <w:rsid w:val="0075151F"/>
    <w:rsid w:val="00754414"/>
    <w:rsid w:val="007549D3"/>
    <w:rsid w:val="007578E5"/>
    <w:rsid w:val="00762D11"/>
    <w:rsid w:val="00763C71"/>
    <w:rsid w:val="00764C5D"/>
    <w:rsid w:val="00765F02"/>
    <w:rsid w:val="007714DF"/>
    <w:rsid w:val="00773668"/>
    <w:rsid w:val="00774ED9"/>
    <w:rsid w:val="00776D44"/>
    <w:rsid w:val="00780A0B"/>
    <w:rsid w:val="0078369C"/>
    <w:rsid w:val="007844D5"/>
    <w:rsid w:val="0078536B"/>
    <w:rsid w:val="0078691E"/>
    <w:rsid w:val="00786A3E"/>
    <w:rsid w:val="00786C69"/>
    <w:rsid w:val="00790B7C"/>
    <w:rsid w:val="0079125A"/>
    <w:rsid w:val="00794F7D"/>
    <w:rsid w:val="007952E9"/>
    <w:rsid w:val="007953C0"/>
    <w:rsid w:val="0079553E"/>
    <w:rsid w:val="00796A93"/>
    <w:rsid w:val="00797FB5"/>
    <w:rsid w:val="007A0D3A"/>
    <w:rsid w:val="007A1131"/>
    <w:rsid w:val="007A3D25"/>
    <w:rsid w:val="007A52D1"/>
    <w:rsid w:val="007A7E61"/>
    <w:rsid w:val="007B0143"/>
    <w:rsid w:val="007B0494"/>
    <w:rsid w:val="007B0BA0"/>
    <w:rsid w:val="007B1540"/>
    <w:rsid w:val="007B3C88"/>
    <w:rsid w:val="007B4E29"/>
    <w:rsid w:val="007B5783"/>
    <w:rsid w:val="007B7238"/>
    <w:rsid w:val="007B746C"/>
    <w:rsid w:val="007B7994"/>
    <w:rsid w:val="007C3CD6"/>
    <w:rsid w:val="007C58BA"/>
    <w:rsid w:val="007C5B5E"/>
    <w:rsid w:val="007C66C2"/>
    <w:rsid w:val="007C6C0B"/>
    <w:rsid w:val="007C7D6F"/>
    <w:rsid w:val="007D120A"/>
    <w:rsid w:val="007D1804"/>
    <w:rsid w:val="007D1A7F"/>
    <w:rsid w:val="007D1F05"/>
    <w:rsid w:val="007D2796"/>
    <w:rsid w:val="007D2A3B"/>
    <w:rsid w:val="007D2B6F"/>
    <w:rsid w:val="007D48EA"/>
    <w:rsid w:val="007D5945"/>
    <w:rsid w:val="007D662D"/>
    <w:rsid w:val="007E06AE"/>
    <w:rsid w:val="007E09DB"/>
    <w:rsid w:val="007E0BBE"/>
    <w:rsid w:val="007E24F5"/>
    <w:rsid w:val="007E2735"/>
    <w:rsid w:val="007E3626"/>
    <w:rsid w:val="007E39D0"/>
    <w:rsid w:val="007E3E14"/>
    <w:rsid w:val="007E412B"/>
    <w:rsid w:val="007E62F2"/>
    <w:rsid w:val="007E7770"/>
    <w:rsid w:val="007F109D"/>
    <w:rsid w:val="007F1F4F"/>
    <w:rsid w:val="007F31A0"/>
    <w:rsid w:val="007F49AE"/>
    <w:rsid w:val="007F4E23"/>
    <w:rsid w:val="007F6FA9"/>
    <w:rsid w:val="007F745E"/>
    <w:rsid w:val="007F78E6"/>
    <w:rsid w:val="007F7DAB"/>
    <w:rsid w:val="008010AF"/>
    <w:rsid w:val="00801898"/>
    <w:rsid w:val="008027AB"/>
    <w:rsid w:val="0080363A"/>
    <w:rsid w:val="0080424B"/>
    <w:rsid w:val="008047D9"/>
    <w:rsid w:val="008051E1"/>
    <w:rsid w:val="00805CCD"/>
    <w:rsid w:val="0081049C"/>
    <w:rsid w:val="0081213A"/>
    <w:rsid w:val="00812456"/>
    <w:rsid w:val="00812C1E"/>
    <w:rsid w:val="00813E09"/>
    <w:rsid w:val="0081427D"/>
    <w:rsid w:val="008143AC"/>
    <w:rsid w:val="00814726"/>
    <w:rsid w:val="00815225"/>
    <w:rsid w:val="00816F70"/>
    <w:rsid w:val="00817129"/>
    <w:rsid w:val="0081760E"/>
    <w:rsid w:val="00817B1F"/>
    <w:rsid w:val="00817CCB"/>
    <w:rsid w:val="00820BD3"/>
    <w:rsid w:val="00820FA7"/>
    <w:rsid w:val="00821036"/>
    <w:rsid w:val="00822161"/>
    <w:rsid w:val="00822CBF"/>
    <w:rsid w:val="00827C83"/>
    <w:rsid w:val="00827F9B"/>
    <w:rsid w:val="00831F29"/>
    <w:rsid w:val="008322E8"/>
    <w:rsid w:val="0083339F"/>
    <w:rsid w:val="00833DE0"/>
    <w:rsid w:val="008344D5"/>
    <w:rsid w:val="008356CF"/>
    <w:rsid w:val="0083617F"/>
    <w:rsid w:val="00836AC3"/>
    <w:rsid w:val="00836CC0"/>
    <w:rsid w:val="00837C5B"/>
    <w:rsid w:val="00840579"/>
    <w:rsid w:val="008405B2"/>
    <w:rsid w:val="0084676A"/>
    <w:rsid w:val="00846906"/>
    <w:rsid w:val="00846C46"/>
    <w:rsid w:val="00847640"/>
    <w:rsid w:val="008477C8"/>
    <w:rsid w:val="0085079E"/>
    <w:rsid w:val="00850B60"/>
    <w:rsid w:val="00851FFF"/>
    <w:rsid w:val="00855D96"/>
    <w:rsid w:val="00855EDE"/>
    <w:rsid w:val="00856962"/>
    <w:rsid w:val="008570A4"/>
    <w:rsid w:val="00860753"/>
    <w:rsid w:val="00860F5B"/>
    <w:rsid w:val="00861214"/>
    <w:rsid w:val="008613CC"/>
    <w:rsid w:val="008623C7"/>
    <w:rsid w:val="00865B59"/>
    <w:rsid w:val="0086602A"/>
    <w:rsid w:val="00867384"/>
    <w:rsid w:val="00871DA2"/>
    <w:rsid w:val="00872C20"/>
    <w:rsid w:val="008752B0"/>
    <w:rsid w:val="00880817"/>
    <w:rsid w:val="0088185A"/>
    <w:rsid w:val="00881F08"/>
    <w:rsid w:val="00884905"/>
    <w:rsid w:val="00884E46"/>
    <w:rsid w:val="00885B0D"/>
    <w:rsid w:val="00886D14"/>
    <w:rsid w:val="008908A6"/>
    <w:rsid w:val="00892796"/>
    <w:rsid w:val="008946E9"/>
    <w:rsid w:val="00897E0D"/>
    <w:rsid w:val="008A0960"/>
    <w:rsid w:val="008A12D4"/>
    <w:rsid w:val="008A1389"/>
    <w:rsid w:val="008A24B8"/>
    <w:rsid w:val="008A2661"/>
    <w:rsid w:val="008A2F7F"/>
    <w:rsid w:val="008A30A9"/>
    <w:rsid w:val="008A5EF0"/>
    <w:rsid w:val="008A5FC6"/>
    <w:rsid w:val="008A618B"/>
    <w:rsid w:val="008A618C"/>
    <w:rsid w:val="008A6652"/>
    <w:rsid w:val="008B008C"/>
    <w:rsid w:val="008B0F0A"/>
    <w:rsid w:val="008B2A15"/>
    <w:rsid w:val="008B561F"/>
    <w:rsid w:val="008B5941"/>
    <w:rsid w:val="008B7A75"/>
    <w:rsid w:val="008C022E"/>
    <w:rsid w:val="008C1FD7"/>
    <w:rsid w:val="008C2D86"/>
    <w:rsid w:val="008C4D4A"/>
    <w:rsid w:val="008C5A8A"/>
    <w:rsid w:val="008C5F94"/>
    <w:rsid w:val="008C6726"/>
    <w:rsid w:val="008C67D3"/>
    <w:rsid w:val="008C7668"/>
    <w:rsid w:val="008C7692"/>
    <w:rsid w:val="008D0872"/>
    <w:rsid w:val="008D0BF8"/>
    <w:rsid w:val="008D22F6"/>
    <w:rsid w:val="008D2486"/>
    <w:rsid w:val="008D39E9"/>
    <w:rsid w:val="008E03BC"/>
    <w:rsid w:val="008E086F"/>
    <w:rsid w:val="008E27D6"/>
    <w:rsid w:val="008E299E"/>
    <w:rsid w:val="008E4310"/>
    <w:rsid w:val="008E6325"/>
    <w:rsid w:val="008E73A6"/>
    <w:rsid w:val="008E784A"/>
    <w:rsid w:val="008F05C7"/>
    <w:rsid w:val="008F3BD4"/>
    <w:rsid w:val="008F531B"/>
    <w:rsid w:val="008F5948"/>
    <w:rsid w:val="008F615B"/>
    <w:rsid w:val="008F761A"/>
    <w:rsid w:val="009003C5"/>
    <w:rsid w:val="00900AC0"/>
    <w:rsid w:val="00900E1F"/>
    <w:rsid w:val="00901220"/>
    <w:rsid w:val="009013C4"/>
    <w:rsid w:val="00901B0A"/>
    <w:rsid w:val="00904D7F"/>
    <w:rsid w:val="009063D2"/>
    <w:rsid w:val="00906DEE"/>
    <w:rsid w:val="00910F6A"/>
    <w:rsid w:val="00913E02"/>
    <w:rsid w:val="009140BE"/>
    <w:rsid w:val="0092035F"/>
    <w:rsid w:val="009203B0"/>
    <w:rsid w:val="009209E1"/>
    <w:rsid w:val="00923C46"/>
    <w:rsid w:val="00923E03"/>
    <w:rsid w:val="00924470"/>
    <w:rsid w:val="00924B49"/>
    <w:rsid w:val="009278D2"/>
    <w:rsid w:val="00927DE0"/>
    <w:rsid w:val="0093142E"/>
    <w:rsid w:val="00932274"/>
    <w:rsid w:val="009323BD"/>
    <w:rsid w:val="00933356"/>
    <w:rsid w:val="0093388B"/>
    <w:rsid w:val="00934BC2"/>
    <w:rsid w:val="00937302"/>
    <w:rsid w:val="009401B7"/>
    <w:rsid w:val="009404FE"/>
    <w:rsid w:val="00940893"/>
    <w:rsid w:val="00941141"/>
    <w:rsid w:val="009428EE"/>
    <w:rsid w:val="00943F21"/>
    <w:rsid w:val="00944014"/>
    <w:rsid w:val="00945641"/>
    <w:rsid w:val="009465F1"/>
    <w:rsid w:val="0094745B"/>
    <w:rsid w:val="009475F3"/>
    <w:rsid w:val="0095031D"/>
    <w:rsid w:val="00952E32"/>
    <w:rsid w:val="009572C8"/>
    <w:rsid w:val="00961516"/>
    <w:rsid w:val="00964DEC"/>
    <w:rsid w:val="009651E4"/>
    <w:rsid w:val="0096540C"/>
    <w:rsid w:val="0096786E"/>
    <w:rsid w:val="00970BF4"/>
    <w:rsid w:val="00971014"/>
    <w:rsid w:val="009720DD"/>
    <w:rsid w:val="00972973"/>
    <w:rsid w:val="0097302D"/>
    <w:rsid w:val="00973280"/>
    <w:rsid w:val="009751FC"/>
    <w:rsid w:val="0097552A"/>
    <w:rsid w:val="00975EC9"/>
    <w:rsid w:val="00977D24"/>
    <w:rsid w:val="00977EB8"/>
    <w:rsid w:val="00980163"/>
    <w:rsid w:val="009805B7"/>
    <w:rsid w:val="0098073D"/>
    <w:rsid w:val="00980A9C"/>
    <w:rsid w:val="00982F66"/>
    <w:rsid w:val="009830CF"/>
    <w:rsid w:val="00991583"/>
    <w:rsid w:val="009918DC"/>
    <w:rsid w:val="009922D9"/>
    <w:rsid w:val="00993483"/>
    <w:rsid w:val="009949DF"/>
    <w:rsid w:val="00995169"/>
    <w:rsid w:val="009951BF"/>
    <w:rsid w:val="009974AC"/>
    <w:rsid w:val="009A0B08"/>
    <w:rsid w:val="009A1727"/>
    <w:rsid w:val="009A179E"/>
    <w:rsid w:val="009A2345"/>
    <w:rsid w:val="009A253A"/>
    <w:rsid w:val="009A2F50"/>
    <w:rsid w:val="009A466E"/>
    <w:rsid w:val="009A6677"/>
    <w:rsid w:val="009A6953"/>
    <w:rsid w:val="009B332E"/>
    <w:rsid w:val="009B3372"/>
    <w:rsid w:val="009B4305"/>
    <w:rsid w:val="009B457A"/>
    <w:rsid w:val="009B4DA4"/>
    <w:rsid w:val="009B4E47"/>
    <w:rsid w:val="009B64F8"/>
    <w:rsid w:val="009B6C57"/>
    <w:rsid w:val="009B76AA"/>
    <w:rsid w:val="009C12EB"/>
    <w:rsid w:val="009C1EF0"/>
    <w:rsid w:val="009C3078"/>
    <w:rsid w:val="009C381B"/>
    <w:rsid w:val="009C47E6"/>
    <w:rsid w:val="009C5BEA"/>
    <w:rsid w:val="009C6041"/>
    <w:rsid w:val="009C71F0"/>
    <w:rsid w:val="009C7CA6"/>
    <w:rsid w:val="009D19D9"/>
    <w:rsid w:val="009D1B25"/>
    <w:rsid w:val="009D2A7B"/>
    <w:rsid w:val="009D3ADE"/>
    <w:rsid w:val="009D72A9"/>
    <w:rsid w:val="009E1315"/>
    <w:rsid w:val="009E50F7"/>
    <w:rsid w:val="009E6D41"/>
    <w:rsid w:val="009E78F7"/>
    <w:rsid w:val="009F013D"/>
    <w:rsid w:val="009F0B0B"/>
    <w:rsid w:val="009F0D6A"/>
    <w:rsid w:val="009F15B2"/>
    <w:rsid w:val="009F1790"/>
    <w:rsid w:val="009F2A65"/>
    <w:rsid w:val="009F32D1"/>
    <w:rsid w:val="009F4822"/>
    <w:rsid w:val="009F629A"/>
    <w:rsid w:val="009F6968"/>
    <w:rsid w:val="009F6DCC"/>
    <w:rsid w:val="009F7F06"/>
    <w:rsid w:val="00A0085A"/>
    <w:rsid w:val="00A0149E"/>
    <w:rsid w:val="00A01B11"/>
    <w:rsid w:val="00A030C1"/>
    <w:rsid w:val="00A0432C"/>
    <w:rsid w:val="00A047FE"/>
    <w:rsid w:val="00A057C4"/>
    <w:rsid w:val="00A05F5B"/>
    <w:rsid w:val="00A063B4"/>
    <w:rsid w:val="00A06C87"/>
    <w:rsid w:val="00A0797A"/>
    <w:rsid w:val="00A10B68"/>
    <w:rsid w:val="00A10E50"/>
    <w:rsid w:val="00A1136D"/>
    <w:rsid w:val="00A119A9"/>
    <w:rsid w:val="00A11CF5"/>
    <w:rsid w:val="00A11F59"/>
    <w:rsid w:val="00A12767"/>
    <w:rsid w:val="00A1292C"/>
    <w:rsid w:val="00A12EAA"/>
    <w:rsid w:val="00A13A2D"/>
    <w:rsid w:val="00A13E98"/>
    <w:rsid w:val="00A168B5"/>
    <w:rsid w:val="00A16901"/>
    <w:rsid w:val="00A178BE"/>
    <w:rsid w:val="00A21B91"/>
    <w:rsid w:val="00A22A94"/>
    <w:rsid w:val="00A22FEA"/>
    <w:rsid w:val="00A236DE"/>
    <w:rsid w:val="00A24163"/>
    <w:rsid w:val="00A259D8"/>
    <w:rsid w:val="00A25A34"/>
    <w:rsid w:val="00A268F4"/>
    <w:rsid w:val="00A277FF"/>
    <w:rsid w:val="00A30193"/>
    <w:rsid w:val="00A32E73"/>
    <w:rsid w:val="00A33288"/>
    <w:rsid w:val="00A354D2"/>
    <w:rsid w:val="00A35BDE"/>
    <w:rsid w:val="00A35CF5"/>
    <w:rsid w:val="00A37674"/>
    <w:rsid w:val="00A4151D"/>
    <w:rsid w:val="00A42F0F"/>
    <w:rsid w:val="00A46CB4"/>
    <w:rsid w:val="00A46FC9"/>
    <w:rsid w:val="00A503EA"/>
    <w:rsid w:val="00A50989"/>
    <w:rsid w:val="00A50B8B"/>
    <w:rsid w:val="00A53571"/>
    <w:rsid w:val="00A53871"/>
    <w:rsid w:val="00A53DC0"/>
    <w:rsid w:val="00A5422A"/>
    <w:rsid w:val="00A54F50"/>
    <w:rsid w:val="00A5610E"/>
    <w:rsid w:val="00A56858"/>
    <w:rsid w:val="00A579B8"/>
    <w:rsid w:val="00A609F1"/>
    <w:rsid w:val="00A6184C"/>
    <w:rsid w:val="00A64098"/>
    <w:rsid w:val="00A6438E"/>
    <w:rsid w:val="00A649D2"/>
    <w:rsid w:val="00A66E50"/>
    <w:rsid w:val="00A67C46"/>
    <w:rsid w:val="00A701EA"/>
    <w:rsid w:val="00A7181B"/>
    <w:rsid w:val="00A719AC"/>
    <w:rsid w:val="00A73061"/>
    <w:rsid w:val="00A731EC"/>
    <w:rsid w:val="00A73844"/>
    <w:rsid w:val="00A74E7D"/>
    <w:rsid w:val="00A75DA9"/>
    <w:rsid w:val="00A80046"/>
    <w:rsid w:val="00A80B02"/>
    <w:rsid w:val="00A829B3"/>
    <w:rsid w:val="00A838C8"/>
    <w:rsid w:val="00A84146"/>
    <w:rsid w:val="00A842BC"/>
    <w:rsid w:val="00A846AF"/>
    <w:rsid w:val="00A856B2"/>
    <w:rsid w:val="00A85C96"/>
    <w:rsid w:val="00A87D9B"/>
    <w:rsid w:val="00A9082A"/>
    <w:rsid w:val="00A91526"/>
    <w:rsid w:val="00A93027"/>
    <w:rsid w:val="00A938F4"/>
    <w:rsid w:val="00A948C3"/>
    <w:rsid w:val="00A956E4"/>
    <w:rsid w:val="00A973E1"/>
    <w:rsid w:val="00A973F3"/>
    <w:rsid w:val="00AA060D"/>
    <w:rsid w:val="00AA2A5E"/>
    <w:rsid w:val="00AA3F24"/>
    <w:rsid w:val="00AA67B8"/>
    <w:rsid w:val="00AA6FF9"/>
    <w:rsid w:val="00AB0AC7"/>
    <w:rsid w:val="00AB134F"/>
    <w:rsid w:val="00AB3B47"/>
    <w:rsid w:val="00AB4CA1"/>
    <w:rsid w:val="00AB4F8C"/>
    <w:rsid w:val="00AC2AC7"/>
    <w:rsid w:val="00AC2AF3"/>
    <w:rsid w:val="00AC5428"/>
    <w:rsid w:val="00AD1508"/>
    <w:rsid w:val="00AD399D"/>
    <w:rsid w:val="00AD5B7A"/>
    <w:rsid w:val="00AD7D5C"/>
    <w:rsid w:val="00AE0268"/>
    <w:rsid w:val="00AE2A09"/>
    <w:rsid w:val="00AE3674"/>
    <w:rsid w:val="00AE45A5"/>
    <w:rsid w:val="00AE66FC"/>
    <w:rsid w:val="00AE698A"/>
    <w:rsid w:val="00AE7B0E"/>
    <w:rsid w:val="00AF35B6"/>
    <w:rsid w:val="00AF43B3"/>
    <w:rsid w:val="00AF50A6"/>
    <w:rsid w:val="00AF5469"/>
    <w:rsid w:val="00AF5D1D"/>
    <w:rsid w:val="00AF6255"/>
    <w:rsid w:val="00AF62EC"/>
    <w:rsid w:val="00AF63F4"/>
    <w:rsid w:val="00B00C79"/>
    <w:rsid w:val="00B00E35"/>
    <w:rsid w:val="00B01AB1"/>
    <w:rsid w:val="00B028C5"/>
    <w:rsid w:val="00B03793"/>
    <w:rsid w:val="00B04953"/>
    <w:rsid w:val="00B04A59"/>
    <w:rsid w:val="00B051B7"/>
    <w:rsid w:val="00B05399"/>
    <w:rsid w:val="00B10012"/>
    <w:rsid w:val="00B1017B"/>
    <w:rsid w:val="00B10D66"/>
    <w:rsid w:val="00B10FEB"/>
    <w:rsid w:val="00B1177C"/>
    <w:rsid w:val="00B12101"/>
    <w:rsid w:val="00B14D5E"/>
    <w:rsid w:val="00B158C9"/>
    <w:rsid w:val="00B15B96"/>
    <w:rsid w:val="00B170F0"/>
    <w:rsid w:val="00B173A9"/>
    <w:rsid w:val="00B17843"/>
    <w:rsid w:val="00B20084"/>
    <w:rsid w:val="00B21A3B"/>
    <w:rsid w:val="00B2208B"/>
    <w:rsid w:val="00B22AD3"/>
    <w:rsid w:val="00B23C99"/>
    <w:rsid w:val="00B23F22"/>
    <w:rsid w:val="00B244DB"/>
    <w:rsid w:val="00B2579A"/>
    <w:rsid w:val="00B303A9"/>
    <w:rsid w:val="00B30627"/>
    <w:rsid w:val="00B30841"/>
    <w:rsid w:val="00B325D9"/>
    <w:rsid w:val="00B32E02"/>
    <w:rsid w:val="00B33BED"/>
    <w:rsid w:val="00B34050"/>
    <w:rsid w:val="00B34439"/>
    <w:rsid w:val="00B34959"/>
    <w:rsid w:val="00B35421"/>
    <w:rsid w:val="00B35978"/>
    <w:rsid w:val="00B35BE0"/>
    <w:rsid w:val="00B36446"/>
    <w:rsid w:val="00B36C59"/>
    <w:rsid w:val="00B40F6F"/>
    <w:rsid w:val="00B40FDF"/>
    <w:rsid w:val="00B41DDA"/>
    <w:rsid w:val="00B42285"/>
    <w:rsid w:val="00B42675"/>
    <w:rsid w:val="00B437EF"/>
    <w:rsid w:val="00B43BA1"/>
    <w:rsid w:val="00B45250"/>
    <w:rsid w:val="00B46018"/>
    <w:rsid w:val="00B50801"/>
    <w:rsid w:val="00B516CD"/>
    <w:rsid w:val="00B51A2C"/>
    <w:rsid w:val="00B51F4D"/>
    <w:rsid w:val="00B52C66"/>
    <w:rsid w:val="00B5404A"/>
    <w:rsid w:val="00B54562"/>
    <w:rsid w:val="00B546D5"/>
    <w:rsid w:val="00B561A2"/>
    <w:rsid w:val="00B56CAE"/>
    <w:rsid w:val="00B57B80"/>
    <w:rsid w:val="00B61ACA"/>
    <w:rsid w:val="00B67B2E"/>
    <w:rsid w:val="00B731B9"/>
    <w:rsid w:val="00B734DB"/>
    <w:rsid w:val="00B7434C"/>
    <w:rsid w:val="00B7451B"/>
    <w:rsid w:val="00B745A9"/>
    <w:rsid w:val="00B74D1D"/>
    <w:rsid w:val="00B76287"/>
    <w:rsid w:val="00B76BEB"/>
    <w:rsid w:val="00B77BD9"/>
    <w:rsid w:val="00B8041A"/>
    <w:rsid w:val="00B81430"/>
    <w:rsid w:val="00B81643"/>
    <w:rsid w:val="00B83791"/>
    <w:rsid w:val="00B83CF5"/>
    <w:rsid w:val="00B843D7"/>
    <w:rsid w:val="00B85BAA"/>
    <w:rsid w:val="00B86F4C"/>
    <w:rsid w:val="00B87958"/>
    <w:rsid w:val="00B90424"/>
    <w:rsid w:val="00B910FE"/>
    <w:rsid w:val="00B91722"/>
    <w:rsid w:val="00B94CE2"/>
    <w:rsid w:val="00B95002"/>
    <w:rsid w:val="00B95427"/>
    <w:rsid w:val="00B97AB3"/>
    <w:rsid w:val="00BA20AF"/>
    <w:rsid w:val="00BA2738"/>
    <w:rsid w:val="00BA2A52"/>
    <w:rsid w:val="00BA3ABF"/>
    <w:rsid w:val="00BA4EDB"/>
    <w:rsid w:val="00BA5C56"/>
    <w:rsid w:val="00BA6FBD"/>
    <w:rsid w:val="00BB003A"/>
    <w:rsid w:val="00BB1DBE"/>
    <w:rsid w:val="00BB1E2E"/>
    <w:rsid w:val="00BB24A8"/>
    <w:rsid w:val="00BB2FED"/>
    <w:rsid w:val="00BB4406"/>
    <w:rsid w:val="00BB5394"/>
    <w:rsid w:val="00BB65DC"/>
    <w:rsid w:val="00BB6871"/>
    <w:rsid w:val="00BB7D12"/>
    <w:rsid w:val="00BB7DB7"/>
    <w:rsid w:val="00BC0085"/>
    <w:rsid w:val="00BC08BF"/>
    <w:rsid w:val="00BC2F6A"/>
    <w:rsid w:val="00BC4A3E"/>
    <w:rsid w:val="00BC53CA"/>
    <w:rsid w:val="00BC5B8C"/>
    <w:rsid w:val="00BC6101"/>
    <w:rsid w:val="00BC7C71"/>
    <w:rsid w:val="00BD0FA2"/>
    <w:rsid w:val="00BD10C4"/>
    <w:rsid w:val="00BD28E1"/>
    <w:rsid w:val="00BD3454"/>
    <w:rsid w:val="00BD3594"/>
    <w:rsid w:val="00BD4C14"/>
    <w:rsid w:val="00BD4E87"/>
    <w:rsid w:val="00BE0B72"/>
    <w:rsid w:val="00BE29B5"/>
    <w:rsid w:val="00BE334D"/>
    <w:rsid w:val="00BE344B"/>
    <w:rsid w:val="00BE3F2B"/>
    <w:rsid w:val="00BE48AA"/>
    <w:rsid w:val="00BE7441"/>
    <w:rsid w:val="00BF08AA"/>
    <w:rsid w:val="00BF1C26"/>
    <w:rsid w:val="00BF2CF0"/>
    <w:rsid w:val="00BF3632"/>
    <w:rsid w:val="00BF3679"/>
    <w:rsid w:val="00BF3D76"/>
    <w:rsid w:val="00BF4B68"/>
    <w:rsid w:val="00BF4BE4"/>
    <w:rsid w:val="00BF5320"/>
    <w:rsid w:val="00BF6016"/>
    <w:rsid w:val="00BF651F"/>
    <w:rsid w:val="00BF73FE"/>
    <w:rsid w:val="00C0125F"/>
    <w:rsid w:val="00C01D5B"/>
    <w:rsid w:val="00C03B61"/>
    <w:rsid w:val="00C059ED"/>
    <w:rsid w:val="00C05F79"/>
    <w:rsid w:val="00C061A5"/>
    <w:rsid w:val="00C067DC"/>
    <w:rsid w:val="00C10248"/>
    <w:rsid w:val="00C1254B"/>
    <w:rsid w:val="00C130A8"/>
    <w:rsid w:val="00C13587"/>
    <w:rsid w:val="00C139E2"/>
    <w:rsid w:val="00C14934"/>
    <w:rsid w:val="00C161B3"/>
    <w:rsid w:val="00C161E4"/>
    <w:rsid w:val="00C167E7"/>
    <w:rsid w:val="00C16EBF"/>
    <w:rsid w:val="00C173A9"/>
    <w:rsid w:val="00C179B2"/>
    <w:rsid w:val="00C17B62"/>
    <w:rsid w:val="00C17F88"/>
    <w:rsid w:val="00C20018"/>
    <w:rsid w:val="00C2581F"/>
    <w:rsid w:val="00C2707B"/>
    <w:rsid w:val="00C2793F"/>
    <w:rsid w:val="00C27C01"/>
    <w:rsid w:val="00C3289C"/>
    <w:rsid w:val="00C32C5F"/>
    <w:rsid w:val="00C32E41"/>
    <w:rsid w:val="00C33E8D"/>
    <w:rsid w:val="00C36B14"/>
    <w:rsid w:val="00C37618"/>
    <w:rsid w:val="00C42335"/>
    <w:rsid w:val="00C4246F"/>
    <w:rsid w:val="00C42B98"/>
    <w:rsid w:val="00C42C05"/>
    <w:rsid w:val="00C42CA0"/>
    <w:rsid w:val="00C4316B"/>
    <w:rsid w:val="00C465A0"/>
    <w:rsid w:val="00C478E8"/>
    <w:rsid w:val="00C47FEC"/>
    <w:rsid w:val="00C52E34"/>
    <w:rsid w:val="00C5348A"/>
    <w:rsid w:val="00C5606A"/>
    <w:rsid w:val="00C56B24"/>
    <w:rsid w:val="00C5749D"/>
    <w:rsid w:val="00C57541"/>
    <w:rsid w:val="00C60B8D"/>
    <w:rsid w:val="00C60CFF"/>
    <w:rsid w:val="00C61B2F"/>
    <w:rsid w:val="00C641EB"/>
    <w:rsid w:val="00C654D2"/>
    <w:rsid w:val="00C676BE"/>
    <w:rsid w:val="00C70219"/>
    <w:rsid w:val="00C70324"/>
    <w:rsid w:val="00C7057E"/>
    <w:rsid w:val="00C70958"/>
    <w:rsid w:val="00C71B90"/>
    <w:rsid w:val="00C71C31"/>
    <w:rsid w:val="00C74614"/>
    <w:rsid w:val="00C75583"/>
    <w:rsid w:val="00C75E34"/>
    <w:rsid w:val="00C77582"/>
    <w:rsid w:val="00C77E0C"/>
    <w:rsid w:val="00C801AA"/>
    <w:rsid w:val="00C801AB"/>
    <w:rsid w:val="00C80876"/>
    <w:rsid w:val="00C815AD"/>
    <w:rsid w:val="00C841C0"/>
    <w:rsid w:val="00C847EC"/>
    <w:rsid w:val="00C84F5D"/>
    <w:rsid w:val="00C85066"/>
    <w:rsid w:val="00C86027"/>
    <w:rsid w:val="00C87A89"/>
    <w:rsid w:val="00C9027B"/>
    <w:rsid w:val="00C90C55"/>
    <w:rsid w:val="00C91170"/>
    <w:rsid w:val="00C927B3"/>
    <w:rsid w:val="00C94A58"/>
    <w:rsid w:val="00C94FA6"/>
    <w:rsid w:val="00CA1CB7"/>
    <w:rsid w:val="00CA325B"/>
    <w:rsid w:val="00CA3EB7"/>
    <w:rsid w:val="00CA47E3"/>
    <w:rsid w:val="00CA49C3"/>
    <w:rsid w:val="00CA579B"/>
    <w:rsid w:val="00CA5AF6"/>
    <w:rsid w:val="00CA6713"/>
    <w:rsid w:val="00CA7803"/>
    <w:rsid w:val="00CB0BFE"/>
    <w:rsid w:val="00CB0F94"/>
    <w:rsid w:val="00CB183D"/>
    <w:rsid w:val="00CB1C58"/>
    <w:rsid w:val="00CB289A"/>
    <w:rsid w:val="00CB325D"/>
    <w:rsid w:val="00CB4516"/>
    <w:rsid w:val="00CB4FA4"/>
    <w:rsid w:val="00CB5C19"/>
    <w:rsid w:val="00CB73D1"/>
    <w:rsid w:val="00CB7E1F"/>
    <w:rsid w:val="00CC0C3E"/>
    <w:rsid w:val="00CC0E5E"/>
    <w:rsid w:val="00CC18FC"/>
    <w:rsid w:val="00CC26DB"/>
    <w:rsid w:val="00CC3211"/>
    <w:rsid w:val="00CC35D7"/>
    <w:rsid w:val="00CC4E5D"/>
    <w:rsid w:val="00CC4FD7"/>
    <w:rsid w:val="00CC5B31"/>
    <w:rsid w:val="00CD2693"/>
    <w:rsid w:val="00CD2DB0"/>
    <w:rsid w:val="00CD370F"/>
    <w:rsid w:val="00CD48CF"/>
    <w:rsid w:val="00CD4F3B"/>
    <w:rsid w:val="00CD63C1"/>
    <w:rsid w:val="00CD692E"/>
    <w:rsid w:val="00CE004B"/>
    <w:rsid w:val="00CE2AF0"/>
    <w:rsid w:val="00CE3BA4"/>
    <w:rsid w:val="00CE4300"/>
    <w:rsid w:val="00CE44BE"/>
    <w:rsid w:val="00CE5C29"/>
    <w:rsid w:val="00CE5C35"/>
    <w:rsid w:val="00CE6475"/>
    <w:rsid w:val="00CF029C"/>
    <w:rsid w:val="00CF137B"/>
    <w:rsid w:val="00CF1A95"/>
    <w:rsid w:val="00CF228F"/>
    <w:rsid w:val="00CF2957"/>
    <w:rsid w:val="00CF44D8"/>
    <w:rsid w:val="00CF5C42"/>
    <w:rsid w:val="00D0068B"/>
    <w:rsid w:val="00D01BF0"/>
    <w:rsid w:val="00D03B5B"/>
    <w:rsid w:val="00D0429C"/>
    <w:rsid w:val="00D04EAD"/>
    <w:rsid w:val="00D05689"/>
    <w:rsid w:val="00D05F3D"/>
    <w:rsid w:val="00D0648A"/>
    <w:rsid w:val="00D066D7"/>
    <w:rsid w:val="00D0783C"/>
    <w:rsid w:val="00D128F7"/>
    <w:rsid w:val="00D12974"/>
    <w:rsid w:val="00D131BB"/>
    <w:rsid w:val="00D1352D"/>
    <w:rsid w:val="00D14FE4"/>
    <w:rsid w:val="00D1624B"/>
    <w:rsid w:val="00D21A5E"/>
    <w:rsid w:val="00D22696"/>
    <w:rsid w:val="00D22E8D"/>
    <w:rsid w:val="00D23B6A"/>
    <w:rsid w:val="00D23D72"/>
    <w:rsid w:val="00D24FE4"/>
    <w:rsid w:val="00D258FA"/>
    <w:rsid w:val="00D259A5"/>
    <w:rsid w:val="00D2623B"/>
    <w:rsid w:val="00D2797D"/>
    <w:rsid w:val="00D31F46"/>
    <w:rsid w:val="00D328E1"/>
    <w:rsid w:val="00D32CBD"/>
    <w:rsid w:val="00D335DE"/>
    <w:rsid w:val="00D3453A"/>
    <w:rsid w:val="00D34825"/>
    <w:rsid w:val="00D34911"/>
    <w:rsid w:val="00D3720D"/>
    <w:rsid w:val="00D40E6C"/>
    <w:rsid w:val="00D45080"/>
    <w:rsid w:val="00D4666E"/>
    <w:rsid w:val="00D4680A"/>
    <w:rsid w:val="00D46E52"/>
    <w:rsid w:val="00D46F48"/>
    <w:rsid w:val="00D4785D"/>
    <w:rsid w:val="00D47A77"/>
    <w:rsid w:val="00D51D66"/>
    <w:rsid w:val="00D51F2A"/>
    <w:rsid w:val="00D520FC"/>
    <w:rsid w:val="00D52447"/>
    <w:rsid w:val="00D52457"/>
    <w:rsid w:val="00D5297A"/>
    <w:rsid w:val="00D55809"/>
    <w:rsid w:val="00D55DA4"/>
    <w:rsid w:val="00D6001B"/>
    <w:rsid w:val="00D605A4"/>
    <w:rsid w:val="00D622C6"/>
    <w:rsid w:val="00D63BA4"/>
    <w:rsid w:val="00D641F2"/>
    <w:rsid w:val="00D659A9"/>
    <w:rsid w:val="00D706A9"/>
    <w:rsid w:val="00D731F5"/>
    <w:rsid w:val="00D73878"/>
    <w:rsid w:val="00D74DCB"/>
    <w:rsid w:val="00D754AA"/>
    <w:rsid w:val="00D76AD9"/>
    <w:rsid w:val="00D80DB7"/>
    <w:rsid w:val="00D81A3B"/>
    <w:rsid w:val="00D82CBD"/>
    <w:rsid w:val="00D84653"/>
    <w:rsid w:val="00D8615E"/>
    <w:rsid w:val="00D8750B"/>
    <w:rsid w:val="00D91724"/>
    <w:rsid w:val="00D91F3E"/>
    <w:rsid w:val="00D920AD"/>
    <w:rsid w:val="00D92A66"/>
    <w:rsid w:val="00D93553"/>
    <w:rsid w:val="00D93A8B"/>
    <w:rsid w:val="00D93D5B"/>
    <w:rsid w:val="00D94CE5"/>
    <w:rsid w:val="00D96243"/>
    <w:rsid w:val="00DA0116"/>
    <w:rsid w:val="00DA045B"/>
    <w:rsid w:val="00DA1103"/>
    <w:rsid w:val="00DA31D5"/>
    <w:rsid w:val="00DA7540"/>
    <w:rsid w:val="00DA773D"/>
    <w:rsid w:val="00DB03B3"/>
    <w:rsid w:val="00DB0A21"/>
    <w:rsid w:val="00DB0F52"/>
    <w:rsid w:val="00DB1F91"/>
    <w:rsid w:val="00DB2B7E"/>
    <w:rsid w:val="00DB3409"/>
    <w:rsid w:val="00DB4971"/>
    <w:rsid w:val="00DB5F66"/>
    <w:rsid w:val="00DB7028"/>
    <w:rsid w:val="00DB750E"/>
    <w:rsid w:val="00DB7C9A"/>
    <w:rsid w:val="00DC0DA5"/>
    <w:rsid w:val="00DC0ECC"/>
    <w:rsid w:val="00DC250B"/>
    <w:rsid w:val="00DC2E59"/>
    <w:rsid w:val="00DC39E4"/>
    <w:rsid w:val="00DC5C91"/>
    <w:rsid w:val="00DC5CD8"/>
    <w:rsid w:val="00DC71E0"/>
    <w:rsid w:val="00DC7D23"/>
    <w:rsid w:val="00DC7E1B"/>
    <w:rsid w:val="00DD0B4D"/>
    <w:rsid w:val="00DD1784"/>
    <w:rsid w:val="00DD1D09"/>
    <w:rsid w:val="00DD2732"/>
    <w:rsid w:val="00DD353A"/>
    <w:rsid w:val="00DD371B"/>
    <w:rsid w:val="00DD51FC"/>
    <w:rsid w:val="00DD691A"/>
    <w:rsid w:val="00DD7A32"/>
    <w:rsid w:val="00DE0587"/>
    <w:rsid w:val="00DE0E4F"/>
    <w:rsid w:val="00DE124F"/>
    <w:rsid w:val="00DE1EA0"/>
    <w:rsid w:val="00DE244B"/>
    <w:rsid w:val="00DE2A22"/>
    <w:rsid w:val="00DE2A33"/>
    <w:rsid w:val="00DE3AED"/>
    <w:rsid w:val="00DE435C"/>
    <w:rsid w:val="00DE5682"/>
    <w:rsid w:val="00DE5771"/>
    <w:rsid w:val="00DF1924"/>
    <w:rsid w:val="00DF3CA2"/>
    <w:rsid w:val="00DF4549"/>
    <w:rsid w:val="00DF61C8"/>
    <w:rsid w:val="00DF74C9"/>
    <w:rsid w:val="00DF7740"/>
    <w:rsid w:val="00DF78D8"/>
    <w:rsid w:val="00E00132"/>
    <w:rsid w:val="00E011DD"/>
    <w:rsid w:val="00E01425"/>
    <w:rsid w:val="00E02BA9"/>
    <w:rsid w:val="00E03624"/>
    <w:rsid w:val="00E0399E"/>
    <w:rsid w:val="00E052F8"/>
    <w:rsid w:val="00E059CC"/>
    <w:rsid w:val="00E05E24"/>
    <w:rsid w:val="00E06286"/>
    <w:rsid w:val="00E0682D"/>
    <w:rsid w:val="00E0706E"/>
    <w:rsid w:val="00E07BEE"/>
    <w:rsid w:val="00E104BD"/>
    <w:rsid w:val="00E1098F"/>
    <w:rsid w:val="00E11D5B"/>
    <w:rsid w:val="00E13FBC"/>
    <w:rsid w:val="00E14246"/>
    <w:rsid w:val="00E15FF7"/>
    <w:rsid w:val="00E16496"/>
    <w:rsid w:val="00E168B1"/>
    <w:rsid w:val="00E16FCB"/>
    <w:rsid w:val="00E1792E"/>
    <w:rsid w:val="00E2090F"/>
    <w:rsid w:val="00E20C70"/>
    <w:rsid w:val="00E22427"/>
    <w:rsid w:val="00E248C9"/>
    <w:rsid w:val="00E26022"/>
    <w:rsid w:val="00E301E1"/>
    <w:rsid w:val="00E31FD7"/>
    <w:rsid w:val="00E34407"/>
    <w:rsid w:val="00E355FF"/>
    <w:rsid w:val="00E3628B"/>
    <w:rsid w:val="00E379EC"/>
    <w:rsid w:val="00E43771"/>
    <w:rsid w:val="00E43A05"/>
    <w:rsid w:val="00E43BA1"/>
    <w:rsid w:val="00E4550B"/>
    <w:rsid w:val="00E46383"/>
    <w:rsid w:val="00E470B1"/>
    <w:rsid w:val="00E47946"/>
    <w:rsid w:val="00E47B15"/>
    <w:rsid w:val="00E520CF"/>
    <w:rsid w:val="00E525C6"/>
    <w:rsid w:val="00E5279B"/>
    <w:rsid w:val="00E53834"/>
    <w:rsid w:val="00E54039"/>
    <w:rsid w:val="00E5570B"/>
    <w:rsid w:val="00E55E38"/>
    <w:rsid w:val="00E57C16"/>
    <w:rsid w:val="00E6045D"/>
    <w:rsid w:val="00E6177F"/>
    <w:rsid w:val="00E618B4"/>
    <w:rsid w:val="00E620B0"/>
    <w:rsid w:val="00E63BEB"/>
    <w:rsid w:val="00E65218"/>
    <w:rsid w:val="00E65CB7"/>
    <w:rsid w:val="00E66923"/>
    <w:rsid w:val="00E66C9F"/>
    <w:rsid w:val="00E670CC"/>
    <w:rsid w:val="00E67473"/>
    <w:rsid w:val="00E67C5A"/>
    <w:rsid w:val="00E71FFA"/>
    <w:rsid w:val="00E729B0"/>
    <w:rsid w:val="00E72A40"/>
    <w:rsid w:val="00E75D96"/>
    <w:rsid w:val="00E76548"/>
    <w:rsid w:val="00E779B7"/>
    <w:rsid w:val="00E77F85"/>
    <w:rsid w:val="00E80869"/>
    <w:rsid w:val="00E82985"/>
    <w:rsid w:val="00E835BA"/>
    <w:rsid w:val="00E84CDA"/>
    <w:rsid w:val="00E85BD3"/>
    <w:rsid w:val="00E86F26"/>
    <w:rsid w:val="00E870AB"/>
    <w:rsid w:val="00E8744B"/>
    <w:rsid w:val="00E9476E"/>
    <w:rsid w:val="00E94D5E"/>
    <w:rsid w:val="00E95509"/>
    <w:rsid w:val="00E96739"/>
    <w:rsid w:val="00E97A8D"/>
    <w:rsid w:val="00EA04CE"/>
    <w:rsid w:val="00EA0B41"/>
    <w:rsid w:val="00EA11BF"/>
    <w:rsid w:val="00EA186D"/>
    <w:rsid w:val="00EA1C97"/>
    <w:rsid w:val="00EA2080"/>
    <w:rsid w:val="00EA3179"/>
    <w:rsid w:val="00EB173E"/>
    <w:rsid w:val="00EB3194"/>
    <w:rsid w:val="00EB3E76"/>
    <w:rsid w:val="00EB471D"/>
    <w:rsid w:val="00EB4CDA"/>
    <w:rsid w:val="00EB5134"/>
    <w:rsid w:val="00EB5B57"/>
    <w:rsid w:val="00EB5C98"/>
    <w:rsid w:val="00EB725D"/>
    <w:rsid w:val="00EC0A8F"/>
    <w:rsid w:val="00EC5AE8"/>
    <w:rsid w:val="00EC7FEF"/>
    <w:rsid w:val="00ED2781"/>
    <w:rsid w:val="00ED2A94"/>
    <w:rsid w:val="00ED37E5"/>
    <w:rsid w:val="00ED3841"/>
    <w:rsid w:val="00ED3A00"/>
    <w:rsid w:val="00ED40C3"/>
    <w:rsid w:val="00ED4582"/>
    <w:rsid w:val="00ED4862"/>
    <w:rsid w:val="00ED4FE3"/>
    <w:rsid w:val="00ED556B"/>
    <w:rsid w:val="00EE1182"/>
    <w:rsid w:val="00EE18B3"/>
    <w:rsid w:val="00EE2177"/>
    <w:rsid w:val="00EE27B7"/>
    <w:rsid w:val="00EE333F"/>
    <w:rsid w:val="00EE36FC"/>
    <w:rsid w:val="00EE3B47"/>
    <w:rsid w:val="00EE45B1"/>
    <w:rsid w:val="00EE48A9"/>
    <w:rsid w:val="00EE4DCC"/>
    <w:rsid w:val="00EE4E6D"/>
    <w:rsid w:val="00EE56A6"/>
    <w:rsid w:val="00EE6B91"/>
    <w:rsid w:val="00EF1E28"/>
    <w:rsid w:val="00EF1F4E"/>
    <w:rsid w:val="00EF2ED1"/>
    <w:rsid w:val="00EF40DF"/>
    <w:rsid w:val="00EF4182"/>
    <w:rsid w:val="00EF4C49"/>
    <w:rsid w:val="00EF5AFD"/>
    <w:rsid w:val="00EF6289"/>
    <w:rsid w:val="00EF6FCC"/>
    <w:rsid w:val="00F005EE"/>
    <w:rsid w:val="00F03290"/>
    <w:rsid w:val="00F036F9"/>
    <w:rsid w:val="00F04020"/>
    <w:rsid w:val="00F048B4"/>
    <w:rsid w:val="00F05172"/>
    <w:rsid w:val="00F05729"/>
    <w:rsid w:val="00F05998"/>
    <w:rsid w:val="00F05D3F"/>
    <w:rsid w:val="00F0651D"/>
    <w:rsid w:val="00F06B26"/>
    <w:rsid w:val="00F10022"/>
    <w:rsid w:val="00F10596"/>
    <w:rsid w:val="00F11913"/>
    <w:rsid w:val="00F127CD"/>
    <w:rsid w:val="00F12896"/>
    <w:rsid w:val="00F12D80"/>
    <w:rsid w:val="00F143AD"/>
    <w:rsid w:val="00F14C24"/>
    <w:rsid w:val="00F14E37"/>
    <w:rsid w:val="00F16E27"/>
    <w:rsid w:val="00F171D0"/>
    <w:rsid w:val="00F177D2"/>
    <w:rsid w:val="00F17D7A"/>
    <w:rsid w:val="00F223EF"/>
    <w:rsid w:val="00F2282B"/>
    <w:rsid w:val="00F22BA7"/>
    <w:rsid w:val="00F231CA"/>
    <w:rsid w:val="00F23C44"/>
    <w:rsid w:val="00F252A2"/>
    <w:rsid w:val="00F2544B"/>
    <w:rsid w:val="00F26200"/>
    <w:rsid w:val="00F26B0B"/>
    <w:rsid w:val="00F270CD"/>
    <w:rsid w:val="00F30BD9"/>
    <w:rsid w:val="00F3154A"/>
    <w:rsid w:val="00F32811"/>
    <w:rsid w:val="00F32DE1"/>
    <w:rsid w:val="00F33A1F"/>
    <w:rsid w:val="00F340B0"/>
    <w:rsid w:val="00F34F06"/>
    <w:rsid w:val="00F36F11"/>
    <w:rsid w:val="00F37021"/>
    <w:rsid w:val="00F37C3C"/>
    <w:rsid w:val="00F37E1F"/>
    <w:rsid w:val="00F37ECF"/>
    <w:rsid w:val="00F41A68"/>
    <w:rsid w:val="00F42352"/>
    <w:rsid w:val="00F43552"/>
    <w:rsid w:val="00F43909"/>
    <w:rsid w:val="00F44452"/>
    <w:rsid w:val="00F448CC"/>
    <w:rsid w:val="00F451A3"/>
    <w:rsid w:val="00F45214"/>
    <w:rsid w:val="00F4651B"/>
    <w:rsid w:val="00F4684C"/>
    <w:rsid w:val="00F46AEF"/>
    <w:rsid w:val="00F46CE4"/>
    <w:rsid w:val="00F501BF"/>
    <w:rsid w:val="00F50B61"/>
    <w:rsid w:val="00F528CA"/>
    <w:rsid w:val="00F54267"/>
    <w:rsid w:val="00F55FBD"/>
    <w:rsid w:val="00F56786"/>
    <w:rsid w:val="00F57D0E"/>
    <w:rsid w:val="00F6043E"/>
    <w:rsid w:val="00F63247"/>
    <w:rsid w:val="00F63961"/>
    <w:rsid w:val="00F63E1C"/>
    <w:rsid w:val="00F657E5"/>
    <w:rsid w:val="00F65BB8"/>
    <w:rsid w:val="00F660F9"/>
    <w:rsid w:val="00F6611F"/>
    <w:rsid w:val="00F70465"/>
    <w:rsid w:val="00F7058A"/>
    <w:rsid w:val="00F70655"/>
    <w:rsid w:val="00F709E7"/>
    <w:rsid w:val="00F71E8C"/>
    <w:rsid w:val="00F73BBE"/>
    <w:rsid w:val="00F754B4"/>
    <w:rsid w:val="00F776A1"/>
    <w:rsid w:val="00F82C22"/>
    <w:rsid w:val="00F82D12"/>
    <w:rsid w:val="00F83D75"/>
    <w:rsid w:val="00F90718"/>
    <w:rsid w:val="00F9433C"/>
    <w:rsid w:val="00F94AC5"/>
    <w:rsid w:val="00F94AD9"/>
    <w:rsid w:val="00F94D42"/>
    <w:rsid w:val="00F95316"/>
    <w:rsid w:val="00F96AB4"/>
    <w:rsid w:val="00F978D6"/>
    <w:rsid w:val="00FA0077"/>
    <w:rsid w:val="00FA0100"/>
    <w:rsid w:val="00FA04D7"/>
    <w:rsid w:val="00FA04D8"/>
    <w:rsid w:val="00FA2D31"/>
    <w:rsid w:val="00FA3BFA"/>
    <w:rsid w:val="00FA53A4"/>
    <w:rsid w:val="00FA7E57"/>
    <w:rsid w:val="00FB0A6C"/>
    <w:rsid w:val="00FB0E3E"/>
    <w:rsid w:val="00FB11A6"/>
    <w:rsid w:val="00FB2E45"/>
    <w:rsid w:val="00FB3A35"/>
    <w:rsid w:val="00FB4655"/>
    <w:rsid w:val="00FB4D55"/>
    <w:rsid w:val="00FB57DD"/>
    <w:rsid w:val="00FB5D93"/>
    <w:rsid w:val="00FB5F97"/>
    <w:rsid w:val="00FC1494"/>
    <w:rsid w:val="00FC1FB8"/>
    <w:rsid w:val="00FC229B"/>
    <w:rsid w:val="00FC243C"/>
    <w:rsid w:val="00FC498E"/>
    <w:rsid w:val="00FC5545"/>
    <w:rsid w:val="00FC6497"/>
    <w:rsid w:val="00FC6B8D"/>
    <w:rsid w:val="00FC6D9D"/>
    <w:rsid w:val="00FC7850"/>
    <w:rsid w:val="00FC7FB4"/>
    <w:rsid w:val="00FD072F"/>
    <w:rsid w:val="00FD231D"/>
    <w:rsid w:val="00FD2B77"/>
    <w:rsid w:val="00FD66CC"/>
    <w:rsid w:val="00FE4328"/>
    <w:rsid w:val="00FE610B"/>
    <w:rsid w:val="00FE7CBD"/>
    <w:rsid w:val="00FF0F39"/>
    <w:rsid w:val="00FF14E7"/>
    <w:rsid w:val="00FF159A"/>
    <w:rsid w:val="00FF2529"/>
    <w:rsid w:val="00FF4A6D"/>
    <w:rsid w:val="00FF55D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E6E8D-4CAA-49C6-A85B-40F5D347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A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68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4531D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41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4151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F6C19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Policepardfaut"/>
    <w:rsid w:val="00263C81"/>
  </w:style>
  <w:style w:type="table" w:styleId="Grilledutableau">
    <w:name w:val="Table Grid"/>
    <w:basedOn w:val="TableauNormal"/>
    <w:uiPriority w:val="59"/>
    <w:rsid w:val="00161A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E76"/>
  </w:style>
  <w:style w:type="paragraph" w:styleId="Pieddepage">
    <w:name w:val="footer"/>
    <w:basedOn w:val="Normal"/>
    <w:link w:val="PieddepageCar"/>
    <w:uiPriority w:val="99"/>
    <w:unhideWhenUsed/>
    <w:rsid w:val="00EB3E7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E76"/>
  </w:style>
  <w:style w:type="character" w:customStyle="1" w:styleId="Titre2Car">
    <w:name w:val="Titre 2 Car"/>
    <w:basedOn w:val="Policepardfaut"/>
    <w:link w:val="Titre2"/>
    <w:uiPriority w:val="9"/>
    <w:semiHidden/>
    <w:rsid w:val="002646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796A93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E068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82F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lev">
    <w:name w:val="Strong"/>
    <w:basedOn w:val="Policepardfaut"/>
    <w:uiPriority w:val="22"/>
    <w:qFormat/>
    <w:rsid w:val="00465EEE"/>
    <w:rPr>
      <w:b/>
      <w:bCs/>
    </w:rPr>
  </w:style>
  <w:style w:type="character" w:styleId="Accentuation">
    <w:name w:val="Emphasis"/>
    <w:basedOn w:val="Policepardfaut"/>
    <w:uiPriority w:val="20"/>
    <w:qFormat/>
    <w:rsid w:val="00CB2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1348-82C2-4FF1-BFE3-2812EDAB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5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 SOFT</dc:creator>
  <cp:lastModifiedBy>king</cp:lastModifiedBy>
  <cp:revision>554</cp:revision>
  <dcterms:created xsi:type="dcterms:W3CDTF">2017-06-27T18:03:00Z</dcterms:created>
  <dcterms:modified xsi:type="dcterms:W3CDTF">2021-04-25T10:33:00Z</dcterms:modified>
</cp:coreProperties>
</file>