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32" w:rsidRPr="002F6BA3" w:rsidRDefault="008D2232" w:rsidP="00003C39">
      <w:pPr>
        <w:spacing w:line="240" w:lineRule="auto"/>
        <w:jc w:val="center"/>
        <w:rPr>
          <w:rFonts w:asciiTheme="majorBidi" w:hAnsiTheme="majorBidi" w:cstheme="majorBidi"/>
          <w:b/>
          <w:bCs/>
          <w:sz w:val="28"/>
          <w:szCs w:val="28"/>
        </w:rPr>
      </w:pPr>
      <w:r w:rsidRPr="002F6BA3">
        <w:rPr>
          <w:rFonts w:asciiTheme="majorBidi" w:hAnsiTheme="majorBidi" w:cstheme="majorBidi"/>
          <w:b/>
          <w:bCs/>
          <w:sz w:val="28"/>
          <w:szCs w:val="28"/>
        </w:rPr>
        <w:t>Caractères organoleptiques des eaux de boisson</w:t>
      </w:r>
    </w:p>
    <w:p w:rsidR="008D2232" w:rsidRPr="001E50B6" w:rsidRDefault="008D2232" w:rsidP="00003C39">
      <w:pPr>
        <w:tabs>
          <w:tab w:val="left" w:pos="6807"/>
        </w:tabs>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Définition :</w:t>
      </w:r>
      <w:r w:rsidR="001E50B6">
        <w:rPr>
          <w:rFonts w:asciiTheme="majorBidi" w:hAnsiTheme="majorBidi" w:cstheme="majorBidi"/>
          <w:b/>
          <w:bCs/>
          <w:sz w:val="24"/>
          <w:szCs w:val="24"/>
        </w:rPr>
        <w:tab/>
      </w:r>
    </w:p>
    <w:p w:rsidR="00136AE5" w:rsidRPr="001E50B6" w:rsidRDefault="008D2232"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Correspond à l’appréciation de la qualité de l’eau par les sens, essentiellement, la vue, le gout et l’odorat. La détermination de ces paramètres est subjective car elle fait appel aux sens qui se diffèrent d’un individu à un autre.</w:t>
      </w:r>
    </w:p>
    <w:p w:rsidR="00983975" w:rsidRPr="002F6BA3" w:rsidRDefault="008D2232" w:rsidP="00003C39">
      <w:pPr>
        <w:pStyle w:val="Paragraphedeliste"/>
        <w:numPr>
          <w:ilvl w:val="0"/>
          <w:numId w:val="2"/>
        </w:numPr>
        <w:spacing w:line="240" w:lineRule="auto"/>
        <w:jc w:val="center"/>
        <w:rPr>
          <w:rFonts w:asciiTheme="majorBidi" w:hAnsiTheme="majorBidi" w:cstheme="majorBidi"/>
          <w:b/>
          <w:bCs/>
          <w:sz w:val="28"/>
          <w:szCs w:val="28"/>
        </w:rPr>
      </w:pPr>
      <w:r w:rsidRPr="002F6BA3">
        <w:rPr>
          <w:rFonts w:asciiTheme="majorBidi" w:hAnsiTheme="majorBidi" w:cstheme="majorBidi"/>
          <w:b/>
          <w:bCs/>
          <w:sz w:val="28"/>
          <w:szCs w:val="28"/>
        </w:rPr>
        <w:t>Examen et détermination de la couleur :</w:t>
      </w:r>
    </w:p>
    <w:p w:rsidR="00136AE5" w:rsidRPr="001E50B6" w:rsidRDefault="00136AE5" w:rsidP="00003C39">
      <w:pPr>
        <w:pStyle w:val="Paragraphedeliste"/>
        <w:spacing w:line="240" w:lineRule="auto"/>
        <w:ind w:left="360"/>
        <w:rPr>
          <w:rFonts w:asciiTheme="majorBidi" w:hAnsiTheme="majorBidi" w:cstheme="majorBidi"/>
          <w:b/>
          <w:bCs/>
          <w:sz w:val="24"/>
          <w:szCs w:val="24"/>
        </w:rPr>
      </w:pPr>
    </w:p>
    <w:p w:rsidR="00983975" w:rsidRPr="001E50B6" w:rsidRDefault="008D2232" w:rsidP="00003C39">
      <w:pPr>
        <w:pStyle w:val="Paragraphedeliste"/>
        <w:numPr>
          <w:ilvl w:val="1"/>
          <w:numId w:val="30"/>
        </w:numPr>
        <w:spacing w:line="240" w:lineRule="auto"/>
        <w:jc w:val="both"/>
        <w:rPr>
          <w:rFonts w:asciiTheme="majorBidi" w:hAnsiTheme="majorBidi" w:cstheme="majorBidi"/>
          <w:sz w:val="24"/>
          <w:szCs w:val="24"/>
        </w:rPr>
      </w:pPr>
      <w:r w:rsidRPr="001E50B6">
        <w:rPr>
          <w:rFonts w:asciiTheme="majorBidi" w:hAnsiTheme="majorBidi" w:cstheme="majorBidi"/>
          <w:b/>
          <w:bCs/>
          <w:sz w:val="24"/>
          <w:szCs w:val="24"/>
        </w:rPr>
        <w:t>Définition de la couleur de l’eau</w:t>
      </w:r>
      <w:r w:rsidRPr="001E50B6">
        <w:rPr>
          <w:rFonts w:asciiTheme="majorBidi" w:hAnsiTheme="majorBidi" w:cstheme="majorBidi"/>
          <w:sz w:val="24"/>
          <w:szCs w:val="24"/>
        </w:rPr>
        <w:t xml:space="preserve"> : </w:t>
      </w:r>
    </w:p>
    <w:p w:rsidR="008D2232" w:rsidRPr="001E50B6" w:rsidRDefault="00983975"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C’est la </w:t>
      </w:r>
      <w:r w:rsidR="008D2232" w:rsidRPr="001E50B6">
        <w:rPr>
          <w:rFonts w:asciiTheme="majorBidi" w:hAnsiTheme="majorBidi" w:cstheme="majorBidi"/>
          <w:sz w:val="24"/>
          <w:szCs w:val="24"/>
        </w:rPr>
        <w:t xml:space="preserve">propriété optique </w:t>
      </w:r>
      <w:r w:rsidRPr="001E50B6">
        <w:rPr>
          <w:rFonts w:asciiTheme="majorBidi" w:hAnsiTheme="majorBidi" w:cstheme="majorBidi"/>
          <w:sz w:val="24"/>
          <w:szCs w:val="24"/>
        </w:rPr>
        <w:t xml:space="preserve">qui </w:t>
      </w:r>
      <w:r w:rsidR="008D2232" w:rsidRPr="001E50B6">
        <w:rPr>
          <w:rFonts w:asciiTheme="majorBidi" w:hAnsiTheme="majorBidi" w:cstheme="majorBidi"/>
          <w:sz w:val="24"/>
          <w:szCs w:val="24"/>
        </w:rPr>
        <w:t>consist</w:t>
      </w:r>
      <w:r w:rsidRPr="001E50B6">
        <w:rPr>
          <w:rFonts w:asciiTheme="majorBidi" w:hAnsiTheme="majorBidi" w:cstheme="majorBidi"/>
          <w:sz w:val="24"/>
          <w:szCs w:val="24"/>
        </w:rPr>
        <w:t>e</w:t>
      </w:r>
      <w:r w:rsidR="008D2232" w:rsidRPr="001E50B6">
        <w:rPr>
          <w:rFonts w:asciiTheme="majorBidi" w:hAnsiTheme="majorBidi" w:cstheme="majorBidi"/>
          <w:sz w:val="24"/>
          <w:szCs w:val="24"/>
        </w:rPr>
        <w:t xml:space="preserve"> à modifier la composition spectrale de la lumière transmise. Elle est dite :</w:t>
      </w:r>
    </w:p>
    <w:p w:rsidR="008D2232" w:rsidRPr="001E50B6" w:rsidRDefault="008D2232" w:rsidP="00003C39">
      <w:pPr>
        <w:pStyle w:val="Paragraphedeliste"/>
        <w:numPr>
          <w:ilvl w:val="0"/>
          <w:numId w:val="1"/>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Vrai</w:t>
      </w:r>
      <w:r w:rsidR="006F0579" w:rsidRPr="001E50B6">
        <w:rPr>
          <w:rFonts w:asciiTheme="majorBidi" w:hAnsiTheme="majorBidi" w:cstheme="majorBidi"/>
          <w:sz w:val="24"/>
          <w:szCs w:val="24"/>
        </w:rPr>
        <w:t>e</w:t>
      </w:r>
      <w:r w:rsidRPr="001E50B6">
        <w:rPr>
          <w:rFonts w:asciiTheme="majorBidi" w:hAnsiTheme="majorBidi" w:cstheme="majorBidi"/>
          <w:sz w:val="24"/>
          <w:szCs w:val="24"/>
        </w:rPr>
        <w:t xml:space="preserve"> si la couleur est due seulement aux substances dissoute </w:t>
      </w:r>
    </w:p>
    <w:p w:rsidR="00661889" w:rsidRPr="001E50B6" w:rsidRDefault="008D2232" w:rsidP="00003C39">
      <w:pPr>
        <w:pStyle w:val="Paragraphedeliste"/>
        <w:numPr>
          <w:ilvl w:val="0"/>
          <w:numId w:val="1"/>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Apparente si la couleur est due aux substances dissoutes et en suspensions. </w:t>
      </w:r>
    </w:p>
    <w:p w:rsidR="00C23304" w:rsidRPr="001E50B6" w:rsidRDefault="00C71478" w:rsidP="00003C39">
      <w:pPr>
        <w:spacing w:line="240" w:lineRule="auto"/>
        <w:jc w:val="both"/>
        <w:rPr>
          <w:rFonts w:asciiTheme="majorBidi" w:hAnsiTheme="majorBidi" w:cstheme="majorBidi"/>
          <w:sz w:val="24"/>
          <w:szCs w:val="24"/>
        </w:rPr>
      </w:pPr>
      <w:r w:rsidRPr="001E50B6">
        <w:rPr>
          <w:rFonts w:asciiTheme="majorBidi" w:hAnsiTheme="majorBidi" w:cstheme="majorBidi"/>
          <w:b/>
          <w:bCs/>
          <w:sz w:val="24"/>
          <w:szCs w:val="24"/>
        </w:rPr>
        <w:t xml:space="preserve">1.2 </w:t>
      </w:r>
      <w:r w:rsidR="008D2232" w:rsidRPr="001E50B6">
        <w:rPr>
          <w:rFonts w:asciiTheme="majorBidi" w:hAnsiTheme="majorBidi" w:cstheme="majorBidi"/>
          <w:b/>
          <w:bCs/>
          <w:sz w:val="24"/>
          <w:szCs w:val="24"/>
        </w:rPr>
        <w:t>Origine :</w:t>
      </w:r>
      <w:r w:rsidRPr="001E50B6">
        <w:rPr>
          <w:rFonts w:asciiTheme="majorBidi" w:hAnsiTheme="majorBidi" w:cstheme="majorBidi"/>
          <w:b/>
          <w:bCs/>
          <w:sz w:val="24"/>
          <w:szCs w:val="24"/>
        </w:rPr>
        <w:t xml:space="preserve">                                                                                                                                                                                                                                                                                                                                                                                                                                                                   </w:t>
      </w:r>
    </w:p>
    <w:p w:rsidR="00570CD0" w:rsidRPr="001E50B6" w:rsidRDefault="00570CD0" w:rsidP="00003C39">
      <w:pPr>
        <w:pStyle w:val="Paragraphedeliste"/>
        <w:numPr>
          <w:ilvl w:val="0"/>
          <w:numId w:val="15"/>
        </w:numPr>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Origine naturelle :</w:t>
      </w:r>
    </w:p>
    <w:p w:rsidR="00570CD0" w:rsidRPr="001E50B6" w:rsidRDefault="00570CD0" w:rsidP="00003C39">
      <w:pPr>
        <w:pStyle w:val="Paragraphedeliste"/>
        <w:numPr>
          <w:ilvl w:val="0"/>
          <w:numId w:val="19"/>
        </w:numPr>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Matières organiques colorantes</w:t>
      </w:r>
    </w:p>
    <w:p w:rsidR="008D2232" w:rsidRPr="001E50B6" w:rsidRDefault="008D2232" w:rsidP="00003C39">
      <w:pPr>
        <w:pStyle w:val="Paragraphedeliste"/>
        <w:numPr>
          <w:ilvl w:val="0"/>
          <w:numId w:val="3"/>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Substances humiques ou </w:t>
      </w:r>
      <w:proofErr w:type="spellStart"/>
      <w:r w:rsidRPr="001E50B6">
        <w:rPr>
          <w:rFonts w:asciiTheme="majorBidi" w:hAnsiTheme="majorBidi" w:cstheme="majorBidi"/>
          <w:sz w:val="24"/>
          <w:szCs w:val="24"/>
        </w:rPr>
        <w:t>fulviques</w:t>
      </w:r>
      <w:proofErr w:type="spellEnd"/>
      <w:r w:rsidRPr="001E50B6">
        <w:rPr>
          <w:rFonts w:asciiTheme="majorBidi" w:hAnsiTheme="majorBidi" w:cstheme="majorBidi"/>
          <w:sz w:val="24"/>
          <w:szCs w:val="24"/>
        </w:rPr>
        <w:t xml:space="preserve"> provenant de la décomposition de la matière végétale ;</w:t>
      </w:r>
    </w:p>
    <w:p w:rsidR="008D2232" w:rsidRPr="001E50B6" w:rsidRDefault="008D2232" w:rsidP="00003C39">
      <w:pPr>
        <w:pStyle w:val="Paragraphedeliste"/>
        <w:numPr>
          <w:ilvl w:val="0"/>
          <w:numId w:val="3"/>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Algues pouvant donner une coloration variable en fonction de</w:t>
      </w:r>
      <w:r w:rsidR="00570CD0" w:rsidRPr="001E50B6">
        <w:rPr>
          <w:rFonts w:asciiTheme="majorBidi" w:hAnsiTheme="majorBidi" w:cstheme="majorBidi"/>
          <w:sz w:val="24"/>
          <w:szCs w:val="24"/>
        </w:rPr>
        <w:t>s pigments qu’elles contiennent.</w:t>
      </w:r>
    </w:p>
    <w:p w:rsidR="00570CD0" w:rsidRPr="001E50B6" w:rsidRDefault="00570CD0" w:rsidP="00003C39">
      <w:pPr>
        <w:pStyle w:val="Paragraphedeliste"/>
        <w:numPr>
          <w:ilvl w:val="0"/>
          <w:numId w:val="19"/>
        </w:numPr>
        <w:spacing w:line="240" w:lineRule="auto"/>
        <w:jc w:val="both"/>
        <w:rPr>
          <w:rFonts w:asciiTheme="majorBidi" w:hAnsiTheme="majorBidi" w:cstheme="majorBidi"/>
          <w:b/>
          <w:sz w:val="24"/>
          <w:szCs w:val="24"/>
        </w:rPr>
      </w:pPr>
      <w:r w:rsidRPr="001E50B6">
        <w:rPr>
          <w:rFonts w:asciiTheme="majorBidi" w:hAnsiTheme="majorBidi" w:cstheme="majorBidi"/>
          <w:b/>
          <w:sz w:val="24"/>
          <w:szCs w:val="24"/>
        </w:rPr>
        <w:t>Matières minérales colorantes :</w:t>
      </w:r>
    </w:p>
    <w:p w:rsidR="008D2232" w:rsidRPr="001E50B6" w:rsidRDefault="009402C9" w:rsidP="00003C39">
      <w:pPr>
        <w:pStyle w:val="Paragraphedeliste"/>
        <w:numPr>
          <w:ilvl w:val="0"/>
          <w:numId w:val="3"/>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le fer et le manganèse.</w:t>
      </w:r>
    </w:p>
    <w:p w:rsidR="00C23304" w:rsidRPr="001E50B6" w:rsidRDefault="00C23304" w:rsidP="00003C39">
      <w:pPr>
        <w:pStyle w:val="Paragraphedeliste"/>
        <w:spacing w:line="240" w:lineRule="auto"/>
        <w:jc w:val="both"/>
        <w:rPr>
          <w:rFonts w:asciiTheme="majorBidi" w:hAnsiTheme="majorBidi" w:cstheme="majorBidi"/>
          <w:b/>
          <w:sz w:val="24"/>
          <w:szCs w:val="24"/>
        </w:rPr>
      </w:pPr>
    </w:p>
    <w:p w:rsidR="00552536" w:rsidRPr="001E50B6" w:rsidRDefault="00552536" w:rsidP="00003C39">
      <w:pPr>
        <w:pStyle w:val="Paragraphedeliste"/>
        <w:numPr>
          <w:ilvl w:val="0"/>
          <w:numId w:val="16"/>
        </w:numPr>
        <w:spacing w:line="240" w:lineRule="auto"/>
        <w:jc w:val="both"/>
        <w:rPr>
          <w:rFonts w:asciiTheme="majorBidi" w:hAnsiTheme="majorBidi" w:cstheme="majorBidi"/>
          <w:b/>
          <w:sz w:val="24"/>
          <w:szCs w:val="24"/>
        </w:rPr>
      </w:pPr>
      <w:r w:rsidRPr="001E50B6">
        <w:rPr>
          <w:rFonts w:asciiTheme="majorBidi" w:hAnsiTheme="majorBidi" w:cstheme="majorBidi"/>
          <w:b/>
          <w:sz w:val="24"/>
          <w:szCs w:val="24"/>
        </w:rPr>
        <w:t>Origine industrielle :</w:t>
      </w:r>
    </w:p>
    <w:p w:rsidR="008D2232" w:rsidRPr="001E50B6" w:rsidRDefault="00552536" w:rsidP="00003C39">
      <w:pPr>
        <w:pStyle w:val="Paragraphedeliste"/>
        <w:numPr>
          <w:ilvl w:val="0"/>
          <w:numId w:val="3"/>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eaux résiduaires industrielles, par exemple provenant de la fabrication de textiles ou de papier</w:t>
      </w:r>
      <w:r w:rsidR="008D2232" w:rsidRPr="001E50B6">
        <w:rPr>
          <w:rFonts w:asciiTheme="majorBidi" w:hAnsiTheme="majorBidi" w:cstheme="majorBidi"/>
          <w:sz w:val="24"/>
          <w:szCs w:val="24"/>
        </w:rPr>
        <w:t>, pouvant colorer l’eau. </w:t>
      </w:r>
    </w:p>
    <w:p w:rsidR="00C23304" w:rsidRPr="001E50B6" w:rsidRDefault="00C23304" w:rsidP="00003C39">
      <w:pPr>
        <w:pStyle w:val="Paragraphedeliste"/>
        <w:spacing w:line="240" w:lineRule="auto"/>
        <w:jc w:val="both"/>
        <w:rPr>
          <w:rFonts w:asciiTheme="majorBidi" w:hAnsiTheme="majorBidi" w:cstheme="majorBidi"/>
          <w:sz w:val="24"/>
          <w:szCs w:val="24"/>
        </w:rPr>
      </w:pPr>
    </w:p>
    <w:p w:rsidR="00592528" w:rsidRPr="001E50B6" w:rsidRDefault="00592528" w:rsidP="00003C39">
      <w:pPr>
        <w:pStyle w:val="Paragraphedeliste"/>
        <w:numPr>
          <w:ilvl w:val="0"/>
          <w:numId w:val="17"/>
        </w:numPr>
        <w:spacing w:line="240" w:lineRule="auto"/>
        <w:jc w:val="both"/>
        <w:rPr>
          <w:rFonts w:asciiTheme="majorBidi" w:hAnsiTheme="majorBidi" w:cstheme="majorBidi"/>
          <w:b/>
          <w:sz w:val="24"/>
          <w:szCs w:val="24"/>
        </w:rPr>
      </w:pPr>
      <w:r w:rsidRPr="001E50B6">
        <w:rPr>
          <w:rFonts w:asciiTheme="majorBidi" w:hAnsiTheme="majorBidi" w:cstheme="majorBidi"/>
          <w:b/>
          <w:sz w:val="24"/>
          <w:szCs w:val="24"/>
        </w:rPr>
        <w:t>Origine bactériologique :</w:t>
      </w:r>
    </w:p>
    <w:p w:rsidR="007700BD" w:rsidRPr="001E50B6" w:rsidRDefault="004A4A7B" w:rsidP="00003C39">
      <w:pPr>
        <w:pStyle w:val="Paragraphedeliste"/>
        <w:numPr>
          <w:ilvl w:val="0"/>
          <w:numId w:val="3"/>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Présence de</w:t>
      </w:r>
      <w:r w:rsidR="00592528" w:rsidRPr="001E50B6">
        <w:rPr>
          <w:rFonts w:asciiTheme="majorBidi" w:hAnsiTheme="majorBidi" w:cstheme="majorBidi"/>
          <w:sz w:val="24"/>
          <w:szCs w:val="24"/>
        </w:rPr>
        <w:t xml:space="preserve"> </w:t>
      </w:r>
      <w:proofErr w:type="spellStart"/>
      <w:r w:rsidR="00592528" w:rsidRPr="001E50B6">
        <w:rPr>
          <w:rFonts w:asciiTheme="majorBidi" w:hAnsiTheme="majorBidi" w:cstheme="majorBidi"/>
          <w:sz w:val="24"/>
          <w:szCs w:val="24"/>
        </w:rPr>
        <w:t>ferrobactéries</w:t>
      </w:r>
      <w:proofErr w:type="spellEnd"/>
      <w:r w:rsidR="00EC2265" w:rsidRPr="001E50B6">
        <w:rPr>
          <w:rFonts w:asciiTheme="majorBidi" w:hAnsiTheme="majorBidi" w:cstheme="majorBidi"/>
          <w:sz w:val="24"/>
          <w:szCs w:val="24"/>
        </w:rPr>
        <w:t>,</w:t>
      </w:r>
      <w:r w:rsidR="00592528" w:rsidRPr="001E50B6">
        <w:rPr>
          <w:rFonts w:asciiTheme="majorBidi" w:hAnsiTheme="majorBidi" w:cstheme="majorBidi"/>
          <w:sz w:val="24"/>
          <w:szCs w:val="24"/>
        </w:rPr>
        <w:t xml:space="preserve"> </w:t>
      </w:r>
      <w:r w:rsidRPr="001E50B6">
        <w:rPr>
          <w:rFonts w:asciiTheme="majorBidi" w:hAnsiTheme="majorBidi" w:cstheme="majorBidi"/>
          <w:sz w:val="24"/>
          <w:szCs w:val="24"/>
        </w:rPr>
        <w:t>dans le</w:t>
      </w:r>
      <w:r w:rsidR="00592528" w:rsidRPr="001E50B6">
        <w:rPr>
          <w:rFonts w:asciiTheme="majorBidi" w:hAnsiTheme="majorBidi" w:cstheme="majorBidi"/>
          <w:sz w:val="24"/>
          <w:szCs w:val="24"/>
        </w:rPr>
        <w:t xml:space="preserve"> réseau de distribution</w:t>
      </w:r>
      <w:r w:rsidR="00EC2265" w:rsidRPr="001E50B6">
        <w:rPr>
          <w:rFonts w:asciiTheme="majorBidi" w:hAnsiTheme="majorBidi" w:cstheme="majorBidi"/>
          <w:sz w:val="24"/>
          <w:szCs w:val="24"/>
        </w:rPr>
        <w:t>, qui oxydent le fer</w:t>
      </w:r>
      <w:r w:rsidR="00592528" w:rsidRPr="001E50B6">
        <w:rPr>
          <w:rFonts w:asciiTheme="majorBidi" w:hAnsiTheme="majorBidi" w:cstheme="majorBidi"/>
          <w:sz w:val="24"/>
          <w:szCs w:val="24"/>
        </w:rPr>
        <w:t>.</w:t>
      </w:r>
    </w:p>
    <w:p w:rsidR="008D2232" w:rsidRPr="001E50B6" w:rsidRDefault="008D2232" w:rsidP="00003C39">
      <w:pPr>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1.</w:t>
      </w:r>
      <w:r w:rsidR="008D7399" w:rsidRPr="001E50B6">
        <w:rPr>
          <w:rFonts w:asciiTheme="majorBidi" w:hAnsiTheme="majorBidi" w:cstheme="majorBidi"/>
          <w:b/>
          <w:bCs/>
          <w:sz w:val="24"/>
          <w:szCs w:val="24"/>
        </w:rPr>
        <w:t>3</w:t>
      </w:r>
      <w:r w:rsidRPr="001E50B6">
        <w:rPr>
          <w:rFonts w:asciiTheme="majorBidi" w:hAnsiTheme="majorBidi" w:cstheme="majorBidi"/>
          <w:b/>
          <w:bCs/>
          <w:sz w:val="24"/>
          <w:szCs w:val="24"/>
        </w:rPr>
        <w:t xml:space="preserve"> Méthode d’évaluation de la couleur</w:t>
      </w:r>
      <w:r w:rsidR="00420217" w:rsidRPr="001E50B6">
        <w:rPr>
          <w:rFonts w:asciiTheme="majorBidi" w:hAnsiTheme="majorBidi" w:cstheme="majorBidi"/>
          <w:b/>
          <w:bCs/>
          <w:sz w:val="24"/>
          <w:szCs w:val="24"/>
        </w:rPr>
        <w:t xml:space="preserve"> v raie</w:t>
      </w:r>
    </w:p>
    <w:p w:rsidR="00661889" w:rsidRPr="001E50B6" w:rsidRDefault="008D2232" w:rsidP="00003C39">
      <w:pPr>
        <w:spacing w:line="240" w:lineRule="auto"/>
        <w:jc w:val="both"/>
        <w:rPr>
          <w:rFonts w:asciiTheme="majorBidi" w:hAnsiTheme="majorBidi" w:cstheme="majorBidi"/>
          <w:sz w:val="24"/>
          <w:szCs w:val="24"/>
        </w:rPr>
      </w:pPr>
      <w:r w:rsidRPr="001E50B6">
        <w:rPr>
          <w:rFonts w:asciiTheme="majorBidi" w:hAnsiTheme="majorBidi" w:cstheme="majorBidi"/>
          <w:b/>
          <w:bCs/>
          <w:sz w:val="24"/>
          <w:szCs w:val="24"/>
        </w:rPr>
        <w:t xml:space="preserve">  Méthode au platine-cobalt : </w:t>
      </w:r>
    </w:p>
    <w:p w:rsidR="009D0CBD" w:rsidRPr="001E50B6" w:rsidRDefault="009D0CBD" w:rsidP="00003C39">
      <w:pPr>
        <w:pStyle w:val="Paragraphedeliste"/>
        <w:numPr>
          <w:ilvl w:val="0"/>
          <w:numId w:val="20"/>
        </w:numPr>
        <w:spacing w:line="240" w:lineRule="auto"/>
        <w:jc w:val="both"/>
        <w:rPr>
          <w:rFonts w:asciiTheme="majorBidi" w:hAnsiTheme="majorBidi" w:cstheme="majorBidi"/>
          <w:b/>
          <w:sz w:val="24"/>
          <w:szCs w:val="24"/>
        </w:rPr>
      </w:pPr>
      <w:r w:rsidRPr="001E50B6">
        <w:rPr>
          <w:rFonts w:asciiTheme="majorBidi" w:hAnsiTheme="majorBidi" w:cstheme="majorBidi"/>
          <w:b/>
          <w:sz w:val="24"/>
          <w:szCs w:val="24"/>
        </w:rPr>
        <w:t>Principe :</w:t>
      </w:r>
    </w:p>
    <w:p w:rsidR="002F6BA3" w:rsidRPr="001E50B6" w:rsidRDefault="009D0CBD"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Comparer la coloration de l’eau, placée dans des tubes à colorimétrie, à celle d’une eau parfaitement incolore additionnée d’une quantité connue d’une solution des sels colorés (platine cobalt) de telle façon à ce que les deux colorations soient identiques.</w:t>
      </w:r>
    </w:p>
    <w:p w:rsidR="00EB13E6" w:rsidRPr="001E50B6" w:rsidRDefault="00EB13E6" w:rsidP="00003C39">
      <w:pPr>
        <w:pStyle w:val="Paragraphedeliste"/>
        <w:numPr>
          <w:ilvl w:val="0"/>
          <w:numId w:val="20"/>
        </w:numPr>
        <w:spacing w:line="240" w:lineRule="auto"/>
        <w:jc w:val="both"/>
        <w:rPr>
          <w:rFonts w:asciiTheme="majorBidi" w:hAnsiTheme="majorBidi" w:cstheme="majorBidi"/>
          <w:sz w:val="24"/>
          <w:szCs w:val="24"/>
        </w:rPr>
      </w:pPr>
      <w:r w:rsidRPr="001E50B6">
        <w:rPr>
          <w:rFonts w:asciiTheme="majorBidi" w:hAnsiTheme="majorBidi" w:cstheme="majorBidi"/>
          <w:b/>
          <w:bCs/>
          <w:sz w:val="24"/>
          <w:szCs w:val="24"/>
        </w:rPr>
        <w:t>Composition de la solution de platine-cobalt :</w:t>
      </w:r>
    </w:p>
    <w:p w:rsidR="00EB13E6" w:rsidRPr="001E50B6" w:rsidRDefault="00EB13E6" w:rsidP="00003C39">
      <w:pPr>
        <w:spacing w:after="0" w:line="240" w:lineRule="auto"/>
        <w:jc w:val="both"/>
        <w:rPr>
          <w:rFonts w:asciiTheme="majorBidi" w:hAnsiTheme="majorBidi" w:cstheme="majorBidi"/>
          <w:sz w:val="24"/>
          <w:szCs w:val="24"/>
        </w:rPr>
      </w:pPr>
      <w:r w:rsidRPr="001E50B6">
        <w:rPr>
          <w:rFonts w:asciiTheme="majorBidi" w:hAnsiTheme="majorBidi" w:cstheme="majorBidi"/>
          <w:b/>
          <w:bCs/>
          <w:sz w:val="24"/>
          <w:szCs w:val="24"/>
        </w:rPr>
        <w:t>-</w:t>
      </w:r>
      <w:proofErr w:type="spellStart"/>
      <w:r w:rsidRPr="001E50B6">
        <w:rPr>
          <w:rFonts w:asciiTheme="majorBidi" w:hAnsiTheme="majorBidi" w:cstheme="majorBidi"/>
          <w:sz w:val="24"/>
          <w:szCs w:val="24"/>
        </w:rPr>
        <w:t>Chloroplatinate</w:t>
      </w:r>
      <w:proofErr w:type="spellEnd"/>
      <w:r w:rsidRPr="001E50B6">
        <w:rPr>
          <w:rFonts w:asciiTheme="majorBidi" w:hAnsiTheme="majorBidi" w:cstheme="majorBidi"/>
          <w:sz w:val="24"/>
          <w:szCs w:val="24"/>
        </w:rPr>
        <w:t xml:space="preserve"> de potassium………………1,245 g                      </w:t>
      </w:r>
    </w:p>
    <w:p w:rsidR="00EB13E6" w:rsidRPr="001E50B6" w:rsidRDefault="00EB13E6" w:rsidP="00003C39">
      <w:pPr>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-Chlorure de cobalt…………………………..1 g</w:t>
      </w:r>
    </w:p>
    <w:p w:rsidR="00EB13E6" w:rsidRPr="001E50B6" w:rsidRDefault="00EB13E6" w:rsidP="00003C39">
      <w:pPr>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w:t>
      </w:r>
      <w:proofErr w:type="spellStart"/>
      <w:r w:rsidRPr="001E50B6">
        <w:rPr>
          <w:rFonts w:asciiTheme="majorBidi" w:hAnsiTheme="majorBidi" w:cstheme="majorBidi"/>
          <w:sz w:val="24"/>
          <w:szCs w:val="24"/>
        </w:rPr>
        <w:t>HCl</w:t>
      </w:r>
      <w:proofErr w:type="spellEnd"/>
      <w:r w:rsidRPr="001E50B6">
        <w:rPr>
          <w:rFonts w:asciiTheme="majorBidi" w:hAnsiTheme="majorBidi" w:cstheme="majorBidi"/>
          <w:sz w:val="24"/>
          <w:szCs w:val="24"/>
        </w:rPr>
        <w:t>…………………………………………..100 ml</w:t>
      </w:r>
    </w:p>
    <w:p w:rsidR="00EB13E6" w:rsidRPr="001E50B6" w:rsidRDefault="00EB13E6" w:rsidP="00003C39">
      <w:pPr>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-Eau distillée   ……………….</w:t>
      </w:r>
      <w:proofErr w:type="spellStart"/>
      <w:r w:rsidRPr="001E50B6">
        <w:rPr>
          <w:rFonts w:asciiTheme="majorBidi" w:hAnsiTheme="majorBidi" w:cstheme="majorBidi"/>
          <w:sz w:val="24"/>
          <w:szCs w:val="24"/>
        </w:rPr>
        <w:t>q.s.p</w:t>
      </w:r>
      <w:proofErr w:type="spellEnd"/>
      <w:r w:rsidRPr="001E50B6">
        <w:rPr>
          <w:rFonts w:asciiTheme="majorBidi" w:hAnsiTheme="majorBidi" w:cstheme="majorBidi"/>
          <w:sz w:val="24"/>
          <w:szCs w:val="24"/>
        </w:rPr>
        <w:t>………….1000 ml</w:t>
      </w:r>
    </w:p>
    <w:p w:rsidR="00EB13E6" w:rsidRPr="001E50B6" w:rsidRDefault="00EB13E6"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lastRenderedPageBreak/>
        <w:t xml:space="preserve">Ce mélange par définition, </w:t>
      </w:r>
      <w:proofErr w:type="gramStart"/>
      <w:r w:rsidRPr="001E50B6">
        <w:rPr>
          <w:rFonts w:asciiTheme="majorBidi" w:hAnsiTheme="majorBidi" w:cstheme="majorBidi"/>
          <w:sz w:val="24"/>
          <w:szCs w:val="24"/>
        </w:rPr>
        <w:t>a</w:t>
      </w:r>
      <w:proofErr w:type="gramEnd"/>
      <w:r w:rsidRPr="001E50B6">
        <w:rPr>
          <w:rFonts w:asciiTheme="majorBidi" w:hAnsiTheme="majorBidi" w:cstheme="majorBidi"/>
          <w:sz w:val="24"/>
          <w:szCs w:val="24"/>
        </w:rPr>
        <w:t xml:space="preserve"> une couleur de 500 unité </w:t>
      </w:r>
      <w:proofErr w:type="spellStart"/>
      <w:r w:rsidRPr="001E50B6">
        <w:rPr>
          <w:rFonts w:asciiTheme="majorBidi" w:hAnsiTheme="majorBidi" w:cstheme="majorBidi"/>
          <w:sz w:val="24"/>
          <w:szCs w:val="24"/>
        </w:rPr>
        <w:t>Hazen</w:t>
      </w:r>
      <w:proofErr w:type="spellEnd"/>
      <w:r w:rsidRPr="001E50B6">
        <w:rPr>
          <w:rFonts w:asciiTheme="majorBidi" w:hAnsiTheme="majorBidi" w:cstheme="majorBidi"/>
          <w:sz w:val="24"/>
          <w:szCs w:val="24"/>
        </w:rPr>
        <w:t xml:space="preserve"> Cette solution est stable pendant une année à l’obscurité</w:t>
      </w:r>
    </w:p>
    <w:p w:rsidR="008D2232" w:rsidRPr="001E50B6" w:rsidRDefault="008D2232" w:rsidP="00003C39">
      <w:pPr>
        <w:pStyle w:val="Paragraphedeliste"/>
        <w:numPr>
          <w:ilvl w:val="0"/>
          <w:numId w:val="20"/>
        </w:numPr>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Mode opératoire :</w:t>
      </w:r>
    </w:p>
    <w:p w:rsidR="001B225B" w:rsidRPr="001E50B6" w:rsidRDefault="001F2224"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         -  Etablir une gamme d’étalonnage :</w:t>
      </w:r>
    </w:p>
    <w:tbl>
      <w:tblPr>
        <w:tblStyle w:val="Grilledutableau"/>
        <w:tblW w:w="0" w:type="auto"/>
        <w:jc w:val="center"/>
        <w:tblInd w:w="-34" w:type="dxa"/>
        <w:tblLook w:val="04A0" w:firstRow="1" w:lastRow="0" w:firstColumn="1" w:lastColumn="0" w:noHBand="0" w:noVBand="1"/>
      </w:tblPr>
      <w:tblGrid>
        <w:gridCol w:w="2302"/>
        <w:gridCol w:w="886"/>
        <w:gridCol w:w="887"/>
        <w:gridCol w:w="887"/>
        <w:gridCol w:w="887"/>
        <w:gridCol w:w="887"/>
        <w:gridCol w:w="887"/>
        <w:gridCol w:w="887"/>
      </w:tblGrid>
      <w:tr w:rsidR="009D0CBD" w:rsidRPr="001E50B6" w:rsidTr="00003C39">
        <w:trPr>
          <w:jc w:val="center"/>
        </w:trPr>
        <w:tc>
          <w:tcPr>
            <w:tcW w:w="2302"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Volume solution mère (ml)</w:t>
            </w:r>
          </w:p>
        </w:tc>
        <w:tc>
          <w:tcPr>
            <w:tcW w:w="886"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0.5</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1</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2</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3</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5</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6</w:t>
            </w:r>
          </w:p>
        </w:tc>
      </w:tr>
      <w:tr w:rsidR="009D0CBD" w:rsidRPr="001E50B6" w:rsidTr="00003C39">
        <w:trPr>
          <w:jc w:val="center"/>
        </w:trPr>
        <w:tc>
          <w:tcPr>
            <w:tcW w:w="2302"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Eau distillée (ml)</w:t>
            </w:r>
          </w:p>
        </w:tc>
        <w:tc>
          <w:tcPr>
            <w:tcW w:w="886"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49.5</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49</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48</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47</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46</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45</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44</w:t>
            </w:r>
          </w:p>
        </w:tc>
      </w:tr>
      <w:tr w:rsidR="009D0CBD" w:rsidRPr="001E50B6" w:rsidTr="00003C39">
        <w:trPr>
          <w:jc w:val="center"/>
        </w:trPr>
        <w:tc>
          <w:tcPr>
            <w:tcW w:w="2302"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 xml:space="preserve">Couleur en unité </w:t>
            </w:r>
            <w:proofErr w:type="spellStart"/>
            <w:r w:rsidRPr="001E50B6">
              <w:rPr>
                <w:rFonts w:asciiTheme="majorBidi" w:hAnsiTheme="majorBidi" w:cstheme="majorBidi"/>
                <w:sz w:val="24"/>
                <w:szCs w:val="24"/>
              </w:rPr>
              <w:t>Hazen</w:t>
            </w:r>
            <w:proofErr w:type="spellEnd"/>
          </w:p>
        </w:tc>
        <w:tc>
          <w:tcPr>
            <w:tcW w:w="886"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5</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10</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20</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30</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40</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50</w:t>
            </w:r>
          </w:p>
        </w:tc>
        <w:tc>
          <w:tcPr>
            <w:tcW w:w="887" w:type="dxa"/>
          </w:tcPr>
          <w:p w:rsidR="009D0CBD" w:rsidRPr="001E50B6" w:rsidRDefault="009D0CBD" w:rsidP="00003C39">
            <w:pPr>
              <w:pStyle w:val="Paragraphedeliste"/>
              <w:ind w:left="0"/>
              <w:rPr>
                <w:rFonts w:asciiTheme="majorBidi" w:hAnsiTheme="majorBidi" w:cstheme="majorBidi"/>
                <w:sz w:val="24"/>
                <w:szCs w:val="24"/>
              </w:rPr>
            </w:pPr>
            <w:r w:rsidRPr="001E50B6">
              <w:rPr>
                <w:rFonts w:asciiTheme="majorBidi" w:hAnsiTheme="majorBidi" w:cstheme="majorBidi"/>
                <w:sz w:val="24"/>
                <w:szCs w:val="24"/>
              </w:rPr>
              <w:t>60</w:t>
            </w:r>
          </w:p>
        </w:tc>
      </w:tr>
    </w:tbl>
    <w:p w:rsidR="008D2232" w:rsidRPr="001E50B6" w:rsidRDefault="008D2232" w:rsidP="00003C39">
      <w:pPr>
        <w:pStyle w:val="Paragraphedeliste"/>
        <w:spacing w:line="240" w:lineRule="auto"/>
        <w:ind w:left="1353"/>
        <w:rPr>
          <w:rFonts w:asciiTheme="majorBidi" w:hAnsiTheme="majorBidi" w:cstheme="majorBidi"/>
          <w:sz w:val="24"/>
          <w:szCs w:val="24"/>
        </w:rPr>
      </w:pPr>
      <w:r w:rsidRPr="001E50B6">
        <w:rPr>
          <w:rFonts w:asciiTheme="majorBidi" w:hAnsiTheme="majorBidi" w:cstheme="majorBidi"/>
          <w:sz w:val="24"/>
          <w:szCs w:val="24"/>
        </w:rPr>
        <w:t xml:space="preserve">      </w:t>
      </w:r>
    </w:p>
    <w:p w:rsidR="008D2232" w:rsidRPr="001E50B6" w:rsidRDefault="008D2232" w:rsidP="00003C39">
      <w:pPr>
        <w:pStyle w:val="Paragraphedeliste"/>
        <w:numPr>
          <w:ilvl w:val="0"/>
          <w:numId w:val="4"/>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Remplir une série de tubes d’observation, en verre, avec les solutions étalons.</w:t>
      </w:r>
    </w:p>
    <w:p w:rsidR="00EB13E6" w:rsidRPr="00003C39" w:rsidRDefault="008D2232" w:rsidP="00003C39">
      <w:pPr>
        <w:pStyle w:val="Paragraphedeliste"/>
        <w:numPr>
          <w:ilvl w:val="0"/>
          <w:numId w:val="4"/>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Remplir un autre tube avec la prise d’essai de l’échantillon.</w:t>
      </w:r>
    </w:p>
    <w:p w:rsidR="008D4375" w:rsidRPr="001E50B6" w:rsidRDefault="00555876"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1/ </w:t>
      </w:r>
      <w:r w:rsidR="001F2224" w:rsidRPr="001E50B6">
        <w:rPr>
          <w:rFonts w:asciiTheme="majorBidi" w:hAnsiTheme="majorBidi" w:cstheme="majorBidi"/>
          <w:sz w:val="24"/>
          <w:szCs w:val="24"/>
        </w:rPr>
        <w:t>C</w:t>
      </w:r>
      <w:r w:rsidR="00554CA3" w:rsidRPr="001E50B6">
        <w:rPr>
          <w:rFonts w:asciiTheme="majorBidi" w:hAnsiTheme="majorBidi" w:cstheme="majorBidi"/>
          <w:sz w:val="24"/>
          <w:szCs w:val="24"/>
        </w:rPr>
        <w:t>olorimétrie visuelle :</w:t>
      </w:r>
    </w:p>
    <w:p w:rsidR="008D2232" w:rsidRPr="001E50B6" w:rsidRDefault="00554CA3"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 </w:t>
      </w:r>
      <w:r w:rsidR="008D2232" w:rsidRPr="001E50B6">
        <w:rPr>
          <w:rFonts w:asciiTheme="majorBidi" w:hAnsiTheme="majorBidi" w:cstheme="majorBidi"/>
          <w:sz w:val="24"/>
          <w:szCs w:val="24"/>
        </w:rPr>
        <w:t xml:space="preserve">Faire la comparaison en regardant dans l'axe du tube, de haut en bas, au-dessus d'une surface blanche </w:t>
      </w:r>
    </w:p>
    <w:p w:rsidR="00555876" w:rsidRPr="001E50B6" w:rsidRDefault="00555876" w:rsidP="00003C39">
      <w:pPr>
        <w:spacing w:line="240" w:lineRule="auto"/>
        <w:jc w:val="both"/>
        <w:rPr>
          <w:rFonts w:ascii="Calibri" w:eastAsia="+mn-ea" w:hAnsi="Calibri" w:cs="+mn-cs"/>
          <w:b/>
          <w:bCs/>
          <w:color w:val="000000"/>
          <w:kern w:val="24"/>
          <w:sz w:val="24"/>
          <w:szCs w:val="24"/>
          <w:lang w:eastAsia="fr-FR"/>
        </w:rPr>
      </w:pPr>
      <w:r w:rsidRPr="001E50B6">
        <w:rPr>
          <w:rFonts w:asciiTheme="majorBidi" w:hAnsiTheme="majorBidi" w:cstheme="majorBidi"/>
          <w:sz w:val="24"/>
          <w:szCs w:val="24"/>
        </w:rPr>
        <w:t xml:space="preserve">2/ </w:t>
      </w:r>
      <w:r w:rsidR="00EB13E6" w:rsidRPr="001E50B6">
        <w:rPr>
          <w:rFonts w:asciiTheme="majorBidi" w:hAnsiTheme="majorBidi" w:cstheme="majorBidi"/>
          <w:sz w:val="24"/>
          <w:szCs w:val="24"/>
        </w:rPr>
        <w:t>Lecture au spectrophotomètre à 400nm</w:t>
      </w:r>
      <w:r w:rsidRPr="001E50B6">
        <w:rPr>
          <w:rFonts w:asciiTheme="majorBidi" w:hAnsiTheme="majorBidi" w:cstheme="majorBidi"/>
          <w:sz w:val="24"/>
          <w:szCs w:val="24"/>
        </w:rPr>
        <w:t> :</w:t>
      </w:r>
      <w:r w:rsidRPr="001E50B6">
        <w:rPr>
          <w:rFonts w:ascii="Calibri" w:eastAsia="+mn-ea" w:hAnsi="Calibri" w:cs="+mn-cs"/>
          <w:b/>
          <w:bCs/>
          <w:color w:val="000000"/>
          <w:kern w:val="24"/>
          <w:sz w:val="24"/>
          <w:szCs w:val="24"/>
          <w:lang w:eastAsia="fr-FR"/>
        </w:rPr>
        <w:t xml:space="preserve"> </w:t>
      </w:r>
    </w:p>
    <w:p w:rsidR="00EB13E6" w:rsidRPr="001E50B6" w:rsidRDefault="00555876"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Mesurer l’absorbance de chacun des étalons et de l’échantillon à 400nm</w:t>
      </w:r>
      <w:r w:rsidR="008D4375" w:rsidRPr="001E50B6">
        <w:rPr>
          <w:rFonts w:asciiTheme="majorBidi" w:hAnsiTheme="majorBidi" w:cstheme="majorBidi"/>
          <w:sz w:val="24"/>
          <w:szCs w:val="24"/>
        </w:rPr>
        <w:t xml:space="preserve">. </w:t>
      </w:r>
      <w:r w:rsidRPr="001E50B6">
        <w:rPr>
          <w:rFonts w:asciiTheme="majorBidi" w:hAnsiTheme="majorBidi" w:cstheme="majorBidi"/>
          <w:sz w:val="24"/>
          <w:szCs w:val="24"/>
        </w:rPr>
        <w:t>Tracer une courbe d’</w:t>
      </w:r>
      <w:r w:rsidR="007B519E" w:rsidRPr="001E50B6">
        <w:rPr>
          <w:rFonts w:asciiTheme="majorBidi" w:hAnsiTheme="majorBidi" w:cstheme="majorBidi"/>
          <w:sz w:val="24"/>
          <w:szCs w:val="24"/>
        </w:rPr>
        <w:t>étalonnage</w:t>
      </w:r>
      <w:r w:rsidRPr="001E50B6">
        <w:rPr>
          <w:rFonts w:asciiTheme="majorBidi" w:hAnsiTheme="majorBidi" w:cstheme="majorBidi"/>
          <w:sz w:val="24"/>
          <w:szCs w:val="24"/>
        </w:rPr>
        <w:tab/>
      </w:r>
    </w:p>
    <w:p w:rsidR="001D7915" w:rsidRPr="001E50B6" w:rsidRDefault="001D7915" w:rsidP="00003C39">
      <w:pPr>
        <w:pStyle w:val="Paragraphedeliste"/>
        <w:spacing w:line="240" w:lineRule="auto"/>
        <w:ind w:left="927"/>
        <w:jc w:val="both"/>
        <w:rPr>
          <w:rFonts w:asciiTheme="majorBidi" w:hAnsiTheme="majorBidi" w:cstheme="majorBidi"/>
          <w:sz w:val="24"/>
          <w:szCs w:val="24"/>
        </w:rPr>
      </w:pPr>
    </w:p>
    <w:p w:rsidR="00913F04" w:rsidRPr="001E50B6" w:rsidRDefault="008D2232" w:rsidP="00003C39">
      <w:pPr>
        <w:pStyle w:val="Paragraphedeliste"/>
        <w:numPr>
          <w:ilvl w:val="0"/>
          <w:numId w:val="20"/>
        </w:numPr>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Expression des résultats :</w:t>
      </w:r>
    </w:p>
    <w:p w:rsidR="008D2232" w:rsidRPr="001E50B6" w:rsidRDefault="00555876"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1/ </w:t>
      </w:r>
      <w:r w:rsidR="008D2232" w:rsidRPr="001E50B6">
        <w:rPr>
          <w:rFonts w:asciiTheme="majorBidi" w:hAnsiTheme="majorBidi" w:cstheme="majorBidi"/>
          <w:sz w:val="24"/>
          <w:szCs w:val="24"/>
        </w:rPr>
        <w:t xml:space="preserve">Donner les résultats en nombre d'unités </w:t>
      </w:r>
      <w:proofErr w:type="spellStart"/>
      <w:r w:rsidR="001B225B" w:rsidRPr="001E50B6">
        <w:rPr>
          <w:rFonts w:asciiTheme="majorBidi" w:hAnsiTheme="majorBidi" w:cstheme="majorBidi"/>
          <w:sz w:val="24"/>
          <w:szCs w:val="24"/>
        </w:rPr>
        <w:t>Hazen</w:t>
      </w:r>
      <w:proofErr w:type="spellEnd"/>
      <w:r w:rsidR="008D2232" w:rsidRPr="001E50B6">
        <w:rPr>
          <w:rFonts w:asciiTheme="majorBidi" w:hAnsiTheme="majorBidi" w:cstheme="majorBidi"/>
          <w:sz w:val="24"/>
          <w:szCs w:val="24"/>
        </w:rPr>
        <w:t xml:space="preserve"> de la solution de comparaison ayant </w:t>
      </w:r>
      <w:r w:rsidR="001B225B" w:rsidRPr="001E50B6">
        <w:rPr>
          <w:rFonts w:asciiTheme="majorBidi" w:hAnsiTheme="majorBidi" w:cstheme="majorBidi"/>
          <w:sz w:val="24"/>
          <w:szCs w:val="24"/>
        </w:rPr>
        <w:t>la coloration la plus proche.</w:t>
      </w:r>
      <w:r w:rsidRPr="001E50B6">
        <w:rPr>
          <w:rFonts w:asciiTheme="majorBidi" w:hAnsiTheme="majorBidi" w:cstheme="majorBidi"/>
          <w:sz w:val="24"/>
          <w:szCs w:val="24"/>
        </w:rPr>
        <w:t xml:space="preserve"> </w:t>
      </w:r>
    </w:p>
    <w:p w:rsidR="00DD5AA1" w:rsidRPr="001E50B6" w:rsidRDefault="00555876" w:rsidP="00003C39">
      <w:pPr>
        <w:spacing w:line="240" w:lineRule="auto"/>
        <w:jc w:val="both"/>
        <w:rPr>
          <w:rFonts w:asciiTheme="majorBidi" w:hAnsiTheme="majorBidi" w:cstheme="majorBidi"/>
          <w:b/>
          <w:bCs/>
          <w:sz w:val="24"/>
          <w:szCs w:val="24"/>
        </w:rPr>
      </w:pPr>
      <w:r w:rsidRPr="001E50B6">
        <w:rPr>
          <w:rFonts w:asciiTheme="majorBidi" w:hAnsiTheme="majorBidi" w:cstheme="majorBidi"/>
          <w:sz w:val="24"/>
          <w:szCs w:val="24"/>
        </w:rPr>
        <w:t xml:space="preserve">2/ Se reporter à la courbe d’étalonnage et exprimer le résultat en nombre d'unités </w:t>
      </w:r>
      <w:proofErr w:type="spellStart"/>
      <w:r w:rsidRPr="001E50B6">
        <w:rPr>
          <w:rFonts w:asciiTheme="majorBidi" w:hAnsiTheme="majorBidi" w:cstheme="majorBidi"/>
          <w:sz w:val="24"/>
          <w:szCs w:val="24"/>
        </w:rPr>
        <w:t>Hazen</w:t>
      </w:r>
      <w:proofErr w:type="spellEnd"/>
      <w:r w:rsidRPr="001E50B6">
        <w:rPr>
          <w:rFonts w:asciiTheme="majorBidi" w:hAnsiTheme="majorBidi" w:cstheme="majorBidi"/>
          <w:sz w:val="24"/>
          <w:szCs w:val="24"/>
        </w:rPr>
        <w:t>.</w:t>
      </w:r>
    </w:p>
    <w:p w:rsidR="008D2232" w:rsidRPr="001E50B6" w:rsidRDefault="008D2232" w:rsidP="00003C39">
      <w:pPr>
        <w:spacing w:line="240" w:lineRule="auto"/>
        <w:jc w:val="both"/>
        <w:rPr>
          <w:rFonts w:asciiTheme="majorBidi" w:hAnsiTheme="majorBidi" w:cstheme="majorBidi"/>
          <w:b/>
          <w:bCs/>
          <w:sz w:val="24"/>
          <w:szCs w:val="24"/>
        </w:rPr>
      </w:pPr>
      <w:r w:rsidRPr="001E50B6">
        <w:rPr>
          <w:rFonts w:ascii="Times New Roman" w:hAnsi="Times New Roman" w:cs="Times New Roman"/>
          <w:b/>
          <w:bCs/>
          <w:sz w:val="24"/>
          <w:szCs w:val="24"/>
        </w:rPr>
        <w:t>1.</w:t>
      </w:r>
      <w:r w:rsidR="008D7399" w:rsidRPr="001E50B6">
        <w:rPr>
          <w:rFonts w:ascii="Times New Roman" w:hAnsi="Times New Roman" w:cs="Times New Roman"/>
          <w:b/>
          <w:bCs/>
          <w:sz w:val="24"/>
          <w:szCs w:val="24"/>
        </w:rPr>
        <w:t>4</w:t>
      </w:r>
      <w:r w:rsidRPr="001E50B6">
        <w:rPr>
          <w:rFonts w:ascii="Times New Roman" w:hAnsi="Times New Roman" w:cs="Times New Roman"/>
          <w:b/>
          <w:bCs/>
          <w:sz w:val="24"/>
          <w:szCs w:val="24"/>
        </w:rPr>
        <w:t xml:space="preserve"> Norme</w:t>
      </w:r>
      <w:r w:rsidR="00A47E08" w:rsidRPr="001E50B6">
        <w:rPr>
          <w:rFonts w:ascii="Times New Roman" w:hAnsi="Times New Roman" w:cs="Times New Roman"/>
          <w:b/>
          <w:bCs/>
          <w:sz w:val="24"/>
          <w:szCs w:val="24"/>
        </w:rPr>
        <w:t>s</w:t>
      </w:r>
      <w:r w:rsidRPr="001E50B6">
        <w:rPr>
          <w:rFonts w:ascii="Times New Roman" w:hAnsi="Times New Roman" w:cs="Times New Roman"/>
          <w:b/>
          <w:bCs/>
          <w:sz w:val="24"/>
          <w:szCs w:val="24"/>
        </w:rPr>
        <w:t>:</w:t>
      </w:r>
    </w:p>
    <w:p w:rsidR="008664CB" w:rsidRPr="001E50B6" w:rsidRDefault="00C26391"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 </w:t>
      </w:r>
      <w:r w:rsidR="008D2232" w:rsidRPr="001E50B6">
        <w:rPr>
          <w:rFonts w:asciiTheme="majorBidi" w:hAnsiTheme="majorBidi" w:cstheme="majorBidi"/>
          <w:sz w:val="24"/>
          <w:szCs w:val="24"/>
        </w:rPr>
        <w:t xml:space="preserve">Pour l’eau potable, le degré de couleur maximal acceptable est de </w:t>
      </w:r>
      <w:r w:rsidR="007B519E" w:rsidRPr="001E50B6">
        <w:rPr>
          <w:rFonts w:asciiTheme="majorBidi" w:hAnsiTheme="majorBidi" w:cstheme="majorBidi"/>
          <w:b/>
          <w:bCs/>
          <w:sz w:val="24"/>
          <w:szCs w:val="24"/>
        </w:rPr>
        <w:t xml:space="preserve">20 </w:t>
      </w:r>
      <w:r w:rsidR="008D2232" w:rsidRPr="001E50B6">
        <w:rPr>
          <w:rFonts w:asciiTheme="majorBidi" w:hAnsiTheme="majorBidi" w:cstheme="majorBidi"/>
          <w:b/>
          <w:bCs/>
          <w:sz w:val="24"/>
          <w:szCs w:val="24"/>
        </w:rPr>
        <w:t>unités</w:t>
      </w:r>
      <w:r w:rsidR="008D2232" w:rsidRPr="001E50B6">
        <w:rPr>
          <w:rFonts w:asciiTheme="majorBidi" w:hAnsiTheme="majorBidi" w:cstheme="majorBidi"/>
          <w:sz w:val="24"/>
          <w:szCs w:val="24"/>
        </w:rPr>
        <w:t xml:space="preserve">. </w:t>
      </w:r>
    </w:p>
    <w:p w:rsidR="00000000" w:rsidRPr="001E50B6" w:rsidRDefault="000C376E" w:rsidP="00003C39">
      <w:pPr>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1.5</w:t>
      </w:r>
      <w:r w:rsidR="00A47E08" w:rsidRPr="001E50B6">
        <w:rPr>
          <w:rFonts w:asciiTheme="majorBidi" w:hAnsiTheme="majorBidi" w:cstheme="majorBidi"/>
          <w:b/>
          <w:bCs/>
          <w:sz w:val="24"/>
          <w:szCs w:val="24"/>
        </w:rPr>
        <w:t xml:space="preserve"> Conséquences de la couleur :</w:t>
      </w:r>
    </w:p>
    <w:p w:rsidR="00A47E08" w:rsidRPr="001E50B6" w:rsidRDefault="00A47E08" w:rsidP="00003C39">
      <w:pPr>
        <w:spacing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Interférence avec les  procédés de traitement chimique de l’eau. En effet, l’acide humique et l’acide </w:t>
      </w:r>
      <w:proofErr w:type="spellStart"/>
      <w:r w:rsidRPr="001E50B6">
        <w:rPr>
          <w:rFonts w:asciiTheme="majorBidi" w:hAnsiTheme="majorBidi" w:cstheme="majorBidi"/>
          <w:sz w:val="24"/>
          <w:szCs w:val="24"/>
        </w:rPr>
        <w:t>fluvique</w:t>
      </w:r>
      <w:proofErr w:type="spellEnd"/>
      <w:r w:rsidRPr="001E50B6">
        <w:rPr>
          <w:rFonts w:asciiTheme="majorBidi" w:hAnsiTheme="majorBidi" w:cstheme="majorBidi"/>
          <w:sz w:val="24"/>
          <w:szCs w:val="24"/>
        </w:rPr>
        <w:t xml:space="preserve"> sont oxydés par le Chlore en donnant des composés organochlorés.</w:t>
      </w:r>
    </w:p>
    <w:p w:rsidR="001D7915" w:rsidRPr="001E50B6" w:rsidRDefault="00A47E08" w:rsidP="00003C39">
      <w:pPr>
        <w:spacing w:line="240" w:lineRule="auto"/>
        <w:jc w:val="both"/>
        <w:rPr>
          <w:rFonts w:asciiTheme="majorBidi" w:hAnsiTheme="majorBidi" w:cstheme="majorBidi"/>
          <w:b/>
          <w:sz w:val="24"/>
          <w:szCs w:val="24"/>
        </w:rPr>
      </w:pPr>
      <w:r w:rsidRPr="001E50B6">
        <w:rPr>
          <w:rFonts w:asciiTheme="majorBidi" w:hAnsiTheme="majorBidi" w:cstheme="majorBidi"/>
          <w:b/>
          <w:bCs/>
          <w:sz w:val="24"/>
          <w:szCs w:val="24"/>
        </w:rPr>
        <w:t xml:space="preserve">1.6 </w:t>
      </w:r>
      <w:r w:rsidR="008664CB" w:rsidRPr="001E50B6">
        <w:rPr>
          <w:rFonts w:asciiTheme="majorBidi" w:hAnsiTheme="majorBidi" w:cstheme="majorBidi"/>
          <w:b/>
          <w:sz w:val="24"/>
          <w:szCs w:val="24"/>
        </w:rPr>
        <w:t>Élimination de la couleur :</w:t>
      </w:r>
    </w:p>
    <w:p w:rsidR="005150AC" w:rsidRPr="001E50B6" w:rsidRDefault="008D2232" w:rsidP="00003C39">
      <w:pPr>
        <w:spacing w:line="240" w:lineRule="auto"/>
        <w:jc w:val="both"/>
        <w:rPr>
          <w:rFonts w:asciiTheme="majorBidi" w:hAnsiTheme="majorBidi" w:cstheme="majorBidi"/>
          <w:b/>
          <w:sz w:val="24"/>
          <w:szCs w:val="24"/>
        </w:rPr>
      </w:pPr>
      <w:r w:rsidRPr="001E50B6">
        <w:rPr>
          <w:rFonts w:asciiTheme="majorBidi" w:hAnsiTheme="majorBidi" w:cstheme="majorBidi"/>
          <w:sz w:val="24"/>
          <w:szCs w:val="24"/>
        </w:rPr>
        <w:t>Pour des eaux naturelles colorées, il faut mettre en œuvre des traitements d’élimination de la couleur :</w:t>
      </w:r>
    </w:p>
    <w:p w:rsidR="008D2232" w:rsidRPr="001E50B6" w:rsidRDefault="008D2232" w:rsidP="00003C39">
      <w:pPr>
        <w:pStyle w:val="Paragraphedeliste"/>
        <w:numPr>
          <w:ilvl w:val="0"/>
          <w:numId w:val="4"/>
        </w:numPr>
        <w:spacing w:line="240" w:lineRule="auto"/>
        <w:jc w:val="both"/>
        <w:rPr>
          <w:rFonts w:asciiTheme="majorBidi" w:hAnsiTheme="majorBidi" w:cstheme="majorBidi"/>
          <w:b/>
          <w:sz w:val="24"/>
          <w:szCs w:val="24"/>
        </w:rPr>
      </w:pPr>
      <w:r w:rsidRPr="001E50B6">
        <w:rPr>
          <w:rFonts w:asciiTheme="majorBidi" w:hAnsiTheme="majorBidi" w:cstheme="majorBidi"/>
          <w:sz w:val="24"/>
          <w:szCs w:val="24"/>
        </w:rPr>
        <w:t>Adsorption sur le charbon actif</w:t>
      </w:r>
    </w:p>
    <w:p w:rsidR="000564FE" w:rsidRPr="001E50B6" w:rsidRDefault="008D2232" w:rsidP="00003C39">
      <w:pPr>
        <w:pStyle w:val="Paragraphedeliste"/>
        <w:numPr>
          <w:ilvl w:val="0"/>
          <w:numId w:val="4"/>
        </w:numPr>
        <w:spacing w:line="240" w:lineRule="auto"/>
        <w:jc w:val="both"/>
        <w:rPr>
          <w:rFonts w:asciiTheme="majorBidi" w:hAnsiTheme="majorBidi" w:cstheme="majorBidi"/>
          <w:sz w:val="24"/>
          <w:szCs w:val="24"/>
        </w:rPr>
      </w:pPr>
      <w:r w:rsidRPr="001E50B6">
        <w:rPr>
          <w:rFonts w:asciiTheme="majorBidi" w:hAnsiTheme="majorBidi" w:cstheme="majorBidi"/>
          <w:sz w:val="24"/>
          <w:szCs w:val="24"/>
        </w:rPr>
        <w:t>Oxydation, principalement avec l’ozone est efficace.</w:t>
      </w:r>
    </w:p>
    <w:p w:rsidR="000564FE" w:rsidRDefault="000564FE" w:rsidP="00003C39">
      <w:pPr>
        <w:pStyle w:val="Paragraphedeliste"/>
        <w:spacing w:line="240" w:lineRule="auto"/>
        <w:ind w:left="927"/>
        <w:jc w:val="both"/>
        <w:rPr>
          <w:rFonts w:asciiTheme="majorBidi" w:hAnsiTheme="majorBidi" w:cstheme="majorBidi"/>
          <w:sz w:val="24"/>
          <w:szCs w:val="24"/>
        </w:rPr>
      </w:pPr>
    </w:p>
    <w:p w:rsidR="00447D87" w:rsidRDefault="00447D87" w:rsidP="00003C39">
      <w:pPr>
        <w:pStyle w:val="Paragraphedeliste"/>
        <w:spacing w:line="240" w:lineRule="auto"/>
        <w:ind w:left="927"/>
        <w:jc w:val="both"/>
        <w:rPr>
          <w:rFonts w:asciiTheme="majorBidi" w:hAnsiTheme="majorBidi" w:cstheme="majorBidi"/>
          <w:sz w:val="24"/>
          <w:szCs w:val="24"/>
        </w:rPr>
      </w:pPr>
    </w:p>
    <w:p w:rsidR="00447D87" w:rsidRDefault="00447D87" w:rsidP="00003C39">
      <w:pPr>
        <w:pStyle w:val="Paragraphedeliste"/>
        <w:spacing w:line="240" w:lineRule="auto"/>
        <w:ind w:left="927"/>
        <w:jc w:val="both"/>
        <w:rPr>
          <w:rFonts w:asciiTheme="majorBidi" w:hAnsiTheme="majorBidi" w:cstheme="majorBidi"/>
          <w:sz w:val="24"/>
          <w:szCs w:val="24"/>
        </w:rPr>
      </w:pPr>
    </w:p>
    <w:p w:rsidR="00447D87" w:rsidRPr="001E50B6" w:rsidRDefault="00447D87" w:rsidP="00003C39">
      <w:pPr>
        <w:pStyle w:val="Paragraphedeliste"/>
        <w:spacing w:line="240" w:lineRule="auto"/>
        <w:ind w:left="927"/>
        <w:jc w:val="both"/>
        <w:rPr>
          <w:rFonts w:asciiTheme="majorBidi" w:hAnsiTheme="majorBidi" w:cstheme="majorBidi"/>
          <w:sz w:val="24"/>
          <w:szCs w:val="24"/>
        </w:rPr>
      </w:pPr>
    </w:p>
    <w:p w:rsidR="008D2232" w:rsidRPr="00447D87" w:rsidRDefault="008D2232" w:rsidP="00003C39">
      <w:pPr>
        <w:spacing w:line="240" w:lineRule="auto"/>
        <w:jc w:val="center"/>
        <w:rPr>
          <w:rFonts w:ascii="Times New Roman" w:hAnsi="Times New Roman" w:cs="Times New Roman"/>
          <w:b/>
          <w:bCs/>
          <w:sz w:val="28"/>
          <w:szCs w:val="28"/>
        </w:rPr>
      </w:pPr>
      <w:r w:rsidRPr="00447D87">
        <w:rPr>
          <w:rFonts w:ascii="Times New Roman" w:hAnsi="Times New Roman" w:cs="Times New Roman"/>
          <w:b/>
          <w:bCs/>
          <w:sz w:val="28"/>
          <w:szCs w:val="28"/>
        </w:rPr>
        <w:lastRenderedPageBreak/>
        <w:t>2. Mesure de la turbidité</w:t>
      </w:r>
      <w:r w:rsidR="00661889" w:rsidRPr="00447D87">
        <w:rPr>
          <w:rFonts w:ascii="Times New Roman" w:hAnsi="Times New Roman" w:cs="Times New Roman"/>
          <w:b/>
          <w:bCs/>
          <w:sz w:val="28"/>
          <w:szCs w:val="28"/>
        </w:rPr>
        <w:t> :</w:t>
      </w:r>
    </w:p>
    <w:p w:rsidR="001D7915" w:rsidRPr="001E50B6" w:rsidRDefault="008D2232" w:rsidP="00003C39">
      <w:pPr>
        <w:autoSpaceDE w:val="0"/>
        <w:autoSpaceDN w:val="0"/>
        <w:adjustRightInd w:val="0"/>
        <w:spacing w:after="0" w:line="240" w:lineRule="auto"/>
        <w:jc w:val="both"/>
        <w:rPr>
          <w:rFonts w:ascii="Times New Roman" w:hAnsi="Times New Roman" w:cs="Times New Roman"/>
          <w:b/>
          <w:bCs/>
          <w:sz w:val="24"/>
          <w:szCs w:val="24"/>
        </w:rPr>
      </w:pPr>
      <w:r w:rsidRPr="001E50B6">
        <w:rPr>
          <w:rFonts w:ascii="Times New Roman" w:hAnsi="Times New Roman" w:cs="Times New Roman"/>
          <w:b/>
          <w:bCs/>
          <w:sz w:val="24"/>
          <w:szCs w:val="24"/>
        </w:rPr>
        <w:t>2.1  Définition :</w:t>
      </w:r>
      <w:r w:rsidR="001D7915" w:rsidRPr="001E50B6">
        <w:rPr>
          <w:rFonts w:ascii="Times New Roman" w:hAnsi="Times New Roman" w:cs="Times New Roman"/>
          <w:b/>
          <w:bCs/>
          <w:sz w:val="24"/>
          <w:szCs w:val="24"/>
        </w:rPr>
        <w:t xml:space="preserve"> </w:t>
      </w:r>
    </w:p>
    <w:p w:rsidR="001D7915" w:rsidRPr="001E50B6" w:rsidRDefault="001D7915" w:rsidP="00003C39">
      <w:pPr>
        <w:autoSpaceDE w:val="0"/>
        <w:autoSpaceDN w:val="0"/>
        <w:adjustRightInd w:val="0"/>
        <w:spacing w:after="0" w:line="240" w:lineRule="auto"/>
        <w:jc w:val="both"/>
        <w:rPr>
          <w:rFonts w:ascii="Times New Roman" w:hAnsi="Times New Roman" w:cs="Times New Roman"/>
          <w:b/>
          <w:bCs/>
          <w:sz w:val="24"/>
          <w:szCs w:val="24"/>
        </w:rPr>
      </w:pPr>
    </w:p>
    <w:p w:rsidR="00D00F4E" w:rsidRPr="001E50B6" w:rsidRDefault="00DD5AA1" w:rsidP="00003C39">
      <w:pPr>
        <w:autoSpaceDE w:val="0"/>
        <w:autoSpaceDN w:val="0"/>
        <w:adjustRightInd w:val="0"/>
        <w:spacing w:after="0" w:line="240" w:lineRule="auto"/>
        <w:jc w:val="both"/>
        <w:rPr>
          <w:rFonts w:ascii="Times New Roman" w:hAnsi="Times New Roman" w:cs="Times New Roman"/>
          <w:b/>
          <w:bCs/>
          <w:sz w:val="24"/>
          <w:szCs w:val="24"/>
        </w:rPr>
      </w:pPr>
      <w:r w:rsidRPr="001E50B6">
        <w:rPr>
          <w:rFonts w:asciiTheme="majorBidi" w:hAnsiTheme="majorBidi" w:cstheme="majorBidi"/>
          <w:sz w:val="24"/>
          <w:szCs w:val="24"/>
        </w:rPr>
        <w:t>O</w:t>
      </w:r>
      <w:r w:rsidR="008D2232" w:rsidRPr="001E50B6">
        <w:rPr>
          <w:rFonts w:asciiTheme="majorBidi" w:hAnsiTheme="majorBidi" w:cstheme="majorBidi"/>
          <w:sz w:val="24"/>
          <w:szCs w:val="24"/>
        </w:rPr>
        <w:t xml:space="preserve">n la définit comme l’inverse de la limpidité ou de la transparence .Une eau turbide est donc plus ou moins trouble. </w:t>
      </w:r>
    </w:p>
    <w:p w:rsidR="00D00F4E" w:rsidRPr="001E50B6" w:rsidRDefault="00D00F4E" w:rsidP="00003C39">
      <w:pPr>
        <w:autoSpaceDE w:val="0"/>
        <w:autoSpaceDN w:val="0"/>
        <w:adjustRightInd w:val="0"/>
        <w:spacing w:after="0" w:line="240" w:lineRule="auto"/>
        <w:jc w:val="both"/>
        <w:rPr>
          <w:rFonts w:asciiTheme="majorBidi" w:hAnsiTheme="majorBidi" w:cstheme="majorBidi"/>
          <w:sz w:val="24"/>
          <w:szCs w:val="24"/>
        </w:rPr>
      </w:pPr>
    </w:p>
    <w:p w:rsidR="008D2232" w:rsidRPr="001E50B6" w:rsidRDefault="001D7915"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 xml:space="preserve">2.2 </w:t>
      </w:r>
      <w:r w:rsidR="008D2232" w:rsidRPr="001E50B6">
        <w:rPr>
          <w:rFonts w:asciiTheme="majorBidi" w:hAnsiTheme="majorBidi" w:cstheme="majorBidi"/>
          <w:b/>
          <w:bCs/>
          <w:sz w:val="24"/>
          <w:szCs w:val="24"/>
        </w:rPr>
        <w:t>Origine</w:t>
      </w:r>
      <w:r w:rsidRPr="001E50B6">
        <w:rPr>
          <w:rFonts w:asciiTheme="majorBidi" w:hAnsiTheme="majorBidi" w:cstheme="majorBidi"/>
          <w:b/>
          <w:bCs/>
          <w:sz w:val="24"/>
          <w:szCs w:val="24"/>
        </w:rPr>
        <w:t> :</w:t>
      </w:r>
    </w:p>
    <w:p w:rsidR="001D7915" w:rsidRPr="001E50B6" w:rsidRDefault="001D7915" w:rsidP="00003C39">
      <w:pPr>
        <w:autoSpaceDE w:val="0"/>
        <w:autoSpaceDN w:val="0"/>
        <w:adjustRightInd w:val="0"/>
        <w:spacing w:after="0" w:line="240" w:lineRule="auto"/>
        <w:jc w:val="both"/>
        <w:rPr>
          <w:rFonts w:asciiTheme="majorBidi" w:hAnsiTheme="majorBidi" w:cstheme="majorBidi"/>
          <w:sz w:val="24"/>
          <w:szCs w:val="24"/>
        </w:rPr>
      </w:pPr>
    </w:p>
    <w:p w:rsidR="00D00F4E" w:rsidRPr="001E50B6" w:rsidRDefault="008D2232"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Leur origine peut être extrêmement variable : </w:t>
      </w:r>
    </w:p>
    <w:p w:rsidR="00D00F4E" w:rsidRPr="001E50B6" w:rsidRDefault="008D2232" w:rsidP="00003C39">
      <w:pPr>
        <w:pStyle w:val="Paragraphedeliste"/>
        <w:numPr>
          <w:ilvl w:val="0"/>
          <w:numId w:val="22"/>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érosion des roches, </w:t>
      </w:r>
    </w:p>
    <w:p w:rsidR="00D00F4E" w:rsidRPr="001E50B6" w:rsidRDefault="008D2232" w:rsidP="00003C39">
      <w:pPr>
        <w:pStyle w:val="Paragraphedeliste"/>
        <w:numPr>
          <w:ilvl w:val="0"/>
          <w:numId w:val="22"/>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entraînement des matières minérales ou organiques du sol, </w:t>
      </w:r>
    </w:p>
    <w:p w:rsidR="008D2232" w:rsidRPr="001E50B6" w:rsidRDefault="008D2232" w:rsidP="00003C39">
      <w:pPr>
        <w:pStyle w:val="Paragraphedeliste"/>
        <w:numPr>
          <w:ilvl w:val="0"/>
          <w:numId w:val="22"/>
        </w:numPr>
        <w:autoSpaceDE w:val="0"/>
        <w:autoSpaceDN w:val="0"/>
        <w:adjustRightInd w:val="0"/>
        <w:spacing w:after="0" w:line="240" w:lineRule="auto"/>
        <w:jc w:val="both"/>
        <w:rPr>
          <w:rFonts w:ascii="LucidaSansUnicode" w:hAnsi="LucidaSansUnicode" w:cs="LucidaSansUnicode"/>
          <w:sz w:val="24"/>
          <w:szCs w:val="24"/>
        </w:rPr>
      </w:pPr>
      <w:r w:rsidRPr="001E50B6">
        <w:rPr>
          <w:rFonts w:asciiTheme="majorBidi" w:hAnsiTheme="majorBidi" w:cstheme="majorBidi"/>
          <w:sz w:val="24"/>
          <w:szCs w:val="24"/>
        </w:rPr>
        <w:t>déversement d’eaux usées domestiques ou industrielles</w:t>
      </w:r>
      <w:r w:rsidR="00927E1A" w:rsidRPr="001E50B6">
        <w:rPr>
          <w:rFonts w:asciiTheme="majorBidi" w:hAnsiTheme="majorBidi" w:cstheme="majorBidi"/>
          <w:sz w:val="24"/>
          <w:szCs w:val="24"/>
        </w:rPr>
        <w:t>.</w:t>
      </w:r>
    </w:p>
    <w:p w:rsidR="00927E1A" w:rsidRPr="001E50B6" w:rsidRDefault="00927E1A" w:rsidP="00003C39">
      <w:pPr>
        <w:pStyle w:val="Paragraphedeliste"/>
        <w:autoSpaceDE w:val="0"/>
        <w:autoSpaceDN w:val="0"/>
        <w:adjustRightInd w:val="0"/>
        <w:spacing w:after="0" w:line="240" w:lineRule="auto"/>
        <w:jc w:val="both"/>
        <w:rPr>
          <w:rFonts w:ascii="LucidaSansUnicode" w:hAnsi="LucidaSansUnicode" w:cs="LucidaSansUnicode"/>
          <w:sz w:val="24"/>
          <w:szCs w:val="24"/>
        </w:rPr>
      </w:pPr>
    </w:p>
    <w:p w:rsidR="008D2232" w:rsidRPr="001E50B6" w:rsidRDefault="00A61BD7"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2.3 Méthodes de mesure</w:t>
      </w:r>
      <w:r w:rsidR="001D7915" w:rsidRPr="001E50B6">
        <w:rPr>
          <w:rFonts w:asciiTheme="majorBidi" w:hAnsiTheme="majorBidi" w:cstheme="majorBidi"/>
          <w:b/>
          <w:bCs/>
          <w:sz w:val="24"/>
          <w:szCs w:val="24"/>
        </w:rPr>
        <w:t> :</w:t>
      </w:r>
    </w:p>
    <w:p w:rsidR="00D00F4E" w:rsidRPr="001E50B6" w:rsidRDefault="00D00F4E" w:rsidP="00003C39">
      <w:pPr>
        <w:autoSpaceDE w:val="0"/>
        <w:autoSpaceDN w:val="0"/>
        <w:adjustRightInd w:val="0"/>
        <w:spacing w:after="0" w:line="240" w:lineRule="auto"/>
        <w:jc w:val="both"/>
        <w:rPr>
          <w:rFonts w:asciiTheme="majorBidi" w:hAnsiTheme="majorBidi" w:cstheme="majorBidi"/>
          <w:b/>
          <w:bCs/>
          <w:sz w:val="24"/>
          <w:szCs w:val="24"/>
        </w:rPr>
      </w:pPr>
    </w:p>
    <w:p w:rsidR="008D2232" w:rsidRPr="001E50B6" w:rsidRDefault="008D2232"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2.3.1 Mesure sur le terrain :</w:t>
      </w:r>
    </w:p>
    <w:p w:rsidR="000D22DE" w:rsidRPr="001E50B6" w:rsidRDefault="000D22DE" w:rsidP="00003C39">
      <w:pPr>
        <w:autoSpaceDE w:val="0"/>
        <w:autoSpaceDN w:val="0"/>
        <w:adjustRightInd w:val="0"/>
        <w:spacing w:after="0" w:line="240" w:lineRule="auto"/>
        <w:jc w:val="both"/>
        <w:rPr>
          <w:rFonts w:asciiTheme="majorBidi" w:hAnsiTheme="majorBidi" w:cstheme="majorBidi"/>
          <w:b/>
          <w:bCs/>
          <w:sz w:val="24"/>
          <w:szCs w:val="24"/>
        </w:rPr>
      </w:pPr>
    </w:p>
    <w:p w:rsidR="000D22DE" w:rsidRPr="001E50B6" w:rsidRDefault="000D22DE" w:rsidP="00003C39">
      <w:pPr>
        <w:pStyle w:val="Paragraphedeliste"/>
        <w:numPr>
          <w:ilvl w:val="0"/>
          <w:numId w:val="24"/>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Principe :</w:t>
      </w:r>
    </w:p>
    <w:p w:rsidR="00DD5AA1" w:rsidRPr="001E50B6" w:rsidRDefault="000D22DE"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On </w:t>
      </w:r>
      <w:r w:rsidR="008D2232" w:rsidRPr="001E50B6">
        <w:rPr>
          <w:rFonts w:asciiTheme="majorBidi" w:hAnsiTheme="majorBidi" w:cstheme="majorBidi"/>
          <w:sz w:val="24"/>
          <w:szCs w:val="24"/>
        </w:rPr>
        <w:t xml:space="preserve">mesure la profondeur à laquelle un repère cesse d’être visible. </w:t>
      </w:r>
    </w:p>
    <w:p w:rsidR="008D2232" w:rsidRPr="001E50B6" w:rsidRDefault="008D2232" w:rsidP="00003C39">
      <w:pPr>
        <w:pStyle w:val="Paragraphedeliste"/>
        <w:numPr>
          <w:ilvl w:val="0"/>
          <w:numId w:val="34"/>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Méthode au fil de platine :</w:t>
      </w:r>
      <w:r w:rsidR="000D22DE" w:rsidRPr="001E50B6">
        <w:rPr>
          <w:rFonts w:asciiTheme="majorBidi" w:hAnsiTheme="majorBidi" w:cstheme="majorBidi"/>
          <w:sz w:val="24"/>
          <w:szCs w:val="24"/>
        </w:rPr>
        <w:t xml:space="preserve"> c’est un</w:t>
      </w:r>
      <w:r w:rsidRPr="001E50B6">
        <w:rPr>
          <w:rFonts w:asciiTheme="majorBidi" w:hAnsiTheme="majorBidi" w:cstheme="majorBidi"/>
          <w:sz w:val="24"/>
          <w:szCs w:val="24"/>
        </w:rPr>
        <w:t xml:space="preserve"> fil de platine de 1 mm de</w:t>
      </w:r>
      <w:r w:rsidR="000D22DE" w:rsidRPr="001E50B6">
        <w:rPr>
          <w:rFonts w:asciiTheme="majorBidi" w:hAnsiTheme="majorBidi" w:cstheme="majorBidi"/>
          <w:sz w:val="24"/>
          <w:szCs w:val="24"/>
        </w:rPr>
        <w:t xml:space="preserve"> diamètre</w:t>
      </w:r>
      <w:r w:rsidRPr="001E50B6">
        <w:rPr>
          <w:rFonts w:asciiTheme="majorBidi" w:hAnsiTheme="majorBidi" w:cstheme="majorBidi"/>
          <w:sz w:val="24"/>
          <w:szCs w:val="24"/>
        </w:rPr>
        <w:t xml:space="preserve"> et 25 mm de long fixé au bout d’une chaine de 1.2 m</w:t>
      </w:r>
    </w:p>
    <w:p w:rsidR="008D2232" w:rsidRPr="001E50B6" w:rsidRDefault="008D2232" w:rsidP="00003C39">
      <w:pPr>
        <w:pStyle w:val="Paragraphedeliste"/>
        <w:numPr>
          <w:ilvl w:val="0"/>
          <w:numId w:val="5"/>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Méthode de Secchi : </w:t>
      </w:r>
      <w:r w:rsidR="000D22DE" w:rsidRPr="001E50B6">
        <w:rPr>
          <w:rFonts w:asciiTheme="majorBidi" w:hAnsiTheme="majorBidi" w:cstheme="majorBidi"/>
          <w:sz w:val="24"/>
          <w:szCs w:val="24"/>
        </w:rPr>
        <w:t xml:space="preserve">on utilise un disque en porcelaine blanc de 20 cm de diamètre.  </w:t>
      </w:r>
    </w:p>
    <w:p w:rsidR="000D22DE" w:rsidRPr="001E50B6" w:rsidRDefault="000D22DE" w:rsidP="00003C39">
      <w:pPr>
        <w:autoSpaceDE w:val="0"/>
        <w:autoSpaceDN w:val="0"/>
        <w:adjustRightInd w:val="0"/>
        <w:spacing w:after="0" w:line="240" w:lineRule="auto"/>
        <w:jc w:val="both"/>
        <w:rPr>
          <w:rFonts w:asciiTheme="majorBidi" w:hAnsiTheme="majorBidi" w:cstheme="majorBidi"/>
          <w:b/>
          <w:bCs/>
          <w:sz w:val="24"/>
          <w:szCs w:val="24"/>
        </w:rPr>
      </w:pPr>
    </w:p>
    <w:p w:rsidR="008D2232" w:rsidRPr="001E50B6" w:rsidRDefault="008D2232"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2.3.2 Mesure au laboratoire :</w:t>
      </w:r>
    </w:p>
    <w:p w:rsidR="005B1181" w:rsidRPr="001E50B6" w:rsidRDefault="005B1181" w:rsidP="00003C39">
      <w:pPr>
        <w:autoSpaceDE w:val="0"/>
        <w:autoSpaceDN w:val="0"/>
        <w:adjustRightInd w:val="0"/>
        <w:spacing w:after="0" w:line="240" w:lineRule="auto"/>
        <w:jc w:val="both"/>
        <w:rPr>
          <w:rFonts w:asciiTheme="majorBidi" w:hAnsiTheme="majorBidi" w:cstheme="majorBidi"/>
          <w:sz w:val="24"/>
          <w:szCs w:val="24"/>
        </w:rPr>
      </w:pPr>
    </w:p>
    <w:p w:rsidR="005B1181" w:rsidRPr="001E50B6" w:rsidRDefault="005B1181" w:rsidP="00003C39">
      <w:pPr>
        <w:pStyle w:val="Paragraphedeliste"/>
        <w:numPr>
          <w:ilvl w:val="0"/>
          <w:numId w:val="32"/>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Méthode aux gouttes de Mastic :</w:t>
      </w:r>
    </w:p>
    <w:p w:rsidR="005B1181" w:rsidRPr="001E50B6" w:rsidRDefault="005B1181" w:rsidP="00003C39">
      <w:pPr>
        <w:autoSpaceDE w:val="0"/>
        <w:autoSpaceDN w:val="0"/>
        <w:adjustRightInd w:val="0"/>
        <w:spacing w:after="0" w:line="240" w:lineRule="auto"/>
        <w:jc w:val="both"/>
        <w:rPr>
          <w:rFonts w:asciiTheme="majorBidi" w:hAnsiTheme="majorBidi" w:cstheme="majorBidi"/>
          <w:b/>
          <w:bCs/>
          <w:sz w:val="24"/>
          <w:szCs w:val="24"/>
        </w:rPr>
      </w:pPr>
    </w:p>
    <w:p w:rsidR="005B1181" w:rsidRPr="001E50B6" w:rsidRDefault="005B1181" w:rsidP="00003C39">
      <w:pPr>
        <w:pStyle w:val="Paragraphedeliste"/>
        <w:numPr>
          <w:ilvl w:val="0"/>
          <w:numId w:val="33"/>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Principe :</w:t>
      </w:r>
    </w:p>
    <w:p w:rsidR="005B1181" w:rsidRPr="001E50B6" w:rsidRDefault="005B1181"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Comparer l’absorption de la lumière à travers une épaisseur d’eau donnée avec l’absorption de la même lumière à travers une même épaisseur limpide à laquelle on ajoute une certaine quantité en suspension d’une substance insoluble appelée MASTIC.</w:t>
      </w:r>
    </w:p>
    <w:p w:rsidR="005B1181" w:rsidRPr="001E50B6" w:rsidRDefault="005B1181" w:rsidP="00003C39">
      <w:pPr>
        <w:autoSpaceDE w:val="0"/>
        <w:autoSpaceDN w:val="0"/>
        <w:adjustRightInd w:val="0"/>
        <w:spacing w:after="0" w:line="240" w:lineRule="auto"/>
        <w:jc w:val="both"/>
        <w:rPr>
          <w:rFonts w:asciiTheme="majorBidi" w:hAnsiTheme="majorBidi" w:cstheme="majorBidi"/>
          <w:b/>
          <w:bCs/>
          <w:sz w:val="24"/>
          <w:szCs w:val="24"/>
        </w:rPr>
      </w:pPr>
    </w:p>
    <w:p w:rsidR="005B1181" w:rsidRPr="001E50B6" w:rsidRDefault="005B1181" w:rsidP="00003C39">
      <w:pPr>
        <w:pStyle w:val="Paragraphedeliste"/>
        <w:numPr>
          <w:ilvl w:val="0"/>
          <w:numId w:val="33"/>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Résultat :</w:t>
      </w:r>
    </w:p>
    <w:p w:rsidR="00447D87" w:rsidRDefault="0016361C"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Il est donné en n</w:t>
      </w:r>
      <w:r w:rsidR="005B1181" w:rsidRPr="001E50B6">
        <w:rPr>
          <w:rFonts w:asciiTheme="majorBidi" w:hAnsiTheme="majorBidi" w:cstheme="majorBidi"/>
          <w:sz w:val="24"/>
          <w:szCs w:val="24"/>
        </w:rPr>
        <w:t>ombre de gouttes de mastic</w:t>
      </w:r>
      <w:r w:rsidRPr="001E50B6">
        <w:rPr>
          <w:rFonts w:asciiTheme="majorBidi" w:hAnsiTheme="majorBidi" w:cstheme="majorBidi"/>
          <w:sz w:val="24"/>
          <w:szCs w:val="24"/>
        </w:rPr>
        <w:t>.</w:t>
      </w:r>
    </w:p>
    <w:p w:rsidR="0016361C" w:rsidRPr="001E50B6" w:rsidRDefault="005B1181"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 </w:t>
      </w:r>
    </w:p>
    <w:p w:rsidR="00E50801" w:rsidRPr="001E50B6" w:rsidRDefault="00E50801" w:rsidP="00003C39">
      <w:pPr>
        <w:pStyle w:val="Paragraphedeliste"/>
        <w:numPr>
          <w:ilvl w:val="0"/>
          <w:numId w:val="32"/>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 xml:space="preserve">Méthode </w:t>
      </w:r>
      <w:proofErr w:type="spellStart"/>
      <w:r w:rsidRPr="001E50B6">
        <w:rPr>
          <w:rFonts w:asciiTheme="majorBidi" w:hAnsiTheme="majorBidi" w:cstheme="majorBidi"/>
          <w:b/>
          <w:bCs/>
          <w:sz w:val="24"/>
          <w:szCs w:val="24"/>
        </w:rPr>
        <w:t>néphélométrique</w:t>
      </w:r>
      <w:proofErr w:type="spellEnd"/>
      <w:r w:rsidRPr="001E50B6">
        <w:rPr>
          <w:rFonts w:asciiTheme="majorBidi" w:hAnsiTheme="majorBidi" w:cstheme="majorBidi"/>
          <w:b/>
          <w:bCs/>
          <w:sz w:val="24"/>
          <w:szCs w:val="24"/>
        </w:rPr>
        <w:t> :</w:t>
      </w:r>
    </w:p>
    <w:p w:rsidR="00E50801" w:rsidRPr="001E50B6" w:rsidRDefault="00E50801" w:rsidP="00003C39">
      <w:pPr>
        <w:autoSpaceDE w:val="0"/>
        <w:autoSpaceDN w:val="0"/>
        <w:adjustRightInd w:val="0"/>
        <w:spacing w:after="0" w:line="240" w:lineRule="auto"/>
        <w:jc w:val="both"/>
        <w:rPr>
          <w:rFonts w:asciiTheme="majorBidi" w:hAnsiTheme="majorBidi" w:cstheme="majorBidi"/>
          <w:b/>
          <w:bCs/>
          <w:sz w:val="24"/>
          <w:szCs w:val="24"/>
        </w:rPr>
      </w:pPr>
    </w:p>
    <w:p w:rsidR="00E50801" w:rsidRPr="001E50B6" w:rsidRDefault="00E50801" w:rsidP="00003C39">
      <w:pPr>
        <w:pStyle w:val="Paragraphedeliste"/>
        <w:numPr>
          <w:ilvl w:val="0"/>
          <w:numId w:val="33"/>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Principe :</w:t>
      </w:r>
    </w:p>
    <w:p w:rsidR="008D2232" w:rsidRPr="001E50B6" w:rsidRDefault="008D2232"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Les turbidimètres </w:t>
      </w:r>
      <w:proofErr w:type="spellStart"/>
      <w:r w:rsidRPr="001E50B6">
        <w:rPr>
          <w:rFonts w:asciiTheme="majorBidi" w:hAnsiTheme="majorBidi" w:cstheme="majorBidi"/>
          <w:sz w:val="24"/>
          <w:szCs w:val="24"/>
        </w:rPr>
        <w:t>néphélométriques</w:t>
      </w:r>
      <w:proofErr w:type="spellEnd"/>
      <w:r w:rsidRPr="001E50B6">
        <w:rPr>
          <w:rFonts w:asciiTheme="majorBidi" w:hAnsiTheme="majorBidi" w:cstheme="majorBidi"/>
          <w:sz w:val="24"/>
          <w:szCs w:val="24"/>
        </w:rPr>
        <w:t xml:space="preserve"> mesurent l’intensité de la lumière diffusée</w:t>
      </w:r>
      <w:r w:rsidR="00151947" w:rsidRPr="001E50B6">
        <w:rPr>
          <w:rFonts w:asciiTheme="majorBidi" w:hAnsiTheme="majorBidi" w:cstheme="majorBidi"/>
          <w:sz w:val="24"/>
          <w:szCs w:val="24"/>
        </w:rPr>
        <w:t xml:space="preserve"> par les particules en suspension </w:t>
      </w:r>
      <w:r w:rsidRPr="001E50B6">
        <w:rPr>
          <w:rFonts w:asciiTheme="majorBidi" w:hAnsiTheme="majorBidi" w:cstheme="majorBidi"/>
          <w:sz w:val="24"/>
          <w:szCs w:val="24"/>
        </w:rPr>
        <w:t xml:space="preserve"> </w:t>
      </w:r>
      <w:r w:rsidR="00151947" w:rsidRPr="001E50B6">
        <w:rPr>
          <w:rFonts w:asciiTheme="majorBidi" w:hAnsiTheme="majorBidi" w:cstheme="majorBidi"/>
          <w:sz w:val="24"/>
          <w:szCs w:val="24"/>
        </w:rPr>
        <w:t>avec</w:t>
      </w:r>
      <w:r w:rsidRPr="001E50B6">
        <w:rPr>
          <w:rFonts w:asciiTheme="majorBidi" w:hAnsiTheme="majorBidi" w:cstheme="majorBidi"/>
          <w:sz w:val="24"/>
          <w:szCs w:val="24"/>
        </w:rPr>
        <w:t xml:space="preserve"> un angle de 90° par rapport à la lumière incidente qui traverse en ligne droite l’échantillon à analyser.</w:t>
      </w:r>
    </w:p>
    <w:p w:rsidR="00151947" w:rsidRPr="001E50B6" w:rsidRDefault="008D2232"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Une suspension de </w:t>
      </w:r>
      <w:proofErr w:type="spellStart"/>
      <w:r w:rsidRPr="001E50B6">
        <w:rPr>
          <w:rFonts w:asciiTheme="majorBidi" w:hAnsiTheme="majorBidi" w:cstheme="majorBidi"/>
          <w:sz w:val="24"/>
          <w:szCs w:val="24"/>
        </w:rPr>
        <w:t>formazine</w:t>
      </w:r>
      <w:proofErr w:type="spellEnd"/>
      <w:r w:rsidR="00151947" w:rsidRPr="001E50B6">
        <w:rPr>
          <w:rFonts w:asciiTheme="majorBidi" w:hAnsiTheme="majorBidi" w:cstheme="majorBidi"/>
          <w:sz w:val="24"/>
          <w:szCs w:val="24"/>
        </w:rPr>
        <w:t>,</w:t>
      </w:r>
      <w:r w:rsidRPr="001E50B6">
        <w:rPr>
          <w:rFonts w:asciiTheme="majorBidi" w:hAnsiTheme="majorBidi" w:cstheme="majorBidi"/>
          <w:sz w:val="24"/>
          <w:szCs w:val="24"/>
        </w:rPr>
        <w:t xml:space="preserve"> </w:t>
      </w:r>
      <w:r w:rsidR="00151947" w:rsidRPr="001E50B6">
        <w:rPr>
          <w:rFonts w:asciiTheme="majorBidi" w:hAnsiTheme="majorBidi" w:cstheme="majorBidi"/>
          <w:sz w:val="24"/>
          <w:szCs w:val="24"/>
        </w:rPr>
        <w:t xml:space="preserve">fournie par le fabriquant, </w:t>
      </w:r>
      <w:r w:rsidRPr="001E50B6">
        <w:rPr>
          <w:rFonts w:asciiTheme="majorBidi" w:hAnsiTheme="majorBidi" w:cstheme="majorBidi"/>
          <w:sz w:val="24"/>
          <w:szCs w:val="24"/>
        </w:rPr>
        <w:t xml:space="preserve">est utilisée pour </w:t>
      </w:r>
      <w:r w:rsidR="00151947" w:rsidRPr="001E50B6">
        <w:rPr>
          <w:rFonts w:asciiTheme="majorBidi" w:hAnsiTheme="majorBidi" w:cstheme="majorBidi"/>
          <w:sz w:val="24"/>
          <w:szCs w:val="24"/>
        </w:rPr>
        <w:t xml:space="preserve">l’étalonnage du </w:t>
      </w:r>
      <w:proofErr w:type="spellStart"/>
      <w:r w:rsidR="00151947" w:rsidRPr="001E50B6">
        <w:rPr>
          <w:rFonts w:asciiTheme="majorBidi" w:hAnsiTheme="majorBidi" w:cstheme="majorBidi"/>
          <w:sz w:val="24"/>
          <w:szCs w:val="24"/>
        </w:rPr>
        <w:t>néphélomètre</w:t>
      </w:r>
      <w:proofErr w:type="spellEnd"/>
      <w:r w:rsidRPr="001E50B6">
        <w:rPr>
          <w:rFonts w:asciiTheme="majorBidi" w:hAnsiTheme="majorBidi" w:cstheme="majorBidi"/>
          <w:sz w:val="24"/>
          <w:szCs w:val="24"/>
        </w:rPr>
        <w:t>.</w:t>
      </w:r>
    </w:p>
    <w:p w:rsidR="00136AE5" w:rsidRPr="001E50B6" w:rsidRDefault="00136AE5" w:rsidP="00003C39">
      <w:pPr>
        <w:autoSpaceDE w:val="0"/>
        <w:autoSpaceDN w:val="0"/>
        <w:adjustRightInd w:val="0"/>
        <w:spacing w:after="0" w:line="240" w:lineRule="auto"/>
        <w:jc w:val="both"/>
        <w:rPr>
          <w:rFonts w:asciiTheme="majorBidi" w:hAnsiTheme="majorBidi" w:cstheme="majorBidi"/>
          <w:sz w:val="24"/>
          <w:szCs w:val="24"/>
        </w:rPr>
      </w:pPr>
    </w:p>
    <w:p w:rsidR="008D2232" w:rsidRPr="001E50B6" w:rsidRDefault="008D2232" w:rsidP="00003C39">
      <w:pPr>
        <w:pStyle w:val="Paragraphedeliste"/>
        <w:numPr>
          <w:ilvl w:val="0"/>
          <w:numId w:val="25"/>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Expression des résultats :</w:t>
      </w:r>
      <w:r w:rsidR="001D7915" w:rsidRPr="001E50B6">
        <w:rPr>
          <w:rFonts w:asciiTheme="majorBidi" w:hAnsiTheme="majorBidi" w:cstheme="majorBidi"/>
          <w:b/>
          <w:bCs/>
          <w:sz w:val="24"/>
          <w:szCs w:val="24"/>
        </w:rPr>
        <w:t xml:space="preserve"> </w:t>
      </w:r>
    </w:p>
    <w:p w:rsidR="008D2232" w:rsidRDefault="00C23304"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Les résultat</w:t>
      </w:r>
      <w:r w:rsidR="001D7915" w:rsidRPr="001E50B6">
        <w:rPr>
          <w:rFonts w:asciiTheme="majorBidi" w:hAnsiTheme="majorBidi" w:cstheme="majorBidi"/>
          <w:sz w:val="24"/>
          <w:szCs w:val="24"/>
        </w:rPr>
        <w:t>s</w:t>
      </w:r>
      <w:r w:rsidRPr="001E50B6">
        <w:rPr>
          <w:rFonts w:asciiTheme="majorBidi" w:hAnsiTheme="majorBidi" w:cstheme="majorBidi"/>
          <w:sz w:val="24"/>
          <w:szCs w:val="24"/>
        </w:rPr>
        <w:t xml:space="preserve"> sont exprimés en unité de turbidité </w:t>
      </w:r>
      <w:proofErr w:type="spellStart"/>
      <w:r w:rsidRPr="001E50B6">
        <w:rPr>
          <w:rFonts w:asciiTheme="majorBidi" w:hAnsiTheme="majorBidi" w:cstheme="majorBidi"/>
          <w:sz w:val="24"/>
          <w:szCs w:val="24"/>
        </w:rPr>
        <w:t>néphélométrique</w:t>
      </w:r>
      <w:proofErr w:type="spellEnd"/>
      <w:r w:rsidRPr="001E50B6">
        <w:rPr>
          <w:rFonts w:asciiTheme="majorBidi" w:hAnsiTheme="majorBidi" w:cstheme="majorBidi"/>
          <w:sz w:val="24"/>
          <w:szCs w:val="24"/>
        </w:rPr>
        <w:t xml:space="preserve"> UTN.</w:t>
      </w:r>
    </w:p>
    <w:p w:rsidR="00447D87" w:rsidRDefault="00447D87" w:rsidP="00003C39">
      <w:pPr>
        <w:autoSpaceDE w:val="0"/>
        <w:autoSpaceDN w:val="0"/>
        <w:adjustRightInd w:val="0"/>
        <w:spacing w:after="0" w:line="240" w:lineRule="auto"/>
        <w:jc w:val="both"/>
        <w:rPr>
          <w:rFonts w:asciiTheme="majorBidi" w:hAnsiTheme="majorBidi" w:cstheme="majorBidi"/>
          <w:sz w:val="24"/>
          <w:szCs w:val="24"/>
        </w:rPr>
      </w:pPr>
    </w:p>
    <w:p w:rsidR="00447D87" w:rsidRPr="001E50B6" w:rsidRDefault="00447D87" w:rsidP="00003C39">
      <w:pPr>
        <w:autoSpaceDE w:val="0"/>
        <w:autoSpaceDN w:val="0"/>
        <w:adjustRightInd w:val="0"/>
        <w:spacing w:after="0" w:line="240" w:lineRule="auto"/>
        <w:jc w:val="both"/>
        <w:rPr>
          <w:rFonts w:asciiTheme="majorBidi" w:hAnsiTheme="majorBidi" w:cstheme="majorBidi"/>
          <w:sz w:val="24"/>
          <w:szCs w:val="24"/>
        </w:rPr>
      </w:pPr>
    </w:p>
    <w:p w:rsidR="00FE2FA7" w:rsidRPr="001E50B6" w:rsidRDefault="00FE2FA7" w:rsidP="00003C39">
      <w:pPr>
        <w:autoSpaceDE w:val="0"/>
        <w:autoSpaceDN w:val="0"/>
        <w:adjustRightInd w:val="0"/>
        <w:spacing w:after="0" w:line="240" w:lineRule="auto"/>
        <w:jc w:val="both"/>
        <w:rPr>
          <w:rFonts w:asciiTheme="majorBidi" w:hAnsiTheme="majorBidi" w:cstheme="majorBidi"/>
          <w:sz w:val="24"/>
          <w:szCs w:val="24"/>
        </w:rPr>
      </w:pPr>
    </w:p>
    <w:p w:rsidR="001D7915" w:rsidRPr="001E50B6" w:rsidRDefault="008D2232"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lastRenderedPageBreak/>
        <w:t>2.4 Normes</w:t>
      </w:r>
      <w:r w:rsidR="001D7915" w:rsidRPr="001E50B6">
        <w:rPr>
          <w:rFonts w:asciiTheme="majorBidi" w:hAnsiTheme="majorBidi" w:cstheme="majorBidi"/>
          <w:b/>
          <w:bCs/>
          <w:sz w:val="24"/>
          <w:szCs w:val="24"/>
        </w:rPr>
        <w:t>:</w:t>
      </w:r>
    </w:p>
    <w:p w:rsidR="001D7915" w:rsidRPr="001E50B6" w:rsidRDefault="001D7915" w:rsidP="00003C39">
      <w:pPr>
        <w:autoSpaceDE w:val="0"/>
        <w:autoSpaceDN w:val="0"/>
        <w:adjustRightInd w:val="0"/>
        <w:spacing w:after="0" w:line="240" w:lineRule="auto"/>
        <w:jc w:val="both"/>
        <w:rPr>
          <w:rFonts w:asciiTheme="majorBidi" w:hAnsiTheme="majorBidi" w:cstheme="majorBidi"/>
          <w:sz w:val="24"/>
          <w:szCs w:val="24"/>
        </w:rPr>
      </w:pPr>
    </w:p>
    <w:p w:rsidR="001839B5" w:rsidRPr="001E50B6" w:rsidRDefault="001839B5"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sz w:val="24"/>
          <w:szCs w:val="24"/>
        </w:rPr>
        <w:t>La réglementation algérienne</w:t>
      </w:r>
      <w:r w:rsidR="008D2232" w:rsidRPr="001E50B6">
        <w:rPr>
          <w:rFonts w:asciiTheme="majorBidi" w:hAnsiTheme="majorBidi" w:cstheme="majorBidi"/>
          <w:sz w:val="24"/>
          <w:szCs w:val="24"/>
        </w:rPr>
        <w:t xml:space="preserve"> recommande comme valeur limite </w:t>
      </w:r>
      <w:r w:rsidR="00D31E91" w:rsidRPr="001E50B6">
        <w:rPr>
          <w:rFonts w:asciiTheme="majorBidi" w:hAnsiTheme="majorBidi" w:cstheme="majorBidi"/>
          <w:sz w:val="24"/>
          <w:szCs w:val="24"/>
        </w:rPr>
        <w:t>05 UTN</w:t>
      </w:r>
      <w:r w:rsidRPr="001E50B6">
        <w:rPr>
          <w:rFonts w:asciiTheme="majorBidi" w:hAnsiTheme="majorBidi" w:cstheme="majorBidi"/>
          <w:b/>
          <w:bCs/>
          <w:sz w:val="24"/>
          <w:szCs w:val="24"/>
        </w:rPr>
        <w:t>.</w:t>
      </w:r>
    </w:p>
    <w:p w:rsidR="008D5E7A" w:rsidRPr="001E50B6" w:rsidRDefault="008D5E7A" w:rsidP="00003C39">
      <w:pPr>
        <w:autoSpaceDE w:val="0"/>
        <w:autoSpaceDN w:val="0"/>
        <w:adjustRightInd w:val="0"/>
        <w:spacing w:after="0" w:line="240" w:lineRule="auto"/>
        <w:jc w:val="both"/>
        <w:rPr>
          <w:rFonts w:asciiTheme="majorBidi" w:hAnsiTheme="majorBidi" w:cstheme="majorBidi"/>
          <w:b/>
          <w:bCs/>
          <w:sz w:val="24"/>
          <w:szCs w:val="24"/>
        </w:rPr>
      </w:pPr>
    </w:p>
    <w:p w:rsidR="00000000" w:rsidRPr="001E50B6" w:rsidRDefault="008D5E7A" w:rsidP="00003C39">
      <w:pPr>
        <w:autoSpaceDE w:val="0"/>
        <w:autoSpaceDN w:val="0"/>
        <w:adjustRightInd w:val="0"/>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2.5 Conséquences :</w:t>
      </w:r>
    </w:p>
    <w:p w:rsidR="00000000" w:rsidRPr="001E50B6" w:rsidRDefault="00835C24" w:rsidP="00003C39">
      <w:pPr>
        <w:numPr>
          <w:ilvl w:val="0"/>
          <w:numId w:val="38"/>
        </w:numPr>
        <w:tabs>
          <w:tab w:val="num" w:pos="720"/>
        </w:tabs>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Sur la qualité organoleptique de l’eau: </w:t>
      </w:r>
    </w:p>
    <w:p w:rsidR="00835C24" w:rsidRPr="001E50B6" w:rsidRDefault="00835C24" w:rsidP="00003C39">
      <w:pPr>
        <w:pStyle w:val="Paragraphedeliste"/>
        <w:numPr>
          <w:ilvl w:val="0"/>
          <w:numId w:val="42"/>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Goûts et odeurs désagréables.</w:t>
      </w:r>
    </w:p>
    <w:p w:rsidR="00835C24" w:rsidRPr="001E50B6" w:rsidRDefault="00835C24" w:rsidP="00003C39">
      <w:pPr>
        <w:pStyle w:val="Paragraphedeliste"/>
        <w:numPr>
          <w:ilvl w:val="0"/>
          <w:numId w:val="42"/>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Modification de la couleur</w:t>
      </w:r>
    </w:p>
    <w:p w:rsidR="00835C24" w:rsidRPr="001E50B6" w:rsidRDefault="00835C24" w:rsidP="00003C39">
      <w:pPr>
        <w:pStyle w:val="Paragraphedeliste"/>
        <w:autoSpaceDE w:val="0"/>
        <w:autoSpaceDN w:val="0"/>
        <w:adjustRightInd w:val="0"/>
        <w:spacing w:after="0" w:line="240" w:lineRule="auto"/>
        <w:jc w:val="both"/>
        <w:rPr>
          <w:rFonts w:asciiTheme="majorBidi" w:hAnsiTheme="majorBidi" w:cstheme="majorBidi"/>
          <w:sz w:val="24"/>
          <w:szCs w:val="24"/>
        </w:rPr>
      </w:pPr>
    </w:p>
    <w:p w:rsidR="00000000" w:rsidRPr="001E50B6" w:rsidRDefault="00835C24" w:rsidP="00003C39">
      <w:pPr>
        <w:numPr>
          <w:ilvl w:val="0"/>
          <w:numId w:val="39"/>
        </w:numPr>
        <w:tabs>
          <w:tab w:val="num" w:pos="720"/>
        </w:tabs>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Sur la qualité microbiologique de l’eau:</w:t>
      </w:r>
    </w:p>
    <w:p w:rsidR="00835C24" w:rsidRPr="001E50B6" w:rsidRDefault="00835C24" w:rsidP="00003C39">
      <w:pPr>
        <w:pStyle w:val="Paragraphedeliste"/>
        <w:numPr>
          <w:ilvl w:val="0"/>
          <w:numId w:val="41"/>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Stimulation de la croissance bactérienne</w:t>
      </w:r>
    </w:p>
    <w:p w:rsidR="00835C24" w:rsidRPr="001E50B6" w:rsidRDefault="00835C24" w:rsidP="00003C39">
      <w:pPr>
        <w:pStyle w:val="Paragraphedeliste"/>
        <w:numPr>
          <w:ilvl w:val="0"/>
          <w:numId w:val="41"/>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Détection difficile des bactéries et des virus</w:t>
      </w:r>
    </w:p>
    <w:p w:rsidR="00835C24" w:rsidRPr="001E50B6" w:rsidRDefault="00835C24" w:rsidP="00003C39">
      <w:pPr>
        <w:pStyle w:val="Paragraphedeliste"/>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 </w:t>
      </w:r>
    </w:p>
    <w:p w:rsidR="00835C24" w:rsidRPr="001E50B6" w:rsidRDefault="00835C24" w:rsidP="00003C39">
      <w:pPr>
        <w:numPr>
          <w:ilvl w:val="0"/>
          <w:numId w:val="40"/>
        </w:numPr>
        <w:tabs>
          <w:tab w:val="num" w:pos="720"/>
        </w:tabs>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Sur l’efficacité du traitement de potabilisation : la filtration et la désinfection</w:t>
      </w:r>
      <w:r w:rsidRPr="001E50B6">
        <w:rPr>
          <w:rFonts w:asciiTheme="majorBidi" w:hAnsiTheme="majorBidi" w:cstheme="majorBidi"/>
          <w:b/>
          <w:bCs/>
          <w:sz w:val="24"/>
          <w:szCs w:val="24"/>
        </w:rPr>
        <w:t> </w:t>
      </w:r>
    </w:p>
    <w:p w:rsidR="00835C24" w:rsidRPr="001E50B6" w:rsidRDefault="00835C24" w:rsidP="00003C39">
      <w:pPr>
        <w:autoSpaceDE w:val="0"/>
        <w:autoSpaceDN w:val="0"/>
        <w:adjustRightInd w:val="0"/>
        <w:spacing w:after="0" w:line="240" w:lineRule="auto"/>
        <w:jc w:val="both"/>
        <w:rPr>
          <w:rFonts w:asciiTheme="majorBidi" w:hAnsiTheme="majorBidi" w:cstheme="majorBidi"/>
          <w:sz w:val="24"/>
          <w:szCs w:val="24"/>
        </w:rPr>
      </w:pPr>
    </w:p>
    <w:p w:rsidR="00FE2FA7" w:rsidRPr="001E50B6" w:rsidRDefault="007C028F" w:rsidP="00003C39">
      <w:pPr>
        <w:autoSpaceDE w:val="0"/>
        <w:autoSpaceDN w:val="0"/>
        <w:adjustRightInd w:val="0"/>
        <w:spacing w:after="0" w:line="240" w:lineRule="auto"/>
        <w:jc w:val="both"/>
        <w:rPr>
          <w:rFonts w:asciiTheme="majorBidi" w:hAnsiTheme="majorBidi" w:cstheme="majorBidi"/>
          <w:b/>
          <w:sz w:val="24"/>
          <w:szCs w:val="24"/>
        </w:rPr>
      </w:pPr>
      <w:r w:rsidRPr="001E50B6">
        <w:rPr>
          <w:rFonts w:asciiTheme="majorBidi" w:hAnsiTheme="majorBidi" w:cstheme="majorBidi"/>
          <w:b/>
          <w:sz w:val="24"/>
          <w:szCs w:val="24"/>
        </w:rPr>
        <w:t>2.</w:t>
      </w:r>
      <w:r w:rsidR="008D5E7A" w:rsidRPr="001E50B6">
        <w:rPr>
          <w:rFonts w:asciiTheme="majorBidi" w:hAnsiTheme="majorBidi" w:cstheme="majorBidi"/>
          <w:b/>
          <w:sz w:val="24"/>
          <w:szCs w:val="24"/>
        </w:rPr>
        <w:t>6</w:t>
      </w:r>
      <w:r w:rsidR="001D7915" w:rsidRPr="001E50B6">
        <w:rPr>
          <w:rFonts w:asciiTheme="majorBidi" w:hAnsiTheme="majorBidi" w:cstheme="majorBidi"/>
          <w:b/>
          <w:sz w:val="24"/>
          <w:szCs w:val="24"/>
        </w:rPr>
        <w:t xml:space="preserve"> </w:t>
      </w:r>
      <w:r w:rsidR="00C23304" w:rsidRPr="001E50B6">
        <w:rPr>
          <w:rFonts w:asciiTheme="majorBidi" w:hAnsiTheme="majorBidi" w:cstheme="majorBidi"/>
          <w:b/>
          <w:sz w:val="24"/>
          <w:szCs w:val="24"/>
        </w:rPr>
        <w:t>Elimination :</w:t>
      </w:r>
    </w:p>
    <w:p w:rsidR="001D7915" w:rsidRPr="001E50B6" w:rsidRDefault="001D7915" w:rsidP="00003C39">
      <w:pPr>
        <w:autoSpaceDE w:val="0"/>
        <w:autoSpaceDN w:val="0"/>
        <w:adjustRightInd w:val="0"/>
        <w:spacing w:after="0" w:line="240" w:lineRule="auto"/>
        <w:jc w:val="both"/>
        <w:rPr>
          <w:rFonts w:asciiTheme="majorBidi" w:hAnsiTheme="majorBidi" w:cstheme="majorBidi"/>
          <w:b/>
          <w:sz w:val="24"/>
          <w:szCs w:val="24"/>
        </w:rPr>
      </w:pPr>
    </w:p>
    <w:p w:rsidR="009D05B8" w:rsidRPr="001E50B6" w:rsidRDefault="00D80328"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Les matières en suspension sont éliminées par les procédés physiques du traitement de l’eau : coagulation-flocula</w:t>
      </w:r>
      <w:r w:rsidR="00F15BF7" w:rsidRPr="001E50B6">
        <w:rPr>
          <w:rFonts w:asciiTheme="majorBidi" w:hAnsiTheme="majorBidi" w:cstheme="majorBidi"/>
          <w:sz w:val="24"/>
          <w:szCs w:val="24"/>
        </w:rPr>
        <w:t>tion, décantation et filtration.</w:t>
      </w:r>
    </w:p>
    <w:p w:rsidR="009D05B8" w:rsidRPr="001E50B6" w:rsidRDefault="009D05B8" w:rsidP="00003C39">
      <w:pPr>
        <w:autoSpaceDE w:val="0"/>
        <w:autoSpaceDN w:val="0"/>
        <w:adjustRightInd w:val="0"/>
        <w:spacing w:after="0" w:line="240" w:lineRule="auto"/>
        <w:jc w:val="both"/>
        <w:rPr>
          <w:rFonts w:asciiTheme="majorBidi" w:hAnsiTheme="majorBidi" w:cstheme="majorBidi"/>
          <w:sz w:val="24"/>
          <w:szCs w:val="24"/>
        </w:rPr>
      </w:pPr>
    </w:p>
    <w:p w:rsidR="009D05B8" w:rsidRPr="001E50B6" w:rsidRDefault="009D05B8" w:rsidP="00003C39">
      <w:pPr>
        <w:autoSpaceDE w:val="0"/>
        <w:autoSpaceDN w:val="0"/>
        <w:adjustRightInd w:val="0"/>
        <w:spacing w:after="0" w:line="240" w:lineRule="auto"/>
        <w:jc w:val="both"/>
        <w:rPr>
          <w:rFonts w:asciiTheme="majorBidi" w:hAnsiTheme="majorBidi" w:cstheme="majorBidi"/>
          <w:sz w:val="24"/>
          <w:szCs w:val="24"/>
        </w:rPr>
      </w:pPr>
    </w:p>
    <w:p w:rsidR="008D2232" w:rsidRPr="00447D87" w:rsidRDefault="008D2232" w:rsidP="00003C39">
      <w:pPr>
        <w:pStyle w:val="Paragraphedeliste"/>
        <w:numPr>
          <w:ilvl w:val="0"/>
          <w:numId w:val="26"/>
        </w:numPr>
        <w:autoSpaceDE w:val="0"/>
        <w:autoSpaceDN w:val="0"/>
        <w:adjustRightInd w:val="0"/>
        <w:spacing w:after="0" w:line="240" w:lineRule="auto"/>
        <w:jc w:val="center"/>
        <w:rPr>
          <w:rFonts w:asciiTheme="majorBidi" w:hAnsiTheme="majorBidi" w:cstheme="majorBidi"/>
          <w:b/>
          <w:bCs/>
          <w:sz w:val="28"/>
          <w:szCs w:val="28"/>
        </w:rPr>
      </w:pPr>
      <w:r w:rsidRPr="00447D87">
        <w:rPr>
          <w:rFonts w:asciiTheme="majorBidi" w:hAnsiTheme="majorBidi" w:cstheme="majorBidi"/>
          <w:b/>
          <w:bCs/>
          <w:sz w:val="28"/>
          <w:szCs w:val="28"/>
        </w:rPr>
        <w:t>Evaluation de l’odeur</w:t>
      </w:r>
      <w:r w:rsidR="00913F04" w:rsidRPr="00447D87">
        <w:rPr>
          <w:rFonts w:asciiTheme="majorBidi" w:hAnsiTheme="majorBidi" w:cstheme="majorBidi"/>
          <w:b/>
          <w:bCs/>
          <w:sz w:val="28"/>
          <w:szCs w:val="28"/>
        </w:rPr>
        <w:t> :</w:t>
      </w:r>
    </w:p>
    <w:p w:rsidR="00FE2FA7" w:rsidRPr="001E50B6" w:rsidRDefault="00FE2FA7" w:rsidP="00003C39">
      <w:pPr>
        <w:autoSpaceDE w:val="0"/>
        <w:autoSpaceDN w:val="0"/>
        <w:adjustRightInd w:val="0"/>
        <w:spacing w:after="0" w:line="240" w:lineRule="auto"/>
        <w:jc w:val="both"/>
        <w:rPr>
          <w:rFonts w:asciiTheme="majorBidi" w:hAnsiTheme="majorBidi" w:cstheme="majorBidi"/>
          <w:b/>
          <w:bCs/>
          <w:sz w:val="24"/>
          <w:szCs w:val="24"/>
        </w:rPr>
      </w:pPr>
    </w:p>
    <w:p w:rsidR="008D2232" w:rsidRPr="001E50B6" w:rsidRDefault="008D2232" w:rsidP="00003C39">
      <w:pPr>
        <w:pStyle w:val="Paragraphedeliste"/>
        <w:numPr>
          <w:ilvl w:val="1"/>
          <w:numId w:val="26"/>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Définition</w:t>
      </w:r>
      <w:r w:rsidR="00913F04" w:rsidRPr="001E50B6">
        <w:rPr>
          <w:rFonts w:asciiTheme="majorBidi" w:hAnsiTheme="majorBidi" w:cstheme="majorBidi"/>
          <w:b/>
          <w:bCs/>
          <w:sz w:val="24"/>
          <w:szCs w:val="24"/>
        </w:rPr>
        <w:t> :</w:t>
      </w:r>
    </w:p>
    <w:p w:rsidR="00913F04" w:rsidRPr="001E50B6" w:rsidRDefault="00913F04" w:rsidP="00003C39">
      <w:pPr>
        <w:autoSpaceDE w:val="0"/>
        <w:autoSpaceDN w:val="0"/>
        <w:adjustRightInd w:val="0"/>
        <w:spacing w:after="0" w:line="240" w:lineRule="auto"/>
        <w:jc w:val="both"/>
        <w:rPr>
          <w:rFonts w:asciiTheme="majorBidi" w:hAnsiTheme="majorBidi" w:cstheme="majorBidi"/>
          <w:b/>
          <w:bCs/>
          <w:sz w:val="24"/>
          <w:szCs w:val="24"/>
        </w:rPr>
      </w:pPr>
    </w:p>
    <w:p w:rsidR="008D2232" w:rsidRPr="001E50B6" w:rsidRDefault="008D2232"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L’odeur peut être définie comme l'ensemble des sensations perçues par l'organe olfactif en flairant certaines </w:t>
      </w:r>
      <w:r w:rsidR="002437B7" w:rsidRPr="001E50B6">
        <w:rPr>
          <w:rFonts w:asciiTheme="majorBidi" w:hAnsiTheme="majorBidi" w:cstheme="majorBidi"/>
          <w:sz w:val="24"/>
          <w:szCs w:val="24"/>
        </w:rPr>
        <w:t>substances volatiles.</w:t>
      </w:r>
    </w:p>
    <w:p w:rsidR="002437B7" w:rsidRPr="001E50B6" w:rsidRDefault="002437B7" w:rsidP="00003C39">
      <w:pPr>
        <w:autoSpaceDE w:val="0"/>
        <w:autoSpaceDN w:val="0"/>
        <w:adjustRightInd w:val="0"/>
        <w:spacing w:after="0" w:line="240" w:lineRule="auto"/>
        <w:jc w:val="both"/>
        <w:rPr>
          <w:rFonts w:asciiTheme="majorBidi" w:hAnsiTheme="majorBidi" w:cstheme="majorBidi"/>
          <w:sz w:val="24"/>
          <w:szCs w:val="24"/>
        </w:rPr>
      </w:pPr>
    </w:p>
    <w:p w:rsidR="00000000" w:rsidRPr="001E50B6" w:rsidRDefault="002437B7" w:rsidP="00003C39">
      <w:pPr>
        <w:autoSpaceDE w:val="0"/>
        <w:autoSpaceDN w:val="0"/>
        <w:adjustRightInd w:val="0"/>
        <w:spacing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3.2 Origine :</w:t>
      </w:r>
    </w:p>
    <w:p w:rsidR="00000000" w:rsidRPr="001E50B6" w:rsidRDefault="002437B7" w:rsidP="00003C39">
      <w:pPr>
        <w:numPr>
          <w:ilvl w:val="0"/>
          <w:numId w:val="46"/>
        </w:numPr>
        <w:autoSpaceDE w:val="0"/>
        <w:autoSpaceDN w:val="0"/>
        <w:adjustRightInd w:val="0"/>
        <w:spacing w:after="0" w:line="240" w:lineRule="auto"/>
        <w:jc w:val="both"/>
        <w:rPr>
          <w:rFonts w:asciiTheme="majorBidi" w:hAnsiTheme="majorBidi" w:cstheme="majorBidi"/>
          <w:sz w:val="24"/>
          <w:szCs w:val="24"/>
          <w:lang w:val="en-GB"/>
        </w:rPr>
      </w:pPr>
      <w:r w:rsidRPr="001E50B6">
        <w:rPr>
          <w:rFonts w:asciiTheme="majorBidi" w:hAnsiTheme="majorBidi" w:cstheme="majorBidi"/>
          <w:sz w:val="24"/>
          <w:szCs w:val="24"/>
          <w:lang w:val="en-GB"/>
        </w:rPr>
        <w:t xml:space="preserve">Substances </w:t>
      </w:r>
      <w:proofErr w:type="spellStart"/>
      <w:r w:rsidRPr="001E50B6">
        <w:rPr>
          <w:rFonts w:asciiTheme="majorBidi" w:hAnsiTheme="majorBidi" w:cstheme="majorBidi"/>
          <w:sz w:val="24"/>
          <w:szCs w:val="24"/>
          <w:lang w:val="en-GB"/>
        </w:rPr>
        <w:t>inorganiques</w:t>
      </w:r>
      <w:proofErr w:type="spellEnd"/>
      <w:r w:rsidRPr="001E50B6">
        <w:rPr>
          <w:rFonts w:asciiTheme="majorBidi" w:hAnsiTheme="majorBidi" w:cstheme="majorBidi"/>
          <w:sz w:val="24"/>
          <w:szCs w:val="24"/>
          <w:lang w:val="en-GB"/>
        </w:rPr>
        <w:t>: Cl</w:t>
      </w:r>
      <w:r w:rsidRPr="001E50B6">
        <w:rPr>
          <w:rFonts w:asciiTheme="majorBidi" w:hAnsiTheme="majorBidi" w:cstheme="majorBidi"/>
          <w:sz w:val="24"/>
          <w:szCs w:val="24"/>
          <w:vertAlign w:val="subscript"/>
          <w:lang w:val="en-GB"/>
        </w:rPr>
        <w:t>2</w:t>
      </w:r>
      <w:r w:rsidRPr="001E50B6">
        <w:rPr>
          <w:rFonts w:asciiTheme="majorBidi" w:hAnsiTheme="majorBidi" w:cstheme="majorBidi"/>
          <w:sz w:val="24"/>
          <w:szCs w:val="24"/>
          <w:lang w:val="en-GB"/>
        </w:rPr>
        <w:t>,NaClO,SO</w:t>
      </w:r>
      <w:r w:rsidRPr="001E50B6">
        <w:rPr>
          <w:rFonts w:asciiTheme="majorBidi" w:hAnsiTheme="majorBidi" w:cstheme="majorBidi"/>
          <w:sz w:val="24"/>
          <w:szCs w:val="24"/>
          <w:vertAlign w:val="subscript"/>
          <w:lang w:val="en-GB"/>
        </w:rPr>
        <w:t>2</w:t>
      </w:r>
      <w:r w:rsidRPr="001E50B6">
        <w:rPr>
          <w:rFonts w:asciiTheme="majorBidi" w:hAnsiTheme="majorBidi" w:cstheme="majorBidi"/>
          <w:sz w:val="24"/>
          <w:szCs w:val="24"/>
          <w:lang w:val="en-GB"/>
        </w:rPr>
        <w:t>, H</w:t>
      </w:r>
      <w:r w:rsidRPr="001E50B6">
        <w:rPr>
          <w:rFonts w:asciiTheme="majorBidi" w:hAnsiTheme="majorBidi" w:cstheme="majorBidi"/>
          <w:sz w:val="24"/>
          <w:szCs w:val="24"/>
          <w:vertAlign w:val="subscript"/>
          <w:lang w:val="en-GB"/>
        </w:rPr>
        <w:t>2</w:t>
      </w:r>
      <w:r w:rsidRPr="001E50B6">
        <w:rPr>
          <w:rFonts w:asciiTheme="majorBidi" w:hAnsiTheme="majorBidi" w:cstheme="majorBidi"/>
          <w:sz w:val="24"/>
          <w:szCs w:val="24"/>
          <w:lang w:val="en-GB"/>
        </w:rPr>
        <w:t>S</w:t>
      </w:r>
    </w:p>
    <w:p w:rsidR="002437B7" w:rsidRPr="001E50B6" w:rsidRDefault="002437B7" w:rsidP="00003C39">
      <w:pPr>
        <w:numPr>
          <w:ilvl w:val="0"/>
          <w:numId w:val="46"/>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Substances organiques: esters, alcools, dérivés aromatiques</w:t>
      </w:r>
    </w:p>
    <w:p w:rsidR="00000000" w:rsidRPr="001E50B6" w:rsidRDefault="002437B7" w:rsidP="00003C39">
      <w:pPr>
        <w:numPr>
          <w:ilvl w:val="0"/>
          <w:numId w:val="46"/>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Eléments biologiques: cyanobactéries…</w:t>
      </w:r>
    </w:p>
    <w:p w:rsidR="002437B7" w:rsidRPr="001E50B6" w:rsidRDefault="002437B7" w:rsidP="00003C39">
      <w:pPr>
        <w:autoSpaceDE w:val="0"/>
        <w:autoSpaceDN w:val="0"/>
        <w:adjustRightInd w:val="0"/>
        <w:spacing w:after="0" w:line="240" w:lineRule="auto"/>
        <w:jc w:val="both"/>
        <w:rPr>
          <w:rFonts w:asciiTheme="majorBidi" w:hAnsiTheme="majorBidi" w:cstheme="majorBidi"/>
          <w:sz w:val="24"/>
          <w:szCs w:val="24"/>
        </w:rPr>
      </w:pPr>
    </w:p>
    <w:p w:rsidR="008D2232" w:rsidRPr="001E50B6" w:rsidRDefault="008D2232" w:rsidP="00003C39">
      <w:pPr>
        <w:autoSpaceDE w:val="0"/>
        <w:autoSpaceDN w:val="0"/>
        <w:adjustRightInd w:val="0"/>
        <w:spacing w:after="0" w:line="240" w:lineRule="auto"/>
        <w:jc w:val="both"/>
        <w:rPr>
          <w:rFonts w:asciiTheme="majorBidi" w:hAnsiTheme="majorBidi" w:cstheme="majorBidi"/>
          <w:sz w:val="24"/>
          <w:szCs w:val="24"/>
        </w:rPr>
      </w:pPr>
    </w:p>
    <w:p w:rsidR="008D2232" w:rsidRPr="001E50B6" w:rsidRDefault="002437B7"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3.3</w:t>
      </w:r>
      <w:r w:rsidR="00BE140E" w:rsidRPr="001E50B6">
        <w:rPr>
          <w:rFonts w:asciiTheme="majorBidi" w:hAnsiTheme="majorBidi" w:cstheme="majorBidi"/>
          <w:b/>
          <w:bCs/>
          <w:sz w:val="24"/>
          <w:szCs w:val="24"/>
        </w:rPr>
        <w:t xml:space="preserve"> Méthode d’évaluation</w:t>
      </w:r>
      <w:r w:rsidR="008D2232" w:rsidRPr="001E50B6">
        <w:rPr>
          <w:rFonts w:asciiTheme="majorBidi" w:hAnsiTheme="majorBidi" w:cstheme="majorBidi"/>
          <w:b/>
          <w:bCs/>
          <w:sz w:val="24"/>
          <w:szCs w:val="24"/>
        </w:rPr>
        <w:t>:</w:t>
      </w:r>
    </w:p>
    <w:p w:rsidR="001E6C61" w:rsidRPr="001E50B6" w:rsidRDefault="00FE2FA7"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 xml:space="preserve"> </w:t>
      </w:r>
    </w:p>
    <w:p w:rsidR="00913F04" w:rsidRPr="001E50B6" w:rsidRDefault="008D2232" w:rsidP="00003C39">
      <w:pPr>
        <w:pStyle w:val="Paragraphedeliste"/>
        <w:numPr>
          <w:ilvl w:val="0"/>
          <w:numId w:val="27"/>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Principe:</w:t>
      </w:r>
    </w:p>
    <w:p w:rsidR="008D2232" w:rsidRPr="001E50B6" w:rsidRDefault="008D2232"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sz w:val="24"/>
          <w:szCs w:val="24"/>
        </w:rPr>
        <w:t xml:space="preserve">Dilution de l'eau à examiner </w:t>
      </w:r>
      <w:r w:rsidR="001E6C61" w:rsidRPr="001E50B6">
        <w:rPr>
          <w:rFonts w:asciiTheme="majorBidi" w:hAnsiTheme="majorBidi" w:cstheme="majorBidi"/>
          <w:sz w:val="24"/>
          <w:szCs w:val="24"/>
        </w:rPr>
        <w:t xml:space="preserve"> avec une eau parfaitement inodore </w:t>
      </w:r>
      <w:r w:rsidRPr="001E50B6">
        <w:rPr>
          <w:rFonts w:asciiTheme="majorBidi" w:hAnsiTheme="majorBidi" w:cstheme="majorBidi"/>
          <w:sz w:val="24"/>
          <w:szCs w:val="24"/>
        </w:rPr>
        <w:t>jusqu'à ce qu'elle ne présente plus d'odeur percepti</w:t>
      </w:r>
      <w:r w:rsidRPr="001E50B6">
        <w:rPr>
          <w:rFonts w:ascii="LucidaSansUnicode" w:hAnsi="LucidaSansUnicode" w:cs="LucidaSansUnicode"/>
          <w:sz w:val="24"/>
          <w:szCs w:val="24"/>
        </w:rPr>
        <w:t>ble</w:t>
      </w:r>
      <w:r w:rsidR="001E6C61" w:rsidRPr="001E50B6">
        <w:rPr>
          <w:rFonts w:ascii="LucidaSansUnicode" w:hAnsi="LucidaSansUnicode" w:cs="LucidaSansUnicode"/>
          <w:sz w:val="24"/>
          <w:szCs w:val="24"/>
        </w:rPr>
        <w:t xml:space="preserve"> pour l’opérateur</w:t>
      </w:r>
      <w:r w:rsidRPr="001E50B6">
        <w:rPr>
          <w:rFonts w:ascii="LucidaSansUnicode" w:hAnsi="LucidaSansUnicode" w:cs="LucidaSansUnicode"/>
          <w:sz w:val="24"/>
          <w:szCs w:val="24"/>
        </w:rPr>
        <w:t>.</w:t>
      </w:r>
    </w:p>
    <w:p w:rsidR="001E6C61" w:rsidRPr="001E50B6" w:rsidRDefault="008D2232"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 xml:space="preserve"> </w:t>
      </w:r>
    </w:p>
    <w:p w:rsidR="008D2232" w:rsidRPr="001E50B6" w:rsidRDefault="008D2232" w:rsidP="00003C39">
      <w:pPr>
        <w:pStyle w:val="Paragraphedeliste"/>
        <w:numPr>
          <w:ilvl w:val="0"/>
          <w:numId w:val="27"/>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b/>
          <w:bCs/>
          <w:sz w:val="24"/>
          <w:szCs w:val="24"/>
        </w:rPr>
        <w:t>Réactifs</w:t>
      </w:r>
      <w:r w:rsidRPr="001E50B6">
        <w:rPr>
          <w:rFonts w:asciiTheme="majorBidi" w:hAnsiTheme="majorBidi" w:cstheme="majorBidi"/>
          <w:sz w:val="24"/>
          <w:szCs w:val="24"/>
        </w:rPr>
        <w:t>:</w:t>
      </w:r>
    </w:p>
    <w:p w:rsidR="008D2232" w:rsidRPr="001E50B6" w:rsidRDefault="008D2232"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 Eau inodore : Faire passer de l'eau potable sur du charbon actif en grains à la vitesse   </w:t>
      </w:r>
      <w:r w:rsidR="00E528FE" w:rsidRPr="001E50B6">
        <w:rPr>
          <w:rFonts w:asciiTheme="majorBidi" w:hAnsiTheme="majorBidi" w:cstheme="majorBidi"/>
          <w:sz w:val="24"/>
          <w:szCs w:val="24"/>
        </w:rPr>
        <w:t xml:space="preserve"> </w:t>
      </w:r>
      <w:r w:rsidRPr="001E50B6">
        <w:rPr>
          <w:rFonts w:asciiTheme="majorBidi" w:hAnsiTheme="majorBidi" w:cstheme="majorBidi"/>
          <w:sz w:val="24"/>
          <w:szCs w:val="24"/>
        </w:rPr>
        <w:t xml:space="preserve">maximale de </w:t>
      </w:r>
      <w:r w:rsidR="003528FA" w:rsidRPr="001E50B6">
        <w:rPr>
          <w:rFonts w:asciiTheme="majorBidi" w:hAnsiTheme="majorBidi" w:cstheme="majorBidi"/>
          <w:sz w:val="24"/>
          <w:szCs w:val="24"/>
        </w:rPr>
        <w:t>20</w:t>
      </w:r>
      <w:r w:rsidRPr="001E50B6">
        <w:rPr>
          <w:rFonts w:asciiTheme="majorBidi" w:hAnsiTheme="majorBidi" w:cstheme="majorBidi"/>
          <w:sz w:val="24"/>
          <w:szCs w:val="24"/>
        </w:rPr>
        <w:t xml:space="preserve"> litres à l'heure. Vérifier avant l'emploi l'absence d'odeur.</w:t>
      </w:r>
    </w:p>
    <w:p w:rsidR="007700BD" w:rsidRPr="001E50B6" w:rsidRDefault="007700BD" w:rsidP="00003C39">
      <w:pPr>
        <w:autoSpaceDE w:val="0"/>
        <w:autoSpaceDN w:val="0"/>
        <w:adjustRightInd w:val="0"/>
        <w:spacing w:after="0" w:line="240" w:lineRule="auto"/>
        <w:jc w:val="both"/>
        <w:rPr>
          <w:rFonts w:asciiTheme="majorBidi" w:hAnsiTheme="majorBidi" w:cstheme="majorBidi"/>
          <w:sz w:val="24"/>
          <w:szCs w:val="24"/>
        </w:rPr>
      </w:pPr>
    </w:p>
    <w:p w:rsidR="008D2232" w:rsidRPr="001E50B6" w:rsidRDefault="008D2232" w:rsidP="00003C39">
      <w:pPr>
        <w:pStyle w:val="Paragraphedeliste"/>
        <w:numPr>
          <w:ilvl w:val="0"/>
          <w:numId w:val="27"/>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Mode opératoire:</w:t>
      </w:r>
    </w:p>
    <w:p w:rsidR="001E6C61" w:rsidRPr="001E50B6" w:rsidRDefault="001E6C61"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Placer 240ml d’eau à tester dans un erlenmeyer et successivement des volumes sous multiples de 240ml dans une série de fioles identiques dans chacune desquelles on complète le volume de 240ml avec de l’eau inodore.</w:t>
      </w:r>
    </w:p>
    <w:p w:rsidR="00E10EE8" w:rsidRPr="001E50B6" w:rsidRDefault="001E6C61"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lastRenderedPageBreak/>
        <w:t xml:space="preserve">On compare les dilutions avec l’eau inodore </w:t>
      </w:r>
      <w:r w:rsidR="00BB2AA0" w:rsidRPr="001E50B6">
        <w:rPr>
          <w:rFonts w:asciiTheme="majorBidi" w:hAnsiTheme="majorBidi" w:cstheme="majorBidi"/>
          <w:sz w:val="24"/>
          <w:szCs w:val="24"/>
        </w:rPr>
        <w:t>contenue dans la fiole témoin.</w:t>
      </w:r>
    </w:p>
    <w:p w:rsidR="001E6C61" w:rsidRPr="001E50B6" w:rsidRDefault="00E10EE8"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Toutes les dilutions doivent être examinées à la même température à 25 puis à 60°C.</w:t>
      </w:r>
    </w:p>
    <w:p w:rsidR="00BB2AA0" w:rsidRPr="001E50B6" w:rsidRDefault="00BB2AA0" w:rsidP="00003C39">
      <w:pPr>
        <w:autoSpaceDE w:val="0"/>
        <w:autoSpaceDN w:val="0"/>
        <w:adjustRightInd w:val="0"/>
        <w:spacing w:after="0" w:line="240" w:lineRule="auto"/>
        <w:jc w:val="both"/>
        <w:rPr>
          <w:rFonts w:asciiTheme="majorBidi" w:hAnsiTheme="majorBidi" w:cstheme="majorBidi"/>
          <w:b/>
          <w:bCs/>
          <w:sz w:val="24"/>
          <w:szCs w:val="24"/>
        </w:rPr>
      </w:pPr>
    </w:p>
    <w:p w:rsidR="00913F04" w:rsidRPr="001E50B6" w:rsidRDefault="008D2232" w:rsidP="00003C39">
      <w:pPr>
        <w:pStyle w:val="Paragraphedeliste"/>
        <w:numPr>
          <w:ilvl w:val="0"/>
          <w:numId w:val="27"/>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Expressions des résultats:</w:t>
      </w:r>
    </w:p>
    <w:p w:rsidR="00C52036" w:rsidRPr="001E50B6" w:rsidRDefault="008D2232"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Les résultats sont donnés en nombre exprimant la valeur du seuil de perception de l'odeur dont la nature est précisée. Cette valeur correspond au chiffre de plus grande dilution donnant une odeur perceptible.</w:t>
      </w:r>
    </w:p>
    <w:p w:rsidR="00C52036" w:rsidRPr="001E50B6" w:rsidRDefault="00C52036" w:rsidP="00003C39">
      <w:pPr>
        <w:autoSpaceDE w:val="0"/>
        <w:autoSpaceDN w:val="0"/>
        <w:adjustRightInd w:val="0"/>
        <w:spacing w:after="0" w:line="240" w:lineRule="auto"/>
        <w:jc w:val="both"/>
        <w:rPr>
          <w:rFonts w:asciiTheme="majorBidi" w:hAnsiTheme="majorBidi" w:cstheme="majorBidi"/>
          <w:sz w:val="24"/>
          <w:szCs w:val="24"/>
        </w:rPr>
      </w:pPr>
    </w:p>
    <w:p w:rsidR="00C52036" w:rsidRPr="001E50B6" w:rsidRDefault="00C52036"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Exemple : 4ml diluées dans 240ml est la plus grande dilution donnant une odeur perceptible donc le seuil de perception d’odeur = 240/4=60</w:t>
      </w:r>
    </w:p>
    <w:p w:rsidR="000564FE" w:rsidRPr="001E50B6" w:rsidRDefault="000564FE" w:rsidP="00003C39">
      <w:pPr>
        <w:autoSpaceDE w:val="0"/>
        <w:autoSpaceDN w:val="0"/>
        <w:adjustRightInd w:val="0"/>
        <w:spacing w:after="0" w:line="240" w:lineRule="auto"/>
        <w:jc w:val="both"/>
        <w:rPr>
          <w:rFonts w:asciiTheme="majorBidi" w:hAnsiTheme="majorBidi" w:cstheme="majorBidi"/>
          <w:b/>
          <w:bCs/>
          <w:sz w:val="24"/>
          <w:szCs w:val="24"/>
        </w:rPr>
      </w:pPr>
    </w:p>
    <w:p w:rsidR="000564FE" w:rsidRPr="001E50B6" w:rsidRDefault="00913F04"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3</w:t>
      </w:r>
      <w:r w:rsidR="008D2232" w:rsidRPr="001E50B6">
        <w:rPr>
          <w:rFonts w:asciiTheme="majorBidi" w:hAnsiTheme="majorBidi" w:cstheme="majorBidi"/>
          <w:b/>
          <w:bCs/>
          <w:sz w:val="24"/>
          <w:szCs w:val="24"/>
        </w:rPr>
        <w:t>.</w:t>
      </w:r>
      <w:r w:rsidR="004D14E1" w:rsidRPr="001E50B6">
        <w:rPr>
          <w:rFonts w:asciiTheme="majorBidi" w:hAnsiTheme="majorBidi" w:cstheme="majorBidi"/>
          <w:b/>
          <w:bCs/>
          <w:sz w:val="24"/>
          <w:szCs w:val="24"/>
        </w:rPr>
        <w:t>4</w:t>
      </w:r>
      <w:r w:rsidR="008D2232" w:rsidRPr="001E50B6">
        <w:rPr>
          <w:rFonts w:asciiTheme="majorBidi" w:hAnsiTheme="majorBidi" w:cstheme="majorBidi"/>
          <w:b/>
          <w:bCs/>
          <w:sz w:val="24"/>
          <w:szCs w:val="24"/>
        </w:rPr>
        <w:t xml:space="preserve"> Normes:</w:t>
      </w:r>
    </w:p>
    <w:p w:rsidR="00E528FE" w:rsidRPr="001E50B6" w:rsidRDefault="00E528FE" w:rsidP="00003C39">
      <w:pPr>
        <w:autoSpaceDE w:val="0"/>
        <w:autoSpaceDN w:val="0"/>
        <w:adjustRightInd w:val="0"/>
        <w:spacing w:after="0" w:line="240" w:lineRule="auto"/>
        <w:jc w:val="both"/>
        <w:rPr>
          <w:rFonts w:asciiTheme="majorBidi" w:hAnsiTheme="majorBidi" w:cstheme="majorBidi"/>
          <w:b/>
          <w:bCs/>
          <w:sz w:val="24"/>
          <w:szCs w:val="24"/>
        </w:rPr>
      </w:pPr>
    </w:p>
    <w:p w:rsidR="00621678" w:rsidRPr="001E50B6" w:rsidRDefault="008D2232"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L’ea</w:t>
      </w:r>
      <w:r w:rsidR="009402C9" w:rsidRPr="001E50B6">
        <w:rPr>
          <w:rFonts w:asciiTheme="majorBidi" w:hAnsiTheme="majorBidi" w:cstheme="majorBidi"/>
          <w:sz w:val="24"/>
          <w:szCs w:val="24"/>
        </w:rPr>
        <w:t>u potable doit être sans odeur.</w:t>
      </w:r>
    </w:p>
    <w:p w:rsidR="00621678" w:rsidRPr="001E50B6" w:rsidRDefault="00621678" w:rsidP="00003C39">
      <w:pPr>
        <w:autoSpaceDE w:val="0"/>
        <w:autoSpaceDN w:val="0"/>
        <w:adjustRightInd w:val="0"/>
        <w:spacing w:after="0" w:line="240" w:lineRule="auto"/>
        <w:jc w:val="both"/>
        <w:rPr>
          <w:rFonts w:asciiTheme="majorBidi" w:hAnsiTheme="majorBidi" w:cstheme="majorBidi"/>
          <w:sz w:val="24"/>
          <w:szCs w:val="24"/>
        </w:rPr>
      </w:pPr>
    </w:p>
    <w:p w:rsidR="00621678" w:rsidRPr="001E50B6" w:rsidRDefault="00621678"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noProof/>
          <w:sz w:val="24"/>
          <w:szCs w:val="24"/>
          <w:lang w:eastAsia="fr-FR"/>
        </w:rPr>
        <w:drawing>
          <wp:inline distT="0" distB="0" distL="0" distR="0" wp14:anchorId="06CA24C1" wp14:editId="13F0B145">
            <wp:extent cx="5760720" cy="4099139"/>
            <wp:effectExtent l="0" t="0" r="0" b="0"/>
            <wp:docPr id="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Grp="1" noChangeAspect="1" noChangeArrowheads="1"/>
                    </pic:cNvPicPr>
                  </pic:nvPicPr>
                  <pic:blipFill>
                    <a:blip r:embed="rId9"/>
                    <a:stretch>
                      <a:fillRect/>
                    </a:stretch>
                  </pic:blipFill>
                  <pic:spPr bwMode="auto">
                    <a:xfrm>
                      <a:off x="0" y="0"/>
                      <a:ext cx="5760720" cy="4099139"/>
                    </a:xfrm>
                    <a:prstGeom prst="rect">
                      <a:avLst/>
                    </a:prstGeom>
                    <a:noFill/>
                    <a:ln w="9525">
                      <a:noFill/>
                      <a:miter lim="800000"/>
                      <a:headEnd/>
                      <a:tailEnd/>
                    </a:ln>
                    <a:effectLst/>
                  </pic:spPr>
                </pic:pic>
              </a:graphicData>
            </a:graphic>
          </wp:inline>
        </w:drawing>
      </w:r>
    </w:p>
    <w:p w:rsidR="00621678" w:rsidRPr="001E50B6" w:rsidRDefault="00621678" w:rsidP="00003C39">
      <w:pPr>
        <w:autoSpaceDE w:val="0"/>
        <w:autoSpaceDN w:val="0"/>
        <w:adjustRightInd w:val="0"/>
        <w:spacing w:after="0" w:line="240" w:lineRule="auto"/>
        <w:jc w:val="both"/>
        <w:rPr>
          <w:rFonts w:asciiTheme="majorBidi" w:hAnsiTheme="majorBidi" w:cstheme="majorBidi"/>
          <w:sz w:val="24"/>
          <w:szCs w:val="24"/>
        </w:rPr>
      </w:pPr>
    </w:p>
    <w:p w:rsidR="003745C4" w:rsidRPr="00447D87" w:rsidRDefault="003745C4" w:rsidP="00003C39">
      <w:pPr>
        <w:pStyle w:val="Paragraphedeliste"/>
        <w:numPr>
          <w:ilvl w:val="0"/>
          <w:numId w:val="29"/>
        </w:numPr>
        <w:spacing w:line="240" w:lineRule="auto"/>
        <w:jc w:val="center"/>
        <w:rPr>
          <w:rFonts w:asciiTheme="majorBidi" w:hAnsiTheme="majorBidi" w:cstheme="majorBidi"/>
          <w:b/>
          <w:bCs/>
          <w:sz w:val="28"/>
          <w:szCs w:val="28"/>
        </w:rPr>
      </w:pPr>
      <w:r w:rsidRPr="00447D87">
        <w:rPr>
          <w:rFonts w:asciiTheme="majorBidi" w:hAnsiTheme="majorBidi" w:cstheme="majorBidi"/>
          <w:b/>
          <w:bCs/>
          <w:sz w:val="28"/>
          <w:szCs w:val="28"/>
        </w:rPr>
        <w:t>Evaluation du go</w:t>
      </w:r>
      <w:r w:rsidR="007700BD" w:rsidRPr="00447D87">
        <w:rPr>
          <w:rFonts w:asciiTheme="majorBidi" w:hAnsiTheme="majorBidi" w:cstheme="majorBidi"/>
          <w:b/>
          <w:bCs/>
          <w:sz w:val="28"/>
          <w:szCs w:val="28"/>
        </w:rPr>
        <w:t>û</w:t>
      </w:r>
      <w:r w:rsidRPr="00447D87">
        <w:rPr>
          <w:rFonts w:asciiTheme="majorBidi" w:hAnsiTheme="majorBidi" w:cstheme="majorBidi"/>
          <w:b/>
          <w:bCs/>
          <w:sz w:val="28"/>
          <w:szCs w:val="28"/>
        </w:rPr>
        <w:t>t :</w:t>
      </w:r>
    </w:p>
    <w:p w:rsidR="003745C4" w:rsidRPr="001E50B6" w:rsidRDefault="00913F04"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4</w:t>
      </w:r>
      <w:r w:rsidR="003745C4" w:rsidRPr="001E50B6">
        <w:rPr>
          <w:rFonts w:asciiTheme="majorBidi" w:hAnsiTheme="majorBidi" w:cstheme="majorBidi"/>
          <w:b/>
          <w:bCs/>
          <w:sz w:val="24"/>
          <w:szCs w:val="24"/>
        </w:rPr>
        <w:t>.1 Définitions :</w:t>
      </w:r>
    </w:p>
    <w:p w:rsidR="00601144" w:rsidRPr="001E50B6" w:rsidRDefault="00601144" w:rsidP="00003C39">
      <w:pPr>
        <w:autoSpaceDE w:val="0"/>
        <w:autoSpaceDN w:val="0"/>
        <w:adjustRightInd w:val="0"/>
        <w:spacing w:after="0" w:line="240" w:lineRule="auto"/>
        <w:jc w:val="both"/>
        <w:rPr>
          <w:rFonts w:asciiTheme="majorBidi" w:hAnsiTheme="majorBidi" w:cstheme="majorBidi"/>
          <w:sz w:val="24"/>
          <w:szCs w:val="24"/>
        </w:rPr>
      </w:pPr>
    </w:p>
    <w:p w:rsidR="003745C4" w:rsidRPr="001E50B6" w:rsidRDefault="00601144"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C’est </w:t>
      </w:r>
      <w:r w:rsidR="003745C4" w:rsidRPr="001E50B6">
        <w:rPr>
          <w:rFonts w:asciiTheme="majorBidi" w:hAnsiTheme="majorBidi" w:cstheme="majorBidi"/>
          <w:sz w:val="24"/>
          <w:szCs w:val="24"/>
        </w:rPr>
        <w:t>l’ensemble des sensations perçues à la suite de la stimulation des bourgeons gustatifs</w:t>
      </w:r>
      <w:r w:rsidR="006A169A" w:rsidRPr="001E50B6">
        <w:rPr>
          <w:rFonts w:asciiTheme="majorBidi" w:hAnsiTheme="majorBidi" w:cstheme="majorBidi"/>
          <w:sz w:val="24"/>
          <w:szCs w:val="24"/>
        </w:rPr>
        <w:t xml:space="preserve"> par certaines substances solubles</w:t>
      </w:r>
      <w:r w:rsidR="003745C4" w:rsidRPr="001E50B6">
        <w:rPr>
          <w:rFonts w:asciiTheme="majorBidi" w:hAnsiTheme="majorBidi" w:cstheme="majorBidi"/>
          <w:sz w:val="24"/>
          <w:szCs w:val="24"/>
        </w:rPr>
        <w:t>.</w:t>
      </w:r>
    </w:p>
    <w:p w:rsidR="004D14E1" w:rsidRPr="001E50B6" w:rsidRDefault="004D14E1" w:rsidP="00003C39">
      <w:pPr>
        <w:autoSpaceDE w:val="0"/>
        <w:autoSpaceDN w:val="0"/>
        <w:adjustRightInd w:val="0"/>
        <w:spacing w:after="0" w:line="240" w:lineRule="auto"/>
        <w:jc w:val="both"/>
        <w:rPr>
          <w:rFonts w:asciiTheme="majorBidi" w:hAnsiTheme="majorBidi" w:cstheme="majorBidi"/>
          <w:sz w:val="24"/>
          <w:szCs w:val="24"/>
        </w:rPr>
      </w:pPr>
    </w:p>
    <w:p w:rsidR="00000000" w:rsidRPr="001E50B6" w:rsidRDefault="004D14E1" w:rsidP="00003C39">
      <w:pPr>
        <w:pStyle w:val="Paragraphedeliste"/>
        <w:numPr>
          <w:ilvl w:val="1"/>
          <w:numId w:val="29"/>
        </w:num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b/>
          <w:bCs/>
          <w:sz w:val="24"/>
          <w:szCs w:val="24"/>
        </w:rPr>
        <w:t>Origine :</w:t>
      </w:r>
      <w:bookmarkStart w:id="0" w:name="_GoBack"/>
      <w:bookmarkEnd w:id="0"/>
    </w:p>
    <w:p w:rsidR="004D14E1" w:rsidRPr="001E50B6" w:rsidRDefault="004D14E1"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b/>
          <w:bCs/>
          <w:sz w:val="24"/>
          <w:szCs w:val="24"/>
        </w:rPr>
        <w:t> </w:t>
      </w:r>
    </w:p>
    <w:p w:rsidR="004D14E1" w:rsidRPr="001E50B6" w:rsidRDefault="004D14E1" w:rsidP="00003C39">
      <w:pPr>
        <w:numPr>
          <w:ilvl w:val="1"/>
          <w:numId w:val="48"/>
        </w:numPr>
        <w:tabs>
          <w:tab w:val="num" w:pos="1440"/>
        </w:tabs>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L’état naturel de la ressource en eau : c’est le cas des eaux minérales chargées en sodium</w:t>
      </w:r>
    </w:p>
    <w:p w:rsidR="004D14E1" w:rsidRPr="001E50B6" w:rsidRDefault="004D14E1" w:rsidP="00003C39">
      <w:pPr>
        <w:autoSpaceDE w:val="0"/>
        <w:autoSpaceDN w:val="0"/>
        <w:adjustRightInd w:val="0"/>
        <w:spacing w:after="0" w:line="240" w:lineRule="auto"/>
        <w:ind w:left="502"/>
        <w:jc w:val="both"/>
        <w:rPr>
          <w:rFonts w:asciiTheme="majorBidi" w:hAnsiTheme="majorBidi" w:cstheme="majorBidi"/>
          <w:sz w:val="24"/>
          <w:szCs w:val="24"/>
        </w:rPr>
      </w:pPr>
      <w:r w:rsidRPr="001E50B6">
        <w:rPr>
          <w:rFonts w:asciiTheme="majorBidi" w:hAnsiTheme="majorBidi" w:cstheme="majorBidi"/>
          <w:sz w:val="24"/>
          <w:szCs w:val="24"/>
        </w:rPr>
        <w:t>(Goût salé).</w:t>
      </w:r>
    </w:p>
    <w:p w:rsidR="004D14E1" w:rsidRPr="001E50B6" w:rsidRDefault="004D14E1" w:rsidP="00003C39">
      <w:pPr>
        <w:numPr>
          <w:ilvl w:val="1"/>
          <w:numId w:val="49"/>
        </w:numPr>
        <w:tabs>
          <w:tab w:val="num" w:pos="1440"/>
        </w:tabs>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lastRenderedPageBreak/>
        <w:t xml:space="preserve">Un traitement de potabilisation inefficace entrainant une contamination de l’eau dans le réseau de distribution ou un excès de chlore résiduel. </w:t>
      </w:r>
    </w:p>
    <w:p w:rsidR="003745C4" w:rsidRPr="001E50B6" w:rsidRDefault="003745C4" w:rsidP="00003C39">
      <w:pPr>
        <w:autoSpaceDE w:val="0"/>
        <w:autoSpaceDN w:val="0"/>
        <w:adjustRightInd w:val="0"/>
        <w:spacing w:after="0" w:line="240" w:lineRule="auto"/>
        <w:jc w:val="both"/>
        <w:rPr>
          <w:rFonts w:asciiTheme="majorBidi" w:hAnsiTheme="majorBidi" w:cstheme="majorBidi"/>
          <w:b/>
          <w:bCs/>
          <w:sz w:val="24"/>
          <w:szCs w:val="24"/>
        </w:rPr>
      </w:pPr>
    </w:p>
    <w:p w:rsidR="003745C4" w:rsidRPr="001E50B6" w:rsidRDefault="00913F04" w:rsidP="00003C39">
      <w:p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4</w:t>
      </w:r>
      <w:r w:rsidR="003745C4" w:rsidRPr="001E50B6">
        <w:rPr>
          <w:rFonts w:asciiTheme="majorBidi" w:hAnsiTheme="majorBidi" w:cstheme="majorBidi"/>
          <w:b/>
          <w:bCs/>
          <w:sz w:val="24"/>
          <w:szCs w:val="24"/>
        </w:rPr>
        <w:t>.</w:t>
      </w:r>
      <w:r w:rsidR="004D14E1" w:rsidRPr="001E50B6">
        <w:rPr>
          <w:rFonts w:asciiTheme="majorBidi" w:hAnsiTheme="majorBidi" w:cstheme="majorBidi"/>
          <w:b/>
          <w:bCs/>
          <w:sz w:val="24"/>
          <w:szCs w:val="24"/>
        </w:rPr>
        <w:t>3</w:t>
      </w:r>
      <w:r w:rsidR="007700BD" w:rsidRPr="001E50B6">
        <w:rPr>
          <w:rFonts w:asciiTheme="majorBidi" w:hAnsiTheme="majorBidi" w:cstheme="majorBidi"/>
          <w:b/>
          <w:bCs/>
          <w:sz w:val="24"/>
          <w:szCs w:val="24"/>
        </w:rPr>
        <w:t xml:space="preserve"> </w:t>
      </w:r>
      <w:r w:rsidR="00CF30BA" w:rsidRPr="001E50B6">
        <w:rPr>
          <w:rFonts w:asciiTheme="majorBidi" w:hAnsiTheme="majorBidi" w:cstheme="majorBidi"/>
          <w:b/>
          <w:bCs/>
          <w:sz w:val="24"/>
          <w:szCs w:val="24"/>
        </w:rPr>
        <w:t xml:space="preserve"> Méthode d’évaluation</w:t>
      </w:r>
      <w:r w:rsidRPr="001E50B6">
        <w:rPr>
          <w:rFonts w:asciiTheme="majorBidi" w:hAnsiTheme="majorBidi" w:cstheme="majorBidi"/>
          <w:b/>
          <w:bCs/>
          <w:sz w:val="24"/>
          <w:szCs w:val="24"/>
        </w:rPr>
        <w:t>:</w:t>
      </w:r>
    </w:p>
    <w:p w:rsidR="00913F04" w:rsidRPr="001E50B6" w:rsidRDefault="00913F04" w:rsidP="00003C39">
      <w:pPr>
        <w:autoSpaceDE w:val="0"/>
        <w:autoSpaceDN w:val="0"/>
        <w:adjustRightInd w:val="0"/>
        <w:spacing w:after="0" w:line="240" w:lineRule="auto"/>
        <w:jc w:val="both"/>
        <w:rPr>
          <w:rFonts w:asciiTheme="majorBidi" w:hAnsiTheme="majorBidi" w:cstheme="majorBidi"/>
          <w:b/>
          <w:bCs/>
          <w:sz w:val="24"/>
          <w:szCs w:val="24"/>
        </w:rPr>
      </w:pPr>
    </w:p>
    <w:p w:rsidR="003745C4" w:rsidRPr="001E50B6" w:rsidRDefault="003745C4" w:rsidP="00003C39">
      <w:pPr>
        <w:pStyle w:val="Paragraphedeliste"/>
        <w:numPr>
          <w:ilvl w:val="0"/>
          <w:numId w:val="27"/>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Principe :</w:t>
      </w:r>
    </w:p>
    <w:p w:rsidR="003745C4" w:rsidRPr="001E50B6" w:rsidRDefault="003745C4"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L’eau à examiner est diluée avec de l’eau sans goût (« eau de référence »). La dégustation est effectuée en commençant par les dilutions les plus grandes jusqu’à l’apparition du goût.</w:t>
      </w:r>
    </w:p>
    <w:p w:rsidR="003745C4" w:rsidRPr="001E50B6" w:rsidRDefault="003745C4" w:rsidP="00003C39">
      <w:pPr>
        <w:autoSpaceDE w:val="0"/>
        <w:autoSpaceDN w:val="0"/>
        <w:adjustRightInd w:val="0"/>
        <w:spacing w:after="0" w:line="240" w:lineRule="auto"/>
        <w:jc w:val="both"/>
        <w:rPr>
          <w:rFonts w:asciiTheme="majorBidi" w:hAnsiTheme="majorBidi" w:cstheme="majorBidi"/>
          <w:b/>
          <w:bCs/>
          <w:sz w:val="24"/>
          <w:szCs w:val="24"/>
        </w:rPr>
      </w:pPr>
    </w:p>
    <w:p w:rsidR="003745C4" w:rsidRPr="001E50B6" w:rsidRDefault="003745C4" w:rsidP="00003C39">
      <w:pPr>
        <w:pStyle w:val="Paragraphedeliste"/>
        <w:numPr>
          <w:ilvl w:val="0"/>
          <w:numId w:val="27"/>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Réactif :</w:t>
      </w:r>
    </w:p>
    <w:p w:rsidR="003745C4" w:rsidRPr="001E50B6" w:rsidRDefault="003745C4"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Eau de référence : eau de source ou de puits ayant une minéralisation proche de celle de l’eau à tester.</w:t>
      </w:r>
    </w:p>
    <w:p w:rsidR="003745C4" w:rsidRPr="001E50B6" w:rsidRDefault="003745C4" w:rsidP="00003C39">
      <w:pPr>
        <w:autoSpaceDE w:val="0"/>
        <w:autoSpaceDN w:val="0"/>
        <w:adjustRightInd w:val="0"/>
        <w:spacing w:after="0" w:line="240" w:lineRule="auto"/>
        <w:jc w:val="both"/>
        <w:rPr>
          <w:rFonts w:asciiTheme="majorBidi" w:hAnsiTheme="majorBidi" w:cstheme="majorBidi"/>
          <w:b/>
          <w:bCs/>
          <w:sz w:val="24"/>
          <w:szCs w:val="24"/>
        </w:rPr>
      </w:pPr>
    </w:p>
    <w:p w:rsidR="003745C4" w:rsidRPr="001E50B6" w:rsidRDefault="003745C4" w:rsidP="00003C39">
      <w:pPr>
        <w:pStyle w:val="Paragraphedeliste"/>
        <w:numPr>
          <w:ilvl w:val="0"/>
          <w:numId w:val="27"/>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Mode opératoire :</w:t>
      </w:r>
    </w:p>
    <w:p w:rsidR="003745C4" w:rsidRPr="001E50B6" w:rsidRDefault="003745C4"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 xml:space="preserve">On </w:t>
      </w:r>
      <w:r w:rsidR="00E10EE8" w:rsidRPr="001E50B6">
        <w:rPr>
          <w:rFonts w:asciiTheme="majorBidi" w:hAnsiTheme="majorBidi" w:cstheme="majorBidi"/>
          <w:sz w:val="24"/>
          <w:szCs w:val="24"/>
        </w:rPr>
        <w:t xml:space="preserve">recherche le seuil de perception du gout après avoir </w:t>
      </w:r>
      <w:proofErr w:type="spellStart"/>
      <w:r w:rsidRPr="001E50B6">
        <w:rPr>
          <w:rFonts w:asciiTheme="majorBidi" w:hAnsiTheme="majorBidi" w:cstheme="majorBidi"/>
          <w:sz w:val="24"/>
          <w:szCs w:val="24"/>
        </w:rPr>
        <w:t>réalise</w:t>
      </w:r>
      <w:r w:rsidR="00E10EE8" w:rsidRPr="001E50B6">
        <w:rPr>
          <w:rFonts w:asciiTheme="majorBidi" w:hAnsiTheme="majorBidi" w:cstheme="majorBidi"/>
          <w:sz w:val="24"/>
          <w:szCs w:val="24"/>
        </w:rPr>
        <w:t>r</w:t>
      </w:r>
      <w:proofErr w:type="spellEnd"/>
      <w:r w:rsidRPr="001E50B6">
        <w:rPr>
          <w:rFonts w:asciiTheme="majorBidi" w:hAnsiTheme="majorBidi" w:cstheme="majorBidi"/>
          <w:sz w:val="24"/>
          <w:szCs w:val="24"/>
        </w:rPr>
        <w:t xml:space="preserve"> d</w:t>
      </w:r>
      <w:r w:rsidR="00E10EE8" w:rsidRPr="001E50B6">
        <w:rPr>
          <w:rFonts w:asciiTheme="majorBidi" w:hAnsiTheme="majorBidi" w:cstheme="majorBidi"/>
          <w:sz w:val="24"/>
          <w:szCs w:val="24"/>
        </w:rPr>
        <w:t>e</w:t>
      </w:r>
      <w:r w:rsidRPr="001E50B6">
        <w:rPr>
          <w:rFonts w:asciiTheme="majorBidi" w:hAnsiTheme="majorBidi" w:cstheme="majorBidi"/>
          <w:sz w:val="24"/>
          <w:szCs w:val="24"/>
        </w:rPr>
        <w:t>s dilutions de l’eau à examiner avec de l’eau sans saveur, selon le même protocole que celui décrit à propos de la mesure de l’odeur.</w:t>
      </w:r>
    </w:p>
    <w:p w:rsidR="00E10EE8" w:rsidRPr="001E50B6" w:rsidRDefault="00E10EE8"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La dégustation se fait soit en faisant voyager un peu d’eau dans la bouche et en la rejetant soit en maintenant pendant quelques instants l’eau au contact de l’extrémité de la langue et en l’avalant ensuit doucement.</w:t>
      </w:r>
    </w:p>
    <w:p w:rsidR="00E10EE8" w:rsidRPr="001E50B6" w:rsidRDefault="00E10EE8"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Toutes les dilutions doivent être examinées à la même température à 20 puis à 40°C.</w:t>
      </w:r>
    </w:p>
    <w:p w:rsidR="00E10EE8" w:rsidRPr="001E50B6" w:rsidRDefault="00E10EE8" w:rsidP="00003C39">
      <w:pPr>
        <w:autoSpaceDE w:val="0"/>
        <w:autoSpaceDN w:val="0"/>
        <w:adjustRightInd w:val="0"/>
        <w:spacing w:after="0" w:line="240" w:lineRule="auto"/>
        <w:jc w:val="both"/>
        <w:rPr>
          <w:rFonts w:asciiTheme="majorBidi" w:hAnsiTheme="majorBidi" w:cstheme="majorBidi"/>
          <w:sz w:val="24"/>
          <w:szCs w:val="24"/>
        </w:rPr>
      </w:pPr>
    </w:p>
    <w:p w:rsidR="003745C4" w:rsidRPr="001E50B6" w:rsidRDefault="003745C4" w:rsidP="00003C39">
      <w:pPr>
        <w:pStyle w:val="Paragraphedeliste"/>
        <w:numPr>
          <w:ilvl w:val="0"/>
          <w:numId w:val="28"/>
        </w:numPr>
        <w:autoSpaceDE w:val="0"/>
        <w:autoSpaceDN w:val="0"/>
        <w:adjustRightInd w:val="0"/>
        <w:spacing w:after="0" w:line="240" w:lineRule="auto"/>
        <w:jc w:val="both"/>
        <w:rPr>
          <w:rFonts w:asciiTheme="majorBidi" w:hAnsiTheme="majorBidi" w:cstheme="majorBidi"/>
          <w:b/>
          <w:bCs/>
          <w:sz w:val="24"/>
          <w:szCs w:val="24"/>
        </w:rPr>
      </w:pPr>
      <w:r w:rsidRPr="001E50B6">
        <w:rPr>
          <w:rFonts w:asciiTheme="majorBidi" w:hAnsiTheme="majorBidi" w:cstheme="majorBidi"/>
          <w:b/>
          <w:bCs/>
          <w:sz w:val="24"/>
          <w:szCs w:val="24"/>
        </w:rPr>
        <w:t>Expression des résultats :</w:t>
      </w:r>
    </w:p>
    <w:p w:rsidR="003745C4" w:rsidRPr="001E50B6" w:rsidRDefault="00E10EE8" w:rsidP="00003C39">
      <w:pPr>
        <w:autoSpaceDE w:val="0"/>
        <w:autoSpaceDN w:val="0"/>
        <w:adjustRightInd w:val="0"/>
        <w:spacing w:after="0" w:line="240" w:lineRule="auto"/>
        <w:jc w:val="both"/>
        <w:rPr>
          <w:rFonts w:asciiTheme="majorBidi" w:hAnsiTheme="majorBidi" w:cstheme="majorBidi"/>
          <w:sz w:val="24"/>
          <w:szCs w:val="24"/>
        </w:rPr>
      </w:pPr>
      <w:r w:rsidRPr="001E50B6">
        <w:rPr>
          <w:rFonts w:asciiTheme="majorBidi" w:hAnsiTheme="majorBidi" w:cstheme="majorBidi"/>
          <w:sz w:val="24"/>
          <w:szCs w:val="24"/>
        </w:rPr>
        <w:t>Les résultats sont exprimés comme pour l’odeur.</w:t>
      </w:r>
    </w:p>
    <w:p w:rsidR="00621678" w:rsidRPr="001E50B6" w:rsidRDefault="00621678" w:rsidP="00003C39">
      <w:pPr>
        <w:autoSpaceDE w:val="0"/>
        <w:autoSpaceDN w:val="0"/>
        <w:adjustRightInd w:val="0"/>
        <w:spacing w:after="0" w:line="240" w:lineRule="auto"/>
        <w:jc w:val="both"/>
        <w:rPr>
          <w:rFonts w:asciiTheme="majorBidi" w:hAnsiTheme="majorBidi" w:cstheme="majorBidi"/>
          <w:sz w:val="24"/>
          <w:szCs w:val="24"/>
        </w:rPr>
      </w:pPr>
    </w:p>
    <w:p w:rsidR="00621678" w:rsidRPr="001E50B6" w:rsidRDefault="00621678" w:rsidP="00003C39">
      <w:pPr>
        <w:autoSpaceDE w:val="0"/>
        <w:autoSpaceDN w:val="0"/>
        <w:adjustRightInd w:val="0"/>
        <w:spacing w:after="0" w:line="240" w:lineRule="auto"/>
        <w:jc w:val="both"/>
        <w:rPr>
          <w:rFonts w:ascii="LucidaSansUnicode" w:hAnsi="LucidaSansUnicode" w:cs="LucidaSansUnicode"/>
          <w:sz w:val="24"/>
          <w:szCs w:val="24"/>
        </w:rPr>
      </w:pPr>
    </w:p>
    <w:p w:rsidR="006913E0" w:rsidRPr="001E50B6" w:rsidRDefault="00621678" w:rsidP="00003C39">
      <w:pPr>
        <w:spacing w:line="240" w:lineRule="auto"/>
        <w:rPr>
          <w:sz w:val="24"/>
          <w:szCs w:val="24"/>
        </w:rPr>
      </w:pPr>
      <w:r w:rsidRPr="001E50B6">
        <w:rPr>
          <w:noProof/>
          <w:sz w:val="24"/>
          <w:szCs w:val="24"/>
          <w:lang w:eastAsia="fr-FR"/>
        </w:rPr>
        <w:drawing>
          <wp:inline distT="0" distB="0" distL="0" distR="0" wp14:anchorId="13CD5D8A" wp14:editId="488A36D2">
            <wp:extent cx="5760720" cy="4026869"/>
            <wp:effectExtent l="0" t="0" r="0" b="0"/>
            <wp:docPr id="4" name="Espace réservé du contenu 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Espace réservé du contenu 5"/>
                    <pic:cNvPicPr>
                      <a:picLocks noGrp="1"/>
                    </pic:cNvPicPr>
                  </pic:nvPicPr>
                  <pic:blipFill>
                    <a:blip r:embed="rId10"/>
                    <a:stretch>
                      <a:fillRect/>
                    </a:stretch>
                  </pic:blipFill>
                  <pic:spPr bwMode="auto">
                    <a:xfrm>
                      <a:off x="0" y="0"/>
                      <a:ext cx="5760720" cy="4026869"/>
                    </a:xfrm>
                    <a:prstGeom prst="rect">
                      <a:avLst/>
                    </a:prstGeom>
                    <a:noFill/>
                    <a:ln w="9525">
                      <a:noFill/>
                      <a:miter lim="800000"/>
                      <a:headEnd/>
                      <a:tailEnd/>
                    </a:ln>
                  </pic:spPr>
                </pic:pic>
              </a:graphicData>
            </a:graphic>
          </wp:inline>
        </w:drawing>
      </w:r>
    </w:p>
    <w:sectPr w:rsidR="006913E0" w:rsidRPr="001E50B6" w:rsidSect="0006462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88" w:rsidRDefault="00866E88" w:rsidP="003107C4">
      <w:pPr>
        <w:spacing w:after="0" w:line="240" w:lineRule="auto"/>
      </w:pPr>
      <w:r>
        <w:separator/>
      </w:r>
    </w:p>
  </w:endnote>
  <w:endnote w:type="continuationSeparator" w:id="0">
    <w:p w:rsidR="00866E88" w:rsidRDefault="00866E88" w:rsidP="0031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LucidaSansUnicod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1626"/>
      <w:docPartObj>
        <w:docPartGallery w:val="Page Numbers (Bottom of Page)"/>
        <w:docPartUnique/>
      </w:docPartObj>
    </w:sdtPr>
    <w:sdtEndPr/>
    <w:sdtContent>
      <w:p w:rsidR="003107C4" w:rsidRDefault="00866E88">
        <w:pPr>
          <w:pStyle w:val="Pieddepage"/>
        </w:pPr>
        <w:r>
          <w:rPr>
            <w:noProof/>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3107C4" w:rsidRDefault="00B96909">
                      <w:pPr>
                        <w:pStyle w:val="Pieddepage"/>
                        <w:jc w:val="center"/>
                        <w:rPr>
                          <w:sz w:val="16"/>
                          <w:szCs w:val="16"/>
                        </w:rPr>
                      </w:pPr>
                      <w:r>
                        <w:fldChar w:fldCharType="begin"/>
                      </w:r>
                      <w:r>
                        <w:instrText xml:space="preserve"> PAGE    \* MERGEFORMAT </w:instrText>
                      </w:r>
                      <w:r>
                        <w:fldChar w:fldCharType="separate"/>
                      </w:r>
                      <w:r w:rsidR="00447D87" w:rsidRPr="00447D87">
                        <w:rPr>
                          <w:noProof/>
                          <w:sz w:val="16"/>
                          <w:szCs w:val="16"/>
                        </w:rPr>
                        <w:t>6</w:t>
                      </w:r>
                      <w:r>
                        <w:rPr>
                          <w:noProof/>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88" w:rsidRDefault="00866E88" w:rsidP="003107C4">
      <w:pPr>
        <w:spacing w:after="0" w:line="240" w:lineRule="auto"/>
      </w:pPr>
      <w:r>
        <w:separator/>
      </w:r>
    </w:p>
  </w:footnote>
  <w:footnote w:type="continuationSeparator" w:id="0">
    <w:p w:rsidR="00866E88" w:rsidRDefault="00866E88" w:rsidP="00310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655"/>
    <w:multiLevelType w:val="multilevel"/>
    <w:tmpl w:val="2D58F52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4782954"/>
    <w:multiLevelType w:val="hybridMultilevel"/>
    <w:tmpl w:val="803C17A4"/>
    <w:lvl w:ilvl="0" w:tplc="6480D6E6">
      <w:start w:val="1"/>
      <w:numFmt w:val="bullet"/>
      <w:lvlText w:val=""/>
      <w:lvlJc w:val="left"/>
      <w:pPr>
        <w:tabs>
          <w:tab w:val="num" w:pos="720"/>
        </w:tabs>
        <w:ind w:left="720" w:hanging="360"/>
      </w:pPr>
      <w:rPr>
        <w:rFonts w:ascii="Wingdings" w:hAnsi="Wingdings" w:hint="default"/>
      </w:rPr>
    </w:lvl>
    <w:lvl w:ilvl="1" w:tplc="B0BCBDB8">
      <w:start w:val="1"/>
      <w:numFmt w:val="bullet"/>
      <w:lvlText w:val=""/>
      <w:lvlJc w:val="left"/>
      <w:pPr>
        <w:tabs>
          <w:tab w:val="num" w:pos="502"/>
        </w:tabs>
        <w:ind w:left="502" w:hanging="360"/>
      </w:pPr>
      <w:rPr>
        <w:rFonts w:ascii="Wingdings" w:hAnsi="Wingdings" w:hint="default"/>
      </w:rPr>
    </w:lvl>
    <w:lvl w:ilvl="2" w:tplc="D76E599E" w:tentative="1">
      <w:start w:val="1"/>
      <w:numFmt w:val="bullet"/>
      <w:lvlText w:val=""/>
      <w:lvlJc w:val="left"/>
      <w:pPr>
        <w:tabs>
          <w:tab w:val="num" w:pos="2160"/>
        </w:tabs>
        <w:ind w:left="2160" w:hanging="360"/>
      </w:pPr>
      <w:rPr>
        <w:rFonts w:ascii="Wingdings" w:hAnsi="Wingdings" w:hint="default"/>
      </w:rPr>
    </w:lvl>
    <w:lvl w:ilvl="3" w:tplc="7D4C4A58" w:tentative="1">
      <w:start w:val="1"/>
      <w:numFmt w:val="bullet"/>
      <w:lvlText w:val=""/>
      <w:lvlJc w:val="left"/>
      <w:pPr>
        <w:tabs>
          <w:tab w:val="num" w:pos="2880"/>
        </w:tabs>
        <w:ind w:left="2880" w:hanging="360"/>
      </w:pPr>
      <w:rPr>
        <w:rFonts w:ascii="Wingdings" w:hAnsi="Wingdings" w:hint="default"/>
      </w:rPr>
    </w:lvl>
    <w:lvl w:ilvl="4" w:tplc="78E8F15C" w:tentative="1">
      <w:start w:val="1"/>
      <w:numFmt w:val="bullet"/>
      <w:lvlText w:val=""/>
      <w:lvlJc w:val="left"/>
      <w:pPr>
        <w:tabs>
          <w:tab w:val="num" w:pos="3600"/>
        </w:tabs>
        <w:ind w:left="3600" w:hanging="360"/>
      </w:pPr>
      <w:rPr>
        <w:rFonts w:ascii="Wingdings" w:hAnsi="Wingdings" w:hint="default"/>
      </w:rPr>
    </w:lvl>
    <w:lvl w:ilvl="5" w:tplc="150A8FA2" w:tentative="1">
      <w:start w:val="1"/>
      <w:numFmt w:val="bullet"/>
      <w:lvlText w:val=""/>
      <w:lvlJc w:val="left"/>
      <w:pPr>
        <w:tabs>
          <w:tab w:val="num" w:pos="4320"/>
        </w:tabs>
        <w:ind w:left="4320" w:hanging="360"/>
      </w:pPr>
      <w:rPr>
        <w:rFonts w:ascii="Wingdings" w:hAnsi="Wingdings" w:hint="default"/>
      </w:rPr>
    </w:lvl>
    <w:lvl w:ilvl="6" w:tplc="E62A7188" w:tentative="1">
      <w:start w:val="1"/>
      <w:numFmt w:val="bullet"/>
      <w:lvlText w:val=""/>
      <w:lvlJc w:val="left"/>
      <w:pPr>
        <w:tabs>
          <w:tab w:val="num" w:pos="5040"/>
        </w:tabs>
        <w:ind w:left="5040" w:hanging="360"/>
      </w:pPr>
      <w:rPr>
        <w:rFonts w:ascii="Wingdings" w:hAnsi="Wingdings" w:hint="default"/>
      </w:rPr>
    </w:lvl>
    <w:lvl w:ilvl="7" w:tplc="DD9ADD94" w:tentative="1">
      <w:start w:val="1"/>
      <w:numFmt w:val="bullet"/>
      <w:lvlText w:val=""/>
      <w:lvlJc w:val="left"/>
      <w:pPr>
        <w:tabs>
          <w:tab w:val="num" w:pos="5760"/>
        </w:tabs>
        <w:ind w:left="5760" w:hanging="360"/>
      </w:pPr>
      <w:rPr>
        <w:rFonts w:ascii="Wingdings" w:hAnsi="Wingdings" w:hint="default"/>
      </w:rPr>
    </w:lvl>
    <w:lvl w:ilvl="8" w:tplc="1562CB14" w:tentative="1">
      <w:start w:val="1"/>
      <w:numFmt w:val="bullet"/>
      <w:lvlText w:val=""/>
      <w:lvlJc w:val="left"/>
      <w:pPr>
        <w:tabs>
          <w:tab w:val="num" w:pos="6480"/>
        </w:tabs>
        <w:ind w:left="6480" w:hanging="360"/>
      </w:pPr>
      <w:rPr>
        <w:rFonts w:ascii="Wingdings" w:hAnsi="Wingdings" w:hint="default"/>
      </w:rPr>
    </w:lvl>
  </w:abstractNum>
  <w:abstractNum w:abstractNumId="2">
    <w:nsid w:val="06FA641B"/>
    <w:multiLevelType w:val="hybridMultilevel"/>
    <w:tmpl w:val="FABC9D8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502"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0E327E"/>
    <w:multiLevelType w:val="hybridMultilevel"/>
    <w:tmpl w:val="799CCF1A"/>
    <w:lvl w:ilvl="0" w:tplc="A1F6C10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2E6CE6"/>
    <w:multiLevelType w:val="hybridMultilevel"/>
    <w:tmpl w:val="4516D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1F6374"/>
    <w:multiLevelType w:val="hybridMultilevel"/>
    <w:tmpl w:val="9B06D7C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811C8E"/>
    <w:multiLevelType w:val="hybridMultilevel"/>
    <w:tmpl w:val="397A5F7C"/>
    <w:lvl w:ilvl="0" w:tplc="A1F6C10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DB1FBB"/>
    <w:multiLevelType w:val="hybridMultilevel"/>
    <w:tmpl w:val="FAEA862C"/>
    <w:lvl w:ilvl="0" w:tplc="BAE8F084">
      <w:start w:val="1"/>
      <w:numFmt w:val="bullet"/>
      <w:lvlText w:val=""/>
      <w:lvlJc w:val="left"/>
      <w:pPr>
        <w:tabs>
          <w:tab w:val="num" w:pos="360"/>
        </w:tabs>
        <w:ind w:left="360" w:hanging="360"/>
      </w:pPr>
      <w:rPr>
        <w:rFonts w:ascii="Wingdings" w:hAnsi="Wingdings" w:hint="default"/>
      </w:rPr>
    </w:lvl>
    <w:lvl w:ilvl="1" w:tplc="84E48AD0" w:tentative="1">
      <w:start w:val="1"/>
      <w:numFmt w:val="bullet"/>
      <w:lvlText w:val=""/>
      <w:lvlJc w:val="left"/>
      <w:pPr>
        <w:tabs>
          <w:tab w:val="num" w:pos="1080"/>
        </w:tabs>
        <w:ind w:left="1080" w:hanging="360"/>
      </w:pPr>
      <w:rPr>
        <w:rFonts w:ascii="Wingdings" w:hAnsi="Wingdings" w:hint="default"/>
      </w:rPr>
    </w:lvl>
    <w:lvl w:ilvl="2" w:tplc="E0B87BC8" w:tentative="1">
      <w:start w:val="1"/>
      <w:numFmt w:val="bullet"/>
      <w:lvlText w:val=""/>
      <w:lvlJc w:val="left"/>
      <w:pPr>
        <w:tabs>
          <w:tab w:val="num" w:pos="1800"/>
        </w:tabs>
        <w:ind w:left="1800" w:hanging="360"/>
      </w:pPr>
      <w:rPr>
        <w:rFonts w:ascii="Wingdings" w:hAnsi="Wingdings" w:hint="default"/>
      </w:rPr>
    </w:lvl>
    <w:lvl w:ilvl="3" w:tplc="1AAE0920" w:tentative="1">
      <w:start w:val="1"/>
      <w:numFmt w:val="bullet"/>
      <w:lvlText w:val=""/>
      <w:lvlJc w:val="left"/>
      <w:pPr>
        <w:tabs>
          <w:tab w:val="num" w:pos="2520"/>
        </w:tabs>
        <w:ind w:left="2520" w:hanging="360"/>
      </w:pPr>
      <w:rPr>
        <w:rFonts w:ascii="Wingdings" w:hAnsi="Wingdings" w:hint="default"/>
      </w:rPr>
    </w:lvl>
    <w:lvl w:ilvl="4" w:tplc="70FC130C" w:tentative="1">
      <w:start w:val="1"/>
      <w:numFmt w:val="bullet"/>
      <w:lvlText w:val=""/>
      <w:lvlJc w:val="left"/>
      <w:pPr>
        <w:tabs>
          <w:tab w:val="num" w:pos="3240"/>
        </w:tabs>
        <w:ind w:left="3240" w:hanging="360"/>
      </w:pPr>
      <w:rPr>
        <w:rFonts w:ascii="Wingdings" w:hAnsi="Wingdings" w:hint="default"/>
      </w:rPr>
    </w:lvl>
    <w:lvl w:ilvl="5" w:tplc="EFD6896E" w:tentative="1">
      <w:start w:val="1"/>
      <w:numFmt w:val="bullet"/>
      <w:lvlText w:val=""/>
      <w:lvlJc w:val="left"/>
      <w:pPr>
        <w:tabs>
          <w:tab w:val="num" w:pos="3960"/>
        </w:tabs>
        <w:ind w:left="3960" w:hanging="360"/>
      </w:pPr>
      <w:rPr>
        <w:rFonts w:ascii="Wingdings" w:hAnsi="Wingdings" w:hint="default"/>
      </w:rPr>
    </w:lvl>
    <w:lvl w:ilvl="6" w:tplc="D41CC6DE" w:tentative="1">
      <w:start w:val="1"/>
      <w:numFmt w:val="bullet"/>
      <w:lvlText w:val=""/>
      <w:lvlJc w:val="left"/>
      <w:pPr>
        <w:tabs>
          <w:tab w:val="num" w:pos="4680"/>
        </w:tabs>
        <w:ind w:left="4680" w:hanging="360"/>
      </w:pPr>
      <w:rPr>
        <w:rFonts w:ascii="Wingdings" w:hAnsi="Wingdings" w:hint="default"/>
      </w:rPr>
    </w:lvl>
    <w:lvl w:ilvl="7" w:tplc="C662592C" w:tentative="1">
      <w:start w:val="1"/>
      <w:numFmt w:val="bullet"/>
      <w:lvlText w:val=""/>
      <w:lvlJc w:val="left"/>
      <w:pPr>
        <w:tabs>
          <w:tab w:val="num" w:pos="5400"/>
        </w:tabs>
        <w:ind w:left="5400" w:hanging="360"/>
      </w:pPr>
      <w:rPr>
        <w:rFonts w:ascii="Wingdings" w:hAnsi="Wingdings" w:hint="default"/>
      </w:rPr>
    </w:lvl>
    <w:lvl w:ilvl="8" w:tplc="4DC84466" w:tentative="1">
      <w:start w:val="1"/>
      <w:numFmt w:val="bullet"/>
      <w:lvlText w:val=""/>
      <w:lvlJc w:val="left"/>
      <w:pPr>
        <w:tabs>
          <w:tab w:val="num" w:pos="6120"/>
        </w:tabs>
        <w:ind w:left="6120" w:hanging="360"/>
      </w:pPr>
      <w:rPr>
        <w:rFonts w:ascii="Wingdings" w:hAnsi="Wingdings" w:hint="default"/>
      </w:rPr>
    </w:lvl>
  </w:abstractNum>
  <w:abstractNum w:abstractNumId="8">
    <w:nsid w:val="12EF1EAB"/>
    <w:multiLevelType w:val="hybridMultilevel"/>
    <w:tmpl w:val="D6D2E9A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A166646"/>
    <w:multiLevelType w:val="hybridMultilevel"/>
    <w:tmpl w:val="C44C0F78"/>
    <w:lvl w:ilvl="0" w:tplc="CF465F8A">
      <w:start w:val="1"/>
      <w:numFmt w:val="bullet"/>
      <w:lvlText w:val=""/>
      <w:lvlJc w:val="left"/>
      <w:pPr>
        <w:tabs>
          <w:tab w:val="num" w:pos="720"/>
        </w:tabs>
        <w:ind w:left="720" w:hanging="360"/>
      </w:pPr>
      <w:rPr>
        <w:rFonts w:ascii="Wingdings" w:hAnsi="Wingdings" w:hint="default"/>
      </w:rPr>
    </w:lvl>
    <w:lvl w:ilvl="1" w:tplc="B15A6996" w:tentative="1">
      <w:start w:val="1"/>
      <w:numFmt w:val="bullet"/>
      <w:lvlText w:val=""/>
      <w:lvlJc w:val="left"/>
      <w:pPr>
        <w:tabs>
          <w:tab w:val="num" w:pos="1440"/>
        </w:tabs>
        <w:ind w:left="1440" w:hanging="360"/>
      </w:pPr>
      <w:rPr>
        <w:rFonts w:ascii="Wingdings" w:hAnsi="Wingdings" w:hint="default"/>
      </w:rPr>
    </w:lvl>
    <w:lvl w:ilvl="2" w:tplc="32D6B9C6" w:tentative="1">
      <w:start w:val="1"/>
      <w:numFmt w:val="bullet"/>
      <w:lvlText w:val=""/>
      <w:lvlJc w:val="left"/>
      <w:pPr>
        <w:tabs>
          <w:tab w:val="num" w:pos="2160"/>
        </w:tabs>
        <w:ind w:left="2160" w:hanging="360"/>
      </w:pPr>
      <w:rPr>
        <w:rFonts w:ascii="Wingdings" w:hAnsi="Wingdings" w:hint="default"/>
      </w:rPr>
    </w:lvl>
    <w:lvl w:ilvl="3" w:tplc="8962DE9A" w:tentative="1">
      <w:start w:val="1"/>
      <w:numFmt w:val="bullet"/>
      <w:lvlText w:val=""/>
      <w:lvlJc w:val="left"/>
      <w:pPr>
        <w:tabs>
          <w:tab w:val="num" w:pos="2880"/>
        </w:tabs>
        <w:ind w:left="2880" w:hanging="360"/>
      </w:pPr>
      <w:rPr>
        <w:rFonts w:ascii="Wingdings" w:hAnsi="Wingdings" w:hint="default"/>
      </w:rPr>
    </w:lvl>
    <w:lvl w:ilvl="4" w:tplc="40BE1FE4" w:tentative="1">
      <w:start w:val="1"/>
      <w:numFmt w:val="bullet"/>
      <w:lvlText w:val=""/>
      <w:lvlJc w:val="left"/>
      <w:pPr>
        <w:tabs>
          <w:tab w:val="num" w:pos="3600"/>
        </w:tabs>
        <w:ind w:left="3600" w:hanging="360"/>
      </w:pPr>
      <w:rPr>
        <w:rFonts w:ascii="Wingdings" w:hAnsi="Wingdings" w:hint="default"/>
      </w:rPr>
    </w:lvl>
    <w:lvl w:ilvl="5" w:tplc="C740842C" w:tentative="1">
      <w:start w:val="1"/>
      <w:numFmt w:val="bullet"/>
      <w:lvlText w:val=""/>
      <w:lvlJc w:val="left"/>
      <w:pPr>
        <w:tabs>
          <w:tab w:val="num" w:pos="4320"/>
        </w:tabs>
        <w:ind w:left="4320" w:hanging="360"/>
      </w:pPr>
      <w:rPr>
        <w:rFonts w:ascii="Wingdings" w:hAnsi="Wingdings" w:hint="default"/>
      </w:rPr>
    </w:lvl>
    <w:lvl w:ilvl="6" w:tplc="02560984" w:tentative="1">
      <w:start w:val="1"/>
      <w:numFmt w:val="bullet"/>
      <w:lvlText w:val=""/>
      <w:lvlJc w:val="left"/>
      <w:pPr>
        <w:tabs>
          <w:tab w:val="num" w:pos="5040"/>
        </w:tabs>
        <w:ind w:left="5040" w:hanging="360"/>
      </w:pPr>
      <w:rPr>
        <w:rFonts w:ascii="Wingdings" w:hAnsi="Wingdings" w:hint="default"/>
      </w:rPr>
    </w:lvl>
    <w:lvl w:ilvl="7" w:tplc="64544BCA" w:tentative="1">
      <w:start w:val="1"/>
      <w:numFmt w:val="bullet"/>
      <w:lvlText w:val=""/>
      <w:lvlJc w:val="left"/>
      <w:pPr>
        <w:tabs>
          <w:tab w:val="num" w:pos="5760"/>
        </w:tabs>
        <w:ind w:left="5760" w:hanging="360"/>
      </w:pPr>
      <w:rPr>
        <w:rFonts w:ascii="Wingdings" w:hAnsi="Wingdings" w:hint="default"/>
      </w:rPr>
    </w:lvl>
    <w:lvl w:ilvl="8" w:tplc="0AD87172" w:tentative="1">
      <w:start w:val="1"/>
      <w:numFmt w:val="bullet"/>
      <w:lvlText w:val=""/>
      <w:lvlJc w:val="left"/>
      <w:pPr>
        <w:tabs>
          <w:tab w:val="num" w:pos="6480"/>
        </w:tabs>
        <w:ind w:left="6480" w:hanging="360"/>
      </w:pPr>
      <w:rPr>
        <w:rFonts w:ascii="Wingdings" w:hAnsi="Wingdings" w:hint="default"/>
      </w:rPr>
    </w:lvl>
  </w:abstractNum>
  <w:abstractNum w:abstractNumId="10">
    <w:nsid w:val="1CEC37F0"/>
    <w:multiLevelType w:val="hybridMultilevel"/>
    <w:tmpl w:val="44223212"/>
    <w:lvl w:ilvl="0" w:tplc="453ECDB2">
      <w:start w:val="1"/>
      <w:numFmt w:val="bullet"/>
      <w:lvlText w:val=""/>
      <w:lvlJc w:val="left"/>
      <w:pPr>
        <w:tabs>
          <w:tab w:val="num" w:pos="720"/>
        </w:tabs>
        <w:ind w:left="720" w:hanging="360"/>
      </w:pPr>
      <w:rPr>
        <w:rFonts w:ascii="Wingdings" w:hAnsi="Wingdings" w:hint="default"/>
      </w:rPr>
    </w:lvl>
    <w:lvl w:ilvl="1" w:tplc="9E1C1692" w:tentative="1">
      <w:start w:val="1"/>
      <w:numFmt w:val="bullet"/>
      <w:lvlText w:val=""/>
      <w:lvlJc w:val="left"/>
      <w:pPr>
        <w:tabs>
          <w:tab w:val="num" w:pos="1440"/>
        </w:tabs>
        <w:ind w:left="1440" w:hanging="360"/>
      </w:pPr>
      <w:rPr>
        <w:rFonts w:ascii="Wingdings" w:hAnsi="Wingdings" w:hint="default"/>
      </w:rPr>
    </w:lvl>
    <w:lvl w:ilvl="2" w:tplc="385E010E" w:tentative="1">
      <w:start w:val="1"/>
      <w:numFmt w:val="bullet"/>
      <w:lvlText w:val=""/>
      <w:lvlJc w:val="left"/>
      <w:pPr>
        <w:tabs>
          <w:tab w:val="num" w:pos="2160"/>
        </w:tabs>
        <w:ind w:left="2160" w:hanging="360"/>
      </w:pPr>
      <w:rPr>
        <w:rFonts w:ascii="Wingdings" w:hAnsi="Wingdings" w:hint="default"/>
      </w:rPr>
    </w:lvl>
    <w:lvl w:ilvl="3" w:tplc="C9E4CD34" w:tentative="1">
      <w:start w:val="1"/>
      <w:numFmt w:val="bullet"/>
      <w:lvlText w:val=""/>
      <w:lvlJc w:val="left"/>
      <w:pPr>
        <w:tabs>
          <w:tab w:val="num" w:pos="2880"/>
        </w:tabs>
        <w:ind w:left="2880" w:hanging="360"/>
      </w:pPr>
      <w:rPr>
        <w:rFonts w:ascii="Wingdings" w:hAnsi="Wingdings" w:hint="default"/>
      </w:rPr>
    </w:lvl>
    <w:lvl w:ilvl="4" w:tplc="D48C7CF4" w:tentative="1">
      <w:start w:val="1"/>
      <w:numFmt w:val="bullet"/>
      <w:lvlText w:val=""/>
      <w:lvlJc w:val="left"/>
      <w:pPr>
        <w:tabs>
          <w:tab w:val="num" w:pos="3600"/>
        </w:tabs>
        <w:ind w:left="3600" w:hanging="360"/>
      </w:pPr>
      <w:rPr>
        <w:rFonts w:ascii="Wingdings" w:hAnsi="Wingdings" w:hint="default"/>
      </w:rPr>
    </w:lvl>
    <w:lvl w:ilvl="5" w:tplc="0ADE50CC" w:tentative="1">
      <w:start w:val="1"/>
      <w:numFmt w:val="bullet"/>
      <w:lvlText w:val=""/>
      <w:lvlJc w:val="left"/>
      <w:pPr>
        <w:tabs>
          <w:tab w:val="num" w:pos="4320"/>
        </w:tabs>
        <w:ind w:left="4320" w:hanging="360"/>
      </w:pPr>
      <w:rPr>
        <w:rFonts w:ascii="Wingdings" w:hAnsi="Wingdings" w:hint="default"/>
      </w:rPr>
    </w:lvl>
    <w:lvl w:ilvl="6" w:tplc="F6409CFC" w:tentative="1">
      <w:start w:val="1"/>
      <w:numFmt w:val="bullet"/>
      <w:lvlText w:val=""/>
      <w:lvlJc w:val="left"/>
      <w:pPr>
        <w:tabs>
          <w:tab w:val="num" w:pos="5040"/>
        </w:tabs>
        <w:ind w:left="5040" w:hanging="360"/>
      </w:pPr>
      <w:rPr>
        <w:rFonts w:ascii="Wingdings" w:hAnsi="Wingdings" w:hint="default"/>
      </w:rPr>
    </w:lvl>
    <w:lvl w:ilvl="7" w:tplc="E7345842" w:tentative="1">
      <w:start w:val="1"/>
      <w:numFmt w:val="bullet"/>
      <w:lvlText w:val=""/>
      <w:lvlJc w:val="left"/>
      <w:pPr>
        <w:tabs>
          <w:tab w:val="num" w:pos="5760"/>
        </w:tabs>
        <w:ind w:left="5760" w:hanging="360"/>
      </w:pPr>
      <w:rPr>
        <w:rFonts w:ascii="Wingdings" w:hAnsi="Wingdings" w:hint="default"/>
      </w:rPr>
    </w:lvl>
    <w:lvl w:ilvl="8" w:tplc="2CFAE57E" w:tentative="1">
      <w:start w:val="1"/>
      <w:numFmt w:val="bullet"/>
      <w:lvlText w:val=""/>
      <w:lvlJc w:val="left"/>
      <w:pPr>
        <w:tabs>
          <w:tab w:val="num" w:pos="6480"/>
        </w:tabs>
        <w:ind w:left="6480" w:hanging="360"/>
      </w:pPr>
      <w:rPr>
        <w:rFonts w:ascii="Wingdings" w:hAnsi="Wingdings" w:hint="default"/>
      </w:rPr>
    </w:lvl>
  </w:abstractNum>
  <w:abstractNum w:abstractNumId="11">
    <w:nsid w:val="1DFC7281"/>
    <w:multiLevelType w:val="hybridMultilevel"/>
    <w:tmpl w:val="38381B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E352E3"/>
    <w:multiLevelType w:val="hybridMultilevel"/>
    <w:tmpl w:val="009CC36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24080B7C"/>
    <w:multiLevelType w:val="hybridMultilevel"/>
    <w:tmpl w:val="81DC44E4"/>
    <w:lvl w:ilvl="0" w:tplc="4FCEF546">
      <w:start w:val="1"/>
      <w:numFmt w:val="bullet"/>
      <w:lvlText w:val=""/>
      <w:lvlJc w:val="left"/>
      <w:pPr>
        <w:tabs>
          <w:tab w:val="num" w:pos="720"/>
        </w:tabs>
        <w:ind w:left="720" w:hanging="360"/>
      </w:pPr>
      <w:rPr>
        <w:rFonts w:ascii="Wingdings" w:hAnsi="Wingdings" w:hint="default"/>
      </w:rPr>
    </w:lvl>
    <w:lvl w:ilvl="1" w:tplc="43C6811E" w:tentative="1">
      <w:start w:val="1"/>
      <w:numFmt w:val="bullet"/>
      <w:lvlText w:val=""/>
      <w:lvlJc w:val="left"/>
      <w:pPr>
        <w:tabs>
          <w:tab w:val="num" w:pos="1440"/>
        </w:tabs>
        <w:ind w:left="1440" w:hanging="360"/>
      </w:pPr>
      <w:rPr>
        <w:rFonts w:ascii="Wingdings" w:hAnsi="Wingdings" w:hint="default"/>
      </w:rPr>
    </w:lvl>
    <w:lvl w:ilvl="2" w:tplc="DE1A2C56" w:tentative="1">
      <w:start w:val="1"/>
      <w:numFmt w:val="bullet"/>
      <w:lvlText w:val=""/>
      <w:lvlJc w:val="left"/>
      <w:pPr>
        <w:tabs>
          <w:tab w:val="num" w:pos="2160"/>
        </w:tabs>
        <w:ind w:left="2160" w:hanging="360"/>
      </w:pPr>
      <w:rPr>
        <w:rFonts w:ascii="Wingdings" w:hAnsi="Wingdings" w:hint="default"/>
      </w:rPr>
    </w:lvl>
    <w:lvl w:ilvl="3" w:tplc="6EBA5644" w:tentative="1">
      <w:start w:val="1"/>
      <w:numFmt w:val="bullet"/>
      <w:lvlText w:val=""/>
      <w:lvlJc w:val="left"/>
      <w:pPr>
        <w:tabs>
          <w:tab w:val="num" w:pos="2880"/>
        </w:tabs>
        <w:ind w:left="2880" w:hanging="360"/>
      </w:pPr>
      <w:rPr>
        <w:rFonts w:ascii="Wingdings" w:hAnsi="Wingdings" w:hint="default"/>
      </w:rPr>
    </w:lvl>
    <w:lvl w:ilvl="4" w:tplc="0A40A168" w:tentative="1">
      <w:start w:val="1"/>
      <w:numFmt w:val="bullet"/>
      <w:lvlText w:val=""/>
      <w:lvlJc w:val="left"/>
      <w:pPr>
        <w:tabs>
          <w:tab w:val="num" w:pos="3600"/>
        </w:tabs>
        <w:ind w:left="3600" w:hanging="360"/>
      </w:pPr>
      <w:rPr>
        <w:rFonts w:ascii="Wingdings" w:hAnsi="Wingdings" w:hint="default"/>
      </w:rPr>
    </w:lvl>
    <w:lvl w:ilvl="5" w:tplc="7DA2271A" w:tentative="1">
      <w:start w:val="1"/>
      <w:numFmt w:val="bullet"/>
      <w:lvlText w:val=""/>
      <w:lvlJc w:val="left"/>
      <w:pPr>
        <w:tabs>
          <w:tab w:val="num" w:pos="4320"/>
        </w:tabs>
        <w:ind w:left="4320" w:hanging="360"/>
      </w:pPr>
      <w:rPr>
        <w:rFonts w:ascii="Wingdings" w:hAnsi="Wingdings" w:hint="default"/>
      </w:rPr>
    </w:lvl>
    <w:lvl w:ilvl="6" w:tplc="57F49CE8" w:tentative="1">
      <w:start w:val="1"/>
      <w:numFmt w:val="bullet"/>
      <w:lvlText w:val=""/>
      <w:lvlJc w:val="left"/>
      <w:pPr>
        <w:tabs>
          <w:tab w:val="num" w:pos="5040"/>
        </w:tabs>
        <w:ind w:left="5040" w:hanging="360"/>
      </w:pPr>
      <w:rPr>
        <w:rFonts w:ascii="Wingdings" w:hAnsi="Wingdings" w:hint="default"/>
      </w:rPr>
    </w:lvl>
    <w:lvl w:ilvl="7" w:tplc="1A8E0F4A" w:tentative="1">
      <w:start w:val="1"/>
      <w:numFmt w:val="bullet"/>
      <w:lvlText w:val=""/>
      <w:lvlJc w:val="left"/>
      <w:pPr>
        <w:tabs>
          <w:tab w:val="num" w:pos="5760"/>
        </w:tabs>
        <w:ind w:left="5760" w:hanging="360"/>
      </w:pPr>
      <w:rPr>
        <w:rFonts w:ascii="Wingdings" w:hAnsi="Wingdings" w:hint="default"/>
      </w:rPr>
    </w:lvl>
    <w:lvl w:ilvl="8" w:tplc="0150BF82" w:tentative="1">
      <w:start w:val="1"/>
      <w:numFmt w:val="bullet"/>
      <w:lvlText w:val=""/>
      <w:lvlJc w:val="left"/>
      <w:pPr>
        <w:tabs>
          <w:tab w:val="num" w:pos="6480"/>
        </w:tabs>
        <w:ind w:left="6480" w:hanging="360"/>
      </w:pPr>
      <w:rPr>
        <w:rFonts w:ascii="Wingdings" w:hAnsi="Wingdings" w:hint="default"/>
      </w:rPr>
    </w:lvl>
  </w:abstractNum>
  <w:abstractNum w:abstractNumId="14">
    <w:nsid w:val="27617EEE"/>
    <w:multiLevelType w:val="hybridMultilevel"/>
    <w:tmpl w:val="7A7A0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2F32CC"/>
    <w:multiLevelType w:val="multilevel"/>
    <w:tmpl w:val="1794F21E"/>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4654597"/>
    <w:multiLevelType w:val="hybridMultilevel"/>
    <w:tmpl w:val="CDEECB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B11950"/>
    <w:multiLevelType w:val="hybridMultilevel"/>
    <w:tmpl w:val="A56003A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nsid w:val="361B5515"/>
    <w:multiLevelType w:val="hybridMultilevel"/>
    <w:tmpl w:val="7936A024"/>
    <w:lvl w:ilvl="0" w:tplc="A1F6C106">
      <w:start w:val="1"/>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9832193"/>
    <w:multiLevelType w:val="hybridMultilevel"/>
    <w:tmpl w:val="5E344B12"/>
    <w:lvl w:ilvl="0" w:tplc="41A6D0A8">
      <w:start w:val="1"/>
      <w:numFmt w:val="bullet"/>
      <w:lvlText w:val=""/>
      <w:lvlJc w:val="left"/>
      <w:pPr>
        <w:tabs>
          <w:tab w:val="num" w:pos="720"/>
        </w:tabs>
        <w:ind w:left="720" w:hanging="360"/>
      </w:pPr>
      <w:rPr>
        <w:rFonts w:ascii="Wingdings" w:hAnsi="Wingdings" w:hint="default"/>
      </w:rPr>
    </w:lvl>
    <w:lvl w:ilvl="1" w:tplc="78B8BF66" w:tentative="1">
      <w:start w:val="1"/>
      <w:numFmt w:val="bullet"/>
      <w:lvlText w:val=""/>
      <w:lvlJc w:val="left"/>
      <w:pPr>
        <w:tabs>
          <w:tab w:val="num" w:pos="1440"/>
        </w:tabs>
        <w:ind w:left="1440" w:hanging="360"/>
      </w:pPr>
      <w:rPr>
        <w:rFonts w:ascii="Wingdings" w:hAnsi="Wingdings" w:hint="default"/>
      </w:rPr>
    </w:lvl>
    <w:lvl w:ilvl="2" w:tplc="342CFD9A" w:tentative="1">
      <w:start w:val="1"/>
      <w:numFmt w:val="bullet"/>
      <w:lvlText w:val=""/>
      <w:lvlJc w:val="left"/>
      <w:pPr>
        <w:tabs>
          <w:tab w:val="num" w:pos="2160"/>
        </w:tabs>
        <w:ind w:left="2160" w:hanging="360"/>
      </w:pPr>
      <w:rPr>
        <w:rFonts w:ascii="Wingdings" w:hAnsi="Wingdings" w:hint="default"/>
      </w:rPr>
    </w:lvl>
    <w:lvl w:ilvl="3" w:tplc="A9349E4E" w:tentative="1">
      <w:start w:val="1"/>
      <w:numFmt w:val="bullet"/>
      <w:lvlText w:val=""/>
      <w:lvlJc w:val="left"/>
      <w:pPr>
        <w:tabs>
          <w:tab w:val="num" w:pos="2880"/>
        </w:tabs>
        <w:ind w:left="2880" w:hanging="360"/>
      </w:pPr>
      <w:rPr>
        <w:rFonts w:ascii="Wingdings" w:hAnsi="Wingdings" w:hint="default"/>
      </w:rPr>
    </w:lvl>
    <w:lvl w:ilvl="4" w:tplc="ADB22B0E" w:tentative="1">
      <w:start w:val="1"/>
      <w:numFmt w:val="bullet"/>
      <w:lvlText w:val=""/>
      <w:lvlJc w:val="left"/>
      <w:pPr>
        <w:tabs>
          <w:tab w:val="num" w:pos="3600"/>
        </w:tabs>
        <w:ind w:left="3600" w:hanging="360"/>
      </w:pPr>
      <w:rPr>
        <w:rFonts w:ascii="Wingdings" w:hAnsi="Wingdings" w:hint="default"/>
      </w:rPr>
    </w:lvl>
    <w:lvl w:ilvl="5" w:tplc="2CFC4DA2" w:tentative="1">
      <w:start w:val="1"/>
      <w:numFmt w:val="bullet"/>
      <w:lvlText w:val=""/>
      <w:lvlJc w:val="left"/>
      <w:pPr>
        <w:tabs>
          <w:tab w:val="num" w:pos="4320"/>
        </w:tabs>
        <w:ind w:left="4320" w:hanging="360"/>
      </w:pPr>
      <w:rPr>
        <w:rFonts w:ascii="Wingdings" w:hAnsi="Wingdings" w:hint="default"/>
      </w:rPr>
    </w:lvl>
    <w:lvl w:ilvl="6" w:tplc="991A09C2" w:tentative="1">
      <w:start w:val="1"/>
      <w:numFmt w:val="bullet"/>
      <w:lvlText w:val=""/>
      <w:lvlJc w:val="left"/>
      <w:pPr>
        <w:tabs>
          <w:tab w:val="num" w:pos="5040"/>
        </w:tabs>
        <w:ind w:left="5040" w:hanging="360"/>
      </w:pPr>
      <w:rPr>
        <w:rFonts w:ascii="Wingdings" w:hAnsi="Wingdings" w:hint="default"/>
      </w:rPr>
    </w:lvl>
    <w:lvl w:ilvl="7" w:tplc="B240BC30" w:tentative="1">
      <w:start w:val="1"/>
      <w:numFmt w:val="bullet"/>
      <w:lvlText w:val=""/>
      <w:lvlJc w:val="left"/>
      <w:pPr>
        <w:tabs>
          <w:tab w:val="num" w:pos="5760"/>
        </w:tabs>
        <w:ind w:left="5760" w:hanging="360"/>
      </w:pPr>
      <w:rPr>
        <w:rFonts w:ascii="Wingdings" w:hAnsi="Wingdings" w:hint="default"/>
      </w:rPr>
    </w:lvl>
    <w:lvl w:ilvl="8" w:tplc="09405A76" w:tentative="1">
      <w:start w:val="1"/>
      <w:numFmt w:val="bullet"/>
      <w:lvlText w:val=""/>
      <w:lvlJc w:val="left"/>
      <w:pPr>
        <w:tabs>
          <w:tab w:val="num" w:pos="6480"/>
        </w:tabs>
        <w:ind w:left="6480" w:hanging="360"/>
      </w:pPr>
      <w:rPr>
        <w:rFonts w:ascii="Wingdings" w:hAnsi="Wingdings" w:hint="default"/>
      </w:rPr>
    </w:lvl>
  </w:abstractNum>
  <w:abstractNum w:abstractNumId="20">
    <w:nsid w:val="3AC67503"/>
    <w:multiLevelType w:val="hybridMultilevel"/>
    <w:tmpl w:val="A6D84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2A6441"/>
    <w:multiLevelType w:val="hybridMultilevel"/>
    <w:tmpl w:val="C138137A"/>
    <w:lvl w:ilvl="0" w:tplc="A1F6C106">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0257A35"/>
    <w:multiLevelType w:val="hybridMultilevel"/>
    <w:tmpl w:val="2A3CAC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644"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7FF3EB3"/>
    <w:multiLevelType w:val="hybridMultilevel"/>
    <w:tmpl w:val="3B06E2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644D7C"/>
    <w:multiLevelType w:val="hybridMultilevel"/>
    <w:tmpl w:val="90DCBE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644"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3D37DB"/>
    <w:multiLevelType w:val="hybridMultilevel"/>
    <w:tmpl w:val="23642C84"/>
    <w:lvl w:ilvl="0" w:tplc="287A4F0C">
      <w:start w:val="1"/>
      <w:numFmt w:val="bullet"/>
      <w:lvlText w:val=""/>
      <w:lvlJc w:val="left"/>
      <w:pPr>
        <w:tabs>
          <w:tab w:val="num" w:pos="720"/>
        </w:tabs>
        <w:ind w:left="720" w:hanging="360"/>
      </w:pPr>
      <w:rPr>
        <w:rFonts w:ascii="Wingdings" w:hAnsi="Wingdings" w:hint="default"/>
      </w:rPr>
    </w:lvl>
    <w:lvl w:ilvl="1" w:tplc="1494EAA8">
      <w:start w:val="1"/>
      <w:numFmt w:val="bullet"/>
      <w:lvlText w:val=""/>
      <w:lvlJc w:val="left"/>
      <w:pPr>
        <w:tabs>
          <w:tab w:val="num" w:pos="502"/>
        </w:tabs>
        <w:ind w:left="502" w:hanging="360"/>
      </w:pPr>
      <w:rPr>
        <w:rFonts w:ascii="Wingdings" w:hAnsi="Wingdings" w:hint="default"/>
      </w:rPr>
    </w:lvl>
    <w:lvl w:ilvl="2" w:tplc="B142CFE4" w:tentative="1">
      <w:start w:val="1"/>
      <w:numFmt w:val="bullet"/>
      <w:lvlText w:val=""/>
      <w:lvlJc w:val="left"/>
      <w:pPr>
        <w:tabs>
          <w:tab w:val="num" w:pos="2160"/>
        </w:tabs>
        <w:ind w:left="2160" w:hanging="360"/>
      </w:pPr>
      <w:rPr>
        <w:rFonts w:ascii="Wingdings" w:hAnsi="Wingdings" w:hint="default"/>
      </w:rPr>
    </w:lvl>
    <w:lvl w:ilvl="3" w:tplc="1C9CDC78" w:tentative="1">
      <w:start w:val="1"/>
      <w:numFmt w:val="bullet"/>
      <w:lvlText w:val=""/>
      <w:lvlJc w:val="left"/>
      <w:pPr>
        <w:tabs>
          <w:tab w:val="num" w:pos="2880"/>
        </w:tabs>
        <w:ind w:left="2880" w:hanging="360"/>
      </w:pPr>
      <w:rPr>
        <w:rFonts w:ascii="Wingdings" w:hAnsi="Wingdings" w:hint="default"/>
      </w:rPr>
    </w:lvl>
    <w:lvl w:ilvl="4" w:tplc="73BEDFE0" w:tentative="1">
      <w:start w:val="1"/>
      <w:numFmt w:val="bullet"/>
      <w:lvlText w:val=""/>
      <w:lvlJc w:val="left"/>
      <w:pPr>
        <w:tabs>
          <w:tab w:val="num" w:pos="3600"/>
        </w:tabs>
        <w:ind w:left="3600" w:hanging="360"/>
      </w:pPr>
      <w:rPr>
        <w:rFonts w:ascii="Wingdings" w:hAnsi="Wingdings" w:hint="default"/>
      </w:rPr>
    </w:lvl>
    <w:lvl w:ilvl="5" w:tplc="2A1A8E92" w:tentative="1">
      <w:start w:val="1"/>
      <w:numFmt w:val="bullet"/>
      <w:lvlText w:val=""/>
      <w:lvlJc w:val="left"/>
      <w:pPr>
        <w:tabs>
          <w:tab w:val="num" w:pos="4320"/>
        </w:tabs>
        <w:ind w:left="4320" w:hanging="360"/>
      </w:pPr>
      <w:rPr>
        <w:rFonts w:ascii="Wingdings" w:hAnsi="Wingdings" w:hint="default"/>
      </w:rPr>
    </w:lvl>
    <w:lvl w:ilvl="6" w:tplc="0960245A" w:tentative="1">
      <w:start w:val="1"/>
      <w:numFmt w:val="bullet"/>
      <w:lvlText w:val=""/>
      <w:lvlJc w:val="left"/>
      <w:pPr>
        <w:tabs>
          <w:tab w:val="num" w:pos="5040"/>
        </w:tabs>
        <w:ind w:left="5040" w:hanging="360"/>
      </w:pPr>
      <w:rPr>
        <w:rFonts w:ascii="Wingdings" w:hAnsi="Wingdings" w:hint="default"/>
      </w:rPr>
    </w:lvl>
    <w:lvl w:ilvl="7" w:tplc="F14A57E2" w:tentative="1">
      <w:start w:val="1"/>
      <w:numFmt w:val="bullet"/>
      <w:lvlText w:val=""/>
      <w:lvlJc w:val="left"/>
      <w:pPr>
        <w:tabs>
          <w:tab w:val="num" w:pos="5760"/>
        </w:tabs>
        <w:ind w:left="5760" w:hanging="360"/>
      </w:pPr>
      <w:rPr>
        <w:rFonts w:ascii="Wingdings" w:hAnsi="Wingdings" w:hint="default"/>
      </w:rPr>
    </w:lvl>
    <w:lvl w:ilvl="8" w:tplc="D30AA132" w:tentative="1">
      <w:start w:val="1"/>
      <w:numFmt w:val="bullet"/>
      <w:lvlText w:val=""/>
      <w:lvlJc w:val="left"/>
      <w:pPr>
        <w:tabs>
          <w:tab w:val="num" w:pos="6480"/>
        </w:tabs>
        <w:ind w:left="6480" w:hanging="360"/>
      </w:pPr>
      <w:rPr>
        <w:rFonts w:ascii="Wingdings" w:hAnsi="Wingdings" w:hint="default"/>
      </w:rPr>
    </w:lvl>
  </w:abstractNum>
  <w:abstractNum w:abstractNumId="26">
    <w:nsid w:val="4BD4376F"/>
    <w:multiLevelType w:val="multilevel"/>
    <w:tmpl w:val="BB68F83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1876A31"/>
    <w:multiLevelType w:val="hybridMultilevel"/>
    <w:tmpl w:val="3542ABB4"/>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8">
    <w:nsid w:val="564670C3"/>
    <w:multiLevelType w:val="hybridMultilevel"/>
    <w:tmpl w:val="CD96856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86E3D12"/>
    <w:multiLevelType w:val="hybridMultilevel"/>
    <w:tmpl w:val="E4DC6F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90D01DF"/>
    <w:multiLevelType w:val="hybridMultilevel"/>
    <w:tmpl w:val="C9323776"/>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1">
    <w:nsid w:val="5A621DE4"/>
    <w:multiLevelType w:val="multilevel"/>
    <w:tmpl w:val="BA18D27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B95204F"/>
    <w:multiLevelType w:val="hybridMultilevel"/>
    <w:tmpl w:val="4B30C8FA"/>
    <w:lvl w:ilvl="0" w:tplc="ADAC1CDA">
      <w:start w:val="1"/>
      <w:numFmt w:val="bullet"/>
      <w:lvlText w:val=""/>
      <w:lvlJc w:val="left"/>
      <w:pPr>
        <w:tabs>
          <w:tab w:val="num" w:pos="360"/>
        </w:tabs>
        <w:ind w:left="360" w:hanging="360"/>
      </w:pPr>
      <w:rPr>
        <w:rFonts w:ascii="Wingdings" w:hAnsi="Wingdings" w:hint="default"/>
      </w:rPr>
    </w:lvl>
    <w:lvl w:ilvl="1" w:tplc="4CCEF65A" w:tentative="1">
      <w:start w:val="1"/>
      <w:numFmt w:val="bullet"/>
      <w:lvlText w:val=""/>
      <w:lvlJc w:val="left"/>
      <w:pPr>
        <w:tabs>
          <w:tab w:val="num" w:pos="1080"/>
        </w:tabs>
        <w:ind w:left="1080" w:hanging="360"/>
      </w:pPr>
      <w:rPr>
        <w:rFonts w:ascii="Wingdings" w:hAnsi="Wingdings" w:hint="default"/>
      </w:rPr>
    </w:lvl>
    <w:lvl w:ilvl="2" w:tplc="755244A4" w:tentative="1">
      <w:start w:val="1"/>
      <w:numFmt w:val="bullet"/>
      <w:lvlText w:val=""/>
      <w:lvlJc w:val="left"/>
      <w:pPr>
        <w:tabs>
          <w:tab w:val="num" w:pos="1800"/>
        </w:tabs>
        <w:ind w:left="1800" w:hanging="360"/>
      </w:pPr>
      <w:rPr>
        <w:rFonts w:ascii="Wingdings" w:hAnsi="Wingdings" w:hint="default"/>
      </w:rPr>
    </w:lvl>
    <w:lvl w:ilvl="3" w:tplc="97260C70" w:tentative="1">
      <w:start w:val="1"/>
      <w:numFmt w:val="bullet"/>
      <w:lvlText w:val=""/>
      <w:lvlJc w:val="left"/>
      <w:pPr>
        <w:tabs>
          <w:tab w:val="num" w:pos="2520"/>
        </w:tabs>
        <w:ind w:left="2520" w:hanging="360"/>
      </w:pPr>
      <w:rPr>
        <w:rFonts w:ascii="Wingdings" w:hAnsi="Wingdings" w:hint="default"/>
      </w:rPr>
    </w:lvl>
    <w:lvl w:ilvl="4" w:tplc="87F8BA18" w:tentative="1">
      <w:start w:val="1"/>
      <w:numFmt w:val="bullet"/>
      <w:lvlText w:val=""/>
      <w:lvlJc w:val="left"/>
      <w:pPr>
        <w:tabs>
          <w:tab w:val="num" w:pos="3240"/>
        </w:tabs>
        <w:ind w:left="3240" w:hanging="360"/>
      </w:pPr>
      <w:rPr>
        <w:rFonts w:ascii="Wingdings" w:hAnsi="Wingdings" w:hint="default"/>
      </w:rPr>
    </w:lvl>
    <w:lvl w:ilvl="5" w:tplc="D6588EE2" w:tentative="1">
      <w:start w:val="1"/>
      <w:numFmt w:val="bullet"/>
      <w:lvlText w:val=""/>
      <w:lvlJc w:val="left"/>
      <w:pPr>
        <w:tabs>
          <w:tab w:val="num" w:pos="3960"/>
        </w:tabs>
        <w:ind w:left="3960" w:hanging="360"/>
      </w:pPr>
      <w:rPr>
        <w:rFonts w:ascii="Wingdings" w:hAnsi="Wingdings" w:hint="default"/>
      </w:rPr>
    </w:lvl>
    <w:lvl w:ilvl="6" w:tplc="F21EFA16" w:tentative="1">
      <w:start w:val="1"/>
      <w:numFmt w:val="bullet"/>
      <w:lvlText w:val=""/>
      <w:lvlJc w:val="left"/>
      <w:pPr>
        <w:tabs>
          <w:tab w:val="num" w:pos="4680"/>
        </w:tabs>
        <w:ind w:left="4680" w:hanging="360"/>
      </w:pPr>
      <w:rPr>
        <w:rFonts w:ascii="Wingdings" w:hAnsi="Wingdings" w:hint="default"/>
      </w:rPr>
    </w:lvl>
    <w:lvl w:ilvl="7" w:tplc="B60C790E" w:tentative="1">
      <w:start w:val="1"/>
      <w:numFmt w:val="bullet"/>
      <w:lvlText w:val=""/>
      <w:lvlJc w:val="left"/>
      <w:pPr>
        <w:tabs>
          <w:tab w:val="num" w:pos="5400"/>
        </w:tabs>
        <w:ind w:left="5400" w:hanging="360"/>
      </w:pPr>
      <w:rPr>
        <w:rFonts w:ascii="Wingdings" w:hAnsi="Wingdings" w:hint="default"/>
      </w:rPr>
    </w:lvl>
    <w:lvl w:ilvl="8" w:tplc="AB0C8246" w:tentative="1">
      <w:start w:val="1"/>
      <w:numFmt w:val="bullet"/>
      <w:lvlText w:val=""/>
      <w:lvlJc w:val="left"/>
      <w:pPr>
        <w:tabs>
          <w:tab w:val="num" w:pos="6120"/>
        </w:tabs>
        <w:ind w:left="6120" w:hanging="360"/>
      </w:pPr>
      <w:rPr>
        <w:rFonts w:ascii="Wingdings" w:hAnsi="Wingdings" w:hint="default"/>
      </w:rPr>
    </w:lvl>
  </w:abstractNum>
  <w:abstractNum w:abstractNumId="33">
    <w:nsid w:val="5BE2249C"/>
    <w:multiLevelType w:val="hybridMultilevel"/>
    <w:tmpl w:val="812C0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D636127"/>
    <w:multiLevelType w:val="multilevel"/>
    <w:tmpl w:val="B31A7D30"/>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nsid w:val="608B7E1D"/>
    <w:multiLevelType w:val="hybridMultilevel"/>
    <w:tmpl w:val="C5A6E4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3858E2"/>
    <w:multiLevelType w:val="hybridMultilevel"/>
    <w:tmpl w:val="6260767A"/>
    <w:lvl w:ilvl="0" w:tplc="BAA279E4">
      <w:start w:val="1"/>
      <w:numFmt w:val="bullet"/>
      <w:lvlText w:val=""/>
      <w:lvlJc w:val="left"/>
      <w:pPr>
        <w:tabs>
          <w:tab w:val="num" w:pos="720"/>
        </w:tabs>
        <w:ind w:left="720" w:hanging="360"/>
      </w:pPr>
      <w:rPr>
        <w:rFonts w:ascii="Wingdings" w:hAnsi="Wingdings" w:hint="default"/>
      </w:rPr>
    </w:lvl>
    <w:lvl w:ilvl="1" w:tplc="807A7018" w:tentative="1">
      <w:start w:val="1"/>
      <w:numFmt w:val="bullet"/>
      <w:lvlText w:val=""/>
      <w:lvlJc w:val="left"/>
      <w:pPr>
        <w:tabs>
          <w:tab w:val="num" w:pos="1440"/>
        </w:tabs>
        <w:ind w:left="1440" w:hanging="360"/>
      </w:pPr>
      <w:rPr>
        <w:rFonts w:ascii="Wingdings" w:hAnsi="Wingdings" w:hint="default"/>
      </w:rPr>
    </w:lvl>
    <w:lvl w:ilvl="2" w:tplc="D7D2332C" w:tentative="1">
      <w:start w:val="1"/>
      <w:numFmt w:val="bullet"/>
      <w:lvlText w:val=""/>
      <w:lvlJc w:val="left"/>
      <w:pPr>
        <w:tabs>
          <w:tab w:val="num" w:pos="2160"/>
        </w:tabs>
        <w:ind w:left="2160" w:hanging="360"/>
      </w:pPr>
      <w:rPr>
        <w:rFonts w:ascii="Wingdings" w:hAnsi="Wingdings" w:hint="default"/>
      </w:rPr>
    </w:lvl>
    <w:lvl w:ilvl="3" w:tplc="6D9A231C" w:tentative="1">
      <w:start w:val="1"/>
      <w:numFmt w:val="bullet"/>
      <w:lvlText w:val=""/>
      <w:lvlJc w:val="left"/>
      <w:pPr>
        <w:tabs>
          <w:tab w:val="num" w:pos="2880"/>
        </w:tabs>
        <w:ind w:left="2880" w:hanging="360"/>
      </w:pPr>
      <w:rPr>
        <w:rFonts w:ascii="Wingdings" w:hAnsi="Wingdings" w:hint="default"/>
      </w:rPr>
    </w:lvl>
    <w:lvl w:ilvl="4" w:tplc="32543B7A" w:tentative="1">
      <w:start w:val="1"/>
      <w:numFmt w:val="bullet"/>
      <w:lvlText w:val=""/>
      <w:lvlJc w:val="left"/>
      <w:pPr>
        <w:tabs>
          <w:tab w:val="num" w:pos="3600"/>
        </w:tabs>
        <w:ind w:left="3600" w:hanging="360"/>
      </w:pPr>
      <w:rPr>
        <w:rFonts w:ascii="Wingdings" w:hAnsi="Wingdings" w:hint="default"/>
      </w:rPr>
    </w:lvl>
    <w:lvl w:ilvl="5" w:tplc="0922C884" w:tentative="1">
      <w:start w:val="1"/>
      <w:numFmt w:val="bullet"/>
      <w:lvlText w:val=""/>
      <w:lvlJc w:val="left"/>
      <w:pPr>
        <w:tabs>
          <w:tab w:val="num" w:pos="4320"/>
        </w:tabs>
        <w:ind w:left="4320" w:hanging="360"/>
      </w:pPr>
      <w:rPr>
        <w:rFonts w:ascii="Wingdings" w:hAnsi="Wingdings" w:hint="default"/>
      </w:rPr>
    </w:lvl>
    <w:lvl w:ilvl="6" w:tplc="F7A87992" w:tentative="1">
      <w:start w:val="1"/>
      <w:numFmt w:val="bullet"/>
      <w:lvlText w:val=""/>
      <w:lvlJc w:val="left"/>
      <w:pPr>
        <w:tabs>
          <w:tab w:val="num" w:pos="5040"/>
        </w:tabs>
        <w:ind w:left="5040" w:hanging="360"/>
      </w:pPr>
      <w:rPr>
        <w:rFonts w:ascii="Wingdings" w:hAnsi="Wingdings" w:hint="default"/>
      </w:rPr>
    </w:lvl>
    <w:lvl w:ilvl="7" w:tplc="5B869F0A" w:tentative="1">
      <w:start w:val="1"/>
      <w:numFmt w:val="bullet"/>
      <w:lvlText w:val=""/>
      <w:lvlJc w:val="left"/>
      <w:pPr>
        <w:tabs>
          <w:tab w:val="num" w:pos="5760"/>
        </w:tabs>
        <w:ind w:left="5760" w:hanging="360"/>
      </w:pPr>
      <w:rPr>
        <w:rFonts w:ascii="Wingdings" w:hAnsi="Wingdings" w:hint="default"/>
      </w:rPr>
    </w:lvl>
    <w:lvl w:ilvl="8" w:tplc="E93AD98E" w:tentative="1">
      <w:start w:val="1"/>
      <w:numFmt w:val="bullet"/>
      <w:lvlText w:val=""/>
      <w:lvlJc w:val="left"/>
      <w:pPr>
        <w:tabs>
          <w:tab w:val="num" w:pos="6480"/>
        </w:tabs>
        <w:ind w:left="6480" w:hanging="360"/>
      </w:pPr>
      <w:rPr>
        <w:rFonts w:ascii="Wingdings" w:hAnsi="Wingdings" w:hint="default"/>
      </w:rPr>
    </w:lvl>
  </w:abstractNum>
  <w:abstractNum w:abstractNumId="37">
    <w:nsid w:val="67370324"/>
    <w:multiLevelType w:val="hybridMultilevel"/>
    <w:tmpl w:val="73BEC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460CB5"/>
    <w:multiLevelType w:val="hybridMultilevel"/>
    <w:tmpl w:val="566CC7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8CB74B7"/>
    <w:multiLevelType w:val="multilevel"/>
    <w:tmpl w:val="7FBE2970"/>
    <w:lvl w:ilvl="0">
      <w:start w:val="1"/>
      <w:numFmt w:val="decimal"/>
      <w:lvlText w:val="%1."/>
      <w:lvlJc w:val="left"/>
      <w:pPr>
        <w:ind w:left="36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0">
    <w:nsid w:val="6A6C7C6F"/>
    <w:multiLevelType w:val="hybridMultilevel"/>
    <w:tmpl w:val="DDCA0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E1D1355"/>
    <w:multiLevelType w:val="hybridMultilevel"/>
    <w:tmpl w:val="36B4E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E423850"/>
    <w:multiLevelType w:val="hybridMultilevel"/>
    <w:tmpl w:val="08922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2156A62"/>
    <w:multiLevelType w:val="hybridMultilevel"/>
    <w:tmpl w:val="0644C528"/>
    <w:lvl w:ilvl="0" w:tplc="3DF430A8">
      <w:start w:val="1"/>
      <w:numFmt w:val="bullet"/>
      <w:lvlText w:val=""/>
      <w:lvlJc w:val="left"/>
      <w:pPr>
        <w:tabs>
          <w:tab w:val="num" w:pos="720"/>
        </w:tabs>
        <w:ind w:left="720" w:hanging="360"/>
      </w:pPr>
      <w:rPr>
        <w:rFonts w:ascii="Wingdings" w:hAnsi="Wingdings" w:hint="default"/>
      </w:rPr>
    </w:lvl>
    <w:lvl w:ilvl="1" w:tplc="F4C6D76A" w:tentative="1">
      <w:start w:val="1"/>
      <w:numFmt w:val="bullet"/>
      <w:lvlText w:val=""/>
      <w:lvlJc w:val="left"/>
      <w:pPr>
        <w:tabs>
          <w:tab w:val="num" w:pos="1440"/>
        </w:tabs>
        <w:ind w:left="1440" w:hanging="360"/>
      </w:pPr>
      <w:rPr>
        <w:rFonts w:ascii="Wingdings" w:hAnsi="Wingdings" w:hint="default"/>
      </w:rPr>
    </w:lvl>
    <w:lvl w:ilvl="2" w:tplc="BB7C0F8E" w:tentative="1">
      <w:start w:val="1"/>
      <w:numFmt w:val="bullet"/>
      <w:lvlText w:val=""/>
      <w:lvlJc w:val="left"/>
      <w:pPr>
        <w:tabs>
          <w:tab w:val="num" w:pos="2160"/>
        </w:tabs>
        <w:ind w:left="2160" w:hanging="360"/>
      </w:pPr>
      <w:rPr>
        <w:rFonts w:ascii="Wingdings" w:hAnsi="Wingdings" w:hint="default"/>
      </w:rPr>
    </w:lvl>
    <w:lvl w:ilvl="3" w:tplc="3822DA38" w:tentative="1">
      <w:start w:val="1"/>
      <w:numFmt w:val="bullet"/>
      <w:lvlText w:val=""/>
      <w:lvlJc w:val="left"/>
      <w:pPr>
        <w:tabs>
          <w:tab w:val="num" w:pos="2880"/>
        </w:tabs>
        <w:ind w:left="2880" w:hanging="360"/>
      </w:pPr>
      <w:rPr>
        <w:rFonts w:ascii="Wingdings" w:hAnsi="Wingdings" w:hint="default"/>
      </w:rPr>
    </w:lvl>
    <w:lvl w:ilvl="4" w:tplc="208A996A" w:tentative="1">
      <w:start w:val="1"/>
      <w:numFmt w:val="bullet"/>
      <w:lvlText w:val=""/>
      <w:lvlJc w:val="left"/>
      <w:pPr>
        <w:tabs>
          <w:tab w:val="num" w:pos="3600"/>
        </w:tabs>
        <w:ind w:left="3600" w:hanging="360"/>
      </w:pPr>
      <w:rPr>
        <w:rFonts w:ascii="Wingdings" w:hAnsi="Wingdings" w:hint="default"/>
      </w:rPr>
    </w:lvl>
    <w:lvl w:ilvl="5" w:tplc="05AA90DE" w:tentative="1">
      <w:start w:val="1"/>
      <w:numFmt w:val="bullet"/>
      <w:lvlText w:val=""/>
      <w:lvlJc w:val="left"/>
      <w:pPr>
        <w:tabs>
          <w:tab w:val="num" w:pos="4320"/>
        </w:tabs>
        <w:ind w:left="4320" w:hanging="360"/>
      </w:pPr>
      <w:rPr>
        <w:rFonts w:ascii="Wingdings" w:hAnsi="Wingdings" w:hint="default"/>
      </w:rPr>
    </w:lvl>
    <w:lvl w:ilvl="6" w:tplc="1270D092" w:tentative="1">
      <w:start w:val="1"/>
      <w:numFmt w:val="bullet"/>
      <w:lvlText w:val=""/>
      <w:lvlJc w:val="left"/>
      <w:pPr>
        <w:tabs>
          <w:tab w:val="num" w:pos="5040"/>
        </w:tabs>
        <w:ind w:left="5040" w:hanging="360"/>
      </w:pPr>
      <w:rPr>
        <w:rFonts w:ascii="Wingdings" w:hAnsi="Wingdings" w:hint="default"/>
      </w:rPr>
    </w:lvl>
    <w:lvl w:ilvl="7" w:tplc="18ACDA16" w:tentative="1">
      <w:start w:val="1"/>
      <w:numFmt w:val="bullet"/>
      <w:lvlText w:val=""/>
      <w:lvlJc w:val="left"/>
      <w:pPr>
        <w:tabs>
          <w:tab w:val="num" w:pos="5760"/>
        </w:tabs>
        <w:ind w:left="5760" w:hanging="360"/>
      </w:pPr>
      <w:rPr>
        <w:rFonts w:ascii="Wingdings" w:hAnsi="Wingdings" w:hint="default"/>
      </w:rPr>
    </w:lvl>
    <w:lvl w:ilvl="8" w:tplc="2F3EC88E" w:tentative="1">
      <w:start w:val="1"/>
      <w:numFmt w:val="bullet"/>
      <w:lvlText w:val=""/>
      <w:lvlJc w:val="left"/>
      <w:pPr>
        <w:tabs>
          <w:tab w:val="num" w:pos="6480"/>
        </w:tabs>
        <w:ind w:left="6480" w:hanging="360"/>
      </w:pPr>
      <w:rPr>
        <w:rFonts w:ascii="Wingdings" w:hAnsi="Wingdings" w:hint="default"/>
      </w:rPr>
    </w:lvl>
  </w:abstractNum>
  <w:abstractNum w:abstractNumId="44">
    <w:nsid w:val="74606A8A"/>
    <w:multiLevelType w:val="hybridMultilevel"/>
    <w:tmpl w:val="DCC28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9050B84"/>
    <w:multiLevelType w:val="hybridMultilevel"/>
    <w:tmpl w:val="CE9AAA34"/>
    <w:lvl w:ilvl="0" w:tplc="3A4E22D6">
      <w:start w:val="1"/>
      <w:numFmt w:val="bullet"/>
      <w:lvlText w:val=""/>
      <w:lvlJc w:val="left"/>
      <w:pPr>
        <w:tabs>
          <w:tab w:val="num" w:pos="720"/>
        </w:tabs>
        <w:ind w:left="720" w:hanging="360"/>
      </w:pPr>
      <w:rPr>
        <w:rFonts w:ascii="Wingdings" w:hAnsi="Wingdings" w:hint="default"/>
      </w:rPr>
    </w:lvl>
    <w:lvl w:ilvl="1" w:tplc="C8DA06A0" w:tentative="1">
      <w:start w:val="1"/>
      <w:numFmt w:val="bullet"/>
      <w:lvlText w:val=""/>
      <w:lvlJc w:val="left"/>
      <w:pPr>
        <w:tabs>
          <w:tab w:val="num" w:pos="1440"/>
        </w:tabs>
        <w:ind w:left="1440" w:hanging="360"/>
      </w:pPr>
      <w:rPr>
        <w:rFonts w:ascii="Wingdings" w:hAnsi="Wingdings" w:hint="default"/>
      </w:rPr>
    </w:lvl>
    <w:lvl w:ilvl="2" w:tplc="A32EB338" w:tentative="1">
      <w:start w:val="1"/>
      <w:numFmt w:val="bullet"/>
      <w:lvlText w:val=""/>
      <w:lvlJc w:val="left"/>
      <w:pPr>
        <w:tabs>
          <w:tab w:val="num" w:pos="2160"/>
        </w:tabs>
        <w:ind w:left="2160" w:hanging="360"/>
      </w:pPr>
      <w:rPr>
        <w:rFonts w:ascii="Wingdings" w:hAnsi="Wingdings" w:hint="default"/>
      </w:rPr>
    </w:lvl>
    <w:lvl w:ilvl="3" w:tplc="175A44B4" w:tentative="1">
      <w:start w:val="1"/>
      <w:numFmt w:val="bullet"/>
      <w:lvlText w:val=""/>
      <w:lvlJc w:val="left"/>
      <w:pPr>
        <w:tabs>
          <w:tab w:val="num" w:pos="2880"/>
        </w:tabs>
        <w:ind w:left="2880" w:hanging="360"/>
      </w:pPr>
      <w:rPr>
        <w:rFonts w:ascii="Wingdings" w:hAnsi="Wingdings" w:hint="default"/>
      </w:rPr>
    </w:lvl>
    <w:lvl w:ilvl="4" w:tplc="1F70529C" w:tentative="1">
      <w:start w:val="1"/>
      <w:numFmt w:val="bullet"/>
      <w:lvlText w:val=""/>
      <w:lvlJc w:val="left"/>
      <w:pPr>
        <w:tabs>
          <w:tab w:val="num" w:pos="3600"/>
        </w:tabs>
        <w:ind w:left="3600" w:hanging="360"/>
      </w:pPr>
      <w:rPr>
        <w:rFonts w:ascii="Wingdings" w:hAnsi="Wingdings" w:hint="default"/>
      </w:rPr>
    </w:lvl>
    <w:lvl w:ilvl="5" w:tplc="8AC4E55A" w:tentative="1">
      <w:start w:val="1"/>
      <w:numFmt w:val="bullet"/>
      <w:lvlText w:val=""/>
      <w:lvlJc w:val="left"/>
      <w:pPr>
        <w:tabs>
          <w:tab w:val="num" w:pos="4320"/>
        </w:tabs>
        <w:ind w:left="4320" w:hanging="360"/>
      </w:pPr>
      <w:rPr>
        <w:rFonts w:ascii="Wingdings" w:hAnsi="Wingdings" w:hint="default"/>
      </w:rPr>
    </w:lvl>
    <w:lvl w:ilvl="6" w:tplc="2EC23138" w:tentative="1">
      <w:start w:val="1"/>
      <w:numFmt w:val="bullet"/>
      <w:lvlText w:val=""/>
      <w:lvlJc w:val="left"/>
      <w:pPr>
        <w:tabs>
          <w:tab w:val="num" w:pos="5040"/>
        </w:tabs>
        <w:ind w:left="5040" w:hanging="360"/>
      </w:pPr>
      <w:rPr>
        <w:rFonts w:ascii="Wingdings" w:hAnsi="Wingdings" w:hint="default"/>
      </w:rPr>
    </w:lvl>
    <w:lvl w:ilvl="7" w:tplc="AE4AFF10" w:tentative="1">
      <w:start w:val="1"/>
      <w:numFmt w:val="bullet"/>
      <w:lvlText w:val=""/>
      <w:lvlJc w:val="left"/>
      <w:pPr>
        <w:tabs>
          <w:tab w:val="num" w:pos="5760"/>
        </w:tabs>
        <w:ind w:left="5760" w:hanging="360"/>
      </w:pPr>
      <w:rPr>
        <w:rFonts w:ascii="Wingdings" w:hAnsi="Wingdings" w:hint="default"/>
      </w:rPr>
    </w:lvl>
    <w:lvl w:ilvl="8" w:tplc="BB46E07C" w:tentative="1">
      <w:start w:val="1"/>
      <w:numFmt w:val="bullet"/>
      <w:lvlText w:val=""/>
      <w:lvlJc w:val="left"/>
      <w:pPr>
        <w:tabs>
          <w:tab w:val="num" w:pos="6480"/>
        </w:tabs>
        <w:ind w:left="6480" w:hanging="360"/>
      </w:pPr>
      <w:rPr>
        <w:rFonts w:ascii="Wingdings" w:hAnsi="Wingdings" w:hint="default"/>
      </w:rPr>
    </w:lvl>
  </w:abstractNum>
  <w:abstractNum w:abstractNumId="46">
    <w:nsid w:val="790A4778"/>
    <w:multiLevelType w:val="hybridMultilevel"/>
    <w:tmpl w:val="6EEA81D4"/>
    <w:lvl w:ilvl="0" w:tplc="A1F6C106">
      <w:start w:val="1"/>
      <w:numFmt w:val="bullet"/>
      <w:lvlText w:val="-"/>
      <w:lvlJc w:val="left"/>
      <w:pPr>
        <w:ind w:left="786" w:hanging="360"/>
      </w:pPr>
      <w:rPr>
        <w:rFonts w:ascii="Times New Roman" w:eastAsiaTheme="minorHAnsi" w:hAnsi="Times New Roman" w:cs="Times New Roman" w:hint="default"/>
      </w:rPr>
    </w:lvl>
    <w:lvl w:ilvl="1" w:tplc="F902507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DA900B5"/>
    <w:multiLevelType w:val="hybridMultilevel"/>
    <w:tmpl w:val="BBB6EF56"/>
    <w:lvl w:ilvl="0" w:tplc="7542062A">
      <w:start w:val="1"/>
      <w:numFmt w:val="bullet"/>
      <w:lvlText w:val=""/>
      <w:lvlJc w:val="left"/>
      <w:pPr>
        <w:tabs>
          <w:tab w:val="num" w:pos="360"/>
        </w:tabs>
        <w:ind w:left="360" w:hanging="360"/>
      </w:pPr>
      <w:rPr>
        <w:rFonts w:ascii="Wingdings" w:hAnsi="Wingdings" w:hint="default"/>
      </w:rPr>
    </w:lvl>
    <w:lvl w:ilvl="1" w:tplc="C360CBA0" w:tentative="1">
      <w:start w:val="1"/>
      <w:numFmt w:val="bullet"/>
      <w:lvlText w:val=""/>
      <w:lvlJc w:val="left"/>
      <w:pPr>
        <w:tabs>
          <w:tab w:val="num" w:pos="1080"/>
        </w:tabs>
        <w:ind w:left="1080" w:hanging="360"/>
      </w:pPr>
      <w:rPr>
        <w:rFonts w:ascii="Wingdings" w:hAnsi="Wingdings" w:hint="default"/>
      </w:rPr>
    </w:lvl>
    <w:lvl w:ilvl="2" w:tplc="5CA21640" w:tentative="1">
      <w:start w:val="1"/>
      <w:numFmt w:val="bullet"/>
      <w:lvlText w:val=""/>
      <w:lvlJc w:val="left"/>
      <w:pPr>
        <w:tabs>
          <w:tab w:val="num" w:pos="1800"/>
        </w:tabs>
        <w:ind w:left="1800" w:hanging="360"/>
      </w:pPr>
      <w:rPr>
        <w:rFonts w:ascii="Wingdings" w:hAnsi="Wingdings" w:hint="default"/>
      </w:rPr>
    </w:lvl>
    <w:lvl w:ilvl="3" w:tplc="187CA446" w:tentative="1">
      <w:start w:val="1"/>
      <w:numFmt w:val="bullet"/>
      <w:lvlText w:val=""/>
      <w:lvlJc w:val="left"/>
      <w:pPr>
        <w:tabs>
          <w:tab w:val="num" w:pos="2520"/>
        </w:tabs>
        <w:ind w:left="2520" w:hanging="360"/>
      </w:pPr>
      <w:rPr>
        <w:rFonts w:ascii="Wingdings" w:hAnsi="Wingdings" w:hint="default"/>
      </w:rPr>
    </w:lvl>
    <w:lvl w:ilvl="4" w:tplc="9D22AB3A" w:tentative="1">
      <w:start w:val="1"/>
      <w:numFmt w:val="bullet"/>
      <w:lvlText w:val=""/>
      <w:lvlJc w:val="left"/>
      <w:pPr>
        <w:tabs>
          <w:tab w:val="num" w:pos="3240"/>
        </w:tabs>
        <w:ind w:left="3240" w:hanging="360"/>
      </w:pPr>
      <w:rPr>
        <w:rFonts w:ascii="Wingdings" w:hAnsi="Wingdings" w:hint="default"/>
      </w:rPr>
    </w:lvl>
    <w:lvl w:ilvl="5" w:tplc="3F866EFA" w:tentative="1">
      <w:start w:val="1"/>
      <w:numFmt w:val="bullet"/>
      <w:lvlText w:val=""/>
      <w:lvlJc w:val="left"/>
      <w:pPr>
        <w:tabs>
          <w:tab w:val="num" w:pos="3960"/>
        </w:tabs>
        <w:ind w:left="3960" w:hanging="360"/>
      </w:pPr>
      <w:rPr>
        <w:rFonts w:ascii="Wingdings" w:hAnsi="Wingdings" w:hint="default"/>
      </w:rPr>
    </w:lvl>
    <w:lvl w:ilvl="6" w:tplc="F86CE778" w:tentative="1">
      <w:start w:val="1"/>
      <w:numFmt w:val="bullet"/>
      <w:lvlText w:val=""/>
      <w:lvlJc w:val="left"/>
      <w:pPr>
        <w:tabs>
          <w:tab w:val="num" w:pos="4680"/>
        </w:tabs>
        <w:ind w:left="4680" w:hanging="360"/>
      </w:pPr>
      <w:rPr>
        <w:rFonts w:ascii="Wingdings" w:hAnsi="Wingdings" w:hint="default"/>
      </w:rPr>
    </w:lvl>
    <w:lvl w:ilvl="7" w:tplc="776A9108" w:tentative="1">
      <w:start w:val="1"/>
      <w:numFmt w:val="bullet"/>
      <w:lvlText w:val=""/>
      <w:lvlJc w:val="left"/>
      <w:pPr>
        <w:tabs>
          <w:tab w:val="num" w:pos="5400"/>
        </w:tabs>
        <w:ind w:left="5400" w:hanging="360"/>
      </w:pPr>
      <w:rPr>
        <w:rFonts w:ascii="Wingdings" w:hAnsi="Wingdings" w:hint="default"/>
      </w:rPr>
    </w:lvl>
    <w:lvl w:ilvl="8" w:tplc="60B68EA2" w:tentative="1">
      <w:start w:val="1"/>
      <w:numFmt w:val="bullet"/>
      <w:lvlText w:val=""/>
      <w:lvlJc w:val="left"/>
      <w:pPr>
        <w:tabs>
          <w:tab w:val="num" w:pos="6120"/>
        </w:tabs>
        <w:ind w:left="6120" w:hanging="360"/>
      </w:pPr>
      <w:rPr>
        <w:rFonts w:ascii="Wingdings" w:hAnsi="Wingdings" w:hint="default"/>
      </w:rPr>
    </w:lvl>
  </w:abstractNum>
  <w:abstractNum w:abstractNumId="48">
    <w:nsid w:val="7ED45768"/>
    <w:multiLevelType w:val="hybridMultilevel"/>
    <w:tmpl w:val="920C54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46"/>
  </w:num>
  <w:num w:numId="4">
    <w:abstractNumId w:val="18"/>
  </w:num>
  <w:num w:numId="5">
    <w:abstractNumId w:val="35"/>
  </w:num>
  <w:num w:numId="6">
    <w:abstractNumId w:val="24"/>
  </w:num>
  <w:num w:numId="7">
    <w:abstractNumId w:val="22"/>
  </w:num>
  <w:num w:numId="8">
    <w:abstractNumId w:val="27"/>
  </w:num>
  <w:num w:numId="9">
    <w:abstractNumId w:val="2"/>
  </w:num>
  <w:num w:numId="10">
    <w:abstractNumId w:val="30"/>
  </w:num>
  <w:num w:numId="11">
    <w:abstractNumId w:val="29"/>
  </w:num>
  <w:num w:numId="12">
    <w:abstractNumId w:val="48"/>
  </w:num>
  <w:num w:numId="13">
    <w:abstractNumId w:val="26"/>
  </w:num>
  <w:num w:numId="14">
    <w:abstractNumId w:val="28"/>
  </w:num>
  <w:num w:numId="15">
    <w:abstractNumId w:val="17"/>
  </w:num>
  <w:num w:numId="16">
    <w:abstractNumId w:val="37"/>
  </w:num>
  <w:num w:numId="17">
    <w:abstractNumId w:val="12"/>
  </w:num>
  <w:num w:numId="18">
    <w:abstractNumId w:val="8"/>
  </w:num>
  <w:num w:numId="19">
    <w:abstractNumId w:val="5"/>
  </w:num>
  <w:num w:numId="20">
    <w:abstractNumId w:val="41"/>
  </w:num>
  <w:num w:numId="21">
    <w:abstractNumId w:val="20"/>
  </w:num>
  <w:num w:numId="22">
    <w:abstractNumId w:val="38"/>
  </w:num>
  <w:num w:numId="23">
    <w:abstractNumId w:val="44"/>
  </w:num>
  <w:num w:numId="24">
    <w:abstractNumId w:val="40"/>
  </w:num>
  <w:num w:numId="25">
    <w:abstractNumId w:val="42"/>
  </w:num>
  <w:num w:numId="26">
    <w:abstractNumId w:val="15"/>
  </w:num>
  <w:num w:numId="27">
    <w:abstractNumId w:val="4"/>
  </w:num>
  <w:num w:numId="28">
    <w:abstractNumId w:val="14"/>
  </w:num>
  <w:num w:numId="29">
    <w:abstractNumId w:val="34"/>
  </w:num>
  <w:num w:numId="30">
    <w:abstractNumId w:val="0"/>
  </w:num>
  <w:num w:numId="31">
    <w:abstractNumId w:val="31"/>
  </w:num>
  <w:num w:numId="32">
    <w:abstractNumId w:val="23"/>
  </w:num>
  <w:num w:numId="33">
    <w:abstractNumId w:val="33"/>
  </w:num>
  <w:num w:numId="34">
    <w:abstractNumId w:val="11"/>
  </w:num>
  <w:num w:numId="35">
    <w:abstractNumId w:val="43"/>
  </w:num>
  <w:num w:numId="36">
    <w:abstractNumId w:val="10"/>
  </w:num>
  <w:num w:numId="37">
    <w:abstractNumId w:val="45"/>
  </w:num>
  <w:num w:numId="38">
    <w:abstractNumId w:val="47"/>
  </w:num>
  <w:num w:numId="39">
    <w:abstractNumId w:val="32"/>
  </w:num>
  <w:num w:numId="40">
    <w:abstractNumId w:val="7"/>
  </w:num>
  <w:num w:numId="41">
    <w:abstractNumId w:val="6"/>
  </w:num>
  <w:num w:numId="42">
    <w:abstractNumId w:val="3"/>
  </w:num>
  <w:num w:numId="43">
    <w:abstractNumId w:val="9"/>
  </w:num>
  <w:num w:numId="44">
    <w:abstractNumId w:val="13"/>
  </w:num>
  <w:num w:numId="45">
    <w:abstractNumId w:val="36"/>
  </w:num>
  <w:num w:numId="46">
    <w:abstractNumId w:val="21"/>
  </w:num>
  <w:num w:numId="47">
    <w:abstractNumId w:val="19"/>
  </w:num>
  <w:num w:numId="48">
    <w:abstractNumId w:val="2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8D2232"/>
    <w:rsid w:val="00003C39"/>
    <w:rsid w:val="000564FE"/>
    <w:rsid w:val="00084F45"/>
    <w:rsid w:val="000A0D7C"/>
    <w:rsid w:val="000C376E"/>
    <w:rsid w:val="000D22DE"/>
    <w:rsid w:val="00105829"/>
    <w:rsid w:val="00113D61"/>
    <w:rsid w:val="00136AE5"/>
    <w:rsid w:val="00151947"/>
    <w:rsid w:val="0016361C"/>
    <w:rsid w:val="001839B5"/>
    <w:rsid w:val="001B225B"/>
    <w:rsid w:val="001D7828"/>
    <w:rsid w:val="001D7915"/>
    <w:rsid w:val="001E50B6"/>
    <w:rsid w:val="001E6C61"/>
    <w:rsid w:val="001F2224"/>
    <w:rsid w:val="00203881"/>
    <w:rsid w:val="00216B51"/>
    <w:rsid w:val="00235000"/>
    <w:rsid w:val="002437B7"/>
    <w:rsid w:val="002F6BA3"/>
    <w:rsid w:val="003107C4"/>
    <w:rsid w:val="003346D8"/>
    <w:rsid w:val="003528FA"/>
    <w:rsid w:val="003644C8"/>
    <w:rsid w:val="003745C4"/>
    <w:rsid w:val="003B1BB1"/>
    <w:rsid w:val="004033FB"/>
    <w:rsid w:val="00420217"/>
    <w:rsid w:val="00447D87"/>
    <w:rsid w:val="0049616A"/>
    <w:rsid w:val="004A4A7B"/>
    <w:rsid w:val="004A6923"/>
    <w:rsid w:val="004B2B52"/>
    <w:rsid w:val="004D14E1"/>
    <w:rsid w:val="005150AC"/>
    <w:rsid w:val="005178BD"/>
    <w:rsid w:val="00533080"/>
    <w:rsid w:val="00552536"/>
    <w:rsid w:val="00554CA3"/>
    <w:rsid w:val="00555876"/>
    <w:rsid w:val="00570CD0"/>
    <w:rsid w:val="00592528"/>
    <w:rsid w:val="005B1181"/>
    <w:rsid w:val="005C165A"/>
    <w:rsid w:val="00601144"/>
    <w:rsid w:val="00602C64"/>
    <w:rsid w:val="00614F5B"/>
    <w:rsid w:val="00621678"/>
    <w:rsid w:val="00622A84"/>
    <w:rsid w:val="00661889"/>
    <w:rsid w:val="006913E0"/>
    <w:rsid w:val="006A169A"/>
    <w:rsid w:val="006E0F5C"/>
    <w:rsid w:val="006F0579"/>
    <w:rsid w:val="00757EE2"/>
    <w:rsid w:val="007700BD"/>
    <w:rsid w:val="00773D62"/>
    <w:rsid w:val="00775E4F"/>
    <w:rsid w:val="007A1BDA"/>
    <w:rsid w:val="007A3947"/>
    <w:rsid w:val="007B1E5D"/>
    <w:rsid w:val="007B4968"/>
    <w:rsid w:val="007B519E"/>
    <w:rsid w:val="007C028F"/>
    <w:rsid w:val="007E1295"/>
    <w:rsid w:val="007E4DA0"/>
    <w:rsid w:val="007F7EFF"/>
    <w:rsid w:val="0081200E"/>
    <w:rsid w:val="0081214A"/>
    <w:rsid w:val="00826253"/>
    <w:rsid w:val="00835C24"/>
    <w:rsid w:val="00846D53"/>
    <w:rsid w:val="008664CB"/>
    <w:rsid w:val="00866E88"/>
    <w:rsid w:val="008D2232"/>
    <w:rsid w:val="008D4375"/>
    <w:rsid w:val="008D5E7A"/>
    <w:rsid w:val="008D7399"/>
    <w:rsid w:val="00913F04"/>
    <w:rsid w:val="00927E1A"/>
    <w:rsid w:val="009402C9"/>
    <w:rsid w:val="009718CB"/>
    <w:rsid w:val="00983975"/>
    <w:rsid w:val="009D05B8"/>
    <w:rsid w:val="009D0CBD"/>
    <w:rsid w:val="00A47E08"/>
    <w:rsid w:val="00A61BD7"/>
    <w:rsid w:val="00B96909"/>
    <w:rsid w:val="00BB2AA0"/>
    <w:rsid w:val="00BE140E"/>
    <w:rsid w:val="00C02F2F"/>
    <w:rsid w:val="00C23304"/>
    <w:rsid w:val="00C26391"/>
    <w:rsid w:val="00C52036"/>
    <w:rsid w:val="00C71478"/>
    <w:rsid w:val="00C97B09"/>
    <w:rsid w:val="00CB4A52"/>
    <w:rsid w:val="00CF30BA"/>
    <w:rsid w:val="00D00F4E"/>
    <w:rsid w:val="00D31E91"/>
    <w:rsid w:val="00D54530"/>
    <w:rsid w:val="00D62566"/>
    <w:rsid w:val="00D65723"/>
    <w:rsid w:val="00D80328"/>
    <w:rsid w:val="00D836A8"/>
    <w:rsid w:val="00DD5AA1"/>
    <w:rsid w:val="00DE36DF"/>
    <w:rsid w:val="00E10EE8"/>
    <w:rsid w:val="00E33C8F"/>
    <w:rsid w:val="00E50801"/>
    <w:rsid w:val="00E528FE"/>
    <w:rsid w:val="00E9145B"/>
    <w:rsid w:val="00EA2C57"/>
    <w:rsid w:val="00EB13E6"/>
    <w:rsid w:val="00EC2265"/>
    <w:rsid w:val="00F15BF7"/>
    <w:rsid w:val="00F3291B"/>
    <w:rsid w:val="00F75E8B"/>
    <w:rsid w:val="00FE2F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3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2232"/>
    <w:pPr>
      <w:ind w:left="720"/>
      <w:contextualSpacing/>
    </w:pPr>
  </w:style>
  <w:style w:type="table" w:styleId="Grilledutableau">
    <w:name w:val="Table Grid"/>
    <w:basedOn w:val="TableauNormal"/>
    <w:uiPriority w:val="59"/>
    <w:rsid w:val="008D22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8D22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2232"/>
    <w:rPr>
      <w:rFonts w:ascii="Tahoma" w:hAnsi="Tahoma" w:cs="Tahoma"/>
      <w:sz w:val="16"/>
      <w:szCs w:val="16"/>
    </w:rPr>
  </w:style>
  <w:style w:type="paragraph" w:styleId="En-tte">
    <w:name w:val="header"/>
    <w:basedOn w:val="Normal"/>
    <w:link w:val="En-tteCar"/>
    <w:uiPriority w:val="99"/>
    <w:semiHidden/>
    <w:unhideWhenUsed/>
    <w:rsid w:val="0031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07C4"/>
  </w:style>
  <w:style w:type="paragraph" w:styleId="Pieddepage">
    <w:name w:val="footer"/>
    <w:basedOn w:val="Normal"/>
    <w:link w:val="PieddepageCar"/>
    <w:uiPriority w:val="99"/>
    <w:unhideWhenUsed/>
    <w:rsid w:val="003107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07C4"/>
  </w:style>
  <w:style w:type="paragraph" w:styleId="NormalWeb">
    <w:name w:val="Normal (Web)"/>
    <w:basedOn w:val="Normal"/>
    <w:uiPriority w:val="99"/>
    <w:semiHidden/>
    <w:unhideWhenUsed/>
    <w:rsid w:val="0055587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6273">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588078408">
      <w:bodyDiv w:val="1"/>
      <w:marLeft w:val="0"/>
      <w:marRight w:val="0"/>
      <w:marTop w:val="0"/>
      <w:marBottom w:val="0"/>
      <w:divBdr>
        <w:top w:val="none" w:sz="0" w:space="0" w:color="auto"/>
        <w:left w:val="none" w:sz="0" w:space="0" w:color="auto"/>
        <w:bottom w:val="none" w:sz="0" w:space="0" w:color="auto"/>
        <w:right w:val="none" w:sz="0" w:space="0" w:color="auto"/>
      </w:divBdr>
    </w:div>
    <w:div w:id="1007827304">
      <w:bodyDiv w:val="1"/>
      <w:marLeft w:val="0"/>
      <w:marRight w:val="0"/>
      <w:marTop w:val="0"/>
      <w:marBottom w:val="0"/>
      <w:divBdr>
        <w:top w:val="none" w:sz="0" w:space="0" w:color="auto"/>
        <w:left w:val="none" w:sz="0" w:space="0" w:color="auto"/>
        <w:bottom w:val="none" w:sz="0" w:space="0" w:color="auto"/>
        <w:right w:val="none" w:sz="0" w:space="0" w:color="auto"/>
      </w:divBdr>
    </w:div>
    <w:div w:id="1195272413">
      <w:bodyDiv w:val="1"/>
      <w:marLeft w:val="0"/>
      <w:marRight w:val="0"/>
      <w:marTop w:val="0"/>
      <w:marBottom w:val="0"/>
      <w:divBdr>
        <w:top w:val="none" w:sz="0" w:space="0" w:color="auto"/>
        <w:left w:val="none" w:sz="0" w:space="0" w:color="auto"/>
        <w:bottom w:val="none" w:sz="0" w:space="0" w:color="auto"/>
        <w:right w:val="none" w:sz="0" w:space="0" w:color="auto"/>
      </w:divBdr>
    </w:div>
    <w:div w:id="1216819008">
      <w:bodyDiv w:val="1"/>
      <w:marLeft w:val="0"/>
      <w:marRight w:val="0"/>
      <w:marTop w:val="0"/>
      <w:marBottom w:val="0"/>
      <w:divBdr>
        <w:top w:val="none" w:sz="0" w:space="0" w:color="auto"/>
        <w:left w:val="none" w:sz="0" w:space="0" w:color="auto"/>
        <w:bottom w:val="none" w:sz="0" w:space="0" w:color="auto"/>
        <w:right w:val="none" w:sz="0" w:space="0" w:color="auto"/>
      </w:divBdr>
    </w:div>
    <w:div w:id="1612469406">
      <w:bodyDiv w:val="1"/>
      <w:marLeft w:val="0"/>
      <w:marRight w:val="0"/>
      <w:marTop w:val="0"/>
      <w:marBottom w:val="0"/>
      <w:divBdr>
        <w:top w:val="none" w:sz="0" w:space="0" w:color="auto"/>
        <w:left w:val="none" w:sz="0" w:space="0" w:color="auto"/>
        <w:bottom w:val="none" w:sz="0" w:space="0" w:color="auto"/>
        <w:right w:val="none" w:sz="0" w:space="0" w:color="auto"/>
      </w:divBdr>
    </w:div>
    <w:div w:id="1736273530">
      <w:bodyDiv w:val="1"/>
      <w:marLeft w:val="0"/>
      <w:marRight w:val="0"/>
      <w:marTop w:val="0"/>
      <w:marBottom w:val="0"/>
      <w:divBdr>
        <w:top w:val="none" w:sz="0" w:space="0" w:color="auto"/>
        <w:left w:val="none" w:sz="0" w:space="0" w:color="auto"/>
        <w:bottom w:val="none" w:sz="0" w:space="0" w:color="auto"/>
        <w:right w:val="none" w:sz="0" w:space="0" w:color="auto"/>
      </w:divBdr>
      <w:divsChild>
        <w:div w:id="1775394195">
          <w:marLeft w:val="720"/>
          <w:marRight w:val="0"/>
          <w:marTop w:val="0"/>
          <w:marBottom w:val="0"/>
          <w:divBdr>
            <w:top w:val="none" w:sz="0" w:space="0" w:color="auto"/>
            <w:left w:val="none" w:sz="0" w:space="0" w:color="auto"/>
            <w:bottom w:val="none" w:sz="0" w:space="0" w:color="auto"/>
            <w:right w:val="none" w:sz="0" w:space="0" w:color="auto"/>
          </w:divBdr>
        </w:div>
        <w:div w:id="14163416">
          <w:marLeft w:val="720"/>
          <w:marRight w:val="0"/>
          <w:marTop w:val="0"/>
          <w:marBottom w:val="0"/>
          <w:divBdr>
            <w:top w:val="none" w:sz="0" w:space="0" w:color="auto"/>
            <w:left w:val="none" w:sz="0" w:space="0" w:color="auto"/>
            <w:bottom w:val="none" w:sz="0" w:space="0" w:color="auto"/>
            <w:right w:val="none" w:sz="0" w:space="0" w:color="auto"/>
          </w:divBdr>
        </w:div>
      </w:divsChild>
    </w:div>
    <w:div w:id="1850944983">
      <w:bodyDiv w:val="1"/>
      <w:marLeft w:val="0"/>
      <w:marRight w:val="0"/>
      <w:marTop w:val="0"/>
      <w:marBottom w:val="0"/>
      <w:divBdr>
        <w:top w:val="none" w:sz="0" w:space="0" w:color="auto"/>
        <w:left w:val="none" w:sz="0" w:space="0" w:color="auto"/>
        <w:bottom w:val="none" w:sz="0" w:space="0" w:color="auto"/>
        <w:right w:val="none" w:sz="0" w:space="0" w:color="auto"/>
      </w:divBdr>
    </w:div>
    <w:div w:id="204481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FA26-ABAF-4E3E-9778-FA3BA89E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6</Pages>
  <Words>1341</Words>
  <Characters>7380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zizousoft</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dell</cp:lastModifiedBy>
  <cp:revision>40</cp:revision>
  <dcterms:created xsi:type="dcterms:W3CDTF">2015-09-12T16:25:00Z</dcterms:created>
  <dcterms:modified xsi:type="dcterms:W3CDTF">2020-12-15T20:14:00Z</dcterms:modified>
</cp:coreProperties>
</file>