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172" w:rsidRDefault="00425172" w:rsidP="00F26EDC">
      <w:pPr>
        <w:jc w:val="both"/>
        <w:rPr>
          <w:rFonts w:ascii="Cambria" w:hAnsi="Cambria"/>
          <w:b/>
          <w:bCs/>
          <w:sz w:val="26"/>
          <w:szCs w:val="26"/>
          <w:u w:val="single"/>
        </w:rPr>
      </w:pPr>
      <w:r>
        <w:rPr>
          <w:rFonts w:ascii="Cambria" w:hAnsi="Cambria"/>
          <w:b/>
          <w:bCs/>
          <w:sz w:val="26"/>
          <w:szCs w:val="26"/>
          <w:u w:val="single"/>
        </w:rPr>
        <w:t xml:space="preserve">Les étapes </w:t>
      </w:r>
      <w:r w:rsidR="00B56EB8">
        <w:rPr>
          <w:rFonts w:ascii="Cambria" w:hAnsi="Cambria"/>
          <w:b/>
          <w:bCs/>
          <w:sz w:val="26"/>
          <w:szCs w:val="26"/>
          <w:u w:val="single"/>
        </w:rPr>
        <w:t>à</w:t>
      </w:r>
      <w:r>
        <w:rPr>
          <w:rFonts w:ascii="Cambria" w:hAnsi="Cambria"/>
          <w:b/>
          <w:bCs/>
          <w:sz w:val="26"/>
          <w:szCs w:val="26"/>
          <w:u w:val="single"/>
        </w:rPr>
        <w:t xml:space="preserve"> suivre pour l’établissement d’un projet d’exécution :</w:t>
      </w:r>
    </w:p>
    <w:p w:rsidR="00F26EDC" w:rsidRDefault="00F26EDC" w:rsidP="00F26EDC">
      <w:pPr>
        <w:jc w:val="both"/>
        <w:rPr>
          <w:rFonts w:ascii="Cambria" w:hAnsi="Cambria"/>
          <w:b/>
          <w:bCs/>
          <w:sz w:val="26"/>
          <w:szCs w:val="26"/>
          <w:u w:val="single"/>
        </w:rPr>
      </w:pPr>
      <w:r>
        <w:rPr>
          <w:rFonts w:ascii="Cambria" w:hAnsi="Cambria"/>
          <w:b/>
          <w:bCs/>
          <w:sz w:val="26"/>
          <w:szCs w:val="26"/>
          <w:u w:val="single"/>
        </w:rPr>
        <w:t>1-ESQUISSE</w:t>
      </w:r>
    </w:p>
    <w:p w:rsidR="00F26EDC" w:rsidRDefault="00F26EDC" w:rsidP="00425172">
      <w:pPr>
        <w:spacing w:line="240" w:lineRule="auto"/>
        <w:jc w:val="both"/>
        <w:rPr>
          <w:rFonts w:ascii="Cambria" w:hAnsi="Cambria"/>
          <w:sz w:val="26"/>
          <w:szCs w:val="26"/>
        </w:rPr>
      </w:pPr>
      <w:r>
        <w:rPr>
          <w:rFonts w:ascii="Cambria" w:hAnsi="Cambria"/>
          <w:b/>
          <w:bCs/>
          <w:sz w:val="26"/>
          <w:szCs w:val="26"/>
        </w:rPr>
        <w:tab/>
      </w:r>
      <w:r>
        <w:rPr>
          <w:rFonts w:ascii="Cambria" w:hAnsi="Cambria"/>
          <w:sz w:val="26"/>
          <w:szCs w:val="26"/>
        </w:rPr>
        <w:t>Cette mission consiste à élaborer une ou plusieurs variantes qui définissent un ou plusieurs partis architecturaux et à établir un rapport de présentation incluant :</w:t>
      </w:r>
    </w:p>
    <w:p w:rsidR="00F26EDC" w:rsidRDefault="00F26EDC" w:rsidP="00425172">
      <w:pPr>
        <w:numPr>
          <w:ilvl w:val="0"/>
          <w:numId w:val="1"/>
        </w:numPr>
        <w:tabs>
          <w:tab w:val="num" w:pos="360"/>
        </w:tabs>
        <w:spacing w:after="0" w:line="240" w:lineRule="auto"/>
        <w:ind w:left="0" w:firstLine="0"/>
        <w:jc w:val="both"/>
        <w:rPr>
          <w:rFonts w:ascii="Cambria" w:hAnsi="Cambria"/>
          <w:sz w:val="26"/>
          <w:szCs w:val="26"/>
        </w:rPr>
      </w:pPr>
      <w:r>
        <w:rPr>
          <w:rFonts w:ascii="Cambria" w:hAnsi="Cambria"/>
          <w:sz w:val="26"/>
          <w:szCs w:val="26"/>
        </w:rPr>
        <w:t>Les documents graphiques</w:t>
      </w:r>
    </w:p>
    <w:p w:rsidR="00F26EDC" w:rsidRDefault="00F26EDC" w:rsidP="00425172">
      <w:pPr>
        <w:numPr>
          <w:ilvl w:val="0"/>
          <w:numId w:val="1"/>
        </w:numPr>
        <w:tabs>
          <w:tab w:val="num" w:pos="360"/>
        </w:tabs>
        <w:spacing w:after="0" w:line="240" w:lineRule="auto"/>
        <w:ind w:left="0" w:firstLine="0"/>
        <w:jc w:val="both"/>
        <w:rPr>
          <w:rFonts w:ascii="Cambria" w:hAnsi="Cambria"/>
          <w:sz w:val="26"/>
          <w:szCs w:val="26"/>
        </w:rPr>
      </w:pPr>
      <w:r>
        <w:rPr>
          <w:rFonts w:ascii="Cambria" w:hAnsi="Cambria"/>
          <w:sz w:val="26"/>
          <w:szCs w:val="26"/>
        </w:rPr>
        <w:t>Les pièces écrites</w:t>
      </w:r>
    </w:p>
    <w:p w:rsidR="00F26EDC" w:rsidRDefault="00F26EDC" w:rsidP="00425172">
      <w:pPr>
        <w:spacing w:after="0" w:line="240" w:lineRule="auto"/>
        <w:jc w:val="both"/>
        <w:rPr>
          <w:rFonts w:ascii="Cambria" w:hAnsi="Cambria"/>
          <w:sz w:val="26"/>
          <w:szCs w:val="26"/>
        </w:rPr>
      </w:pPr>
      <w:r>
        <w:rPr>
          <w:rFonts w:ascii="Cambria" w:hAnsi="Cambria"/>
          <w:sz w:val="26"/>
          <w:szCs w:val="26"/>
        </w:rPr>
        <w:tab/>
        <w:t>Cette mission doit comprendre toutes les indications relatives à l’implantation de l’ouvrage, aux accès et aux conditions de mitoyenneté conformément aux orientations et recommandations du service contractant tel que :</w:t>
      </w:r>
    </w:p>
    <w:p w:rsidR="00F26EDC" w:rsidRDefault="00F26EDC" w:rsidP="00425172">
      <w:pPr>
        <w:spacing w:after="0" w:line="240" w:lineRule="auto"/>
        <w:jc w:val="both"/>
        <w:rPr>
          <w:rFonts w:ascii="Cambria" w:hAnsi="Cambria"/>
          <w:sz w:val="26"/>
          <w:szCs w:val="26"/>
        </w:rPr>
      </w:pPr>
      <w:r>
        <w:rPr>
          <w:rFonts w:ascii="Cambria" w:hAnsi="Cambria"/>
          <w:b/>
          <w:bCs/>
          <w:sz w:val="26"/>
          <w:szCs w:val="26"/>
          <w:u w:val="single"/>
        </w:rPr>
        <w:t>1-1 : LE SITE</w:t>
      </w:r>
      <w:r>
        <w:rPr>
          <w:rFonts w:ascii="Cambria" w:hAnsi="Cambria"/>
          <w:b/>
          <w:bCs/>
          <w:sz w:val="26"/>
          <w:szCs w:val="26"/>
        </w:rPr>
        <w:t xml:space="preserve"> : </w:t>
      </w:r>
      <w:r>
        <w:rPr>
          <w:rFonts w:ascii="Cambria" w:hAnsi="Cambria"/>
          <w:sz w:val="26"/>
          <w:szCs w:val="26"/>
        </w:rPr>
        <w:t>Respect des limites et relief du terrain</w:t>
      </w:r>
    </w:p>
    <w:p w:rsidR="00F26EDC" w:rsidRDefault="00F26EDC" w:rsidP="00425172">
      <w:pPr>
        <w:spacing w:after="0" w:line="240" w:lineRule="auto"/>
        <w:jc w:val="both"/>
        <w:rPr>
          <w:rFonts w:ascii="Cambria" w:hAnsi="Cambria"/>
          <w:sz w:val="26"/>
          <w:szCs w:val="26"/>
        </w:rPr>
      </w:pPr>
      <w:r>
        <w:rPr>
          <w:rFonts w:ascii="Cambria" w:hAnsi="Cambria"/>
          <w:sz w:val="26"/>
          <w:szCs w:val="26"/>
        </w:rPr>
        <w:tab/>
        <w:t>Respect des servitudes</w:t>
      </w:r>
    </w:p>
    <w:p w:rsidR="00F26EDC" w:rsidRDefault="00F26EDC" w:rsidP="00425172">
      <w:pPr>
        <w:spacing w:after="0" w:line="240" w:lineRule="auto"/>
        <w:jc w:val="both"/>
        <w:rPr>
          <w:rFonts w:ascii="Cambria" w:hAnsi="Cambria"/>
          <w:sz w:val="26"/>
          <w:szCs w:val="26"/>
        </w:rPr>
      </w:pPr>
      <w:r>
        <w:rPr>
          <w:rFonts w:ascii="Cambria" w:hAnsi="Cambria"/>
          <w:sz w:val="26"/>
          <w:szCs w:val="26"/>
        </w:rPr>
        <w:tab/>
        <w:t>Utilisation rationnelle du terrain</w:t>
      </w:r>
    </w:p>
    <w:p w:rsidR="00F26EDC" w:rsidRDefault="00F26EDC" w:rsidP="00425172">
      <w:pPr>
        <w:spacing w:after="0"/>
        <w:jc w:val="both"/>
        <w:rPr>
          <w:rFonts w:ascii="Cambria" w:hAnsi="Cambria"/>
          <w:sz w:val="26"/>
          <w:szCs w:val="26"/>
        </w:rPr>
      </w:pPr>
    </w:p>
    <w:p w:rsidR="00F26EDC" w:rsidRDefault="00F26EDC" w:rsidP="00F26EDC">
      <w:pPr>
        <w:jc w:val="both"/>
        <w:rPr>
          <w:rFonts w:ascii="Cambria" w:hAnsi="Cambria"/>
          <w:b/>
          <w:bCs/>
          <w:sz w:val="26"/>
          <w:szCs w:val="26"/>
          <w:u w:val="single"/>
        </w:rPr>
      </w:pPr>
      <w:r>
        <w:rPr>
          <w:rFonts w:ascii="Cambria" w:hAnsi="Cambria"/>
          <w:b/>
          <w:bCs/>
          <w:sz w:val="26"/>
          <w:szCs w:val="26"/>
          <w:u w:val="single"/>
        </w:rPr>
        <w:t>1-2 :L’ORGANISATION SPATIALE</w:t>
      </w:r>
    </w:p>
    <w:p w:rsidR="00F26EDC" w:rsidRDefault="00F26EDC" w:rsidP="0017624E">
      <w:pPr>
        <w:jc w:val="both"/>
        <w:rPr>
          <w:rFonts w:ascii="Cambria" w:hAnsi="Cambria"/>
          <w:sz w:val="26"/>
          <w:szCs w:val="26"/>
        </w:rPr>
      </w:pPr>
      <w:r>
        <w:rPr>
          <w:rFonts w:ascii="Cambria" w:hAnsi="Cambria"/>
          <w:sz w:val="26"/>
          <w:szCs w:val="26"/>
        </w:rPr>
        <w:tab/>
        <w:t xml:space="preserve">Le plan de masse doit être organisé de façon à assurer un système de circulation fluide qui </w:t>
      </w:r>
      <w:r w:rsidR="0017624E">
        <w:rPr>
          <w:rFonts w:ascii="Cambria" w:hAnsi="Cambria"/>
          <w:sz w:val="26"/>
          <w:szCs w:val="26"/>
        </w:rPr>
        <w:t xml:space="preserve">doit </w:t>
      </w:r>
      <w:r>
        <w:rPr>
          <w:rFonts w:ascii="Cambria" w:hAnsi="Cambria"/>
          <w:sz w:val="26"/>
          <w:szCs w:val="26"/>
        </w:rPr>
        <w:t>repartir les mouvements des différentes flux afin d’éviter toute concentration et permettant ainsi une distinction entre les différentes fonctions et préparer un accès et circuit de circulation pour les personne handicapés</w:t>
      </w:r>
    </w:p>
    <w:p w:rsidR="00F26EDC" w:rsidRDefault="00F26EDC" w:rsidP="0017624E">
      <w:pPr>
        <w:jc w:val="both"/>
        <w:rPr>
          <w:rFonts w:ascii="Cambria" w:hAnsi="Cambria"/>
          <w:sz w:val="26"/>
          <w:szCs w:val="26"/>
        </w:rPr>
      </w:pPr>
      <w:r>
        <w:rPr>
          <w:rFonts w:ascii="Cambria" w:hAnsi="Cambria"/>
          <w:sz w:val="26"/>
          <w:szCs w:val="26"/>
        </w:rPr>
        <w:t xml:space="preserve">Les architectes </w:t>
      </w:r>
      <w:r w:rsidR="0017624E">
        <w:rPr>
          <w:rFonts w:ascii="Cambria" w:hAnsi="Cambria"/>
          <w:sz w:val="26"/>
          <w:szCs w:val="26"/>
        </w:rPr>
        <w:t>concepteurs</w:t>
      </w:r>
      <w:r>
        <w:rPr>
          <w:rFonts w:ascii="Cambria" w:hAnsi="Cambria"/>
          <w:sz w:val="26"/>
          <w:szCs w:val="26"/>
        </w:rPr>
        <w:t xml:space="preserve"> doivent tenir compte aussi bien des spécificités des espaces du projet, de ces exigences.  </w:t>
      </w:r>
    </w:p>
    <w:p w:rsidR="00F26EDC" w:rsidRDefault="00F26EDC" w:rsidP="00F26EDC">
      <w:pPr>
        <w:numPr>
          <w:ilvl w:val="0"/>
          <w:numId w:val="2"/>
        </w:numPr>
        <w:tabs>
          <w:tab w:val="num" w:pos="294"/>
        </w:tabs>
        <w:spacing w:after="0" w:line="240" w:lineRule="auto"/>
        <w:ind w:left="0" w:firstLine="0"/>
        <w:jc w:val="both"/>
        <w:rPr>
          <w:rFonts w:ascii="Cambria" w:hAnsi="Cambria"/>
          <w:sz w:val="26"/>
          <w:szCs w:val="26"/>
        </w:rPr>
      </w:pPr>
      <w:r>
        <w:rPr>
          <w:rFonts w:ascii="Cambria" w:hAnsi="Cambria"/>
          <w:sz w:val="26"/>
          <w:szCs w:val="26"/>
        </w:rPr>
        <w:t>Agrémenter les espaces extérieurs avec des aménagements adéquats.</w:t>
      </w:r>
    </w:p>
    <w:p w:rsidR="00F26EDC" w:rsidRDefault="00F26EDC" w:rsidP="00F26EDC">
      <w:pPr>
        <w:numPr>
          <w:ilvl w:val="0"/>
          <w:numId w:val="2"/>
        </w:numPr>
        <w:tabs>
          <w:tab w:val="num" w:pos="294"/>
        </w:tabs>
        <w:spacing w:after="0" w:line="240" w:lineRule="auto"/>
        <w:ind w:left="0" w:firstLine="0"/>
        <w:jc w:val="both"/>
        <w:rPr>
          <w:rFonts w:ascii="Cambria" w:hAnsi="Cambria"/>
          <w:sz w:val="26"/>
          <w:szCs w:val="26"/>
        </w:rPr>
      </w:pPr>
      <w:r>
        <w:rPr>
          <w:rFonts w:ascii="Cambria" w:hAnsi="Cambria"/>
          <w:sz w:val="26"/>
          <w:szCs w:val="26"/>
        </w:rPr>
        <w:t xml:space="preserve">Les différent espaces doit être disposer suivant un ordre hiérarchique allant du devant à l'arrière les différentes partie suivant leur statue et leur destination </w:t>
      </w:r>
    </w:p>
    <w:p w:rsidR="00F26EDC" w:rsidRDefault="00F26EDC" w:rsidP="00F26EDC">
      <w:pPr>
        <w:numPr>
          <w:ilvl w:val="0"/>
          <w:numId w:val="2"/>
        </w:numPr>
        <w:tabs>
          <w:tab w:val="num" w:pos="294"/>
        </w:tabs>
        <w:spacing w:after="0" w:line="240" w:lineRule="auto"/>
        <w:ind w:left="0" w:firstLine="0"/>
        <w:jc w:val="both"/>
        <w:rPr>
          <w:rFonts w:ascii="Cambria" w:hAnsi="Cambria"/>
          <w:sz w:val="26"/>
          <w:szCs w:val="26"/>
        </w:rPr>
      </w:pPr>
      <w:r>
        <w:rPr>
          <w:rFonts w:ascii="Cambria" w:hAnsi="Cambria"/>
          <w:sz w:val="26"/>
          <w:szCs w:val="26"/>
        </w:rPr>
        <w:t>Assurer un maximum d’éclairage, de ventilation, d’aération et de bien étudie les façades.</w:t>
      </w:r>
    </w:p>
    <w:p w:rsidR="00F26EDC" w:rsidRDefault="00F26EDC" w:rsidP="00F26EDC">
      <w:pPr>
        <w:numPr>
          <w:ilvl w:val="0"/>
          <w:numId w:val="2"/>
        </w:numPr>
        <w:tabs>
          <w:tab w:val="num" w:pos="294"/>
        </w:tabs>
        <w:spacing w:after="0" w:line="240" w:lineRule="auto"/>
        <w:ind w:left="0" w:firstLine="0"/>
        <w:jc w:val="both"/>
        <w:rPr>
          <w:rFonts w:ascii="Cambria" w:hAnsi="Cambria"/>
          <w:sz w:val="26"/>
          <w:szCs w:val="26"/>
        </w:rPr>
      </w:pPr>
      <w:r>
        <w:rPr>
          <w:rFonts w:ascii="Cambria" w:hAnsi="Cambria"/>
          <w:sz w:val="26"/>
          <w:szCs w:val="26"/>
        </w:rPr>
        <w:t>Assurer un confort acoustique.</w:t>
      </w:r>
    </w:p>
    <w:p w:rsidR="00F26EDC" w:rsidRDefault="00F26EDC" w:rsidP="00F26EDC">
      <w:pPr>
        <w:jc w:val="both"/>
        <w:rPr>
          <w:rFonts w:ascii="Cambria" w:hAnsi="Cambria"/>
          <w:b/>
          <w:bCs/>
          <w:sz w:val="26"/>
          <w:szCs w:val="26"/>
        </w:rPr>
      </w:pPr>
      <w:r>
        <w:rPr>
          <w:rFonts w:ascii="Cambria" w:hAnsi="Cambria"/>
          <w:b/>
          <w:bCs/>
          <w:sz w:val="26"/>
          <w:szCs w:val="26"/>
          <w:u w:val="single"/>
        </w:rPr>
        <w:t>2-L’AVANT PROJET</w:t>
      </w:r>
      <w:r>
        <w:rPr>
          <w:rFonts w:ascii="Cambria" w:hAnsi="Cambria"/>
          <w:b/>
          <w:bCs/>
          <w:sz w:val="26"/>
          <w:szCs w:val="26"/>
        </w:rPr>
        <w:t> :</w:t>
      </w:r>
    </w:p>
    <w:p w:rsidR="00F26EDC" w:rsidRDefault="00F26EDC" w:rsidP="0017624E">
      <w:pPr>
        <w:spacing w:after="0" w:line="240" w:lineRule="auto"/>
        <w:ind w:firstLine="708"/>
        <w:jc w:val="both"/>
        <w:rPr>
          <w:rFonts w:ascii="Cambria" w:hAnsi="Cambria"/>
          <w:sz w:val="26"/>
          <w:szCs w:val="26"/>
        </w:rPr>
      </w:pPr>
      <w:r>
        <w:rPr>
          <w:rFonts w:ascii="Cambria" w:hAnsi="Cambria"/>
          <w:sz w:val="26"/>
          <w:szCs w:val="26"/>
        </w:rPr>
        <w:t xml:space="preserve">C’est l’étude sommaire comprenant toute autre information, s’inscrivant dans les limites de cette mission et nécessaire </w:t>
      </w:r>
      <w:r w:rsidR="0017624E">
        <w:rPr>
          <w:rFonts w:ascii="Cambria" w:hAnsi="Cambria"/>
          <w:sz w:val="26"/>
          <w:szCs w:val="26"/>
        </w:rPr>
        <w:t>à</w:t>
      </w:r>
      <w:r>
        <w:rPr>
          <w:rFonts w:ascii="Cambria" w:hAnsi="Cambria"/>
          <w:sz w:val="26"/>
          <w:szCs w:val="26"/>
        </w:rPr>
        <w:t xml:space="preserve"> une meilleure appréciation de la conception et du fonctionnement du projet.</w:t>
      </w:r>
    </w:p>
    <w:p w:rsidR="00F26EDC" w:rsidRDefault="00F26EDC" w:rsidP="0017624E">
      <w:pPr>
        <w:spacing w:after="0" w:line="240" w:lineRule="auto"/>
        <w:jc w:val="both"/>
        <w:rPr>
          <w:rFonts w:ascii="Cambria" w:hAnsi="Cambria"/>
          <w:b/>
          <w:bCs/>
          <w:sz w:val="26"/>
          <w:szCs w:val="26"/>
        </w:rPr>
      </w:pPr>
      <w:r>
        <w:rPr>
          <w:rFonts w:ascii="Cambria" w:hAnsi="Cambria"/>
          <w:sz w:val="26"/>
          <w:szCs w:val="26"/>
        </w:rPr>
        <w:t>La mission  (Avant projet) est finalis</w:t>
      </w:r>
      <w:r w:rsidR="0017624E">
        <w:rPr>
          <w:rFonts w:ascii="Cambria" w:hAnsi="Cambria"/>
          <w:sz w:val="26"/>
          <w:szCs w:val="26"/>
        </w:rPr>
        <w:t>ée</w:t>
      </w:r>
      <w:r>
        <w:rPr>
          <w:rFonts w:ascii="Cambria" w:hAnsi="Cambria"/>
          <w:sz w:val="26"/>
          <w:szCs w:val="26"/>
        </w:rPr>
        <w:t xml:space="preserve"> par la présentation du dossier correspondant au maître de l’</w:t>
      </w:r>
      <w:r w:rsidR="0017624E">
        <w:rPr>
          <w:rFonts w:ascii="Cambria" w:hAnsi="Cambria"/>
          <w:sz w:val="26"/>
          <w:szCs w:val="26"/>
        </w:rPr>
        <w:t>ouvrage</w:t>
      </w:r>
      <w:r w:rsidR="0017624E">
        <w:rPr>
          <w:rFonts w:ascii="Cambria" w:hAnsi="Cambria"/>
          <w:b/>
          <w:bCs/>
          <w:sz w:val="26"/>
          <w:szCs w:val="26"/>
        </w:rPr>
        <w:t xml:space="preserve">. </w:t>
      </w:r>
      <w:r w:rsidR="0017624E" w:rsidRPr="0017624E">
        <w:rPr>
          <w:rFonts w:ascii="Cambria" w:hAnsi="Cambria"/>
          <w:sz w:val="26"/>
          <w:szCs w:val="26"/>
        </w:rPr>
        <w:t>Elle</w:t>
      </w:r>
      <w:r w:rsidR="0017624E">
        <w:rPr>
          <w:rFonts w:ascii="Cambria" w:hAnsi="Cambria"/>
          <w:sz w:val="26"/>
          <w:szCs w:val="26"/>
        </w:rPr>
        <w:t xml:space="preserve"> diffère de la mission esquisse par l’échelle des documents graphiques ainsi que le type de présentation ou on voit plus de détails, on corrige les erreurs de l’esquisse, elle est généralement en  </w:t>
      </w:r>
      <w:r w:rsidR="0017624E" w:rsidRPr="0017624E">
        <w:rPr>
          <w:rFonts w:ascii="Cambria" w:hAnsi="Cambria"/>
          <w:b/>
          <w:bCs/>
          <w:sz w:val="26"/>
          <w:szCs w:val="26"/>
        </w:rPr>
        <w:t>1/100</w:t>
      </w:r>
      <w:r w:rsidR="0017624E">
        <w:rPr>
          <w:rFonts w:ascii="Cambria" w:hAnsi="Cambria"/>
          <w:b/>
          <w:bCs/>
          <w:sz w:val="26"/>
          <w:szCs w:val="26"/>
        </w:rPr>
        <w:t>,</w:t>
      </w:r>
      <w:r w:rsidR="0017624E">
        <w:rPr>
          <w:rFonts w:ascii="Cambria" w:hAnsi="Cambria"/>
          <w:sz w:val="26"/>
          <w:szCs w:val="26"/>
        </w:rPr>
        <w:t xml:space="preserve"> </w:t>
      </w:r>
      <w:r w:rsidR="0017624E">
        <w:rPr>
          <w:rFonts w:ascii="Cambria" w:hAnsi="Cambria"/>
          <w:b/>
          <w:bCs/>
          <w:sz w:val="26"/>
          <w:szCs w:val="26"/>
        </w:rPr>
        <w:t xml:space="preserve"> </w:t>
      </w:r>
      <w:r w:rsidR="0017624E" w:rsidRPr="0017624E">
        <w:rPr>
          <w:rFonts w:ascii="Cambria" w:hAnsi="Cambria"/>
          <w:sz w:val="26"/>
          <w:szCs w:val="26"/>
        </w:rPr>
        <w:t xml:space="preserve">En fonction de la taille du </w:t>
      </w:r>
      <w:proofErr w:type="gramStart"/>
      <w:r w:rsidR="0017624E" w:rsidRPr="0017624E">
        <w:rPr>
          <w:rFonts w:ascii="Cambria" w:hAnsi="Cambria"/>
          <w:sz w:val="26"/>
          <w:szCs w:val="26"/>
        </w:rPr>
        <w:t>projet</w:t>
      </w:r>
      <w:r w:rsidR="0017624E">
        <w:rPr>
          <w:rFonts w:ascii="Cambria" w:hAnsi="Cambria"/>
          <w:sz w:val="26"/>
          <w:szCs w:val="26"/>
        </w:rPr>
        <w:t xml:space="preserve"> </w:t>
      </w:r>
      <w:r w:rsidR="0017624E">
        <w:rPr>
          <w:rFonts w:ascii="Cambria" w:hAnsi="Cambria"/>
          <w:b/>
          <w:bCs/>
          <w:sz w:val="26"/>
          <w:szCs w:val="26"/>
        </w:rPr>
        <w:t xml:space="preserve"> .</w:t>
      </w:r>
      <w:proofErr w:type="gramEnd"/>
    </w:p>
    <w:p w:rsidR="0017624E" w:rsidRDefault="0017624E" w:rsidP="0017624E">
      <w:pPr>
        <w:spacing w:after="0" w:line="240" w:lineRule="auto"/>
        <w:jc w:val="both"/>
        <w:rPr>
          <w:rFonts w:ascii="Cambria" w:hAnsi="Cambria"/>
          <w:b/>
          <w:bCs/>
          <w:sz w:val="26"/>
          <w:szCs w:val="26"/>
        </w:rPr>
      </w:pPr>
    </w:p>
    <w:p w:rsidR="0017624E" w:rsidRDefault="0017624E" w:rsidP="0017624E">
      <w:pPr>
        <w:spacing w:after="0" w:line="240" w:lineRule="auto"/>
        <w:jc w:val="both"/>
        <w:rPr>
          <w:rFonts w:ascii="Cambria" w:hAnsi="Cambria"/>
          <w:b/>
          <w:bCs/>
          <w:sz w:val="26"/>
          <w:szCs w:val="26"/>
        </w:rPr>
      </w:pPr>
    </w:p>
    <w:p w:rsidR="0017624E" w:rsidRDefault="0017624E" w:rsidP="0017624E">
      <w:pPr>
        <w:spacing w:after="0" w:line="240" w:lineRule="auto"/>
        <w:jc w:val="both"/>
        <w:rPr>
          <w:rFonts w:ascii="Cambria" w:hAnsi="Cambria"/>
          <w:b/>
          <w:bCs/>
          <w:sz w:val="26"/>
          <w:szCs w:val="26"/>
        </w:rPr>
      </w:pPr>
    </w:p>
    <w:p w:rsidR="0017624E" w:rsidRDefault="0017624E" w:rsidP="0017624E">
      <w:pPr>
        <w:spacing w:after="0" w:line="240" w:lineRule="auto"/>
        <w:jc w:val="both"/>
        <w:rPr>
          <w:rFonts w:ascii="Cambria" w:hAnsi="Cambria"/>
          <w:b/>
          <w:bCs/>
          <w:sz w:val="26"/>
          <w:szCs w:val="26"/>
        </w:rPr>
      </w:pPr>
    </w:p>
    <w:p w:rsidR="0017624E" w:rsidRDefault="0017624E" w:rsidP="0017624E">
      <w:pPr>
        <w:spacing w:after="0" w:line="240" w:lineRule="auto"/>
        <w:jc w:val="both"/>
        <w:rPr>
          <w:rFonts w:ascii="Cambria" w:hAnsi="Cambria"/>
          <w:b/>
          <w:bCs/>
          <w:sz w:val="26"/>
          <w:szCs w:val="26"/>
        </w:rPr>
      </w:pPr>
    </w:p>
    <w:p w:rsidR="0017624E" w:rsidRDefault="0017624E" w:rsidP="0017624E">
      <w:pPr>
        <w:spacing w:after="0" w:line="240" w:lineRule="auto"/>
        <w:jc w:val="both"/>
        <w:rPr>
          <w:rFonts w:ascii="Cambria" w:hAnsi="Cambria"/>
          <w:b/>
          <w:bCs/>
          <w:sz w:val="26"/>
          <w:szCs w:val="26"/>
        </w:rPr>
      </w:pPr>
    </w:p>
    <w:p w:rsidR="0017624E" w:rsidRDefault="0017624E" w:rsidP="0017624E">
      <w:pPr>
        <w:spacing w:after="0" w:line="240" w:lineRule="auto"/>
        <w:jc w:val="both"/>
        <w:rPr>
          <w:rFonts w:ascii="Cambria" w:hAnsi="Cambria"/>
          <w:b/>
          <w:bCs/>
          <w:sz w:val="26"/>
          <w:szCs w:val="26"/>
        </w:rPr>
      </w:pPr>
    </w:p>
    <w:p w:rsidR="0017624E" w:rsidRDefault="0017624E" w:rsidP="0017624E">
      <w:pPr>
        <w:spacing w:after="0" w:line="240" w:lineRule="auto"/>
        <w:jc w:val="both"/>
        <w:rPr>
          <w:rFonts w:ascii="Cambria" w:hAnsi="Cambria"/>
          <w:b/>
          <w:bCs/>
          <w:sz w:val="26"/>
          <w:szCs w:val="26"/>
        </w:rPr>
      </w:pPr>
    </w:p>
    <w:p w:rsidR="0017624E" w:rsidRDefault="0017624E" w:rsidP="0017624E">
      <w:pPr>
        <w:spacing w:after="0" w:line="240" w:lineRule="auto"/>
        <w:jc w:val="both"/>
        <w:rPr>
          <w:rFonts w:ascii="Cambria" w:hAnsi="Cambria"/>
          <w:b/>
          <w:bCs/>
          <w:sz w:val="26"/>
          <w:szCs w:val="26"/>
        </w:rPr>
      </w:pPr>
    </w:p>
    <w:p w:rsidR="0017624E" w:rsidRDefault="0017624E" w:rsidP="0017624E">
      <w:pPr>
        <w:spacing w:after="0" w:line="240" w:lineRule="auto"/>
        <w:jc w:val="both"/>
        <w:rPr>
          <w:rFonts w:ascii="Cambria" w:hAnsi="Cambria"/>
          <w:b/>
          <w:bCs/>
          <w:sz w:val="26"/>
          <w:szCs w:val="26"/>
        </w:rPr>
      </w:pPr>
    </w:p>
    <w:p w:rsidR="0017624E" w:rsidRDefault="0017624E" w:rsidP="0017624E">
      <w:pPr>
        <w:spacing w:after="0" w:line="240" w:lineRule="auto"/>
        <w:jc w:val="both"/>
        <w:rPr>
          <w:rFonts w:ascii="Cambria" w:hAnsi="Cambria"/>
          <w:b/>
          <w:bCs/>
          <w:sz w:val="26"/>
          <w:szCs w:val="26"/>
        </w:rPr>
      </w:pPr>
    </w:p>
    <w:p w:rsidR="00F26EDC" w:rsidRDefault="00F26EDC" w:rsidP="00F26EDC">
      <w:pPr>
        <w:jc w:val="both"/>
        <w:rPr>
          <w:rFonts w:ascii="Cambria" w:hAnsi="Cambria"/>
          <w:b/>
          <w:bCs/>
          <w:sz w:val="26"/>
          <w:szCs w:val="26"/>
          <w:u w:val="single"/>
        </w:rPr>
      </w:pPr>
      <w:r>
        <w:rPr>
          <w:rFonts w:ascii="Cambria" w:hAnsi="Cambria"/>
          <w:b/>
          <w:bCs/>
          <w:sz w:val="26"/>
          <w:szCs w:val="26"/>
          <w:u w:val="single"/>
        </w:rPr>
        <w:lastRenderedPageBreak/>
        <w:t>3- PROJET D’EXÉCUTION :</w:t>
      </w:r>
    </w:p>
    <w:p w:rsidR="00F26EDC" w:rsidRDefault="00F26EDC" w:rsidP="0017624E">
      <w:pPr>
        <w:spacing w:after="0"/>
        <w:jc w:val="both"/>
        <w:rPr>
          <w:rFonts w:ascii="Cambria" w:hAnsi="Cambria"/>
          <w:sz w:val="26"/>
          <w:szCs w:val="26"/>
        </w:rPr>
      </w:pPr>
      <w:r>
        <w:rPr>
          <w:rFonts w:ascii="Cambria" w:hAnsi="Cambria"/>
          <w:sz w:val="26"/>
          <w:szCs w:val="26"/>
        </w:rPr>
        <w:t>Le projet d’exécution constitue l’étude descriptive, explicative, et justificative des dispositions techniques proposées comprenant le dossier technique de l’ouvrage ou des ouvrages divisés en lots et tranches.</w:t>
      </w:r>
    </w:p>
    <w:p w:rsidR="00F26EDC" w:rsidRDefault="00F26EDC" w:rsidP="0017624E">
      <w:pPr>
        <w:spacing w:after="0"/>
        <w:jc w:val="both"/>
        <w:rPr>
          <w:rFonts w:ascii="Cambria" w:hAnsi="Cambria"/>
          <w:b/>
          <w:bCs/>
          <w:sz w:val="12"/>
          <w:szCs w:val="12"/>
          <w:u w:val="single"/>
        </w:rPr>
      </w:pPr>
    </w:p>
    <w:p w:rsidR="00F26EDC" w:rsidRDefault="00F26EDC" w:rsidP="0017624E">
      <w:pPr>
        <w:spacing w:after="0"/>
        <w:jc w:val="both"/>
        <w:rPr>
          <w:rFonts w:ascii="Cambria" w:hAnsi="Cambria"/>
          <w:b/>
          <w:bCs/>
          <w:sz w:val="26"/>
          <w:szCs w:val="26"/>
          <w:u w:val="single"/>
        </w:rPr>
      </w:pPr>
      <w:r>
        <w:rPr>
          <w:rFonts w:ascii="Cambria" w:hAnsi="Cambria"/>
          <w:b/>
          <w:bCs/>
          <w:sz w:val="26"/>
          <w:szCs w:val="26"/>
          <w:u w:val="single"/>
        </w:rPr>
        <w:t>Cette étude comprend :</w:t>
      </w:r>
    </w:p>
    <w:p w:rsidR="00F26EDC" w:rsidRDefault="00F26EDC" w:rsidP="0017624E">
      <w:pPr>
        <w:spacing w:after="0"/>
        <w:jc w:val="both"/>
        <w:rPr>
          <w:rFonts w:ascii="Cambria" w:hAnsi="Cambria"/>
          <w:b/>
          <w:bCs/>
          <w:sz w:val="16"/>
          <w:szCs w:val="16"/>
          <w:u w:val="single"/>
        </w:rPr>
      </w:pPr>
    </w:p>
    <w:p w:rsidR="00F26EDC" w:rsidRDefault="00F26EDC" w:rsidP="0017624E">
      <w:pPr>
        <w:spacing w:after="0"/>
        <w:jc w:val="both"/>
        <w:rPr>
          <w:rFonts w:ascii="Cambria" w:hAnsi="Cambria"/>
          <w:b/>
          <w:bCs/>
          <w:sz w:val="26"/>
          <w:szCs w:val="26"/>
          <w:u w:val="single"/>
        </w:rPr>
      </w:pPr>
      <w:r>
        <w:rPr>
          <w:rFonts w:ascii="Cambria" w:hAnsi="Cambria"/>
          <w:b/>
          <w:bCs/>
          <w:sz w:val="26"/>
          <w:szCs w:val="26"/>
        </w:rPr>
        <w:t xml:space="preserve">                 a)</w:t>
      </w:r>
      <w:r>
        <w:rPr>
          <w:rFonts w:ascii="Cambria" w:hAnsi="Cambria"/>
          <w:b/>
          <w:bCs/>
          <w:sz w:val="26"/>
          <w:szCs w:val="26"/>
          <w:u w:val="single"/>
        </w:rPr>
        <w:t xml:space="preserve"> des pièces écrites</w:t>
      </w:r>
    </w:p>
    <w:p w:rsidR="00F26EDC" w:rsidRDefault="00F26EDC" w:rsidP="0017624E">
      <w:pPr>
        <w:spacing w:after="0"/>
        <w:jc w:val="both"/>
        <w:rPr>
          <w:rFonts w:ascii="Cambria" w:hAnsi="Cambria"/>
          <w:b/>
          <w:bCs/>
          <w:sz w:val="16"/>
          <w:szCs w:val="16"/>
          <w:u w:val="single"/>
        </w:rPr>
      </w:pPr>
    </w:p>
    <w:p w:rsidR="00F26EDC" w:rsidRDefault="00F26EDC" w:rsidP="0017624E">
      <w:pPr>
        <w:numPr>
          <w:ilvl w:val="0"/>
          <w:numId w:val="3"/>
        </w:numPr>
        <w:spacing w:after="0" w:line="240" w:lineRule="auto"/>
        <w:ind w:left="0"/>
        <w:jc w:val="both"/>
        <w:rPr>
          <w:rFonts w:ascii="Cambria" w:hAnsi="Cambria"/>
          <w:sz w:val="26"/>
          <w:szCs w:val="26"/>
        </w:rPr>
      </w:pPr>
      <w:r>
        <w:rPr>
          <w:rFonts w:ascii="Cambria" w:hAnsi="Cambria"/>
          <w:sz w:val="26"/>
          <w:szCs w:val="26"/>
        </w:rPr>
        <w:t>Cahier des prescriptions techniques</w:t>
      </w:r>
    </w:p>
    <w:p w:rsidR="00F26EDC" w:rsidRDefault="00F26EDC" w:rsidP="0017624E">
      <w:pPr>
        <w:numPr>
          <w:ilvl w:val="0"/>
          <w:numId w:val="3"/>
        </w:numPr>
        <w:spacing w:after="0" w:line="240" w:lineRule="auto"/>
        <w:ind w:left="0"/>
        <w:jc w:val="both"/>
        <w:rPr>
          <w:rFonts w:ascii="Cambria" w:hAnsi="Cambria"/>
          <w:sz w:val="26"/>
          <w:szCs w:val="26"/>
        </w:rPr>
      </w:pPr>
      <w:r>
        <w:rPr>
          <w:rFonts w:ascii="Cambria" w:hAnsi="Cambria"/>
          <w:sz w:val="26"/>
          <w:szCs w:val="26"/>
        </w:rPr>
        <w:t>Devis descriptif global et par lot</w:t>
      </w:r>
    </w:p>
    <w:p w:rsidR="00F26EDC" w:rsidRDefault="00F26EDC" w:rsidP="0017624E">
      <w:pPr>
        <w:numPr>
          <w:ilvl w:val="0"/>
          <w:numId w:val="3"/>
        </w:numPr>
        <w:spacing w:after="0" w:line="240" w:lineRule="auto"/>
        <w:ind w:left="0"/>
        <w:jc w:val="both"/>
        <w:rPr>
          <w:rFonts w:ascii="Cambria" w:hAnsi="Cambria"/>
          <w:sz w:val="26"/>
          <w:szCs w:val="26"/>
        </w:rPr>
      </w:pPr>
      <w:r>
        <w:rPr>
          <w:rFonts w:ascii="Cambria" w:hAnsi="Cambria"/>
          <w:sz w:val="26"/>
          <w:szCs w:val="26"/>
        </w:rPr>
        <w:t>Devis quantitatif et estimatif global et par lot avec tableau récapitulatif</w:t>
      </w:r>
    </w:p>
    <w:p w:rsidR="00F26EDC" w:rsidRDefault="00F26EDC" w:rsidP="0017624E">
      <w:pPr>
        <w:spacing w:after="0"/>
        <w:jc w:val="both"/>
        <w:rPr>
          <w:rFonts w:ascii="Cambria" w:hAnsi="Cambria"/>
          <w:b/>
          <w:bCs/>
          <w:sz w:val="26"/>
          <w:szCs w:val="26"/>
          <w:u w:val="single"/>
        </w:rPr>
      </w:pPr>
      <w:r>
        <w:rPr>
          <w:rFonts w:ascii="Cambria" w:hAnsi="Cambria"/>
          <w:sz w:val="26"/>
          <w:szCs w:val="26"/>
        </w:rPr>
        <w:t xml:space="preserve">                 </w:t>
      </w:r>
      <w:r>
        <w:rPr>
          <w:rFonts w:ascii="Cambria" w:hAnsi="Cambria"/>
          <w:b/>
          <w:bCs/>
          <w:sz w:val="26"/>
          <w:szCs w:val="26"/>
          <w:u w:val="single"/>
        </w:rPr>
        <w:t>b) des pièces GRAPHIQUE</w:t>
      </w:r>
    </w:p>
    <w:p w:rsidR="00B56EB8" w:rsidRDefault="00B56EB8" w:rsidP="0017624E">
      <w:pPr>
        <w:spacing w:after="0"/>
        <w:jc w:val="both"/>
        <w:rPr>
          <w:rFonts w:ascii="Cambria" w:hAnsi="Cambria"/>
          <w:b/>
          <w:bCs/>
          <w:sz w:val="26"/>
          <w:szCs w:val="26"/>
          <w:u w:val="single"/>
        </w:rPr>
      </w:pPr>
      <w:r>
        <w:rPr>
          <w:rFonts w:ascii="Cambria" w:hAnsi="Cambria"/>
          <w:b/>
          <w:bCs/>
          <w:sz w:val="26"/>
          <w:szCs w:val="26"/>
          <w:u w:val="single"/>
        </w:rPr>
        <w:t xml:space="preserve">Elle est repartie en 04 lots </w:t>
      </w:r>
    </w:p>
    <w:p w:rsidR="00F26EDC" w:rsidRPr="0017624E" w:rsidRDefault="00B56EB8" w:rsidP="0017624E">
      <w:pPr>
        <w:spacing w:after="0"/>
        <w:jc w:val="both"/>
        <w:rPr>
          <w:rFonts w:ascii="Cambria" w:hAnsi="Cambria"/>
          <w:b/>
          <w:bCs/>
          <w:sz w:val="28"/>
          <w:szCs w:val="28"/>
          <w:u w:val="single"/>
        </w:rPr>
      </w:pPr>
      <w:r>
        <w:rPr>
          <w:rFonts w:ascii="Cambria" w:hAnsi="Cambria"/>
          <w:b/>
          <w:bCs/>
          <w:sz w:val="28"/>
          <w:szCs w:val="28"/>
          <w:u w:val="single"/>
        </w:rPr>
        <w:t>Lot</w:t>
      </w:r>
      <w:r w:rsidR="00A562CC">
        <w:rPr>
          <w:rFonts w:ascii="Cambria" w:hAnsi="Cambria"/>
          <w:b/>
          <w:bCs/>
          <w:sz w:val="28"/>
          <w:szCs w:val="28"/>
          <w:u w:val="single"/>
        </w:rPr>
        <w:t xml:space="preserve"> 01/</w:t>
      </w:r>
      <w:r>
        <w:rPr>
          <w:rFonts w:ascii="Cambria" w:hAnsi="Cambria"/>
          <w:b/>
          <w:bCs/>
          <w:sz w:val="28"/>
          <w:szCs w:val="28"/>
          <w:u w:val="single"/>
        </w:rPr>
        <w:t xml:space="preserve"> </w:t>
      </w:r>
      <w:r w:rsidR="0017624E" w:rsidRPr="0017624E">
        <w:rPr>
          <w:rFonts w:ascii="Cambria" w:hAnsi="Cambria"/>
          <w:b/>
          <w:bCs/>
          <w:sz w:val="28"/>
          <w:szCs w:val="28"/>
          <w:u w:val="single"/>
        </w:rPr>
        <w:t xml:space="preserve">ARCHITECTURE </w:t>
      </w:r>
    </w:p>
    <w:p w:rsidR="00F26EDC" w:rsidRDefault="00F26EDC" w:rsidP="00F26EDC">
      <w:pPr>
        <w:numPr>
          <w:ilvl w:val="0"/>
          <w:numId w:val="4"/>
        </w:numPr>
        <w:spacing w:after="0" w:line="240" w:lineRule="auto"/>
        <w:ind w:left="0"/>
        <w:jc w:val="both"/>
        <w:rPr>
          <w:rFonts w:ascii="Cambria" w:hAnsi="Cambria"/>
          <w:sz w:val="16"/>
          <w:szCs w:val="16"/>
        </w:rPr>
      </w:pPr>
      <w:r>
        <w:rPr>
          <w:rFonts w:ascii="Cambria" w:hAnsi="Cambria"/>
          <w:sz w:val="26"/>
          <w:szCs w:val="26"/>
        </w:rPr>
        <w:t>Plan de situation</w:t>
      </w:r>
      <w:r w:rsidR="0017624E">
        <w:rPr>
          <w:rFonts w:ascii="Cambria" w:hAnsi="Cambria"/>
          <w:sz w:val="26"/>
          <w:szCs w:val="26"/>
        </w:rPr>
        <w:t xml:space="preserve"> </w:t>
      </w:r>
      <w:r w:rsidR="00B56EB8">
        <w:rPr>
          <w:rFonts w:ascii="Cambria" w:hAnsi="Cambria"/>
          <w:sz w:val="26"/>
          <w:szCs w:val="26"/>
        </w:rPr>
        <w:t xml:space="preserve">à une </w:t>
      </w:r>
      <w:r w:rsidR="0017624E">
        <w:rPr>
          <w:rFonts w:ascii="Cambria" w:hAnsi="Cambria"/>
          <w:sz w:val="26"/>
          <w:szCs w:val="26"/>
        </w:rPr>
        <w:t xml:space="preserve">échelle appropriée </w:t>
      </w:r>
    </w:p>
    <w:p w:rsidR="00F26EDC" w:rsidRDefault="00B56EB8" w:rsidP="00B56EB8">
      <w:pPr>
        <w:numPr>
          <w:ilvl w:val="0"/>
          <w:numId w:val="4"/>
        </w:numPr>
        <w:spacing w:after="0" w:line="240" w:lineRule="auto"/>
        <w:ind w:left="0"/>
        <w:jc w:val="both"/>
        <w:rPr>
          <w:rFonts w:ascii="Cambria" w:hAnsi="Cambria"/>
          <w:sz w:val="26"/>
          <w:szCs w:val="26"/>
        </w:rPr>
      </w:pPr>
      <w:r>
        <w:rPr>
          <w:rFonts w:ascii="Cambria" w:hAnsi="Cambria"/>
          <w:sz w:val="26"/>
          <w:szCs w:val="26"/>
        </w:rPr>
        <w:t xml:space="preserve">Levé </w:t>
      </w:r>
      <w:r w:rsidR="00F26EDC">
        <w:rPr>
          <w:rFonts w:ascii="Cambria" w:hAnsi="Cambria"/>
          <w:sz w:val="26"/>
          <w:szCs w:val="26"/>
        </w:rPr>
        <w:t xml:space="preserve"> topographique</w:t>
      </w:r>
      <w:r>
        <w:rPr>
          <w:rFonts w:ascii="Cambria" w:hAnsi="Cambria"/>
          <w:sz w:val="26"/>
          <w:szCs w:val="26"/>
        </w:rPr>
        <w:t xml:space="preserve"> </w:t>
      </w:r>
      <w:r w:rsidR="00F26EDC">
        <w:rPr>
          <w:rFonts w:ascii="Cambria" w:hAnsi="Cambria"/>
          <w:sz w:val="26"/>
          <w:szCs w:val="26"/>
        </w:rPr>
        <w:t xml:space="preserve"> du terrain</w:t>
      </w:r>
      <w:r w:rsidR="0017624E">
        <w:rPr>
          <w:rFonts w:ascii="Cambria" w:hAnsi="Cambria"/>
          <w:sz w:val="26"/>
          <w:szCs w:val="26"/>
        </w:rPr>
        <w:t xml:space="preserve"> échelle 1/1000 ou 1/500 voir même 1/200</w:t>
      </w:r>
      <w:r w:rsidR="00963CB1">
        <w:rPr>
          <w:rFonts w:ascii="Cambria" w:hAnsi="Cambria"/>
          <w:sz w:val="26"/>
          <w:szCs w:val="26"/>
        </w:rPr>
        <w:t>(selon</w:t>
      </w:r>
      <w:r w:rsidR="0017624E">
        <w:rPr>
          <w:rFonts w:ascii="Cambria" w:hAnsi="Cambria"/>
          <w:sz w:val="26"/>
          <w:szCs w:val="26"/>
        </w:rPr>
        <w:t xml:space="preserve"> la taille du projet voir décret </w:t>
      </w:r>
      <w:r w:rsidR="0017624E" w:rsidRPr="00963CB1">
        <w:rPr>
          <w:rFonts w:ascii="Cambria" w:hAnsi="Cambria"/>
          <w:b/>
          <w:bCs/>
          <w:sz w:val="24"/>
          <w:szCs w:val="24"/>
        </w:rPr>
        <w:t>15/19</w:t>
      </w:r>
      <w:r w:rsidR="0017624E">
        <w:rPr>
          <w:rFonts w:ascii="Cambria" w:hAnsi="Cambria"/>
          <w:sz w:val="26"/>
          <w:szCs w:val="26"/>
        </w:rPr>
        <w:t xml:space="preserve"> du </w:t>
      </w:r>
      <w:r w:rsidR="0017624E" w:rsidRPr="00963CB1">
        <w:rPr>
          <w:rFonts w:ascii="Cambria" w:hAnsi="Cambria"/>
          <w:b/>
          <w:bCs/>
          <w:sz w:val="24"/>
          <w:szCs w:val="24"/>
        </w:rPr>
        <w:t>25/01/2015</w:t>
      </w:r>
      <w:r w:rsidR="00F26EDC">
        <w:rPr>
          <w:rFonts w:ascii="Cambria" w:hAnsi="Cambria"/>
          <w:sz w:val="26"/>
          <w:szCs w:val="26"/>
        </w:rPr>
        <w:t>.</w:t>
      </w:r>
    </w:p>
    <w:p w:rsidR="00F26EDC" w:rsidRDefault="00F26EDC" w:rsidP="00F26EDC">
      <w:pPr>
        <w:numPr>
          <w:ilvl w:val="0"/>
          <w:numId w:val="4"/>
        </w:numPr>
        <w:spacing w:after="0" w:line="240" w:lineRule="auto"/>
        <w:ind w:left="0"/>
        <w:jc w:val="both"/>
        <w:rPr>
          <w:rFonts w:ascii="Cambria" w:hAnsi="Cambria"/>
          <w:sz w:val="26"/>
          <w:szCs w:val="26"/>
        </w:rPr>
      </w:pPr>
      <w:r>
        <w:rPr>
          <w:rFonts w:ascii="Cambria" w:hAnsi="Cambria"/>
          <w:sz w:val="26"/>
          <w:szCs w:val="26"/>
        </w:rPr>
        <w:t>plan de terrassement collé avec profils en long et en travers (1/50).</w:t>
      </w:r>
    </w:p>
    <w:p w:rsidR="00F26EDC" w:rsidRDefault="00F26EDC" w:rsidP="00F26EDC">
      <w:pPr>
        <w:numPr>
          <w:ilvl w:val="0"/>
          <w:numId w:val="4"/>
        </w:numPr>
        <w:spacing w:after="0" w:line="240" w:lineRule="auto"/>
        <w:ind w:left="0"/>
        <w:jc w:val="both"/>
        <w:rPr>
          <w:rFonts w:ascii="Cambria" w:hAnsi="Cambria"/>
          <w:sz w:val="26"/>
          <w:szCs w:val="26"/>
        </w:rPr>
      </w:pPr>
      <w:r>
        <w:rPr>
          <w:rFonts w:ascii="Cambria" w:hAnsi="Cambria"/>
          <w:sz w:val="26"/>
          <w:szCs w:val="26"/>
        </w:rPr>
        <w:t>plan de masse et de l’aménagement extérieur (</w:t>
      </w:r>
      <w:r w:rsidR="0017624E">
        <w:rPr>
          <w:rFonts w:ascii="Cambria" w:hAnsi="Cambria"/>
          <w:sz w:val="26"/>
          <w:szCs w:val="26"/>
        </w:rPr>
        <w:t xml:space="preserve">1/1000- 1/500-  ou </w:t>
      </w:r>
      <w:r>
        <w:rPr>
          <w:rFonts w:ascii="Cambria" w:hAnsi="Cambria"/>
          <w:sz w:val="26"/>
          <w:szCs w:val="26"/>
        </w:rPr>
        <w:t xml:space="preserve">1/200) </w:t>
      </w:r>
    </w:p>
    <w:p w:rsidR="00F26EDC" w:rsidRDefault="00F26EDC" w:rsidP="00963CB1">
      <w:pPr>
        <w:numPr>
          <w:ilvl w:val="0"/>
          <w:numId w:val="4"/>
        </w:numPr>
        <w:spacing w:after="0" w:line="240" w:lineRule="auto"/>
        <w:ind w:left="0"/>
        <w:jc w:val="both"/>
        <w:rPr>
          <w:rFonts w:ascii="Cambria" w:hAnsi="Cambria"/>
          <w:sz w:val="26"/>
          <w:szCs w:val="26"/>
        </w:rPr>
      </w:pPr>
      <w:r>
        <w:rPr>
          <w:rFonts w:ascii="Cambria" w:hAnsi="Cambria"/>
          <w:sz w:val="26"/>
          <w:szCs w:val="26"/>
        </w:rPr>
        <w:t>plan d'implantation avec indication précise des différents niveaux et des cotes de fondation projetées</w:t>
      </w:r>
      <w:r w:rsidR="0017624E">
        <w:rPr>
          <w:rFonts w:ascii="Cambria" w:hAnsi="Cambria"/>
          <w:sz w:val="26"/>
          <w:szCs w:val="26"/>
        </w:rPr>
        <w:t xml:space="preserve"> (1/1000- 1/500- ou 1/200)</w:t>
      </w:r>
    </w:p>
    <w:p w:rsidR="00F26EDC" w:rsidRDefault="00F26EDC" w:rsidP="00963CB1">
      <w:pPr>
        <w:numPr>
          <w:ilvl w:val="0"/>
          <w:numId w:val="4"/>
        </w:numPr>
        <w:spacing w:after="0" w:line="240" w:lineRule="auto"/>
        <w:ind w:left="0"/>
        <w:jc w:val="both"/>
        <w:rPr>
          <w:rFonts w:ascii="Cambria" w:hAnsi="Cambria"/>
          <w:sz w:val="26"/>
          <w:szCs w:val="26"/>
        </w:rPr>
      </w:pPr>
      <w:r>
        <w:rPr>
          <w:rFonts w:ascii="Cambria" w:hAnsi="Cambria"/>
          <w:sz w:val="26"/>
          <w:szCs w:val="26"/>
        </w:rPr>
        <w:t>plan de chaque niveau (1/50</w:t>
      </w:r>
      <w:r>
        <w:rPr>
          <w:rFonts w:ascii="Cambria" w:hAnsi="Cambria"/>
          <w:sz w:val="26"/>
          <w:szCs w:val="26"/>
          <w:vertAlign w:val="superscript"/>
        </w:rPr>
        <w:t>e</w:t>
      </w:r>
      <w:r>
        <w:rPr>
          <w:rFonts w:ascii="Cambria" w:hAnsi="Cambria"/>
          <w:sz w:val="26"/>
          <w:szCs w:val="26"/>
        </w:rPr>
        <w:t xml:space="preserve">) </w:t>
      </w:r>
    </w:p>
    <w:p w:rsidR="0017624E" w:rsidRDefault="0017624E" w:rsidP="0017624E">
      <w:pPr>
        <w:numPr>
          <w:ilvl w:val="0"/>
          <w:numId w:val="4"/>
        </w:numPr>
        <w:spacing w:after="0" w:line="240" w:lineRule="auto"/>
        <w:ind w:left="0"/>
        <w:jc w:val="both"/>
        <w:rPr>
          <w:rFonts w:ascii="Cambria" w:hAnsi="Cambria"/>
          <w:sz w:val="26"/>
          <w:szCs w:val="26"/>
        </w:rPr>
      </w:pPr>
      <w:r>
        <w:rPr>
          <w:rFonts w:ascii="Cambria" w:hAnsi="Cambria"/>
          <w:sz w:val="26"/>
          <w:szCs w:val="26"/>
        </w:rPr>
        <w:t>élévations des façades (1/50</w:t>
      </w:r>
      <w:r>
        <w:rPr>
          <w:rFonts w:ascii="Cambria" w:hAnsi="Cambria"/>
          <w:sz w:val="26"/>
          <w:szCs w:val="26"/>
          <w:vertAlign w:val="superscript"/>
        </w:rPr>
        <w:t>e</w:t>
      </w:r>
      <w:r>
        <w:rPr>
          <w:rFonts w:ascii="Cambria" w:hAnsi="Cambria"/>
          <w:sz w:val="26"/>
          <w:szCs w:val="26"/>
        </w:rPr>
        <w:t xml:space="preserve">) </w:t>
      </w:r>
    </w:p>
    <w:p w:rsidR="0017624E" w:rsidRPr="00D06758" w:rsidRDefault="0017624E" w:rsidP="00D06758">
      <w:pPr>
        <w:numPr>
          <w:ilvl w:val="0"/>
          <w:numId w:val="4"/>
        </w:numPr>
        <w:spacing w:after="0" w:line="240" w:lineRule="auto"/>
        <w:ind w:left="0"/>
        <w:jc w:val="both"/>
        <w:rPr>
          <w:rFonts w:ascii="Cambria" w:hAnsi="Cambria"/>
          <w:sz w:val="26"/>
          <w:szCs w:val="26"/>
        </w:rPr>
      </w:pPr>
      <w:r>
        <w:rPr>
          <w:rFonts w:ascii="Cambria" w:hAnsi="Cambria"/>
          <w:sz w:val="26"/>
          <w:szCs w:val="26"/>
        </w:rPr>
        <w:t>coupes transversales  et longitudinales (1/50</w:t>
      </w:r>
      <w:r>
        <w:rPr>
          <w:rFonts w:ascii="Cambria" w:hAnsi="Cambria"/>
          <w:sz w:val="26"/>
          <w:szCs w:val="26"/>
          <w:vertAlign w:val="superscript"/>
        </w:rPr>
        <w:t>e</w:t>
      </w:r>
      <w:r>
        <w:rPr>
          <w:rFonts w:ascii="Cambria" w:hAnsi="Cambria"/>
          <w:sz w:val="26"/>
          <w:szCs w:val="26"/>
        </w:rPr>
        <w:t>)</w:t>
      </w:r>
    </w:p>
    <w:p w:rsidR="00A562CC" w:rsidRDefault="0017624E" w:rsidP="00A562CC">
      <w:pPr>
        <w:numPr>
          <w:ilvl w:val="0"/>
          <w:numId w:val="4"/>
        </w:numPr>
        <w:spacing w:after="0" w:line="240" w:lineRule="auto"/>
        <w:ind w:left="0"/>
        <w:jc w:val="both"/>
        <w:rPr>
          <w:rFonts w:ascii="Cambria" w:hAnsi="Cambria"/>
          <w:sz w:val="26"/>
          <w:szCs w:val="26"/>
        </w:rPr>
      </w:pPr>
      <w:r>
        <w:rPr>
          <w:rFonts w:ascii="Cambria" w:hAnsi="Cambria"/>
          <w:sz w:val="26"/>
          <w:szCs w:val="26"/>
        </w:rPr>
        <w:t>Terrasse, jardin, clôture et autres mobiliers (urbains</w:t>
      </w:r>
      <w:r w:rsidR="00A562CC">
        <w:rPr>
          <w:rFonts w:ascii="Cambria" w:hAnsi="Cambria"/>
          <w:sz w:val="26"/>
          <w:szCs w:val="26"/>
        </w:rPr>
        <w:t>).</w:t>
      </w:r>
    </w:p>
    <w:p w:rsidR="00A562CC" w:rsidRPr="00A562CC" w:rsidRDefault="00A562CC" w:rsidP="00A562CC">
      <w:pPr>
        <w:numPr>
          <w:ilvl w:val="0"/>
          <w:numId w:val="4"/>
        </w:numPr>
        <w:spacing w:after="0" w:line="240" w:lineRule="auto"/>
        <w:ind w:left="0"/>
        <w:jc w:val="both"/>
        <w:rPr>
          <w:rFonts w:ascii="Cambria" w:hAnsi="Cambria"/>
          <w:sz w:val="26"/>
          <w:szCs w:val="26"/>
        </w:rPr>
      </w:pPr>
      <w:r w:rsidRPr="00A562CC">
        <w:rPr>
          <w:rFonts w:ascii="Cambria" w:hAnsi="Cambria"/>
          <w:sz w:val="26"/>
          <w:szCs w:val="26"/>
        </w:rPr>
        <w:t>Plans de détails des menuiseries intérieurs et extérieurs des ferronneries des sanitaires et des éléments répétitifs ou particuliers.</w:t>
      </w:r>
    </w:p>
    <w:p w:rsidR="0017624E" w:rsidRDefault="0017624E" w:rsidP="0017624E">
      <w:pPr>
        <w:spacing w:after="0" w:line="240" w:lineRule="auto"/>
        <w:jc w:val="both"/>
        <w:rPr>
          <w:rFonts w:ascii="Cambria" w:hAnsi="Cambria"/>
          <w:sz w:val="26"/>
          <w:szCs w:val="26"/>
        </w:rPr>
      </w:pPr>
    </w:p>
    <w:p w:rsidR="0017624E" w:rsidRDefault="00A562CC" w:rsidP="0017624E">
      <w:pPr>
        <w:spacing w:after="0" w:line="240" w:lineRule="auto"/>
        <w:jc w:val="both"/>
        <w:rPr>
          <w:rFonts w:ascii="Cambria" w:hAnsi="Cambria"/>
          <w:b/>
          <w:bCs/>
          <w:sz w:val="28"/>
          <w:szCs w:val="28"/>
          <w:u w:val="single"/>
        </w:rPr>
      </w:pPr>
      <w:r>
        <w:rPr>
          <w:rFonts w:ascii="Cambria" w:hAnsi="Cambria"/>
          <w:b/>
          <w:bCs/>
          <w:sz w:val="28"/>
          <w:szCs w:val="28"/>
          <w:u w:val="single"/>
        </w:rPr>
        <w:t xml:space="preserve">Lot 02/ </w:t>
      </w:r>
      <w:r w:rsidR="0017624E" w:rsidRPr="0017624E">
        <w:rPr>
          <w:rFonts w:ascii="Cambria" w:hAnsi="Cambria"/>
          <w:b/>
          <w:bCs/>
          <w:sz w:val="28"/>
          <w:szCs w:val="28"/>
          <w:u w:val="single"/>
        </w:rPr>
        <w:t xml:space="preserve">GENIE CIVIL </w:t>
      </w:r>
    </w:p>
    <w:p w:rsidR="00F92E32" w:rsidRPr="00F92E32" w:rsidRDefault="00F92E32" w:rsidP="00F92E32">
      <w:pPr>
        <w:numPr>
          <w:ilvl w:val="0"/>
          <w:numId w:val="5"/>
        </w:numPr>
        <w:spacing w:after="0" w:line="240" w:lineRule="auto"/>
        <w:ind w:left="0"/>
        <w:jc w:val="both"/>
        <w:rPr>
          <w:rFonts w:ascii="Cambria" w:hAnsi="Cambria"/>
          <w:sz w:val="26"/>
          <w:szCs w:val="26"/>
        </w:rPr>
      </w:pPr>
      <w:r>
        <w:rPr>
          <w:rFonts w:ascii="Cambria" w:hAnsi="Cambria"/>
          <w:sz w:val="26"/>
          <w:szCs w:val="26"/>
        </w:rPr>
        <w:t xml:space="preserve">Systèmes constructifs et procèdes technique particuliers comprenant: </w:t>
      </w:r>
    </w:p>
    <w:p w:rsidR="00F92E32" w:rsidRPr="00F92E32" w:rsidRDefault="00F92E32" w:rsidP="00F92E32">
      <w:pPr>
        <w:pStyle w:val="Paragraphedeliste"/>
        <w:numPr>
          <w:ilvl w:val="0"/>
          <w:numId w:val="2"/>
        </w:numPr>
        <w:spacing w:after="0" w:line="240" w:lineRule="auto"/>
        <w:jc w:val="both"/>
        <w:rPr>
          <w:rFonts w:ascii="Cambria" w:hAnsi="Cambria"/>
          <w:sz w:val="26"/>
          <w:szCs w:val="26"/>
        </w:rPr>
      </w:pPr>
      <w:r w:rsidRPr="00203BB9">
        <w:rPr>
          <w:rFonts w:ascii="Cambria" w:hAnsi="Cambria"/>
          <w:sz w:val="26"/>
          <w:szCs w:val="26"/>
          <w:u w:val="single"/>
        </w:rPr>
        <w:t>Les notes de calcul</w:t>
      </w:r>
      <w:r w:rsidRPr="00F92E32">
        <w:rPr>
          <w:rFonts w:ascii="Cambria" w:hAnsi="Cambria"/>
          <w:sz w:val="26"/>
          <w:szCs w:val="26"/>
        </w:rPr>
        <w:t>.</w:t>
      </w:r>
    </w:p>
    <w:p w:rsidR="00F92E32" w:rsidRPr="00F92E32" w:rsidRDefault="00F92E32" w:rsidP="00F92E32">
      <w:pPr>
        <w:pStyle w:val="Paragraphedeliste"/>
        <w:numPr>
          <w:ilvl w:val="0"/>
          <w:numId w:val="2"/>
        </w:numPr>
        <w:spacing w:after="0" w:line="240" w:lineRule="auto"/>
        <w:jc w:val="both"/>
        <w:rPr>
          <w:rFonts w:ascii="Cambria" w:hAnsi="Cambria"/>
          <w:sz w:val="26"/>
          <w:szCs w:val="26"/>
          <w:u w:val="single"/>
        </w:rPr>
      </w:pPr>
      <w:r w:rsidRPr="00F92E32">
        <w:rPr>
          <w:rFonts w:ascii="Cambria" w:hAnsi="Cambria"/>
          <w:sz w:val="26"/>
          <w:szCs w:val="26"/>
          <w:u w:val="single"/>
        </w:rPr>
        <w:t>Les documents graphiques</w:t>
      </w:r>
    </w:p>
    <w:p w:rsidR="00F92E32" w:rsidRDefault="00F92E32" w:rsidP="00F92E32">
      <w:pPr>
        <w:numPr>
          <w:ilvl w:val="0"/>
          <w:numId w:val="5"/>
        </w:numPr>
        <w:spacing w:after="0" w:line="240" w:lineRule="auto"/>
        <w:ind w:left="0"/>
        <w:jc w:val="both"/>
        <w:rPr>
          <w:rFonts w:ascii="Cambria" w:hAnsi="Cambria"/>
          <w:sz w:val="26"/>
          <w:szCs w:val="26"/>
        </w:rPr>
      </w:pPr>
      <w:r>
        <w:rPr>
          <w:rFonts w:ascii="Cambria" w:hAnsi="Cambria"/>
          <w:sz w:val="26"/>
          <w:szCs w:val="26"/>
        </w:rPr>
        <w:t>Les procédés de mise en œuvre.</w:t>
      </w:r>
    </w:p>
    <w:p w:rsidR="00F26EDC" w:rsidRDefault="00F26EDC" w:rsidP="00F26EDC">
      <w:pPr>
        <w:numPr>
          <w:ilvl w:val="0"/>
          <w:numId w:val="4"/>
        </w:numPr>
        <w:spacing w:after="0" w:line="240" w:lineRule="auto"/>
        <w:ind w:left="0"/>
        <w:jc w:val="both"/>
        <w:rPr>
          <w:rFonts w:ascii="Cambria" w:hAnsi="Cambria"/>
          <w:sz w:val="26"/>
          <w:szCs w:val="26"/>
        </w:rPr>
      </w:pPr>
      <w:r>
        <w:rPr>
          <w:rFonts w:ascii="Cambria" w:hAnsi="Cambria"/>
          <w:sz w:val="26"/>
          <w:szCs w:val="26"/>
        </w:rPr>
        <w:t>plan de fondation (1/50</w:t>
      </w:r>
      <w:r>
        <w:rPr>
          <w:rFonts w:ascii="Cambria" w:hAnsi="Cambria"/>
          <w:sz w:val="26"/>
          <w:szCs w:val="26"/>
          <w:vertAlign w:val="superscript"/>
        </w:rPr>
        <w:t>e</w:t>
      </w:r>
      <w:r>
        <w:rPr>
          <w:rFonts w:ascii="Cambria" w:hAnsi="Cambria"/>
          <w:sz w:val="26"/>
          <w:szCs w:val="26"/>
        </w:rPr>
        <w:t xml:space="preserve">) </w:t>
      </w:r>
    </w:p>
    <w:p w:rsidR="0017624E" w:rsidRDefault="0017624E" w:rsidP="00F26EDC">
      <w:pPr>
        <w:numPr>
          <w:ilvl w:val="0"/>
          <w:numId w:val="4"/>
        </w:numPr>
        <w:spacing w:after="0" w:line="240" w:lineRule="auto"/>
        <w:ind w:left="0"/>
        <w:jc w:val="both"/>
        <w:rPr>
          <w:rFonts w:ascii="Cambria" w:hAnsi="Cambria"/>
          <w:sz w:val="26"/>
          <w:szCs w:val="26"/>
        </w:rPr>
      </w:pPr>
      <w:r>
        <w:rPr>
          <w:rFonts w:ascii="Cambria" w:hAnsi="Cambria"/>
          <w:sz w:val="26"/>
          <w:szCs w:val="26"/>
        </w:rPr>
        <w:t xml:space="preserve">plan de coffrage et ferraillage des différents </w:t>
      </w:r>
      <w:r w:rsidR="00D06758">
        <w:rPr>
          <w:rFonts w:ascii="Cambria" w:hAnsi="Cambria"/>
          <w:sz w:val="26"/>
          <w:szCs w:val="26"/>
        </w:rPr>
        <w:t>niveaux.</w:t>
      </w:r>
    </w:p>
    <w:p w:rsidR="00F26EDC" w:rsidRDefault="00F26EDC" w:rsidP="00F26EDC">
      <w:pPr>
        <w:numPr>
          <w:ilvl w:val="0"/>
          <w:numId w:val="4"/>
        </w:numPr>
        <w:spacing w:after="0" w:line="240" w:lineRule="auto"/>
        <w:ind w:left="0"/>
        <w:jc w:val="both"/>
        <w:rPr>
          <w:rFonts w:ascii="Cambria" w:hAnsi="Cambria"/>
          <w:sz w:val="26"/>
          <w:szCs w:val="26"/>
        </w:rPr>
      </w:pPr>
      <w:r>
        <w:rPr>
          <w:rFonts w:ascii="Cambria" w:hAnsi="Cambria"/>
          <w:sz w:val="26"/>
          <w:szCs w:val="26"/>
        </w:rPr>
        <w:t>plan des couvertures avec pentes (1/50</w:t>
      </w:r>
      <w:r>
        <w:rPr>
          <w:rFonts w:ascii="Cambria" w:hAnsi="Cambria"/>
          <w:sz w:val="26"/>
          <w:szCs w:val="26"/>
          <w:vertAlign w:val="superscript"/>
        </w:rPr>
        <w:t>e</w:t>
      </w:r>
      <w:r>
        <w:rPr>
          <w:rFonts w:ascii="Cambria" w:hAnsi="Cambria"/>
          <w:sz w:val="26"/>
          <w:szCs w:val="26"/>
        </w:rPr>
        <w:t>)</w:t>
      </w:r>
    </w:p>
    <w:p w:rsidR="00D06758" w:rsidRDefault="00D06758" w:rsidP="00F26EDC">
      <w:pPr>
        <w:numPr>
          <w:ilvl w:val="0"/>
          <w:numId w:val="4"/>
        </w:numPr>
        <w:spacing w:after="0" w:line="240" w:lineRule="auto"/>
        <w:ind w:left="0"/>
        <w:jc w:val="both"/>
        <w:rPr>
          <w:rFonts w:ascii="Cambria" w:hAnsi="Cambria"/>
          <w:sz w:val="26"/>
          <w:szCs w:val="26"/>
        </w:rPr>
      </w:pPr>
      <w:r>
        <w:rPr>
          <w:rFonts w:ascii="Cambria" w:hAnsi="Cambria"/>
          <w:sz w:val="26"/>
          <w:szCs w:val="26"/>
        </w:rPr>
        <w:t xml:space="preserve">détails de ferraillage et coffrages à une échelle appropriée  des déférents ouvrages poteaux, poutres, chainages éléments de façades, escaliers, dalles pleines, voiles dalles en corps creux, plates formes, différents type de  semelles, détails d’acrotères et tous les éléments nécessaire à l’exécution du projet   </w:t>
      </w:r>
    </w:p>
    <w:p w:rsidR="00F8492F" w:rsidRDefault="00F8492F" w:rsidP="0017624E">
      <w:pPr>
        <w:spacing w:after="0" w:line="240" w:lineRule="auto"/>
        <w:jc w:val="both"/>
        <w:rPr>
          <w:rFonts w:ascii="Cambria" w:hAnsi="Cambria"/>
          <w:b/>
          <w:bCs/>
          <w:sz w:val="28"/>
          <w:szCs w:val="28"/>
          <w:u w:val="single"/>
        </w:rPr>
      </w:pPr>
    </w:p>
    <w:p w:rsidR="00F8492F" w:rsidRDefault="00F8492F" w:rsidP="0017624E">
      <w:pPr>
        <w:spacing w:after="0" w:line="240" w:lineRule="auto"/>
        <w:jc w:val="both"/>
        <w:rPr>
          <w:rFonts w:ascii="Cambria" w:hAnsi="Cambria"/>
          <w:b/>
          <w:bCs/>
          <w:sz w:val="28"/>
          <w:szCs w:val="28"/>
          <w:u w:val="single"/>
        </w:rPr>
      </w:pPr>
    </w:p>
    <w:p w:rsidR="00F8492F" w:rsidRDefault="00F8492F" w:rsidP="0017624E">
      <w:pPr>
        <w:spacing w:after="0" w:line="240" w:lineRule="auto"/>
        <w:jc w:val="both"/>
        <w:rPr>
          <w:rFonts w:ascii="Cambria" w:hAnsi="Cambria"/>
          <w:b/>
          <w:bCs/>
          <w:sz w:val="28"/>
          <w:szCs w:val="28"/>
          <w:u w:val="single"/>
        </w:rPr>
      </w:pPr>
    </w:p>
    <w:p w:rsidR="00F8492F" w:rsidRDefault="00F8492F" w:rsidP="0017624E">
      <w:pPr>
        <w:spacing w:after="0" w:line="240" w:lineRule="auto"/>
        <w:jc w:val="both"/>
        <w:rPr>
          <w:rFonts w:ascii="Cambria" w:hAnsi="Cambria"/>
          <w:b/>
          <w:bCs/>
          <w:sz w:val="28"/>
          <w:szCs w:val="28"/>
          <w:u w:val="single"/>
        </w:rPr>
      </w:pPr>
    </w:p>
    <w:p w:rsidR="00F8492F" w:rsidRDefault="00F8492F" w:rsidP="0017624E">
      <w:pPr>
        <w:spacing w:after="0" w:line="240" w:lineRule="auto"/>
        <w:jc w:val="both"/>
        <w:rPr>
          <w:rFonts w:ascii="Cambria" w:hAnsi="Cambria"/>
          <w:b/>
          <w:bCs/>
          <w:sz w:val="28"/>
          <w:szCs w:val="28"/>
          <w:u w:val="single"/>
        </w:rPr>
      </w:pPr>
    </w:p>
    <w:p w:rsidR="00F8492F" w:rsidRDefault="00F8492F" w:rsidP="0017624E">
      <w:pPr>
        <w:spacing w:after="0" w:line="240" w:lineRule="auto"/>
        <w:jc w:val="both"/>
        <w:rPr>
          <w:rFonts w:ascii="Cambria" w:hAnsi="Cambria"/>
          <w:b/>
          <w:bCs/>
          <w:sz w:val="28"/>
          <w:szCs w:val="28"/>
          <w:u w:val="single"/>
        </w:rPr>
      </w:pPr>
    </w:p>
    <w:p w:rsidR="00F8492F" w:rsidRDefault="00F8492F" w:rsidP="0017624E">
      <w:pPr>
        <w:spacing w:after="0" w:line="240" w:lineRule="auto"/>
        <w:jc w:val="both"/>
        <w:rPr>
          <w:rFonts w:ascii="Cambria" w:hAnsi="Cambria"/>
          <w:b/>
          <w:bCs/>
          <w:sz w:val="28"/>
          <w:szCs w:val="28"/>
          <w:u w:val="single"/>
        </w:rPr>
      </w:pPr>
    </w:p>
    <w:p w:rsidR="0017624E" w:rsidRDefault="00F8492F" w:rsidP="0017624E">
      <w:pPr>
        <w:spacing w:after="0" w:line="240" w:lineRule="auto"/>
        <w:jc w:val="both"/>
        <w:rPr>
          <w:rFonts w:ascii="Cambria" w:hAnsi="Cambria"/>
          <w:b/>
          <w:bCs/>
          <w:sz w:val="28"/>
          <w:szCs w:val="28"/>
          <w:u w:val="single"/>
        </w:rPr>
      </w:pPr>
      <w:r>
        <w:rPr>
          <w:rFonts w:ascii="Cambria" w:hAnsi="Cambria"/>
          <w:b/>
          <w:bCs/>
          <w:sz w:val="28"/>
          <w:szCs w:val="28"/>
          <w:u w:val="single"/>
        </w:rPr>
        <w:lastRenderedPageBreak/>
        <w:t>Lot</w:t>
      </w:r>
      <w:r w:rsidR="00A562CC">
        <w:rPr>
          <w:rFonts w:ascii="Cambria" w:hAnsi="Cambria"/>
          <w:b/>
          <w:bCs/>
          <w:sz w:val="28"/>
          <w:szCs w:val="28"/>
          <w:u w:val="single"/>
        </w:rPr>
        <w:t xml:space="preserve"> 03/</w:t>
      </w:r>
      <w:r w:rsidR="0017624E" w:rsidRPr="0017624E">
        <w:rPr>
          <w:rFonts w:ascii="Cambria" w:hAnsi="Cambria"/>
          <w:b/>
          <w:bCs/>
          <w:sz w:val="28"/>
          <w:szCs w:val="28"/>
          <w:u w:val="single"/>
        </w:rPr>
        <w:t xml:space="preserve">VRD </w:t>
      </w:r>
    </w:p>
    <w:p w:rsidR="0017624E" w:rsidRDefault="00A562CC" w:rsidP="0017624E">
      <w:pPr>
        <w:spacing w:after="0" w:line="240" w:lineRule="auto"/>
        <w:jc w:val="both"/>
        <w:rPr>
          <w:rFonts w:ascii="Cambria" w:hAnsi="Cambria"/>
          <w:b/>
          <w:bCs/>
          <w:sz w:val="28"/>
          <w:szCs w:val="28"/>
          <w:u w:val="single"/>
        </w:rPr>
      </w:pPr>
      <w:r>
        <w:rPr>
          <w:rFonts w:ascii="Cambria" w:hAnsi="Cambria"/>
          <w:b/>
          <w:bCs/>
          <w:sz w:val="28"/>
          <w:szCs w:val="28"/>
          <w:u w:val="single"/>
        </w:rPr>
        <w:t>03-01</w:t>
      </w:r>
      <w:r w:rsidR="0017624E">
        <w:rPr>
          <w:rFonts w:ascii="Cambria" w:hAnsi="Cambria"/>
          <w:b/>
          <w:bCs/>
          <w:sz w:val="28"/>
          <w:szCs w:val="28"/>
          <w:u w:val="single"/>
        </w:rPr>
        <w:t xml:space="preserve">Voirie </w:t>
      </w:r>
    </w:p>
    <w:p w:rsidR="00A562CC" w:rsidRDefault="00A562CC" w:rsidP="00A562CC">
      <w:pPr>
        <w:spacing w:after="0" w:line="240" w:lineRule="auto"/>
        <w:jc w:val="both"/>
        <w:rPr>
          <w:rFonts w:ascii="Cambria" w:hAnsi="Cambria"/>
          <w:b/>
          <w:bCs/>
          <w:sz w:val="28"/>
          <w:szCs w:val="28"/>
          <w:u w:val="single"/>
        </w:rPr>
      </w:pPr>
      <w:r w:rsidRPr="00203BB9">
        <w:rPr>
          <w:rFonts w:ascii="Cambria" w:hAnsi="Cambria"/>
          <w:sz w:val="26"/>
          <w:szCs w:val="26"/>
          <w:u w:val="single"/>
        </w:rPr>
        <w:t>Les notes de calcul</w:t>
      </w:r>
      <w:r>
        <w:rPr>
          <w:rFonts w:ascii="Cambria" w:hAnsi="Cambria"/>
          <w:sz w:val="26"/>
          <w:szCs w:val="26"/>
          <w:u w:val="single"/>
        </w:rPr>
        <w:t xml:space="preserve"> et devis</w:t>
      </w:r>
    </w:p>
    <w:p w:rsidR="00A562CC" w:rsidRPr="00FD6386" w:rsidRDefault="00A562CC" w:rsidP="00A562CC">
      <w:pPr>
        <w:spacing w:after="0" w:line="240" w:lineRule="auto"/>
        <w:jc w:val="both"/>
        <w:rPr>
          <w:rFonts w:ascii="Cambria" w:hAnsi="Cambria"/>
          <w:b/>
          <w:bCs/>
          <w:sz w:val="26"/>
          <w:szCs w:val="26"/>
          <w:u w:val="single"/>
        </w:rPr>
      </w:pPr>
      <w:r w:rsidRPr="00FD6386">
        <w:rPr>
          <w:rFonts w:ascii="Cambria" w:hAnsi="Cambria"/>
          <w:b/>
          <w:bCs/>
          <w:sz w:val="26"/>
          <w:szCs w:val="26"/>
          <w:u w:val="single"/>
        </w:rPr>
        <w:t xml:space="preserve">Documents graphiques  </w:t>
      </w:r>
    </w:p>
    <w:p w:rsidR="00367569" w:rsidRDefault="00367569" w:rsidP="00367569">
      <w:pPr>
        <w:numPr>
          <w:ilvl w:val="0"/>
          <w:numId w:val="4"/>
        </w:numPr>
        <w:spacing w:after="0" w:line="240" w:lineRule="auto"/>
        <w:ind w:left="0"/>
        <w:jc w:val="both"/>
        <w:rPr>
          <w:rFonts w:ascii="Cambria" w:hAnsi="Cambria"/>
          <w:sz w:val="26"/>
          <w:szCs w:val="26"/>
        </w:rPr>
      </w:pPr>
      <w:r>
        <w:rPr>
          <w:rFonts w:ascii="Cambria" w:hAnsi="Cambria"/>
          <w:sz w:val="26"/>
          <w:szCs w:val="26"/>
        </w:rPr>
        <w:t>plans d’implantation des voies ou plan de piquetage avec indications des coordonnées des axes  des voies, des aires de circulation et parking.</w:t>
      </w:r>
    </w:p>
    <w:p w:rsidR="00367569" w:rsidRDefault="00367569" w:rsidP="00367569">
      <w:pPr>
        <w:numPr>
          <w:ilvl w:val="0"/>
          <w:numId w:val="4"/>
        </w:numPr>
        <w:spacing w:after="0" w:line="240" w:lineRule="auto"/>
        <w:ind w:left="0"/>
        <w:jc w:val="both"/>
        <w:rPr>
          <w:rFonts w:ascii="Cambria" w:hAnsi="Cambria"/>
          <w:sz w:val="26"/>
          <w:szCs w:val="26"/>
        </w:rPr>
      </w:pPr>
      <w:r>
        <w:rPr>
          <w:rFonts w:ascii="Cambria" w:hAnsi="Cambria"/>
          <w:sz w:val="26"/>
          <w:szCs w:val="26"/>
        </w:rPr>
        <w:t xml:space="preserve">Profils en long et profils en travers </w:t>
      </w:r>
    </w:p>
    <w:p w:rsidR="00367569" w:rsidRDefault="00F26EDC" w:rsidP="00367569">
      <w:pPr>
        <w:numPr>
          <w:ilvl w:val="0"/>
          <w:numId w:val="4"/>
        </w:numPr>
        <w:spacing w:after="0" w:line="240" w:lineRule="auto"/>
        <w:ind w:left="0"/>
        <w:jc w:val="both"/>
        <w:rPr>
          <w:rFonts w:ascii="Cambria" w:hAnsi="Cambria"/>
          <w:sz w:val="26"/>
          <w:szCs w:val="26"/>
        </w:rPr>
      </w:pPr>
      <w:r>
        <w:rPr>
          <w:rFonts w:ascii="Cambria" w:hAnsi="Cambria"/>
          <w:sz w:val="26"/>
          <w:szCs w:val="26"/>
        </w:rPr>
        <w:t xml:space="preserve">plans d’implantation des espaces verts avec indications des espaces </w:t>
      </w:r>
      <w:r w:rsidR="00367569">
        <w:rPr>
          <w:rFonts w:ascii="Cambria" w:hAnsi="Cambria"/>
          <w:sz w:val="26"/>
          <w:szCs w:val="26"/>
        </w:rPr>
        <w:t>végétales.</w:t>
      </w:r>
      <w:r w:rsidR="00367569" w:rsidRPr="00367569">
        <w:rPr>
          <w:rFonts w:ascii="Cambria" w:hAnsi="Cambria"/>
          <w:sz w:val="26"/>
          <w:szCs w:val="26"/>
        </w:rPr>
        <w:t xml:space="preserve"> </w:t>
      </w:r>
      <w:r w:rsidR="00367569">
        <w:rPr>
          <w:rFonts w:ascii="Cambria" w:hAnsi="Cambria"/>
          <w:sz w:val="26"/>
          <w:szCs w:val="26"/>
        </w:rPr>
        <w:t>plans des aires de circulation et parking.</w:t>
      </w:r>
    </w:p>
    <w:p w:rsidR="00FD6386" w:rsidRDefault="00367569" w:rsidP="00963CB1">
      <w:pPr>
        <w:numPr>
          <w:ilvl w:val="0"/>
          <w:numId w:val="4"/>
        </w:numPr>
        <w:spacing w:after="0" w:line="240" w:lineRule="auto"/>
        <w:ind w:left="0"/>
        <w:jc w:val="both"/>
        <w:rPr>
          <w:rFonts w:ascii="Cambria" w:hAnsi="Cambria"/>
          <w:sz w:val="26"/>
          <w:szCs w:val="26"/>
        </w:rPr>
      </w:pPr>
      <w:r>
        <w:rPr>
          <w:rFonts w:ascii="Cambria" w:hAnsi="Cambria"/>
          <w:sz w:val="26"/>
          <w:szCs w:val="26"/>
        </w:rPr>
        <w:t xml:space="preserve">plans de l’aménagement extérieur, mur de soutènement circulation </w:t>
      </w:r>
      <w:proofErr w:type="spellStart"/>
      <w:r w:rsidR="00963CB1">
        <w:rPr>
          <w:rFonts w:ascii="Cambria" w:hAnsi="Cambria"/>
          <w:sz w:val="26"/>
          <w:szCs w:val="26"/>
        </w:rPr>
        <w:t>piétone</w:t>
      </w:r>
      <w:proofErr w:type="spellEnd"/>
      <w:r w:rsidR="00963CB1">
        <w:rPr>
          <w:rFonts w:ascii="Cambria" w:hAnsi="Cambria"/>
          <w:sz w:val="26"/>
          <w:szCs w:val="26"/>
        </w:rPr>
        <w:t>.</w:t>
      </w:r>
    </w:p>
    <w:p w:rsidR="0017624E" w:rsidRDefault="00367569" w:rsidP="00FD6386">
      <w:pPr>
        <w:spacing w:after="0" w:line="240" w:lineRule="auto"/>
        <w:jc w:val="both"/>
        <w:rPr>
          <w:rFonts w:ascii="Cambria" w:hAnsi="Cambria"/>
          <w:sz w:val="26"/>
          <w:szCs w:val="26"/>
        </w:rPr>
      </w:pPr>
      <w:r>
        <w:rPr>
          <w:rFonts w:ascii="Cambria" w:hAnsi="Cambria"/>
          <w:sz w:val="26"/>
          <w:szCs w:val="26"/>
        </w:rPr>
        <w:t xml:space="preserve"> </w:t>
      </w:r>
    </w:p>
    <w:p w:rsidR="00FD6386" w:rsidRDefault="00A562CC" w:rsidP="00FD6386">
      <w:pPr>
        <w:spacing w:after="0" w:line="240" w:lineRule="auto"/>
        <w:jc w:val="both"/>
        <w:rPr>
          <w:rFonts w:ascii="Cambria" w:hAnsi="Cambria"/>
          <w:b/>
          <w:bCs/>
          <w:sz w:val="26"/>
          <w:szCs w:val="26"/>
          <w:u w:val="single"/>
        </w:rPr>
      </w:pPr>
      <w:r>
        <w:rPr>
          <w:rFonts w:ascii="Cambria" w:hAnsi="Cambria"/>
          <w:b/>
          <w:bCs/>
          <w:sz w:val="26"/>
          <w:szCs w:val="26"/>
          <w:u w:val="single"/>
        </w:rPr>
        <w:t>03-02</w:t>
      </w:r>
      <w:r w:rsidR="0017624E" w:rsidRPr="0017624E">
        <w:rPr>
          <w:rFonts w:ascii="Cambria" w:hAnsi="Cambria"/>
          <w:b/>
          <w:bCs/>
          <w:sz w:val="26"/>
          <w:szCs w:val="26"/>
          <w:u w:val="single"/>
        </w:rPr>
        <w:t xml:space="preserve">Assainissement </w:t>
      </w:r>
    </w:p>
    <w:p w:rsidR="00FD6386" w:rsidRDefault="00FD6386" w:rsidP="00FD6386">
      <w:pPr>
        <w:spacing w:after="0" w:line="240" w:lineRule="auto"/>
        <w:jc w:val="both"/>
        <w:rPr>
          <w:rFonts w:ascii="Cambria" w:hAnsi="Cambria"/>
          <w:sz w:val="26"/>
          <w:szCs w:val="26"/>
          <w:u w:val="single"/>
        </w:rPr>
      </w:pPr>
      <w:r w:rsidRPr="00203BB9">
        <w:rPr>
          <w:rFonts w:ascii="Cambria" w:hAnsi="Cambria"/>
          <w:sz w:val="26"/>
          <w:szCs w:val="26"/>
          <w:u w:val="single"/>
        </w:rPr>
        <w:t>Les notes de calcul</w:t>
      </w:r>
      <w:r>
        <w:rPr>
          <w:rFonts w:ascii="Cambria" w:hAnsi="Cambria"/>
          <w:sz w:val="26"/>
          <w:szCs w:val="26"/>
          <w:u w:val="single"/>
        </w:rPr>
        <w:t>+ devis quantitatif</w:t>
      </w:r>
    </w:p>
    <w:p w:rsidR="00FD6386" w:rsidRPr="00FD6386" w:rsidRDefault="00FD6386" w:rsidP="00FD6386">
      <w:pPr>
        <w:spacing w:after="0" w:line="240" w:lineRule="auto"/>
        <w:jc w:val="both"/>
        <w:rPr>
          <w:rFonts w:ascii="Cambria" w:hAnsi="Cambria"/>
          <w:b/>
          <w:bCs/>
          <w:sz w:val="26"/>
          <w:szCs w:val="26"/>
          <w:u w:val="single"/>
        </w:rPr>
      </w:pPr>
      <w:r w:rsidRPr="00FD6386">
        <w:rPr>
          <w:rFonts w:ascii="Cambria" w:hAnsi="Cambria"/>
          <w:b/>
          <w:bCs/>
          <w:sz w:val="26"/>
          <w:szCs w:val="26"/>
          <w:u w:val="single"/>
        </w:rPr>
        <w:t xml:space="preserve">Documents graphiques </w:t>
      </w:r>
      <w:r w:rsidR="00F26EDC" w:rsidRPr="00FD6386">
        <w:rPr>
          <w:rFonts w:ascii="Cambria" w:hAnsi="Cambria"/>
          <w:b/>
          <w:bCs/>
          <w:sz w:val="26"/>
          <w:szCs w:val="26"/>
          <w:u w:val="single"/>
        </w:rPr>
        <w:t xml:space="preserve"> </w:t>
      </w:r>
    </w:p>
    <w:p w:rsidR="00367569" w:rsidRDefault="00367569" w:rsidP="00FD6386">
      <w:pPr>
        <w:numPr>
          <w:ilvl w:val="0"/>
          <w:numId w:val="4"/>
        </w:numPr>
        <w:spacing w:after="0" w:line="240" w:lineRule="auto"/>
        <w:ind w:left="0"/>
        <w:jc w:val="both"/>
        <w:rPr>
          <w:rFonts w:ascii="Cambria" w:hAnsi="Cambria"/>
          <w:sz w:val="26"/>
          <w:szCs w:val="26"/>
        </w:rPr>
      </w:pPr>
      <w:r>
        <w:rPr>
          <w:rFonts w:ascii="Cambria" w:hAnsi="Cambria"/>
          <w:sz w:val="26"/>
          <w:szCs w:val="26"/>
        </w:rPr>
        <w:t xml:space="preserve">plan </w:t>
      </w:r>
      <w:r w:rsidR="00FD6386">
        <w:rPr>
          <w:rFonts w:ascii="Cambria" w:hAnsi="Cambria"/>
          <w:sz w:val="26"/>
          <w:szCs w:val="26"/>
        </w:rPr>
        <w:t xml:space="preserve">d’implantation des réseaux </w:t>
      </w:r>
      <w:r>
        <w:rPr>
          <w:rFonts w:ascii="Cambria" w:hAnsi="Cambria"/>
          <w:sz w:val="26"/>
          <w:szCs w:val="26"/>
        </w:rPr>
        <w:t xml:space="preserve">  eaux pluviales et usées avec indication des canalisations </w:t>
      </w:r>
      <w:r w:rsidR="00FD6386">
        <w:rPr>
          <w:rFonts w:ascii="Cambria" w:hAnsi="Cambria"/>
          <w:sz w:val="26"/>
          <w:szCs w:val="26"/>
        </w:rPr>
        <w:t>des regards, sens d’écoulement.</w:t>
      </w:r>
    </w:p>
    <w:p w:rsidR="00FD6386" w:rsidRPr="00FD6386" w:rsidRDefault="00FD6386" w:rsidP="00FD6386">
      <w:pPr>
        <w:numPr>
          <w:ilvl w:val="0"/>
          <w:numId w:val="4"/>
        </w:numPr>
        <w:spacing w:after="0" w:line="240" w:lineRule="auto"/>
        <w:ind w:left="0"/>
        <w:jc w:val="both"/>
        <w:rPr>
          <w:rFonts w:ascii="Cambria" w:hAnsi="Cambria"/>
          <w:sz w:val="26"/>
          <w:szCs w:val="26"/>
        </w:rPr>
      </w:pPr>
      <w:r w:rsidRPr="00FD6386">
        <w:rPr>
          <w:rFonts w:ascii="Cambria" w:hAnsi="Cambria"/>
          <w:sz w:val="26"/>
          <w:szCs w:val="26"/>
        </w:rPr>
        <w:t xml:space="preserve">plan et profils des </w:t>
      </w:r>
      <w:r>
        <w:rPr>
          <w:rFonts w:ascii="Cambria" w:hAnsi="Cambria"/>
          <w:sz w:val="26"/>
          <w:szCs w:val="26"/>
        </w:rPr>
        <w:t>réseaux</w:t>
      </w:r>
      <w:r w:rsidRPr="00FD6386">
        <w:rPr>
          <w:rFonts w:ascii="Cambria" w:hAnsi="Cambria"/>
          <w:sz w:val="26"/>
          <w:szCs w:val="26"/>
        </w:rPr>
        <w:t xml:space="preserve"> des eaux plu</w:t>
      </w:r>
      <w:r>
        <w:rPr>
          <w:rFonts w:ascii="Cambria" w:hAnsi="Cambria"/>
          <w:sz w:val="26"/>
          <w:szCs w:val="26"/>
        </w:rPr>
        <w:t xml:space="preserve">viales et usées </w:t>
      </w:r>
    </w:p>
    <w:p w:rsidR="00F26EDC" w:rsidRDefault="00FD6386" w:rsidP="00FD6386">
      <w:pPr>
        <w:numPr>
          <w:ilvl w:val="0"/>
          <w:numId w:val="4"/>
        </w:numPr>
        <w:spacing w:after="0" w:line="240" w:lineRule="auto"/>
        <w:ind w:left="0"/>
        <w:jc w:val="both"/>
        <w:rPr>
          <w:rFonts w:ascii="Cambria" w:hAnsi="Cambria"/>
          <w:sz w:val="26"/>
          <w:szCs w:val="26"/>
        </w:rPr>
      </w:pPr>
      <w:r>
        <w:rPr>
          <w:rFonts w:ascii="Cambria" w:hAnsi="Cambria"/>
          <w:sz w:val="26"/>
          <w:szCs w:val="26"/>
        </w:rPr>
        <w:t>détails</w:t>
      </w:r>
      <w:r w:rsidR="00F26EDC">
        <w:rPr>
          <w:rFonts w:ascii="Cambria" w:hAnsi="Cambria"/>
          <w:sz w:val="26"/>
          <w:szCs w:val="26"/>
        </w:rPr>
        <w:t xml:space="preserve"> des regards </w:t>
      </w:r>
      <w:r>
        <w:rPr>
          <w:rFonts w:ascii="Cambria" w:hAnsi="Cambria"/>
          <w:sz w:val="26"/>
          <w:szCs w:val="26"/>
        </w:rPr>
        <w:t>ferraillage et coffrage</w:t>
      </w:r>
      <w:r w:rsidR="00F26EDC">
        <w:rPr>
          <w:rFonts w:ascii="Cambria" w:hAnsi="Cambria"/>
          <w:sz w:val="26"/>
          <w:szCs w:val="26"/>
        </w:rPr>
        <w:t xml:space="preserve"> ainsi que tout autre document s'inscrivant  dans les limites de cette mission nécessaire à une meilleurs appréciation de la conception et du fonctionnement  du projet.</w:t>
      </w:r>
    </w:p>
    <w:p w:rsidR="00FD6386" w:rsidRDefault="00FD6386" w:rsidP="0017624E">
      <w:pPr>
        <w:jc w:val="both"/>
        <w:rPr>
          <w:rFonts w:ascii="Cambria" w:hAnsi="Cambria"/>
          <w:b/>
          <w:bCs/>
          <w:sz w:val="26"/>
          <w:szCs w:val="26"/>
          <w:u w:val="single"/>
        </w:rPr>
      </w:pPr>
    </w:p>
    <w:p w:rsidR="0017624E" w:rsidRDefault="00A562CC" w:rsidP="0017624E">
      <w:pPr>
        <w:jc w:val="both"/>
        <w:rPr>
          <w:rFonts w:ascii="Cambria" w:hAnsi="Cambria"/>
          <w:b/>
          <w:bCs/>
          <w:sz w:val="26"/>
          <w:szCs w:val="26"/>
          <w:u w:val="single"/>
        </w:rPr>
      </w:pPr>
      <w:r>
        <w:rPr>
          <w:rFonts w:ascii="Cambria" w:hAnsi="Cambria"/>
          <w:b/>
          <w:bCs/>
          <w:sz w:val="26"/>
          <w:szCs w:val="26"/>
          <w:u w:val="single"/>
        </w:rPr>
        <w:t xml:space="preserve">03-03 </w:t>
      </w:r>
      <w:r w:rsidR="0017624E" w:rsidRPr="0017624E">
        <w:rPr>
          <w:rFonts w:ascii="Cambria" w:hAnsi="Cambria"/>
          <w:b/>
          <w:bCs/>
          <w:sz w:val="26"/>
          <w:szCs w:val="26"/>
          <w:u w:val="single"/>
        </w:rPr>
        <w:t xml:space="preserve">AEP </w:t>
      </w:r>
    </w:p>
    <w:p w:rsidR="00FD6386" w:rsidRDefault="00FD6386" w:rsidP="00FD6386">
      <w:pPr>
        <w:spacing w:after="0" w:line="240" w:lineRule="auto"/>
        <w:jc w:val="both"/>
        <w:rPr>
          <w:rFonts w:ascii="Cambria" w:hAnsi="Cambria"/>
          <w:sz w:val="26"/>
          <w:szCs w:val="26"/>
          <w:u w:val="single"/>
        </w:rPr>
      </w:pPr>
      <w:r w:rsidRPr="00203BB9">
        <w:rPr>
          <w:rFonts w:ascii="Cambria" w:hAnsi="Cambria"/>
          <w:sz w:val="26"/>
          <w:szCs w:val="26"/>
          <w:u w:val="single"/>
        </w:rPr>
        <w:t>Les notes de calcul</w:t>
      </w:r>
      <w:r>
        <w:rPr>
          <w:rFonts w:ascii="Cambria" w:hAnsi="Cambria"/>
          <w:sz w:val="26"/>
          <w:szCs w:val="26"/>
          <w:u w:val="single"/>
        </w:rPr>
        <w:t>+ devis quantitatif</w:t>
      </w:r>
    </w:p>
    <w:p w:rsidR="00FD6386" w:rsidRPr="00FD6386" w:rsidRDefault="00FD6386" w:rsidP="00FD6386">
      <w:pPr>
        <w:spacing w:after="0" w:line="240" w:lineRule="auto"/>
        <w:jc w:val="both"/>
        <w:rPr>
          <w:rFonts w:ascii="Cambria" w:hAnsi="Cambria"/>
          <w:b/>
          <w:bCs/>
          <w:sz w:val="26"/>
          <w:szCs w:val="26"/>
          <w:u w:val="single"/>
        </w:rPr>
      </w:pPr>
      <w:r w:rsidRPr="00FD6386">
        <w:rPr>
          <w:rFonts w:ascii="Cambria" w:hAnsi="Cambria"/>
          <w:b/>
          <w:bCs/>
          <w:sz w:val="26"/>
          <w:szCs w:val="26"/>
          <w:u w:val="single"/>
        </w:rPr>
        <w:t xml:space="preserve">Documents graphiques  </w:t>
      </w:r>
    </w:p>
    <w:p w:rsidR="00FD6386" w:rsidRDefault="00FD6386" w:rsidP="00FD6386">
      <w:pPr>
        <w:numPr>
          <w:ilvl w:val="0"/>
          <w:numId w:val="4"/>
        </w:numPr>
        <w:spacing w:after="0" w:line="240" w:lineRule="auto"/>
        <w:ind w:left="0"/>
        <w:jc w:val="both"/>
        <w:rPr>
          <w:rFonts w:ascii="Cambria" w:hAnsi="Cambria"/>
          <w:sz w:val="26"/>
          <w:szCs w:val="26"/>
        </w:rPr>
      </w:pPr>
      <w:r>
        <w:rPr>
          <w:rFonts w:ascii="Cambria" w:hAnsi="Cambria"/>
          <w:sz w:val="26"/>
          <w:szCs w:val="26"/>
        </w:rPr>
        <w:t>plan d’implantation des réseaux ou schéma de montage avec indication des conduites type de réseaux ainsi que leurs diamètres, l’implantions  des chambres de vannes  point de piquage et  sens d’écoulement.</w:t>
      </w:r>
    </w:p>
    <w:p w:rsidR="00FD6386" w:rsidRPr="00FD6386" w:rsidRDefault="00FD6386" w:rsidP="00FD6386">
      <w:pPr>
        <w:numPr>
          <w:ilvl w:val="0"/>
          <w:numId w:val="4"/>
        </w:numPr>
        <w:spacing w:after="0" w:line="240" w:lineRule="auto"/>
        <w:ind w:left="0"/>
        <w:jc w:val="both"/>
        <w:rPr>
          <w:rFonts w:ascii="Cambria" w:hAnsi="Cambria"/>
          <w:sz w:val="26"/>
          <w:szCs w:val="26"/>
        </w:rPr>
      </w:pPr>
      <w:r w:rsidRPr="00FD6386">
        <w:rPr>
          <w:rFonts w:ascii="Cambria" w:hAnsi="Cambria"/>
          <w:sz w:val="26"/>
          <w:szCs w:val="26"/>
        </w:rPr>
        <w:t xml:space="preserve">plan et profils des </w:t>
      </w:r>
      <w:r>
        <w:rPr>
          <w:rFonts w:ascii="Cambria" w:hAnsi="Cambria"/>
          <w:sz w:val="26"/>
          <w:szCs w:val="26"/>
        </w:rPr>
        <w:t>réseaux</w:t>
      </w:r>
      <w:r w:rsidRPr="00FD6386">
        <w:rPr>
          <w:rFonts w:ascii="Cambria" w:hAnsi="Cambria"/>
          <w:sz w:val="26"/>
          <w:szCs w:val="26"/>
        </w:rPr>
        <w:t xml:space="preserve"> </w:t>
      </w:r>
      <w:r>
        <w:rPr>
          <w:rFonts w:ascii="Cambria" w:hAnsi="Cambria"/>
          <w:sz w:val="26"/>
          <w:szCs w:val="26"/>
        </w:rPr>
        <w:t xml:space="preserve">alimentation en eau potable </w:t>
      </w:r>
    </w:p>
    <w:p w:rsidR="00621EF7" w:rsidRDefault="00FD6386" w:rsidP="00621EF7">
      <w:pPr>
        <w:numPr>
          <w:ilvl w:val="0"/>
          <w:numId w:val="4"/>
        </w:numPr>
        <w:spacing w:after="0" w:line="240" w:lineRule="auto"/>
        <w:ind w:left="0"/>
        <w:jc w:val="both"/>
        <w:rPr>
          <w:rFonts w:ascii="Cambria" w:hAnsi="Cambria"/>
          <w:sz w:val="26"/>
          <w:szCs w:val="26"/>
        </w:rPr>
      </w:pPr>
      <w:r>
        <w:rPr>
          <w:rFonts w:ascii="Cambria" w:hAnsi="Cambria"/>
          <w:sz w:val="26"/>
          <w:szCs w:val="26"/>
        </w:rPr>
        <w:t>détails des pièces et chambres de vannes  et coffrage ainsi que tout autre document s'inscrivant  dans les limites de cette mission nécessaire à une meilleure appréciation de la conception et du fonctionnement du projet.</w:t>
      </w:r>
    </w:p>
    <w:p w:rsidR="00621EF7" w:rsidRPr="00621EF7" w:rsidRDefault="00621EF7" w:rsidP="00621EF7">
      <w:pPr>
        <w:numPr>
          <w:ilvl w:val="0"/>
          <w:numId w:val="4"/>
        </w:numPr>
        <w:spacing w:after="0" w:line="240" w:lineRule="auto"/>
        <w:ind w:left="0"/>
        <w:jc w:val="both"/>
        <w:rPr>
          <w:rFonts w:ascii="Cambria" w:hAnsi="Cambria"/>
          <w:sz w:val="26"/>
          <w:szCs w:val="26"/>
        </w:rPr>
      </w:pPr>
      <w:r w:rsidRPr="00621EF7">
        <w:rPr>
          <w:rFonts w:ascii="Cambria" w:hAnsi="Cambria"/>
          <w:sz w:val="26"/>
          <w:szCs w:val="26"/>
        </w:rPr>
        <w:t>Plans des distributions d'eau en précisant l'emplacement des bouches d'incendies avec éventuellement les réservoirs d'eau</w:t>
      </w:r>
      <w:r>
        <w:rPr>
          <w:rFonts w:ascii="Cambria" w:hAnsi="Cambria"/>
          <w:sz w:val="26"/>
          <w:szCs w:val="26"/>
        </w:rPr>
        <w:t xml:space="preserve"> ou bâches à </w:t>
      </w:r>
      <w:proofErr w:type="gramStart"/>
      <w:r>
        <w:rPr>
          <w:rFonts w:ascii="Cambria" w:hAnsi="Cambria"/>
          <w:sz w:val="26"/>
          <w:szCs w:val="26"/>
        </w:rPr>
        <w:t>eaux</w:t>
      </w:r>
      <w:r w:rsidRPr="00621EF7">
        <w:rPr>
          <w:rFonts w:ascii="Cambria" w:hAnsi="Cambria"/>
          <w:sz w:val="26"/>
          <w:szCs w:val="26"/>
        </w:rPr>
        <w:t xml:space="preserve"> </w:t>
      </w:r>
      <w:r>
        <w:rPr>
          <w:rFonts w:ascii="Cambria" w:hAnsi="Cambria"/>
          <w:sz w:val="26"/>
          <w:szCs w:val="26"/>
        </w:rPr>
        <w:t>.</w:t>
      </w:r>
      <w:proofErr w:type="gramEnd"/>
      <w:r w:rsidRPr="00621EF7">
        <w:rPr>
          <w:rFonts w:ascii="Cambria" w:hAnsi="Cambria"/>
          <w:sz w:val="26"/>
          <w:szCs w:val="26"/>
        </w:rPr>
        <w:t xml:space="preserve"> </w:t>
      </w:r>
    </w:p>
    <w:p w:rsidR="00FD6386" w:rsidRPr="0017624E" w:rsidRDefault="00FD6386" w:rsidP="0017624E">
      <w:pPr>
        <w:jc w:val="both"/>
        <w:rPr>
          <w:rFonts w:ascii="Cambria" w:hAnsi="Cambria"/>
          <w:b/>
          <w:bCs/>
          <w:sz w:val="26"/>
          <w:szCs w:val="26"/>
          <w:u w:val="single"/>
        </w:rPr>
      </w:pPr>
    </w:p>
    <w:p w:rsidR="0017624E" w:rsidRPr="0017624E" w:rsidRDefault="00A562CC" w:rsidP="00F26EDC">
      <w:pPr>
        <w:jc w:val="both"/>
        <w:rPr>
          <w:rFonts w:ascii="Cambria" w:hAnsi="Cambria"/>
          <w:b/>
          <w:bCs/>
          <w:sz w:val="26"/>
          <w:szCs w:val="26"/>
          <w:u w:val="single"/>
        </w:rPr>
      </w:pPr>
      <w:r>
        <w:rPr>
          <w:rFonts w:ascii="Cambria" w:hAnsi="Cambria"/>
          <w:b/>
          <w:bCs/>
          <w:sz w:val="26"/>
          <w:szCs w:val="26"/>
          <w:u w:val="single"/>
        </w:rPr>
        <w:t xml:space="preserve">03-04 </w:t>
      </w:r>
      <w:r w:rsidR="0017624E" w:rsidRPr="0017624E">
        <w:rPr>
          <w:rFonts w:ascii="Cambria" w:hAnsi="Cambria"/>
          <w:b/>
          <w:bCs/>
          <w:sz w:val="26"/>
          <w:szCs w:val="26"/>
          <w:u w:val="single"/>
        </w:rPr>
        <w:t xml:space="preserve"> Eclairage extérieur et alimentation des blocs </w:t>
      </w:r>
    </w:p>
    <w:p w:rsidR="00FD6386" w:rsidRDefault="00FD6386" w:rsidP="00FD6386">
      <w:pPr>
        <w:spacing w:after="0" w:line="240" w:lineRule="auto"/>
        <w:jc w:val="both"/>
        <w:rPr>
          <w:rFonts w:ascii="Cambria" w:hAnsi="Cambria"/>
          <w:sz w:val="26"/>
          <w:szCs w:val="26"/>
          <w:u w:val="single"/>
        </w:rPr>
      </w:pPr>
      <w:r w:rsidRPr="00203BB9">
        <w:rPr>
          <w:rFonts w:ascii="Cambria" w:hAnsi="Cambria"/>
          <w:sz w:val="26"/>
          <w:szCs w:val="26"/>
          <w:u w:val="single"/>
        </w:rPr>
        <w:t>Les notes de calcul</w:t>
      </w:r>
      <w:r>
        <w:rPr>
          <w:rFonts w:ascii="Cambria" w:hAnsi="Cambria"/>
          <w:sz w:val="26"/>
          <w:szCs w:val="26"/>
          <w:u w:val="single"/>
        </w:rPr>
        <w:t>+ devis quantitatif</w:t>
      </w:r>
    </w:p>
    <w:p w:rsidR="00FD6386" w:rsidRPr="00FD6386" w:rsidRDefault="00FD6386" w:rsidP="00FD6386">
      <w:pPr>
        <w:spacing w:after="0" w:line="240" w:lineRule="auto"/>
        <w:jc w:val="both"/>
        <w:rPr>
          <w:rFonts w:ascii="Cambria" w:hAnsi="Cambria"/>
          <w:b/>
          <w:bCs/>
          <w:sz w:val="26"/>
          <w:szCs w:val="26"/>
          <w:u w:val="single"/>
        </w:rPr>
      </w:pPr>
      <w:r w:rsidRPr="00FD6386">
        <w:rPr>
          <w:rFonts w:ascii="Cambria" w:hAnsi="Cambria"/>
          <w:b/>
          <w:bCs/>
          <w:sz w:val="26"/>
          <w:szCs w:val="26"/>
          <w:u w:val="single"/>
        </w:rPr>
        <w:t xml:space="preserve">Documents graphiques  </w:t>
      </w:r>
    </w:p>
    <w:p w:rsidR="00621EF7" w:rsidRDefault="00621EF7" w:rsidP="00621EF7">
      <w:pPr>
        <w:numPr>
          <w:ilvl w:val="0"/>
          <w:numId w:val="5"/>
        </w:numPr>
        <w:spacing w:after="0" w:line="240" w:lineRule="auto"/>
        <w:ind w:left="0"/>
        <w:jc w:val="both"/>
        <w:rPr>
          <w:rFonts w:ascii="Cambria" w:hAnsi="Cambria"/>
          <w:sz w:val="26"/>
          <w:szCs w:val="26"/>
        </w:rPr>
      </w:pPr>
      <w:r>
        <w:rPr>
          <w:rFonts w:ascii="Cambria" w:hAnsi="Cambria"/>
          <w:sz w:val="26"/>
          <w:szCs w:val="26"/>
        </w:rPr>
        <w:t>Plans généraux des distributions électriques</w:t>
      </w:r>
      <w:r w:rsidR="00F8492F">
        <w:rPr>
          <w:rFonts w:ascii="Cambria" w:hAnsi="Cambria"/>
          <w:sz w:val="26"/>
          <w:szCs w:val="26"/>
        </w:rPr>
        <w:t xml:space="preserve"> extérieurs</w:t>
      </w:r>
      <w:r w:rsidR="007A6965">
        <w:rPr>
          <w:rFonts w:ascii="Cambria" w:hAnsi="Cambria"/>
          <w:sz w:val="26"/>
          <w:szCs w:val="26"/>
        </w:rPr>
        <w:t xml:space="preserve"> et alimentation des blocs </w:t>
      </w:r>
      <w:r>
        <w:rPr>
          <w:rFonts w:ascii="Cambria" w:hAnsi="Cambria"/>
          <w:sz w:val="26"/>
          <w:szCs w:val="26"/>
        </w:rPr>
        <w:t xml:space="preserve"> avec indications des sections principales des réseaux et des emplacements des appareils luminaires candélabres.</w:t>
      </w:r>
    </w:p>
    <w:p w:rsidR="00621EF7" w:rsidRDefault="00621EF7" w:rsidP="00621EF7">
      <w:pPr>
        <w:numPr>
          <w:ilvl w:val="0"/>
          <w:numId w:val="5"/>
        </w:numPr>
        <w:spacing w:after="0" w:line="240" w:lineRule="auto"/>
        <w:ind w:left="0"/>
        <w:jc w:val="both"/>
        <w:rPr>
          <w:rFonts w:ascii="Cambria" w:hAnsi="Cambria"/>
          <w:sz w:val="26"/>
          <w:szCs w:val="26"/>
        </w:rPr>
      </w:pPr>
      <w:r>
        <w:rPr>
          <w:rFonts w:ascii="Cambria" w:hAnsi="Cambria"/>
          <w:sz w:val="26"/>
          <w:szCs w:val="26"/>
        </w:rPr>
        <w:t>Caractéristiques des éléments des tableaux de répartitions de protection  ainsi que celles de transformateur.</w:t>
      </w:r>
    </w:p>
    <w:p w:rsidR="00A562CC" w:rsidRDefault="00A562CC" w:rsidP="00A562CC">
      <w:pPr>
        <w:spacing w:after="0" w:line="240" w:lineRule="auto"/>
        <w:jc w:val="both"/>
        <w:rPr>
          <w:rFonts w:ascii="Cambria" w:hAnsi="Cambria"/>
          <w:sz w:val="26"/>
          <w:szCs w:val="26"/>
        </w:rPr>
      </w:pPr>
    </w:p>
    <w:p w:rsidR="00A562CC" w:rsidRPr="00A562CC" w:rsidRDefault="00A562CC" w:rsidP="00A562CC">
      <w:pPr>
        <w:spacing w:after="0" w:line="240" w:lineRule="auto"/>
        <w:jc w:val="both"/>
        <w:rPr>
          <w:rFonts w:ascii="Cambria" w:hAnsi="Cambria"/>
          <w:b/>
          <w:bCs/>
          <w:sz w:val="26"/>
          <w:szCs w:val="26"/>
          <w:u w:val="single"/>
        </w:rPr>
      </w:pPr>
      <w:r w:rsidRPr="00A562CC">
        <w:rPr>
          <w:rFonts w:ascii="Cambria" w:hAnsi="Cambria"/>
          <w:b/>
          <w:bCs/>
          <w:sz w:val="26"/>
          <w:szCs w:val="26"/>
          <w:u w:val="single"/>
        </w:rPr>
        <w:t xml:space="preserve">Annexes </w:t>
      </w:r>
    </w:p>
    <w:p w:rsidR="00A562CC" w:rsidRDefault="00A562CC" w:rsidP="00A562CC">
      <w:pPr>
        <w:numPr>
          <w:ilvl w:val="0"/>
          <w:numId w:val="5"/>
        </w:numPr>
        <w:spacing w:after="0" w:line="240" w:lineRule="auto"/>
        <w:ind w:left="0"/>
        <w:jc w:val="both"/>
        <w:rPr>
          <w:rFonts w:ascii="Cambria" w:hAnsi="Cambria"/>
          <w:sz w:val="26"/>
          <w:szCs w:val="26"/>
        </w:rPr>
      </w:pPr>
      <w:r>
        <w:rPr>
          <w:rFonts w:ascii="Cambria" w:hAnsi="Cambria"/>
          <w:sz w:val="26"/>
          <w:szCs w:val="26"/>
        </w:rPr>
        <w:t>Éventuellement les plans d'alimentation en gaz, de chauffage de climatisation  des installations téléphoniques et sonorisation.</w:t>
      </w:r>
    </w:p>
    <w:p w:rsidR="0017624E" w:rsidRDefault="0017624E" w:rsidP="00F26EDC">
      <w:pPr>
        <w:jc w:val="both"/>
        <w:rPr>
          <w:rFonts w:ascii="Cambria" w:hAnsi="Cambria"/>
          <w:b/>
          <w:bCs/>
          <w:sz w:val="28"/>
          <w:szCs w:val="28"/>
          <w:u w:val="single"/>
        </w:rPr>
      </w:pPr>
    </w:p>
    <w:p w:rsidR="00F8492F" w:rsidRDefault="00FB7EBA" w:rsidP="00F26EDC">
      <w:pPr>
        <w:jc w:val="both"/>
        <w:rPr>
          <w:rFonts w:ascii="Cambria" w:hAnsi="Cambria"/>
          <w:b/>
          <w:bCs/>
          <w:sz w:val="28"/>
          <w:szCs w:val="28"/>
          <w:u w:val="single"/>
        </w:rPr>
      </w:pPr>
      <w:r>
        <w:rPr>
          <w:rFonts w:ascii="Cambria" w:hAnsi="Cambria"/>
          <w:b/>
          <w:bCs/>
          <w:sz w:val="28"/>
          <w:szCs w:val="28"/>
          <w:u w:val="single"/>
        </w:rPr>
        <w:lastRenderedPageBreak/>
        <w:t>04/</w:t>
      </w:r>
      <w:r w:rsidR="0017624E" w:rsidRPr="0017624E">
        <w:rPr>
          <w:rFonts w:ascii="Cambria" w:hAnsi="Cambria"/>
          <w:b/>
          <w:bCs/>
          <w:sz w:val="28"/>
          <w:szCs w:val="28"/>
          <w:u w:val="single"/>
        </w:rPr>
        <w:t>CES</w:t>
      </w:r>
    </w:p>
    <w:p w:rsidR="00F8492F" w:rsidRDefault="00FB7EBA" w:rsidP="00F26EDC">
      <w:pPr>
        <w:jc w:val="both"/>
        <w:rPr>
          <w:rFonts w:ascii="Cambria" w:hAnsi="Cambria"/>
          <w:b/>
          <w:bCs/>
          <w:sz w:val="28"/>
          <w:szCs w:val="28"/>
          <w:u w:val="single"/>
        </w:rPr>
      </w:pPr>
      <w:r>
        <w:rPr>
          <w:rFonts w:ascii="Cambria" w:hAnsi="Cambria"/>
          <w:b/>
          <w:bCs/>
          <w:sz w:val="28"/>
          <w:szCs w:val="28"/>
          <w:u w:val="single"/>
        </w:rPr>
        <w:t xml:space="preserve">04-01 </w:t>
      </w:r>
      <w:r w:rsidR="00F8492F">
        <w:rPr>
          <w:rFonts w:ascii="Cambria" w:hAnsi="Cambria"/>
          <w:b/>
          <w:bCs/>
          <w:sz w:val="28"/>
          <w:szCs w:val="28"/>
          <w:u w:val="single"/>
        </w:rPr>
        <w:t>Plan d’électricité (éclairage intérieur)</w:t>
      </w:r>
    </w:p>
    <w:p w:rsidR="00F8492F" w:rsidRDefault="00F8492F" w:rsidP="00F8492F">
      <w:pPr>
        <w:spacing w:after="0" w:line="240" w:lineRule="auto"/>
        <w:jc w:val="both"/>
        <w:rPr>
          <w:rFonts w:ascii="Cambria" w:hAnsi="Cambria"/>
          <w:sz w:val="26"/>
          <w:szCs w:val="26"/>
          <w:u w:val="single"/>
        </w:rPr>
      </w:pPr>
      <w:r w:rsidRPr="00203BB9">
        <w:rPr>
          <w:rFonts w:ascii="Cambria" w:hAnsi="Cambria"/>
          <w:sz w:val="26"/>
          <w:szCs w:val="26"/>
          <w:u w:val="single"/>
        </w:rPr>
        <w:t>Les notes de calcul</w:t>
      </w:r>
      <w:r>
        <w:rPr>
          <w:rFonts w:ascii="Cambria" w:hAnsi="Cambria"/>
          <w:sz w:val="26"/>
          <w:szCs w:val="26"/>
          <w:u w:val="single"/>
        </w:rPr>
        <w:t>+ devis quantitatif</w:t>
      </w:r>
    </w:p>
    <w:p w:rsidR="00F8492F" w:rsidRPr="00FD6386" w:rsidRDefault="00F8492F" w:rsidP="00F8492F">
      <w:pPr>
        <w:spacing w:after="0" w:line="240" w:lineRule="auto"/>
        <w:jc w:val="both"/>
        <w:rPr>
          <w:rFonts w:ascii="Cambria" w:hAnsi="Cambria"/>
          <w:b/>
          <w:bCs/>
          <w:sz w:val="26"/>
          <w:szCs w:val="26"/>
          <w:u w:val="single"/>
        </w:rPr>
      </w:pPr>
      <w:r w:rsidRPr="00FD6386">
        <w:rPr>
          <w:rFonts w:ascii="Cambria" w:hAnsi="Cambria"/>
          <w:b/>
          <w:bCs/>
          <w:sz w:val="26"/>
          <w:szCs w:val="26"/>
          <w:u w:val="single"/>
        </w:rPr>
        <w:t xml:space="preserve">Documents graphiques  </w:t>
      </w:r>
    </w:p>
    <w:p w:rsidR="00F8492F" w:rsidRDefault="00F8492F" w:rsidP="00FB7EBA">
      <w:pPr>
        <w:numPr>
          <w:ilvl w:val="0"/>
          <w:numId w:val="5"/>
        </w:numPr>
        <w:spacing w:after="0" w:line="240" w:lineRule="auto"/>
        <w:ind w:left="0"/>
        <w:jc w:val="both"/>
        <w:rPr>
          <w:rFonts w:ascii="Cambria" w:hAnsi="Cambria"/>
          <w:sz w:val="26"/>
          <w:szCs w:val="26"/>
        </w:rPr>
      </w:pPr>
      <w:r>
        <w:rPr>
          <w:rFonts w:ascii="Cambria" w:hAnsi="Cambria"/>
          <w:sz w:val="26"/>
          <w:szCs w:val="26"/>
        </w:rPr>
        <w:t xml:space="preserve">Plans généraux des distributions électriques intérieurs avec indications des sections des </w:t>
      </w:r>
      <w:proofErr w:type="gramStart"/>
      <w:r>
        <w:rPr>
          <w:rFonts w:ascii="Cambria" w:hAnsi="Cambria"/>
          <w:sz w:val="26"/>
          <w:szCs w:val="26"/>
        </w:rPr>
        <w:t>fils</w:t>
      </w:r>
      <w:r w:rsidR="00FB7EBA">
        <w:rPr>
          <w:rFonts w:ascii="Cambria" w:hAnsi="Cambria"/>
          <w:sz w:val="26"/>
          <w:szCs w:val="26"/>
        </w:rPr>
        <w:t xml:space="preserve"> ,</w:t>
      </w:r>
      <w:proofErr w:type="gramEnd"/>
      <w:r w:rsidR="00FB7EBA">
        <w:rPr>
          <w:rFonts w:ascii="Cambria" w:hAnsi="Cambria"/>
          <w:sz w:val="26"/>
          <w:szCs w:val="26"/>
        </w:rPr>
        <w:t xml:space="preserve"> type de circuit </w:t>
      </w:r>
      <w:r>
        <w:rPr>
          <w:rFonts w:ascii="Cambria" w:hAnsi="Cambria"/>
          <w:sz w:val="26"/>
          <w:szCs w:val="26"/>
        </w:rPr>
        <w:t xml:space="preserve"> </w:t>
      </w:r>
      <w:r w:rsidR="00FB7EBA">
        <w:rPr>
          <w:rFonts w:ascii="Cambria" w:hAnsi="Cambria"/>
          <w:sz w:val="26"/>
          <w:szCs w:val="26"/>
        </w:rPr>
        <w:t xml:space="preserve">les </w:t>
      </w:r>
      <w:r>
        <w:rPr>
          <w:rFonts w:ascii="Cambria" w:hAnsi="Cambria"/>
          <w:sz w:val="26"/>
          <w:szCs w:val="26"/>
        </w:rPr>
        <w:t xml:space="preserve">emplacements des appareils </w:t>
      </w:r>
      <w:r w:rsidR="00FB7EBA">
        <w:rPr>
          <w:rFonts w:ascii="Cambria" w:hAnsi="Cambria"/>
          <w:sz w:val="26"/>
          <w:szCs w:val="26"/>
        </w:rPr>
        <w:t xml:space="preserve">électriques boites de dérivations, interrupteurs, prise de courants , tableau de distribution tableau général </w:t>
      </w:r>
      <w:r>
        <w:rPr>
          <w:rFonts w:ascii="Cambria" w:hAnsi="Cambria"/>
          <w:sz w:val="26"/>
          <w:szCs w:val="26"/>
        </w:rPr>
        <w:t>.</w:t>
      </w:r>
    </w:p>
    <w:p w:rsidR="005962CD" w:rsidRDefault="005962CD" w:rsidP="00FB7EBA">
      <w:pPr>
        <w:jc w:val="both"/>
        <w:rPr>
          <w:rFonts w:ascii="Cambria" w:hAnsi="Cambria"/>
          <w:b/>
          <w:bCs/>
          <w:sz w:val="28"/>
          <w:szCs w:val="28"/>
          <w:u w:val="single"/>
        </w:rPr>
      </w:pPr>
    </w:p>
    <w:p w:rsidR="00FB7EBA" w:rsidRDefault="00FB7EBA" w:rsidP="00FB7EBA">
      <w:pPr>
        <w:jc w:val="both"/>
        <w:rPr>
          <w:rFonts w:ascii="Cambria" w:hAnsi="Cambria"/>
          <w:b/>
          <w:bCs/>
          <w:sz w:val="28"/>
          <w:szCs w:val="28"/>
          <w:u w:val="single"/>
        </w:rPr>
      </w:pPr>
      <w:r>
        <w:rPr>
          <w:rFonts w:ascii="Cambria" w:hAnsi="Cambria"/>
          <w:b/>
          <w:bCs/>
          <w:sz w:val="28"/>
          <w:szCs w:val="28"/>
          <w:u w:val="single"/>
        </w:rPr>
        <w:t xml:space="preserve">04-02 Plan d’assainissement  intérieur </w:t>
      </w:r>
    </w:p>
    <w:p w:rsidR="00FB7EBA" w:rsidRDefault="00FB7EBA" w:rsidP="00FB7EBA">
      <w:pPr>
        <w:spacing w:after="0" w:line="240" w:lineRule="auto"/>
        <w:jc w:val="both"/>
        <w:rPr>
          <w:rFonts w:ascii="Cambria" w:hAnsi="Cambria"/>
          <w:sz w:val="26"/>
          <w:szCs w:val="26"/>
          <w:u w:val="single"/>
        </w:rPr>
      </w:pPr>
      <w:r w:rsidRPr="00203BB9">
        <w:rPr>
          <w:rFonts w:ascii="Cambria" w:hAnsi="Cambria"/>
          <w:sz w:val="26"/>
          <w:szCs w:val="26"/>
          <w:u w:val="single"/>
        </w:rPr>
        <w:t>Les notes de calcul</w:t>
      </w:r>
      <w:r>
        <w:rPr>
          <w:rFonts w:ascii="Cambria" w:hAnsi="Cambria"/>
          <w:sz w:val="26"/>
          <w:szCs w:val="26"/>
          <w:u w:val="single"/>
        </w:rPr>
        <w:t>+ devis quantitatif</w:t>
      </w:r>
    </w:p>
    <w:p w:rsidR="00FB7EBA" w:rsidRPr="00FD6386" w:rsidRDefault="00FB7EBA" w:rsidP="00FB7EBA">
      <w:pPr>
        <w:spacing w:after="0" w:line="240" w:lineRule="auto"/>
        <w:jc w:val="both"/>
        <w:rPr>
          <w:rFonts w:ascii="Cambria" w:hAnsi="Cambria"/>
          <w:b/>
          <w:bCs/>
          <w:sz w:val="26"/>
          <w:szCs w:val="26"/>
          <w:u w:val="single"/>
        </w:rPr>
      </w:pPr>
      <w:r w:rsidRPr="00FD6386">
        <w:rPr>
          <w:rFonts w:ascii="Cambria" w:hAnsi="Cambria"/>
          <w:b/>
          <w:bCs/>
          <w:sz w:val="26"/>
          <w:szCs w:val="26"/>
          <w:u w:val="single"/>
        </w:rPr>
        <w:t xml:space="preserve">Documents graphiques  </w:t>
      </w:r>
    </w:p>
    <w:p w:rsidR="00FB7EBA" w:rsidRDefault="00FB7EBA" w:rsidP="00FB7EBA">
      <w:pPr>
        <w:numPr>
          <w:ilvl w:val="0"/>
          <w:numId w:val="5"/>
        </w:numPr>
        <w:spacing w:after="0" w:line="240" w:lineRule="auto"/>
        <w:ind w:left="0"/>
        <w:jc w:val="both"/>
        <w:rPr>
          <w:rFonts w:ascii="Cambria" w:hAnsi="Cambria"/>
          <w:sz w:val="26"/>
          <w:szCs w:val="26"/>
        </w:rPr>
      </w:pPr>
      <w:r>
        <w:rPr>
          <w:rFonts w:ascii="Cambria" w:hAnsi="Cambria"/>
          <w:sz w:val="26"/>
          <w:szCs w:val="26"/>
        </w:rPr>
        <w:t xml:space="preserve">Plans généraux des évacuations des eaux usées, eaux ménagères, eaux vannes et eaux pluviales  avec indications des dimensions des conduites d’évacuation les matériaux utilisés ainsi que l’emplacement des </w:t>
      </w:r>
      <w:r w:rsidR="005962CD">
        <w:rPr>
          <w:rFonts w:ascii="Cambria" w:hAnsi="Cambria"/>
          <w:sz w:val="26"/>
          <w:szCs w:val="26"/>
        </w:rPr>
        <w:t>éviers, des</w:t>
      </w:r>
      <w:r>
        <w:rPr>
          <w:rFonts w:ascii="Cambria" w:hAnsi="Cambria"/>
          <w:sz w:val="26"/>
          <w:szCs w:val="26"/>
        </w:rPr>
        <w:t xml:space="preserve"> </w:t>
      </w:r>
      <w:r w:rsidR="005962CD">
        <w:rPr>
          <w:rFonts w:ascii="Cambria" w:hAnsi="Cambria"/>
          <w:sz w:val="26"/>
          <w:szCs w:val="26"/>
        </w:rPr>
        <w:t>lavabos, baignoires, receveurs</w:t>
      </w:r>
      <w:r>
        <w:rPr>
          <w:rFonts w:ascii="Cambria" w:hAnsi="Cambria"/>
          <w:sz w:val="26"/>
          <w:szCs w:val="26"/>
        </w:rPr>
        <w:t xml:space="preserve"> de </w:t>
      </w:r>
      <w:r w:rsidR="005962CD">
        <w:rPr>
          <w:rFonts w:ascii="Cambria" w:hAnsi="Cambria"/>
          <w:sz w:val="26"/>
          <w:szCs w:val="26"/>
        </w:rPr>
        <w:t>douches, sièges</w:t>
      </w:r>
      <w:r>
        <w:rPr>
          <w:rFonts w:ascii="Cambria" w:hAnsi="Cambria"/>
          <w:sz w:val="26"/>
          <w:szCs w:val="26"/>
        </w:rPr>
        <w:t xml:space="preserve"> des sanitaires et tous les équipements.</w:t>
      </w:r>
    </w:p>
    <w:p w:rsidR="005962CD" w:rsidRDefault="005962CD" w:rsidP="005962CD">
      <w:pPr>
        <w:jc w:val="both"/>
        <w:rPr>
          <w:rFonts w:ascii="Cambria" w:hAnsi="Cambria"/>
          <w:b/>
          <w:bCs/>
          <w:sz w:val="28"/>
          <w:szCs w:val="28"/>
          <w:u w:val="single"/>
        </w:rPr>
      </w:pPr>
    </w:p>
    <w:p w:rsidR="005962CD" w:rsidRDefault="005962CD" w:rsidP="005962CD">
      <w:pPr>
        <w:jc w:val="both"/>
        <w:rPr>
          <w:rFonts w:ascii="Cambria" w:hAnsi="Cambria"/>
          <w:b/>
          <w:bCs/>
          <w:sz w:val="28"/>
          <w:szCs w:val="28"/>
          <w:u w:val="single"/>
        </w:rPr>
      </w:pPr>
      <w:r>
        <w:rPr>
          <w:rFonts w:ascii="Cambria" w:hAnsi="Cambria"/>
          <w:b/>
          <w:bCs/>
          <w:sz w:val="28"/>
          <w:szCs w:val="28"/>
          <w:u w:val="single"/>
        </w:rPr>
        <w:t xml:space="preserve">04-03 Plan de chauffage   intérieur </w:t>
      </w:r>
    </w:p>
    <w:p w:rsidR="005962CD" w:rsidRDefault="005962CD" w:rsidP="005962CD">
      <w:pPr>
        <w:spacing w:after="0" w:line="240" w:lineRule="auto"/>
        <w:jc w:val="both"/>
        <w:rPr>
          <w:rFonts w:ascii="Cambria" w:hAnsi="Cambria"/>
          <w:sz w:val="26"/>
          <w:szCs w:val="26"/>
          <w:u w:val="single"/>
        </w:rPr>
      </w:pPr>
      <w:r w:rsidRPr="00203BB9">
        <w:rPr>
          <w:rFonts w:ascii="Cambria" w:hAnsi="Cambria"/>
          <w:sz w:val="26"/>
          <w:szCs w:val="26"/>
          <w:u w:val="single"/>
        </w:rPr>
        <w:t>Les notes de calcul</w:t>
      </w:r>
      <w:r>
        <w:rPr>
          <w:rFonts w:ascii="Cambria" w:hAnsi="Cambria"/>
          <w:sz w:val="26"/>
          <w:szCs w:val="26"/>
          <w:u w:val="single"/>
        </w:rPr>
        <w:t>+ devis quantitatif</w:t>
      </w:r>
    </w:p>
    <w:p w:rsidR="005962CD" w:rsidRPr="00FD6386" w:rsidRDefault="005962CD" w:rsidP="005962CD">
      <w:pPr>
        <w:spacing w:after="0" w:line="240" w:lineRule="auto"/>
        <w:jc w:val="both"/>
        <w:rPr>
          <w:rFonts w:ascii="Cambria" w:hAnsi="Cambria"/>
          <w:b/>
          <w:bCs/>
          <w:sz w:val="26"/>
          <w:szCs w:val="26"/>
          <w:u w:val="single"/>
        </w:rPr>
      </w:pPr>
      <w:r w:rsidRPr="00FD6386">
        <w:rPr>
          <w:rFonts w:ascii="Cambria" w:hAnsi="Cambria"/>
          <w:b/>
          <w:bCs/>
          <w:sz w:val="26"/>
          <w:szCs w:val="26"/>
          <w:u w:val="single"/>
        </w:rPr>
        <w:t xml:space="preserve">Documents graphiques  </w:t>
      </w:r>
    </w:p>
    <w:p w:rsidR="005962CD" w:rsidRDefault="005962CD" w:rsidP="008D3916">
      <w:pPr>
        <w:numPr>
          <w:ilvl w:val="0"/>
          <w:numId w:val="5"/>
        </w:numPr>
        <w:spacing w:after="0" w:line="240" w:lineRule="auto"/>
        <w:ind w:left="0"/>
        <w:jc w:val="both"/>
        <w:rPr>
          <w:rFonts w:ascii="Cambria" w:hAnsi="Cambria"/>
          <w:sz w:val="26"/>
          <w:szCs w:val="26"/>
        </w:rPr>
      </w:pPr>
      <w:r>
        <w:rPr>
          <w:rFonts w:ascii="Cambria" w:hAnsi="Cambria"/>
          <w:sz w:val="26"/>
          <w:szCs w:val="26"/>
        </w:rPr>
        <w:t xml:space="preserve">Plans généraux des </w:t>
      </w:r>
      <w:r w:rsidR="008D3916">
        <w:rPr>
          <w:rFonts w:ascii="Cambria" w:hAnsi="Cambria"/>
          <w:sz w:val="26"/>
          <w:szCs w:val="26"/>
        </w:rPr>
        <w:t>circuits</w:t>
      </w:r>
      <w:r>
        <w:rPr>
          <w:rFonts w:ascii="Cambria" w:hAnsi="Cambria"/>
          <w:sz w:val="26"/>
          <w:szCs w:val="26"/>
        </w:rPr>
        <w:t xml:space="preserve">  eaux chaudes eux froides </w:t>
      </w:r>
      <w:r w:rsidR="008D3916">
        <w:rPr>
          <w:rFonts w:ascii="Cambria" w:hAnsi="Cambria"/>
          <w:sz w:val="26"/>
          <w:szCs w:val="26"/>
        </w:rPr>
        <w:t xml:space="preserve">implantions des radiateurs indication des références de chaque radiateur , mise en place et </w:t>
      </w:r>
      <w:r>
        <w:rPr>
          <w:rFonts w:ascii="Cambria" w:hAnsi="Cambria"/>
          <w:sz w:val="26"/>
          <w:szCs w:val="26"/>
        </w:rPr>
        <w:t xml:space="preserve">indications des dimensions des conduites  les matériaux utilisés ainsi que l’emplacement des </w:t>
      </w:r>
      <w:r w:rsidR="008D3916">
        <w:rPr>
          <w:rFonts w:ascii="Cambria" w:hAnsi="Cambria"/>
          <w:sz w:val="26"/>
          <w:szCs w:val="26"/>
        </w:rPr>
        <w:t xml:space="preserve">déférents pièces et le schéma de montage de la chaufferie </w:t>
      </w:r>
      <w:r>
        <w:rPr>
          <w:rFonts w:ascii="Cambria" w:hAnsi="Cambria"/>
          <w:sz w:val="26"/>
          <w:szCs w:val="26"/>
        </w:rPr>
        <w:t xml:space="preserve"> et tous les équipements</w:t>
      </w:r>
      <w:r w:rsidR="008D3916">
        <w:rPr>
          <w:rFonts w:ascii="Cambria" w:hAnsi="Cambria"/>
          <w:sz w:val="26"/>
          <w:szCs w:val="26"/>
        </w:rPr>
        <w:t xml:space="preserve"> nécessaires au bon fonctionnement</w:t>
      </w:r>
      <w:r>
        <w:rPr>
          <w:rFonts w:ascii="Cambria" w:hAnsi="Cambria"/>
          <w:sz w:val="26"/>
          <w:szCs w:val="26"/>
        </w:rPr>
        <w:t>.</w:t>
      </w:r>
    </w:p>
    <w:p w:rsidR="008D3916" w:rsidRDefault="008D3916" w:rsidP="008D3916">
      <w:pPr>
        <w:jc w:val="both"/>
        <w:rPr>
          <w:rFonts w:ascii="Cambria" w:hAnsi="Cambria"/>
          <w:b/>
          <w:bCs/>
          <w:sz w:val="28"/>
          <w:szCs w:val="28"/>
          <w:u w:val="single"/>
        </w:rPr>
      </w:pPr>
    </w:p>
    <w:p w:rsidR="008D3916" w:rsidRDefault="008D3916" w:rsidP="008D3916">
      <w:pPr>
        <w:jc w:val="both"/>
        <w:rPr>
          <w:rFonts w:ascii="Cambria" w:hAnsi="Cambria"/>
          <w:b/>
          <w:bCs/>
          <w:sz w:val="28"/>
          <w:szCs w:val="28"/>
          <w:u w:val="single"/>
        </w:rPr>
      </w:pPr>
      <w:r>
        <w:rPr>
          <w:rFonts w:ascii="Cambria" w:hAnsi="Cambria"/>
          <w:b/>
          <w:bCs/>
          <w:sz w:val="28"/>
          <w:szCs w:val="28"/>
          <w:u w:val="single"/>
        </w:rPr>
        <w:t xml:space="preserve">04-04Plan de plomberie  </w:t>
      </w:r>
    </w:p>
    <w:p w:rsidR="008D3916" w:rsidRDefault="008D3916" w:rsidP="008D3916">
      <w:pPr>
        <w:spacing w:after="0" w:line="240" w:lineRule="auto"/>
        <w:jc w:val="both"/>
        <w:rPr>
          <w:rFonts w:ascii="Cambria" w:hAnsi="Cambria"/>
          <w:sz w:val="26"/>
          <w:szCs w:val="26"/>
          <w:u w:val="single"/>
        </w:rPr>
      </w:pPr>
      <w:r w:rsidRPr="00203BB9">
        <w:rPr>
          <w:rFonts w:ascii="Cambria" w:hAnsi="Cambria"/>
          <w:sz w:val="26"/>
          <w:szCs w:val="26"/>
          <w:u w:val="single"/>
        </w:rPr>
        <w:t>Les notes de calcul</w:t>
      </w:r>
      <w:r>
        <w:rPr>
          <w:rFonts w:ascii="Cambria" w:hAnsi="Cambria"/>
          <w:sz w:val="26"/>
          <w:szCs w:val="26"/>
          <w:u w:val="single"/>
        </w:rPr>
        <w:t>+ devis quantitatif</w:t>
      </w:r>
    </w:p>
    <w:p w:rsidR="008D3916" w:rsidRPr="00FD6386" w:rsidRDefault="008D3916" w:rsidP="008D3916">
      <w:pPr>
        <w:spacing w:after="0" w:line="240" w:lineRule="auto"/>
        <w:jc w:val="both"/>
        <w:rPr>
          <w:rFonts w:ascii="Cambria" w:hAnsi="Cambria"/>
          <w:b/>
          <w:bCs/>
          <w:sz w:val="26"/>
          <w:szCs w:val="26"/>
          <w:u w:val="single"/>
        </w:rPr>
      </w:pPr>
      <w:r w:rsidRPr="00FD6386">
        <w:rPr>
          <w:rFonts w:ascii="Cambria" w:hAnsi="Cambria"/>
          <w:b/>
          <w:bCs/>
          <w:sz w:val="26"/>
          <w:szCs w:val="26"/>
          <w:u w:val="single"/>
        </w:rPr>
        <w:t xml:space="preserve">Documents graphiques  </w:t>
      </w:r>
    </w:p>
    <w:p w:rsidR="008D3916" w:rsidRDefault="008D3916" w:rsidP="008D3916">
      <w:pPr>
        <w:numPr>
          <w:ilvl w:val="0"/>
          <w:numId w:val="5"/>
        </w:numPr>
        <w:spacing w:after="0" w:line="240" w:lineRule="auto"/>
        <w:ind w:left="0"/>
        <w:jc w:val="both"/>
        <w:rPr>
          <w:rFonts w:ascii="Cambria" w:hAnsi="Cambria"/>
          <w:sz w:val="26"/>
          <w:szCs w:val="26"/>
        </w:rPr>
      </w:pPr>
      <w:r>
        <w:rPr>
          <w:rFonts w:ascii="Cambria" w:hAnsi="Cambria"/>
          <w:sz w:val="26"/>
          <w:szCs w:val="26"/>
        </w:rPr>
        <w:t xml:space="preserve">Plans généraux des circuits  eaux chaudes eux </w:t>
      </w:r>
      <w:proofErr w:type="gramStart"/>
      <w:r>
        <w:rPr>
          <w:rFonts w:ascii="Cambria" w:hAnsi="Cambria"/>
          <w:sz w:val="26"/>
          <w:szCs w:val="26"/>
        </w:rPr>
        <w:t>froides ,</w:t>
      </w:r>
      <w:proofErr w:type="gramEnd"/>
      <w:r>
        <w:rPr>
          <w:rFonts w:ascii="Cambria" w:hAnsi="Cambria"/>
          <w:sz w:val="26"/>
          <w:szCs w:val="26"/>
        </w:rPr>
        <w:t xml:space="preserve"> mise en place et indications des dimensions des conduites  les matériaux utilisés ainsi que l’emplacement des déférents pièces et le schéma de montage de la colonne </w:t>
      </w:r>
      <w:proofErr w:type="spellStart"/>
      <w:r>
        <w:rPr>
          <w:rFonts w:ascii="Cambria" w:hAnsi="Cambria"/>
          <w:sz w:val="26"/>
          <w:szCs w:val="26"/>
        </w:rPr>
        <w:t>monatnte</w:t>
      </w:r>
      <w:proofErr w:type="spellEnd"/>
      <w:r>
        <w:rPr>
          <w:rFonts w:ascii="Cambria" w:hAnsi="Cambria"/>
          <w:sz w:val="26"/>
          <w:szCs w:val="26"/>
        </w:rPr>
        <w:t xml:space="preserve">  et tous les équipements nécessaires au bon fonctionnement.</w:t>
      </w:r>
    </w:p>
    <w:p w:rsidR="005D23FC" w:rsidRPr="00A562CC" w:rsidRDefault="005D23FC" w:rsidP="005D23FC">
      <w:pPr>
        <w:spacing w:after="0" w:line="240" w:lineRule="auto"/>
        <w:jc w:val="both"/>
        <w:rPr>
          <w:rFonts w:ascii="Cambria" w:hAnsi="Cambria"/>
          <w:b/>
          <w:bCs/>
          <w:sz w:val="26"/>
          <w:szCs w:val="26"/>
          <w:u w:val="single"/>
        </w:rPr>
      </w:pPr>
      <w:r w:rsidRPr="00A562CC">
        <w:rPr>
          <w:rFonts w:ascii="Cambria" w:hAnsi="Cambria"/>
          <w:b/>
          <w:bCs/>
          <w:sz w:val="26"/>
          <w:szCs w:val="26"/>
          <w:u w:val="single"/>
        </w:rPr>
        <w:t xml:space="preserve">Annexes </w:t>
      </w:r>
    </w:p>
    <w:p w:rsidR="005D23FC" w:rsidRDefault="005D23FC" w:rsidP="005D23FC">
      <w:pPr>
        <w:numPr>
          <w:ilvl w:val="0"/>
          <w:numId w:val="5"/>
        </w:numPr>
        <w:spacing w:after="0" w:line="240" w:lineRule="auto"/>
        <w:ind w:left="0"/>
        <w:jc w:val="both"/>
        <w:rPr>
          <w:rFonts w:ascii="Cambria" w:hAnsi="Cambria"/>
          <w:sz w:val="26"/>
          <w:szCs w:val="26"/>
        </w:rPr>
      </w:pPr>
      <w:r>
        <w:rPr>
          <w:rFonts w:ascii="Cambria" w:hAnsi="Cambria"/>
          <w:sz w:val="26"/>
          <w:szCs w:val="26"/>
        </w:rPr>
        <w:t>Éventuellement les plans d'alimentation en gaz, de climatisation  des installations téléphoniques et sonorisation.</w:t>
      </w:r>
    </w:p>
    <w:p w:rsidR="00F8492F" w:rsidRDefault="005D23FC" w:rsidP="00F26EDC">
      <w:pPr>
        <w:jc w:val="both"/>
        <w:rPr>
          <w:rFonts w:ascii="Cambria" w:hAnsi="Cambria"/>
          <w:b/>
          <w:bCs/>
          <w:sz w:val="28"/>
          <w:szCs w:val="28"/>
          <w:u w:val="single"/>
        </w:rPr>
      </w:pPr>
      <w:r>
        <w:rPr>
          <w:rFonts w:ascii="Cambria" w:hAnsi="Cambria"/>
          <w:b/>
          <w:bCs/>
          <w:sz w:val="28"/>
          <w:szCs w:val="28"/>
          <w:u w:val="single"/>
        </w:rPr>
        <w:t xml:space="preserve">NB </w:t>
      </w:r>
    </w:p>
    <w:p w:rsidR="00F26EDC" w:rsidRDefault="00F26EDC" w:rsidP="00F26EDC">
      <w:pPr>
        <w:numPr>
          <w:ilvl w:val="0"/>
          <w:numId w:val="5"/>
        </w:numPr>
        <w:spacing w:after="0" w:line="240" w:lineRule="auto"/>
        <w:ind w:left="0"/>
        <w:jc w:val="both"/>
        <w:rPr>
          <w:rFonts w:ascii="Cambria" w:hAnsi="Cambria"/>
          <w:sz w:val="26"/>
          <w:szCs w:val="26"/>
        </w:rPr>
      </w:pPr>
      <w:r>
        <w:rPr>
          <w:rFonts w:ascii="Cambria" w:hAnsi="Cambria"/>
          <w:sz w:val="26"/>
          <w:szCs w:val="26"/>
        </w:rPr>
        <w:t>Le dossier d’exécution est soumis à l'approbation du maître de  L’ouvrage.</w:t>
      </w:r>
    </w:p>
    <w:p w:rsidR="00F26EDC" w:rsidRDefault="005D23FC" w:rsidP="00F26EDC">
      <w:pPr>
        <w:numPr>
          <w:ilvl w:val="0"/>
          <w:numId w:val="5"/>
        </w:numPr>
        <w:spacing w:after="0" w:line="240" w:lineRule="auto"/>
        <w:ind w:left="0"/>
        <w:jc w:val="both"/>
        <w:rPr>
          <w:rFonts w:ascii="Cambria" w:hAnsi="Cambria"/>
          <w:sz w:val="26"/>
          <w:szCs w:val="26"/>
        </w:rPr>
      </w:pPr>
      <w:r>
        <w:rPr>
          <w:rFonts w:ascii="Cambria" w:hAnsi="Cambria"/>
          <w:sz w:val="26"/>
          <w:szCs w:val="26"/>
        </w:rPr>
        <w:t xml:space="preserve">L’architecte est tenu à </w:t>
      </w:r>
      <w:r w:rsidR="00F26EDC">
        <w:rPr>
          <w:rFonts w:ascii="Cambria" w:hAnsi="Cambria"/>
          <w:sz w:val="26"/>
          <w:szCs w:val="26"/>
        </w:rPr>
        <w:t xml:space="preserve">préparer le dossier d'appel à la concurrence </w:t>
      </w:r>
    </w:p>
    <w:p w:rsidR="00F26EDC" w:rsidRDefault="00F26EDC" w:rsidP="00F26EDC">
      <w:pPr>
        <w:numPr>
          <w:ilvl w:val="0"/>
          <w:numId w:val="5"/>
        </w:numPr>
        <w:spacing w:after="0" w:line="240" w:lineRule="auto"/>
        <w:ind w:left="0"/>
        <w:jc w:val="both"/>
        <w:rPr>
          <w:rFonts w:ascii="Cambria" w:hAnsi="Cambria"/>
          <w:sz w:val="26"/>
          <w:szCs w:val="26"/>
        </w:rPr>
      </w:pPr>
      <w:r>
        <w:rPr>
          <w:rFonts w:ascii="Cambria" w:hAnsi="Cambria"/>
          <w:sz w:val="26"/>
          <w:szCs w:val="26"/>
        </w:rPr>
        <w:t xml:space="preserve">assister le maître de l'ouvrage dans les négociations   </w:t>
      </w:r>
    </w:p>
    <w:p w:rsidR="00F26EDC" w:rsidRDefault="00F26EDC" w:rsidP="005D23FC">
      <w:pPr>
        <w:numPr>
          <w:ilvl w:val="0"/>
          <w:numId w:val="5"/>
        </w:numPr>
        <w:spacing w:after="0" w:line="240" w:lineRule="auto"/>
        <w:ind w:left="0"/>
        <w:jc w:val="both"/>
        <w:rPr>
          <w:rFonts w:ascii="Cambria" w:hAnsi="Cambria"/>
          <w:sz w:val="26"/>
          <w:szCs w:val="26"/>
        </w:rPr>
      </w:pPr>
      <w:r>
        <w:rPr>
          <w:rFonts w:ascii="Cambria" w:hAnsi="Cambria"/>
          <w:sz w:val="26"/>
          <w:szCs w:val="26"/>
        </w:rPr>
        <w:t>assister le maitre de l'ouvrage  dans la rédaction et dans la mise au point définitive du march</w:t>
      </w:r>
      <w:r w:rsidR="005D23FC">
        <w:rPr>
          <w:rFonts w:ascii="Cambria" w:hAnsi="Cambria"/>
          <w:sz w:val="26"/>
          <w:szCs w:val="26"/>
        </w:rPr>
        <w:t>é</w:t>
      </w:r>
      <w:r>
        <w:rPr>
          <w:rFonts w:ascii="Cambria" w:hAnsi="Cambria"/>
          <w:sz w:val="26"/>
          <w:szCs w:val="26"/>
        </w:rPr>
        <w:t xml:space="preserve"> passe avec l'entrepreneur.</w:t>
      </w:r>
    </w:p>
    <w:p w:rsidR="005D23FC" w:rsidRDefault="005D23FC" w:rsidP="00442523">
      <w:pPr>
        <w:jc w:val="both"/>
        <w:rPr>
          <w:rFonts w:ascii="Cambria" w:hAnsi="Cambria"/>
          <w:b/>
          <w:bCs/>
          <w:sz w:val="26"/>
          <w:szCs w:val="26"/>
          <w:u w:val="single"/>
        </w:rPr>
      </w:pPr>
    </w:p>
    <w:p w:rsidR="005D23FC" w:rsidRDefault="005D23FC" w:rsidP="00442523">
      <w:pPr>
        <w:jc w:val="both"/>
        <w:rPr>
          <w:rFonts w:ascii="Cambria" w:hAnsi="Cambria"/>
          <w:b/>
          <w:bCs/>
          <w:sz w:val="26"/>
          <w:szCs w:val="26"/>
          <w:u w:val="single"/>
        </w:rPr>
      </w:pPr>
    </w:p>
    <w:p w:rsidR="00442523" w:rsidRPr="005D23FC" w:rsidRDefault="00442523" w:rsidP="00442523">
      <w:pPr>
        <w:jc w:val="both"/>
        <w:rPr>
          <w:rFonts w:ascii="Cambria" w:hAnsi="Cambria"/>
          <w:sz w:val="26"/>
          <w:szCs w:val="26"/>
          <w:u w:val="single"/>
        </w:rPr>
      </w:pPr>
      <w:r w:rsidRPr="005D23FC">
        <w:rPr>
          <w:rFonts w:ascii="Cambria" w:hAnsi="Cambria"/>
          <w:b/>
          <w:bCs/>
          <w:sz w:val="26"/>
          <w:szCs w:val="26"/>
          <w:u w:val="single"/>
        </w:rPr>
        <w:t>MODE DE RÉMUNÉRATION</w:t>
      </w:r>
      <w:r w:rsidR="005D23FC" w:rsidRPr="005D23FC">
        <w:rPr>
          <w:rFonts w:ascii="Cambria" w:hAnsi="Cambria"/>
          <w:b/>
          <w:bCs/>
          <w:sz w:val="26"/>
          <w:szCs w:val="26"/>
          <w:u w:val="single"/>
        </w:rPr>
        <w:t xml:space="preserve"> DE LA MISSION MAITRISE D’ŒUVRE </w:t>
      </w:r>
    </w:p>
    <w:p w:rsidR="00442523" w:rsidRDefault="00442523" w:rsidP="00442523">
      <w:pPr>
        <w:ind w:firstLine="708"/>
        <w:jc w:val="both"/>
        <w:rPr>
          <w:rFonts w:ascii="Cambria" w:hAnsi="Cambria"/>
          <w:sz w:val="26"/>
          <w:szCs w:val="26"/>
        </w:rPr>
      </w:pPr>
      <w:r>
        <w:rPr>
          <w:rFonts w:ascii="Cambria" w:hAnsi="Cambria"/>
          <w:sz w:val="26"/>
          <w:szCs w:val="26"/>
        </w:rPr>
        <w:t>Le montant de la rémunération est une somme globale toutes taxes comprises et composées de :</w:t>
      </w:r>
    </w:p>
    <w:p w:rsidR="00442523" w:rsidRDefault="00442523" w:rsidP="00442523">
      <w:pPr>
        <w:jc w:val="both"/>
        <w:rPr>
          <w:rFonts w:ascii="Cambria" w:hAnsi="Cambria"/>
          <w:sz w:val="26"/>
          <w:szCs w:val="26"/>
        </w:rPr>
      </w:pPr>
      <w:r>
        <w:rPr>
          <w:rFonts w:ascii="Cambria" w:hAnsi="Cambria"/>
          <w:b/>
          <w:bCs/>
          <w:sz w:val="26"/>
          <w:szCs w:val="26"/>
        </w:rPr>
        <w:t>A – PARTIE FIXE COUVRANT LES MISSIONS</w:t>
      </w:r>
      <w:r>
        <w:rPr>
          <w:rFonts w:ascii="Cambria" w:hAnsi="Cambria"/>
          <w:sz w:val="26"/>
          <w:szCs w:val="26"/>
        </w:rPr>
        <w:t> :</w:t>
      </w:r>
    </w:p>
    <w:p w:rsidR="00442523" w:rsidRDefault="00442523" w:rsidP="00442523">
      <w:pPr>
        <w:numPr>
          <w:ilvl w:val="0"/>
          <w:numId w:val="6"/>
        </w:numPr>
        <w:spacing w:after="0" w:line="240" w:lineRule="auto"/>
        <w:ind w:left="0" w:firstLine="0"/>
        <w:jc w:val="both"/>
        <w:rPr>
          <w:rFonts w:ascii="Cambria" w:hAnsi="Cambria"/>
          <w:sz w:val="26"/>
          <w:szCs w:val="26"/>
        </w:rPr>
      </w:pPr>
      <w:r>
        <w:rPr>
          <w:rFonts w:ascii="Cambria" w:hAnsi="Cambria"/>
          <w:sz w:val="26"/>
          <w:szCs w:val="26"/>
        </w:rPr>
        <w:t xml:space="preserve">Esquisse </w:t>
      </w:r>
    </w:p>
    <w:p w:rsidR="00442523" w:rsidRDefault="00442523" w:rsidP="00442523">
      <w:pPr>
        <w:numPr>
          <w:ilvl w:val="0"/>
          <w:numId w:val="6"/>
        </w:numPr>
        <w:spacing w:after="0" w:line="240" w:lineRule="auto"/>
        <w:ind w:left="0" w:firstLine="0"/>
        <w:jc w:val="both"/>
        <w:rPr>
          <w:rFonts w:ascii="Cambria" w:hAnsi="Cambria"/>
          <w:sz w:val="26"/>
          <w:szCs w:val="26"/>
        </w:rPr>
      </w:pPr>
      <w:r>
        <w:rPr>
          <w:rFonts w:ascii="Cambria" w:hAnsi="Cambria"/>
          <w:sz w:val="26"/>
          <w:szCs w:val="26"/>
        </w:rPr>
        <w:t xml:space="preserve">Avant – projet </w:t>
      </w:r>
    </w:p>
    <w:p w:rsidR="00442523" w:rsidRDefault="00442523" w:rsidP="00442523">
      <w:pPr>
        <w:numPr>
          <w:ilvl w:val="0"/>
          <w:numId w:val="6"/>
        </w:numPr>
        <w:spacing w:after="0" w:line="240" w:lineRule="auto"/>
        <w:ind w:left="0" w:firstLine="0"/>
        <w:jc w:val="both"/>
        <w:rPr>
          <w:rFonts w:ascii="Cambria" w:hAnsi="Cambria"/>
          <w:sz w:val="26"/>
          <w:szCs w:val="26"/>
        </w:rPr>
      </w:pPr>
      <w:r>
        <w:rPr>
          <w:rFonts w:ascii="Cambria" w:hAnsi="Cambria"/>
          <w:sz w:val="26"/>
          <w:szCs w:val="26"/>
        </w:rPr>
        <w:t xml:space="preserve">Projet d'exécution  </w:t>
      </w:r>
    </w:p>
    <w:p w:rsidR="00442523" w:rsidRDefault="00442523" w:rsidP="00442523">
      <w:pPr>
        <w:numPr>
          <w:ilvl w:val="0"/>
          <w:numId w:val="6"/>
        </w:numPr>
        <w:spacing w:after="0" w:line="240" w:lineRule="auto"/>
        <w:ind w:left="0" w:firstLine="0"/>
        <w:jc w:val="both"/>
        <w:rPr>
          <w:rFonts w:ascii="Cambria" w:hAnsi="Cambria"/>
          <w:sz w:val="26"/>
          <w:szCs w:val="26"/>
        </w:rPr>
      </w:pPr>
      <w:r>
        <w:rPr>
          <w:rFonts w:ascii="Cambria" w:hAnsi="Cambria"/>
          <w:sz w:val="26"/>
          <w:szCs w:val="26"/>
        </w:rPr>
        <w:t>Assistance dans le choix de l'entrepreneur.</w:t>
      </w:r>
    </w:p>
    <w:p w:rsidR="00442523" w:rsidRDefault="00442523" w:rsidP="00442523">
      <w:pPr>
        <w:jc w:val="both"/>
        <w:rPr>
          <w:rFonts w:ascii="Cambria" w:hAnsi="Cambria"/>
          <w:sz w:val="26"/>
          <w:szCs w:val="26"/>
        </w:rPr>
      </w:pPr>
      <w:r>
        <w:rPr>
          <w:rFonts w:ascii="Cambria" w:hAnsi="Cambria"/>
          <w:sz w:val="26"/>
          <w:szCs w:val="26"/>
        </w:rPr>
        <w:tab/>
        <w:t>Le montant de la partie fixe de rémunération est obtenu au moyen d'un taux appliqué au coût d'objectif toutes taxes comprises de l'ouvrage</w:t>
      </w:r>
    </w:p>
    <w:p w:rsidR="00442523" w:rsidRDefault="00442523" w:rsidP="00442523">
      <w:pPr>
        <w:jc w:val="both"/>
        <w:rPr>
          <w:rFonts w:ascii="Cambria" w:hAnsi="Cambria"/>
          <w:sz w:val="26"/>
          <w:szCs w:val="26"/>
        </w:rPr>
      </w:pPr>
      <w:r>
        <w:rPr>
          <w:rFonts w:ascii="Cambria" w:hAnsi="Cambria"/>
          <w:sz w:val="26"/>
          <w:szCs w:val="26"/>
        </w:rPr>
        <w:tab/>
        <w:t>Ce taux maximum est négocié par le service contractant par référence au taux figurant au barème de la maîtrise d'œuvre</w:t>
      </w:r>
    </w:p>
    <w:p w:rsidR="00442523" w:rsidRDefault="00442523" w:rsidP="00442523">
      <w:pPr>
        <w:jc w:val="both"/>
        <w:rPr>
          <w:rFonts w:ascii="Cambria" w:hAnsi="Cambria"/>
          <w:sz w:val="26"/>
          <w:szCs w:val="26"/>
        </w:rPr>
      </w:pPr>
      <w:r>
        <w:rPr>
          <w:rFonts w:ascii="Cambria" w:hAnsi="Cambria"/>
          <w:sz w:val="26"/>
          <w:szCs w:val="26"/>
        </w:rPr>
        <w:tab/>
        <w:t>Le montant maximum de la rémunération de la partie fixe du au maître d'œuvre après accomplissement et approbation de chacune des missions suivantes :</w:t>
      </w:r>
    </w:p>
    <w:p w:rsidR="00442523" w:rsidRDefault="00442523" w:rsidP="00442523">
      <w:pPr>
        <w:numPr>
          <w:ilvl w:val="0"/>
          <w:numId w:val="7"/>
        </w:numPr>
        <w:spacing w:after="0" w:line="240" w:lineRule="auto"/>
        <w:ind w:left="0" w:firstLine="0"/>
        <w:jc w:val="both"/>
        <w:rPr>
          <w:rFonts w:ascii="Cambria" w:hAnsi="Cambria"/>
          <w:sz w:val="26"/>
          <w:szCs w:val="26"/>
        </w:rPr>
      </w:pPr>
      <w:r>
        <w:rPr>
          <w:rFonts w:ascii="Cambria" w:hAnsi="Cambria"/>
          <w:sz w:val="26"/>
          <w:szCs w:val="26"/>
        </w:rPr>
        <w:t>Esquisse………………………………….……………20%</w:t>
      </w:r>
    </w:p>
    <w:p w:rsidR="00442523" w:rsidRDefault="00442523" w:rsidP="00442523">
      <w:pPr>
        <w:numPr>
          <w:ilvl w:val="0"/>
          <w:numId w:val="7"/>
        </w:numPr>
        <w:spacing w:after="0" w:line="240" w:lineRule="auto"/>
        <w:ind w:left="0" w:firstLine="0"/>
        <w:jc w:val="both"/>
        <w:rPr>
          <w:rFonts w:ascii="Cambria" w:hAnsi="Cambria"/>
          <w:sz w:val="26"/>
          <w:szCs w:val="26"/>
        </w:rPr>
      </w:pPr>
      <w:r>
        <w:rPr>
          <w:rFonts w:ascii="Cambria" w:hAnsi="Cambria"/>
          <w:sz w:val="26"/>
          <w:szCs w:val="26"/>
        </w:rPr>
        <w:t>Avant –projet…………………………..……………30%</w:t>
      </w:r>
    </w:p>
    <w:p w:rsidR="00442523" w:rsidRDefault="00442523" w:rsidP="00442523">
      <w:pPr>
        <w:numPr>
          <w:ilvl w:val="0"/>
          <w:numId w:val="7"/>
        </w:numPr>
        <w:spacing w:after="0" w:line="240" w:lineRule="auto"/>
        <w:ind w:left="0" w:firstLine="0"/>
        <w:jc w:val="both"/>
        <w:rPr>
          <w:rFonts w:ascii="Cambria" w:hAnsi="Cambria"/>
          <w:sz w:val="26"/>
          <w:szCs w:val="26"/>
        </w:rPr>
      </w:pPr>
      <w:r>
        <w:rPr>
          <w:rFonts w:ascii="Cambria" w:hAnsi="Cambria"/>
          <w:sz w:val="26"/>
          <w:szCs w:val="26"/>
        </w:rPr>
        <w:t>Projet d'exécution………………………………….45%</w:t>
      </w:r>
    </w:p>
    <w:p w:rsidR="00442523" w:rsidRDefault="00442523" w:rsidP="00442523">
      <w:pPr>
        <w:numPr>
          <w:ilvl w:val="0"/>
          <w:numId w:val="7"/>
        </w:numPr>
        <w:spacing w:after="0" w:line="240" w:lineRule="auto"/>
        <w:ind w:left="0" w:firstLine="0"/>
        <w:jc w:val="both"/>
        <w:rPr>
          <w:rFonts w:ascii="Cambria" w:hAnsi="Cambria"/>
          <w:sz w:val="26"/>
          <w:szCs w:val="26"/>
        </w:rPr>
      </w:pPr>
      <w:r>
        <w:rPr>
          <w:rFonts w:ascii="Cambria" w:hAnsi="Cambria"/>
          <w:sz w:val="26"/>
          <w:szCs w:val="26"/>
        </w:rPr>
        <w:t>Choix de l'entrepreneur…………………………05%</w:t>
      </w:r>
    </w:p>
    <w:p w:rsidR="008E1771" w:rsidRDefault="008E1771"/>
    <w:sectPr w:rsidR="008E1771" w:rsidSect="00F26ED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B626C"/>
    <w:multiLevelType w:val="hybridMultilevel"/>
    <w:tmpl w:val="386A8D64"/>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829725D"/>
    <w:multiLevelType w:val="hybridMultilevel"/>
    <w:tmpl w:val="A4AA94BC"/>
    <w:lvl w:ilvl="0" w:tplc="51FCA6CA">
      <w:start w:val="1"/>
      <w:numFmt w:val="bullet"/>
      <w:lvlText w:val=""/>
      <w:lvlJc w:val="left"/>
      <w:pPr>
        <w:tabs>
          <w:tab w:val="num" w:pos="502"/>
        </w:tabs>
        <w:ind w:left="502"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EE963A2"/>
    <w:multiLevelType w:val="hybridMultilevel"/>
    <w:tmpl w:val="EE200BC4"/>
    <w:lvl w:ilvl="0" w:tplc="2B18AB6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4641FCE"/>
    <w:multiLevelType w:val="hybridMultilevel"/>
    <w:tmpl w:val="C52E32D8"/>
    <w:lvl w:ilvl="0" w:tplc="51FCA6C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65DD23A0"/>
    <w:multiLevelType w:val="hybridMultilevel"/>
    <w:tmpl w:val="BDD8A2FE"/>
    <w:lvl w:ilvl="0" w:tplc="2B18AB6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86008B5"/>
    <w:multiLevelType w:val="hybridMultilevel"/>
    <w:tmpl w:val="681434B8"/>
    <w:lvl w:ilvl="0" w:tplc="2B18AB6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8FB2BDB"/>
    <w:multiLevelType w:val="hybridMultilevel"/>
    <w:tmpl w:val="2B9456D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useFELayout/>
  </w:compat>
  <w:rsids>
    <w:rsidRoot w:val="00F26EDC"/>
    <w:rsid w:val="0017624E"/>
    <w:rsid w:val="00203BB9"/>
    <w:rsid w:val="00367569"/>
    <w:rsid w:val="00425172"/>
    <w:rsid w:val="00442523"/>
    <w:rsid w:val="004E252B"/>
    <w:rsid w:val="005962CD"/>
    <w:rsid w:val="005D23FC"/>
    <w:rsid w:val="00621EF7"/>
    <w:rsid w:val="007A6965"/>
    <w:rsid w:val="008D3916"/>
    <w:rsid w:val="008E1771"/>
    <w:rsid w:val="008E4079"/>
    <w:rsid w:val="00953513"/>
    <w:rsid w:val="00963CB1"/>
    <w:rsid w:val="00A36B3E"/>
    <w:rsid w:val="00A562CC"/>
    <w:rsid w:val="00AD6E3F"/>
    <w:rsid w:val="00B56EB8"/>
    <w:rsid w:val="00D06758"/>
    <w:rsid w:val="00F26EDC"/>
    <w:rsid w:val="00F8492F"/>
    <w:rsid w:val="00F92E32"/>
    <w:rsid w:val="00FB7EBA"/>
    <w:rsid w:val="00FD6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E3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6756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5</Pages>
  <Words>1389</Words>
  <Characters>7640</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ARCHI</Company>
  <LinksUpToDate>false</LinksUpToDate>
  <CharactersWithSpaces>9011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dc:creator>
  <cp:keywords/>
  <dc:description/>
  <cp:lastModifiedBy>PC </cp:lastModifiedBy>
  <cp:revision>16</cp:revision>
  <dcterms:created xsi:type="dcterms:W3CDTF">2020-06-23T16:00:00Z</dcterms:created>
  <dcterms:modified xsi:type="dcterms:W3CDTF">2020-06-23T17:25:00Z</dcterms:modified>
</cp:coreProperties>
</file>