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15" w:rsidRPr="000E7B0F" w:rsidRDefault="00F51C2C" w:rsidP="004C390B">
      <w:pPr>
        <w:spacing w:after="0" w:line="360" w:lineRule="auto"/>
        <w:rPr>
          <w:rFonts w:ascii="Times New Roman" w:hAnsi="Times New Roman" w:cs="Times New Roman"/>
        </w:rPr>
      </w:pPr>
    </w:p>
    <w:p w:rsidR="00C767B1" w:rsidRPr="000E7B0F" w:rsidRDefault="00C767B1" w:rsidP="004C390B">
      <w:pPr>
        <w:spacing w:after="0" w:line="360" w:lineRule="auto"/>
        <w:rPr>
          <w:rFonts w:ascii="Times New Roman" w:hAnsi="Times New Roman" w:cs="Times New Roman"/>
        </w:rPr>
      </w:pPr>
    </w:p>
    <w:p w:rsidR="00C767B1" w:rsidRPr="000E7B0F" w:rsidRDefault="00C767B1" w:rsidP="004C390B">
      <w:pPr>
        <w:spacing w:after="0" w:line="360" w:lineRule="auto"/>
        <w:jc w:val="center"/>
        <w:rPr>
          <w:rFonts w:ascii="Times New Roman" w:hAnsi="Times New Roman" w:cs="Times New Roman"/>
          <w:b/>
          <w:bCs/>
          <w:sz w:val="56"/>
          <w:szCs w:val="56"/>
        </w:rPr>
      </w:pPr>
      <w:r w:rsidRPr="000E7B0F">
        <w:rPr>
          <w:rFonts w:ascii="Times New Roman" w:hAnsi="Times New Roman" w:cs="Times New Roman"/>
          <w:b/>
          <w:bCs/>
          <w:sz w:val="56"/>
          <w:szCs w:val="56"/>
        </w:rPr>
        <w:t>SEMINAIRE : ARCHITECTURE, ENVIRONNEMENT ET TECHNOLOGIES</w:t>
      </w:r>
    </w:p>
    <w:p w:rsidR="00C767B1" w:rsidRPr="000E7B0F" w:rsidRDefault="00C767B1" w:rsidP="004C390B">
      <w:pPr>
        <w:spacing w:after="0" w:line="360" w:lineRule="auto"/>
        <w:jc w:val="center"/>
        <w:rPr>
          <w:rFonts w:ascii="Times New Roman" w:hAnsi="Times New Roman" w:cs="Times New Roman"/>
          <w:b/>
          <w:bCs/>
          <w:sz w:val="56"/>
          <w:szCs w:val="56"/>
        </w:rPr>
      </w:pPr>
    </w:p>
    <w:p w:rsidR="00C767B1" w:rsidRPr="000E7B0F" w:rsidRDefault="00C767B1" w:rsidP="004C390B">
      <w:pPr>
        <w:spacing w:after="0" w:line="360" w:lineRule="auto"/>
        <w:jc w:val="center"/>
        <w:rPr>
          <w:rFonts w:ascii="Times New Roman" w:hAnsi="Times New Roman" w:cs="Times New Roman"/>
          <w:b/>
          <w:bCs/>
          <w:sz w:val="56"/>
          <w:szCs w:val="56"/>
        </w:rPr>
      </w:pPr>
    </w:p>
    <w:p w:rsidR="00C767B1" w:rsidRPr="000E7B0F" w:rsidRDefault="00C767B1" w:rsidP="004C390B">
      <w:pPr>
        <w:spacing w:after="0" w:line="360" w:lineRule="auto"/>
        <w:jc w:val="center"/>
        <w:rPr>
          <w:rFonts w:ascii="Times New Roman" w:hAnsi="Times New Roman" w:cs="Times New Roman"/>
          <w:b/>
          <w:bCs/>
          <w:sz w:val="56"/>
          <w:szCs w:val="56"/>
        </w:rPr>
      </w:pPr>
    </w:p>
    <w:p w:rsidR="00C767B1" w:rsidRPr="000E7B0F" w:rsidRDefault="00C767B1" w:rsidP="004C390B">
      <w:pPr>
        <w:spacing w:after="0" w:line="360" w:lineRule="auto"/>
        <w:jc w:val="center"/>
        <w:rPr>
          <w:rFonts w:ascii="Times New Roman" w:hAnsi="Times New Roman" w:cs="Times New Roman"/>
          <w:b/>
          <w:bCs/>
          <w:sz w:val="56"/>
          <w:szCs w:val="56"/>
        </w:rPr>
      </w:pPr>
    </w:p>
    <w:p w:rsidR="00C767B1" w:rsidRPr="000E7B0F" w:rsidRDefault="00C767B1" w:rsidP="004C390B">
      <w:pPr>
        <w:spacing w:after="0" w:line="360" w:lineRule="auto"/>
        <w:jc w:val="center"/>
        <w:rPr>
          <w:rFonts w:ascii="Times New Roman" w:hAnsi="Times New Roman" w:cs="Times New Roman"/>
          <w:b/>
          <w:bCs/>
          <w:sz w:val="56"/>
          <w:szCs w:val="56"/>
        </w:rPr>
      </w:pPr>
      <w:r w:rsidRPr="000E7B0F">
        <w:rPr>
          <w:rFonts w:ascii="Times New Roman" w:hAnsi="Times New Roman" w:cs="Times New Roman"/>
          <w:b/>
          <w:bCs/>
          <w:sz w:val="56"/>
          <w:szCs w:val="56"/>
        </w:rPr>
        <w:t>Chap 1 :</w:t>
      </w:r>
      <w:r w:rsidRPr="000E7B0F">
        <w:rPr>
          <w:rFonts w:ascii="Times New Roman" w:hAnsi="Times New Roman" w:cs="Times New Roman"/>
        </w:rPr>
        <w:t xml:space="preserve"> </w:t>
      </w:r>
      <w:r w:rsidRPr="000E7B0F">
        <w:rPr>
          <w:rFonts w:ascii="Times New Roman" w:hAnsi="Times New Roman" w:cs="Times New Roman"/>
          <w:b/>
          <w:bCs/>
          <w:sz w:val="56"/>
          <w:szCs w:val="56"/>
        </w:rPr>
        <w:t>Ambiances physiques et confort.</w:t>
      </w:r>
    </w:p>
    <w:p w:rsidR="00C767B1" w:rsidRPr="000E7B0F" w:rsidRDefault="00C767B1" w:rsidP="004C390B">
      <w:pPr>
        <w:spacing w:after="0" w:line="360" w:lineRule="auto"/>
        <w:jc w:val="center"/>
        <w:rPr>
          <w:rFonts w:ascii="Times New Roman" w:hAnsi="Times New Roman" w:cs="Times New Roman"/>
          <w:b/>
          <w:bCs/>
          <w:sz w:val="56"/>
          <w:szCs w:val="56"/>
        </w:rPr>
      </w:pPr>
    </w:p>
    <w:p w:rsidR="00C767B1" w:rsidRPr="000E7B0F" w:rsidRDefault="00C767B1" w:rsidP="004C390B">
      <w:pPr>
        <w:spacing w:after="0" w:line="360" w:lineRule="auto"/>
        <w:jc w:val="center"/>
        <w:rPr>
          <w:rFonts w:ascii="Times New Roman" w:hAnsi="Times New Roman" w:cs="Times New Roman"/>
          <w:b/>
          <w:bCs/>
          <w:sz w:val="56"/>
          <w:szCs w:val="56"/>
        </w:rPr>
      </w:pPr>
    </w:p>
    <w:p w:rsidR="00C767B1" w:rsidRPr="000E7B0F" w:rsidRDefault="00C767B1" w:rsidP="004C390B">
      <w:pPr>
        <w:spacing w:after="0" w:line="360" w:lineRule="auto"/>
        <w:jc w:val="center"/>
        <w:rPr>
          <w:rFonts w:ascii="Times New Roman" w:hAnsi="Times New Roman" w:cs="Times New Roman"/>
          <w:sz w:val="24"/>
          <w:szCs w:val="24"/>
        </w:rPr>
      </w:pPr>
      <w:r w:rsidRPr="000E7B0F">
        <w:rPr>
          <w:rFonts w:ascii="Times New Roman" w:hAnsi="Times New Roman" w:cs="Times New Roman"/>
          <w:sz w:val="24"/>
          <w:szCs w:val="24"/>
        </w:rPr>
        <w:t>Dr BOUFENARA  Khedidja</w:t>
      </w:r>
    </w:p>
    <w:p w:rsidR="00C767B1" w:rsidRPr="000E7B0F" w:rsidRDefault="00C767B1" w:rsidP="004C390B">
      <w:pPr>
        <w:spacing w:after="0" w:line="360" w:lineRule="auto"/>
        <w:jc w:val="center"/>
        <w:rPr>
          <w:rFonts w:ascii="Times New Roman" w:hAnsi="Times New Roman" w:cs="Times New Roman"/>
          <w:sz w:val="24"/>
          <w:szCs w:val="24"/>
        </w:rPr>
      </w:pPr>
      <w:r w:rsidRPr="000E7B0F">
        <w:rPr>
          <w:rFonts w:ascii="Times New Roman" w:hAnsi="Times New Roman" w:cs="Times New Roman"/>
          <w:sz w:val="24"/>
          <w:szCs w:val="24"/>
        </w:rPr>
        <w:t>Département d’Architecture/ Faculté Des Sciences de la Terre</w:t>
      </w:r>
    </w:p>
    <w:p w:rsidR="00C767B1" w:rsidRPr="000E7B0F" w:rsidRDefault="00C767B1" w:rsidP="004C390B">
      <w:pPr>
        <w:spacing w:after="0" w:line="360" w:lineRule="auto"/>
        <w:jc w:val="center"/>
        <w:rPr>
          <w:rFonts w:ascii="Times New Roman" w:hAnsi="Times New Roman" w:cs="Times New Roman"/>
          <w:sz w:val="24"/>
          <w:szCs w:val="24"/>
        </w:rPr>
      </w:pPr>
      <w:r w:rsidRPr="000E7B0F">
        <w:rPr>
          <w:rFonts w:ascii="Times New Roman" w:hAnsi="Times New Roman" w:cs="Times New Roman"/>
          <w:sz w:val="24"/>
          <w:szCs w:val="24"/>
        </w:rPr>
        <w:t>UBMA</w:t>
      </w:r>
    </w:p>
    <w:p w:rsidR="00C767B1" w:rsidRPr="000E7B0F" w:rsidRDefault="00C767B1" w:rsidP="004C390B">
      <w:pPr>
        <w:spacing w:after="0" w:line="360" w:lineRule="auto"/>
        <w:jc w:val="center"/>
        <w:rPr>
          <w:rFonts w:ascii="Times New Roman" w:hAnsi="Times New Roman" w:cs="Times New Roman"/>
          <w:sz w:val="24"/>
          <w:szCs w:val="24"/>
        </w:rPr>
      </w:pPr>
      <w:r w:rsidRPr="000E7B0F">
        <w:rPr>
          <w:rFonts w:ascii="Times New Roman" w:hAnsi="Times New Roman" w:cs="Times New Roman"/>
          <w:sz w:val="24"/>
          <w:szCs w:val="24"/>
        </w:rPr>
        <w:t>2020</w:t>
      </w:r>
    </w:p>
    <w:p w:rsidR="00C767B1" w:rsidRPr="000E7B0F" w:rsidRDefault="00C767B1" w:rsidP="004C390B">
      <w:pPr>
        <w:spacing w:after="0" w:line="360" w:lineRule="auto"/>
        <w:jc w:val="center"/>
        <w:rPr>
          <w:rFonts w:ascii="Times New Roman" w:hAnsi="Times New Roman" w:cs="Times New Roman"/>
          <w:sz w:val="24"/>
          <w:szCs w:val="24"/>
        </w:rPr>
      </w:pPr>
    </w:p>
    <w:p w:rsidR="00C767B1" w:rsidRPr="000E7B0F" w:rsidRDefault="00C767B1" w:rsidP="004C390B">
      <w:pPr>
        <w:spacing w:after="0" w:line="360" w:lineRule="auto"/>
        <w:jc w:val="center"/>
        <w:rPr>
          <w:rFonts w:ascii="Times New Roman" w:hAnsi="Times New Roman" w:cs="Times New Roman"/>
          <w:sz w:val="24"/>
          <w:szCs w:val="24"/>
        </w:rPr>
      </w:pPr>
    </w:p>
    <w:p w:rsidR="00C767B1" w:rsidRPr="000E7B0F" w:rsidRDefault="000E7B0F" w:rsidP="004C390B">
      <w:pPr>
        <w:pStyle w:val="Paragraphedeliste"/>
        <w:numPr>
          <w:ilvl w:val="0"/>
          <w:numId w:val="1"/>
        </w:numPr>
        <w:spacing w:after="0" w:line="360" w:lineRule="auto"/>
        <w:jc w:val="both"/>
        <w:rPr>
          <w:rFonts w:ascii="Times New Roman" w:hAnsi="Times New Roman" w:cs="Times New Roman"/>
          <w:b/>
          <w:bCs/>
          <w:sz w:val="32"/>
          <w:szCs w:val="32"/>
        </w:rPr>
      </w:pPr>
      <w:r w:rsidRPr="000E7B0F">
        <w:rPr>
          <w:rFonts w:ascii="Times New Roman" w:hAnsi="Times New Roman" w:cs="Times New Roman"/>
          <w:b/>
          <w:bCs/>
          <w:sz w:val="32"/>
          <w:szCs w:val="32"/>
        </w:rPr>
        <w:t>La notion d’ambiance</w:t>
      </w:r>
      <w:r w:rsidR="004C390B" w:rsidRPr="000E7B0F">
        <w:rPr>
          <w:rFonts w:ascii="Times New Roman" w:hAnsi="Times New Roman" w:cs="Times New Roman"/>
          <w:b/>
          <w:bCs/>
          <w:sz w:val="32"/>
          <w:szCs w:val="32"/>
        </w:rPr>
        <w:t>.</w:t>
      </w:r>
      <w:r w:rsidR="00C767B1" w:rsidRPr="000E7B0F">
        <w:rPr>
          <w:rFonts w:ascii="Times New Roman" w:hAnsi="Times New Roman" w:cs="Times New Roman"/>
          <w:b/>
          <w:bCs/>
          <w:sz w:val="32"/>
          <w:szCs w:val="32"/>
        </w:rPr>
        <w:t xml:space="preserve"> </w:t>
      </w:r>
    </w:p>
    <w:p w:rsidR="004C390B"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Si la notion d’« Ambiances Architecturales et Urbaines » est le cœur de la recherche de plusieurs laboratoires internationaux, ceux-ci se refusent à donner à la notion d’ambiance (ou d’ambiances) une définition qui serait selon eux trop « rigoriste ». Sans vouloir cerner cette notion qu’ils veulent </w:t>
      </w:r>
      <w:r w:rsidRPr="000E7B0F">
        <w:rPr>
          <w:rFonts w:ascii="Times New Roman" w:hAnsi="Times New Roman" w:cs="Times New Roman"/>
          <w:b/>
          <w:bCs/>
          <w:sz w:val="28"/>
          <w:szCs w:val="28"/>
        </w:rPr>
        <w:t>ouverte</w:t>
      </w:r>
      <w:r w:rsidRPr="000E7B0F">
        <w:rPr>
          <w:rFonts w:ascii="Times New Roman" w:hAnsi="Times New Roman" w:cs="Times New Roman"/>
          <w:sz w:val="28"/>
          <w:szCs w:val="28"/>
        </w:rPr>
        <w:t>, comme l’intersection de différentes disciplines, ils en donnent des caractéristiques.</w:t>
      </w:r>
    </w:p>
    <w:p w:rsidR="004C390B"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L’ambiance implique tout d’abord un rapport sensible : pas d’ambiance sans usager pour l’expérimenter. Si on parle d’ambiances architecturales et urbaines, la notion d’ambiance elle-même ne se réfère pas à une échelle spatiale particulière. Elle s’applique à tous types d’espaces. Il en est de même pour les échelles temporelles, les ambiances s’appliquent à des situations datées comme à des périodes de temps. </w:t>
      </w:r>
    </w:p>
    <w:p w:rsidR="00C767B1"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Aux croisées des échelles spatio-temporelles, l’ambiance concerne aussi des expériences sensibles qui ne sont pas uniquement statiques, mais également en mouvement. Sont également étudiés les l’influences des ambiances sur les cheminements des usagers.</w:t>
      </w:r>
    </w:p>
    <w:p w:rsidR="00C767B1"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On tente aujourd’hui d’aborder l’ambiance de façon interdisciplinaire et de dépasser les notions de confort et de nuisance. Du point de vue de la conception, on tend à passer d’objectifs de contrôle des ambiances à ceux de conception d’espaces à partir d’intentions d’ambiances, tache très particulière puisque l’ambiance est le résultat unique d’un contexte (climatique, social, culturel), d’un aménagement et d’usages.</w:t>
      </w:r>
    </w:p>
    <w:p w:rsidR="004C390B" w:rsidRPr="000E7B0F" w:rsidRDefault="004C390B" w:rsidP="004C390B">
      <w:pPr>
        <w:spacing w:after="0" w:line="360" w:lineRule="auto"/>
        <w:jc w:val="both"/>
        <w:rPr>
          <w:rFonts w:ascii="Times New Roman" w:hAnsi="Times New Roman" w:cs="Times New Roman"/>
          <w:sz w:val="28"/>
          <w:szCs w:val="28"/>
        </w:rPr>
      </w:pPr>
    </w:p>
    <w:p w:rsidR="004C390B" w:rsidRPr="000E7B0F" w:rsidRDefault="000E7B0F" w:rsidP="004C390B">
      <w:pPr>
        <w:pStyle w:val="Paragraphedeliste"/>
        <w:numPr>
          <w:ilvl w:val="0"/>
          <w:numId w:val="1"/>
        </w:numPr>
        <w:spacing w:after="0" w:line="360" w:lineRule="auto"/>
        <w:jc w:val="both"/>
        <w:rPr>
          <w:rFonts w:ascii="Times New Roman" w:hAnsi="Times New Roman" w:cs="Times New Roman"/>
          <w:b/>
          <w:bCs/>
          <w:sz w:val="32"/>
          <w:szCs w:val="32"/>
        </w:rPr>
      </w:pPr>
      <w:r w:rsidRPr="000E7B0F">
        <w:rPr>
          <w:rFonts w:ascii="Times New Roman" w:hAnsi="Times New Roman" w:cs="Times New Roman"/>
          <w:b/>
          <w:bCs/>
          <w:sz w:val="32"/>
          <w:szCs w:val="32"/>
        </w:rPr>
        <w:t>Interactions physiques : de la physique au dispositif</w:t>
      </w:r>
      <w:r w:rsidR="004C390B" w:rsidRPr="000E7B0F">
        <w:rPr>
          <w:rFonts w:ascii="Times New Roman" w:hAnsi="Times New Roman" w:cs="Times New Roman"/>
          <w:b/>
          <w:bCs/>
          <w:sz w:val="32"/>
          <w:szCs w:val="32"/>
        </w:rPr>
        <w:t>.</w:t>
      </w:r>
    </w:p>
    <w:p w:rsidR="004C390B"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Dans ce qui suit, nous réduirons notre approche à </w:t>
      </w:r>
      <w:r w:rsidRPr="000E7B0F">
        <w:rPr>
          <w:rFonts w:ascii="Times New Roman" w:hAnsi="Times New Roman" w:cs="Times New Roman"/>
          <w:b/>
          <w:bCs/>
          <w:sz w:val="28"/>
          <w:szCs w:val="28"/>
        </w:rPr>
        <w:t xml:space="preserve">l’approche physique des ambiances, </w:t>
      </w:r>
      <w:r w:rsidRPr="000E7B0F">
        <w:rPr>
          <w:rFonts w:ascii="Times New Roman" w:hAnsi="Times New Roman" w:cs="Times New Roman"/>
          <w:sz w:val="28"/>
          <w:szCs w:val="28"/>
        </w:rPr>
        <w:t xml:space="preserve">ce qui ne nous empêchera pas de marquer un certain nombre d’interactions avec les autres dimensions. </w:t>
      </w:r>
    </w:p>
    <w:p w:rsidR="004C390B"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lastRenderedPageBreak/>
        <w:t xml:space="preserve">Cette approche physique est liée aux facteurs physiques qui ont un effet sur la perception des ambiances par les usagers : la lumière, l’humidité, les odeurs, le vent (ou les mouvements d’air), la chaleur et le son. </w:t>
      </w:r>
    </w:p>
    <w:p w:rsidR="004C390B" w:rsidRPr="000E7B0F" w:rsidRDefault="00C767B1" w:rsidP="004C390B">
      <w:pPr>
        <w:spacing w:after="0" w:line="360" w:lineRule="auto"/>
        <w:jc w:val="both"/>
        <w:rPr>
          <w:rFonts w:ascii="Times New Roman" w:hAnsi="Times New Roman" w:cs="Times New Roman"/>
          <w:b/>
          <w:bCs/>
          <w:sz w:val="28"/>
          <w:szCs w:val="28"/>
        </w:rPr>
      </w:pPr>
      <w:r w:rsidRPr="000E7B0F">
        <w:rPr>
          <w:rFonts w:ascii="Times New Roman" w:hAnsi="Times New Roman" w:cs="Times New Roman"/>
          <w:b/>
          <w:bCs/>
          <w:sz w:val="28"/>
          <w:szCs w:val="28"/>
        </w:rPr>
        <w:t xml:space="preserve"> 3.1. Ambiance et environnement </w:t>
      </w:r>
    </w:p>
    <w:p w:rsidR="004C390B"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Nous centrons notre approche du lien ambiance et environnement sur les aspects énergétiques, c’està-dire l’impact des facteurs physiques d’ambiance sur la consommation énergétique des bâtiments. Un autre impact important est la pollution de l’air, sous forme gazeuse et particulaire. </w:t>
      </w:r>
    </w:p>
    <w:p w:rsidR="004C390B" w:rsidRPr="000E7B0F" w:rsidRDefault="004C390B" w:rsidP="004C390B">
      <w:pPr>
        <w:spacing w:after="0" w:line="360" w:lineRule="auto"/>
        <w:ind w:left="708"/>
        <w:jc w:val="both"/>
        <w:rPr>
          <w:rFonts w:ascii="Times New Roman" w:hAnsi="Times New Roman" w:cs="Times New Roman"/>
          <w:b/>
          <w:bCs/>
          <w:sz w:val="28"/>
          <w:szCs w:val="28"/>
        </w:rPr>
      </w:pPr>
      <w:r w:rsidRPr="000E7B0F">
        <w:rPr>
          <w:rFonts w:ascii="Times New Roman" w:hAnsi="Times New Roman" w:cs="Times New Roman"/>
          <w:b/>
          <w:bCs/>
          <w:sz w:val="28"/>
          <w:szCs w:val="28"/>
        </w:rPr>
        <w:t>3.1.1. L’ilot de chaleur urbain, nouveau contexte climatique. Urbain.</w:t>
      </w:r>
    </w:p>
    <w:p w:rsidR="00C767B1" w:rsidRPr="000E7B0F" w:rsidRDefault="00C767B1" w:rsidP="00226062">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 On appelle phénomène d’îlot de chaleur urbain l’observation de fortes différences entre les températures mesurées en site urbain et celles des campagnes environnantes. Dans certaines agglomérations, l’évolution spatiale de la température se traduit en effet par un pic semblable à un îlot. La forme de l’évolution de température observée est fortement corrélée avec la variation de la densité urbaine. L’écart observé entre le centre urbain et ses alentours est surtout sensible la nuit, il peut atteindre 10° dans certaine agglomération comme Paris (Escourrou</w:t>
      </w:r>
      <w:r w:rsidR="00226062" w:rsidRPr="000E7B0F">
        <w:rPr>
          <w:rStyle w:val="Appelnotedebasdep"/>
          <w:rFonts w:ascii="Times New Roman" w:hAnsi="Times New Roman" w:cs="Times New Roman"/>
          <w:sz w:val="28"/>
          <w:szCs w:val="28"/>
        </w:rPr>
        <w:footnoteReference w:id="2"/>
      </w:r>
      <w:r w:rsidRPr="000E7B0F">
        <w:rPr>
          <w:rFonts w:ascii="Times New Roman" w:hAnsi="Times New Roman" w:cs="Times New Roman"/>
          <w:sz w:val="28"/>
          <w:szCs w:val="28"/>
        </w:rPr>
        <w:t xml:space="preserve"> ; Choisnel et Vivier</w:t>
      </w:r>
      <w:r w:rsidR="00226062" w:rsidRPr="000E7B0F">
        <w:rPr>
          <w:rStyle w:val="Appelnotedebasdep"/>
          <w:rFonts w:ascii="Times New Roman" w:hAnsi="Times New Roman" w:cs="Times New Roman"/>
          <w:sz w:val="28"/>
          <w:szCs w:val="28"/>
        </w:rPr>
        <w:footnoteReference w:id="3"/>
      </w:r>
      <w:r w:rsidRPr="000E7B0F">
        <w:rPr>
          <w:rFonts w:ascii="Times New Roman" w:hAnsi="Times New Roman" w:cs="Times New Roman"/>
          <w:sz w:val="28"/>
          <w:szCs w:val="28"/>
        </w:rPr>
        <w:t>). L’évolution des températures en milieu urbain révèle une augmentation d’année en année qui coïncide avec l’intensification de l’urbanisation.</w:t>
      </w:r>
    </w:p>
    <w:p w:rsidR="004C390B" w:rsidRPr="000E7B0F" w:rsidRDefault="004C390B" w:rsidP="004C390B">
      <w:pPr>
        <w:spacing w:after="0" w:line="360" w:lineRule="auto"/>
        <w:ind w:left="708"/>
        <w:jc w:val="both"/>
        <w:rPr>
          <w:rFonts w:ascii="Times New Roman" w:hAnsi="Times New Roman" w:cs="Times New Roman"/>
          <w:b/>
          <w:bCs/>
          <w:sz w:val="28"/>
          <w:szCs w:val="28"/>
        </w:rPr>
      </w:pPr>
      <w:r w:rsidRPr="000E7B0F">
        <w:rPr>
          <w:rFonts w:ascii="Times New Roman" w:hAnsi="Times New Roman" w:cs="Times New Roman"/>
          <w:b/>
          <w:bCs/>
          <w:sz w:val="28"/>
          <w:szCs w:val="28"/>
        </w:rPr>
        <w:t>3.1.2. Les causes de l’ICU.</w:t>
      </w:r>
    </w:p>
    <w:p w:rsidR="004C390B"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 L’effet d’îlot de chaleur urbain</w:t>
      </w:r>
      <w:r w:rsidR="004C390B" w:rsidRPr="000E7B0F">
        <w:rPr>
          <w:rFonts w:ascii="Times New Roman" w:hAnsi="Times New Roman" w:cs="Times New Roman"/>
          <w:sz w:val="28"/>
          <w:szCs w:val="28"/>
        </w:rPr>
        <w:t xml:space="preserve"> ou ICU</w:t>
      </w:r>
      <w:r w:rsidRPr="000E7B0F">
        <w:rPr>
          <w:rFonts w:ascii="Times New Roman" w:hAnsi="Times New Roman" w:cs="Times New Roman"/>
          <w:sz w:val="28"/>
          <w:szCs w:val="28"/>
        </w:rPr>
        <w:t xml:space="preserve"> est dû à une concordance de nombreux facteurs, et les phénomènes suivants sont recensés par Oke (Oke</w:t>
      </w:r>
      <w:r w:rsidR="00226062" w:rsidRPr="000E7B0F">
        <w:rPr>
          <w:rStyle w:val="Appelnotedebasdep"/>
          <w:rFonts w:ascii="Times New Roman" w:hAnsi="Times New Roman" w:cs="Times New Roman"/>
          <w:sz w:val="28"/>
          <w:szCs w:val="28"/>
        </w:rPr>
        <w:footnoteReference w:id="4"/>
      </w:r>
      <w:r w:rsidRPr="000E7B0F">
        <w:rPr>
          <w:rFonts w:ascii="Times New Roman" w:hAnsi="Times New Roman" w:cs="Times New Roman"/>
          <w:sz w:val="28"/>
          <w:szCs w:val="28"/>
        </w:rPr>
        <w:t>) :</w:t>
      </w:r>
    </w:p>
    <w:p w:rsidR="004C390B" w:rsidRPr="000E7B0F" w:rsidRDefault="00C767B1" w:rsidP="004C390B">
      <w:pPr>
        <w:pStyle w:val="Paragraphedeliste"/>
        <w:numPr>
          <w:ilvl w:val="0"/>
          <w:numId w:val="2"/>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les échanges radiatifs complexe entre les bâtiments et l'effet de fermeture de l'horizon (écran vis à vis de la voûte céleste) favorisé par les constructions réduisent le rayonnement grande longueur d'onde</w:t>
      </w:r>
      <w:r w:rsidR="004C390B" w:rsidRPr="000E7B0F">
        <w:rPr>
          <w:rFonts w:ascii="Times New Roman" w:hAnsi="Times New Roman" w:cs="Times New Roman"/>
          <w:sz w:val="28"/>
          <w:szCs w:val="28"/>
        </w:rPr>
        <w:t> ;</w:t>
      </w:r>
      <w:r w:rsidRPr="000E7B0F">
        <w:rPr>
          <w:rFonts w:ascii="Times New Roman" w:hAnsi="Times New Roman" w:cs="Times New Roman"/>
          <w:sz w:val="28"/>
          <w:szCs w:val="28"/>
        </w:rPr>
        <w:t xml:space="preserve"> </w:t>
      </w:r>
    </w:p>
    <w:p w:rsidR="004C390B" w:rsidRPr="000E7B0F" w:rsidRDefault="00C767B1" w:rsidP="004C390B">
      <w:pPr>
        <w:pStyle w:val="Paragraphedeliste"/>
        <w:numPr>
          <w:ilvl w:val="0"/>
          <w:numId w:val="2"/>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lastRenderedPageBreak/>
        <w:t>l’augmentation de la masse thermique des bâtiments qui stockent la chaleur sensible</w:t>
      </w:r>
      <w:r w:rsidR="004C390B" w:rsidRPr="000E7B0F">
        <w:rPr>
          <w:rFonts w:ascii="Times New Roman" w:hAnsi="Times New Roman" w:cs="Times New Roman"/>
          <w:sz w:val="28"/>
          <w:szCs w:val="28"/>
        </w:rPr>
        <w:t> ;</w:t>
      </w:r>
      <w:r w:rsidRPr="000E7B0F">
        <w:rPr>
          <w:rFonts w:ascii="Times New Roman" w:hAnsi="Times New Roman" w:cs="Times New Roman"/>
          <w:sz w:val="28"/>
          <w:szCs w:val="28"/>
        </w:rPr>
        <w:t xml:space="preserve"> </w:t>
      </w:r>
    </w:p>
    <w:p w:rsidR="004C390B" w:rsidRPr="000E7B0F" w:rsidRDefault="00C767B1" w:rsidP="004C390B">
      <w:pPr>
        <w:pStyle w:val="Paragraphedeliste"/>
        <w:numPr>
          <w:ilvl w:val="0"/>
          <w:numId w:val="2"/>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l’augmentation des sources de chaleur anthropogéniques (transport, climatisation, métabolisme animal, industrie et autres sources de combustion)</w:t>
      </w:r>
      <w:r w:rsidR="004C390B" w:rsidRPr="000E7B0F">
        <w:rPr>
          <w:rFonts w:ascii="Times New Roman" w:hAnsi="Times New Roman" w:cs="Times New Roman"/>
          <w:sz w:val="28"/>
          <w:szCs w:val="28"/>
        </w:rPr>
        <w:t> ;</w:t>
      </w:r>
    </w:p>
    <w:p w:rsidR="004C390B" w:rsidRPr="000E7B0F" w:rsidRDefault="004C390B" w:rsidP="004C390B">
      <w:pPr>
        <w:pStyle w:val="Paragraphedeliste"/>
        <w:numPr>
          <w:ilvl w:val="0"/>
          <w:numId w:val="2"/>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 </w:t>
      </w:r>
      <w:r w:rsidR="00C767B1" w:rsidRPr="000E7B0F">
        <w:rPr>
          <w:rFonts w:ascii="Times New Roman" w:hAnsi="Times New Roman" w:cs="Times New Roman"/>
          <w:sz w:val="28"/>
          <w:szCs w:val="28"/>
        </w:rPr>
        <w:t>l'effet de serre urbain associé à une atmosphère plus polluée et plus chaude</w:t>
      </w:r>
      <w:r w:rsidRPr="000E7B0F">
        <w:rPr>
          <w:rFonts w:ascii="Times New Roman" w:hAnsi="Times New Roman" w:cs="Times New Roman"/>
          <w:sz w:val="28"/>
          <w:szCs w:val="28"/>
        </w:rPr>
        <w:t> ;</w:t>
      </w:r>
      <w:r w:rsidR="00C767B1" w:rsidRPr="000E7B0F">
        <w:rPr>
          <w:rFonts w:ascii="Times New Roman" w:hAnsi="Times New Roman" w:cs="Times New Roman"/>
          <w:sz w:val="28"/>
          <w:szCs w:val="28"/>
        </w:rPr>
        <w:t xml:space="preserve"> </w:t>
      </w:r>
    </w:p>
    <w:p w:rsidR="004C390B" w:rsidRPr="000E7B0F" w:rsidRDefault="00C767B1" w:rsidP="004C390B">
      <w:pPr>
        <w:pStyle w:val="Paragraphedeliste"/>
        <w:numPr>
          <w:ilvl w:val="0"/>
          <w:numId w:val="2"/>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 réduction de l'albédo global </w:t>
      </w:r>
      <w:r w:rsidR="002E6320" w:rsidRPr="000E7B0F">
        <w:rPr>
          <w:rStyle w:val="Appelnotedebasdep"/>
          <w:rFonts w:ascii="Times New Roman" w:hAnsi="Times New Roman" w:cs="Times New Roman"/>
          <w:sz w:val="28"/>
          <w:szCs w:val="28"/>
        </w:rPr>
        <w:footnoteReference w:id="5"/>
      </w:r>
      <w:r w:rsidRPr="000E7B0F">
        <w:rPr>
          <w:rFonts w:ascii="Times New Roman" w:hAnsi="Times New Roman" w:cs="Times New Roman"/>
          <w:sz w:val="28"/>
          <w:szCs w:val="28"/>
        </w:rPr>
        <w:t>du fait de la géométrie des villes</w:t>
      </w:r>
      <w:r w:rsidR="004C390B" w:rsidRPr="000E7B0F">
        <w:rPr>
          <w:rFonts w:ascii="Times New Roman" w:hAnsi="Times New Roman" w:cs="Times New Roman"/>
          <w:sz w:val="28"/>
          <w:szCs w:val="28"/>
        </w:rPr>
        <w:t> ;</w:t>
      </w:r>
    </w:p>
    <w:p w:rsidR="004C390B" w:rsidRPr="000E7B0F" w:rsidRDefault="00C767B1" w:rsidP="004C390B">
      <w:pPr>
        <w:pStyle w:val="Paragraphedeliste"/>
        <w:numPr>
          <w:ilvl w:val="0"/>
          <w:numId w:val="2"/>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 diminution de l'évaporation du fait de la réduction des surfaces évaporatives (végétation, présence de plans d'eau.) </w:t>
      </w:r>
    </w:p>
    <w:p w:rsidR="00C767B1" w:rsidRPr="000E7B0F" w:rsidRDefault="00C767B1" w:rsidP="004C390B">
      <w:pPr>
        <w:pStyle w:val="Paragraphedeliste"/>
        <w:numPr>
          <w:ilvl w:val="0"/>
          <w:numId w:val="2"/>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la diminution des transferts convectifs entre les rues.</w:t>
      </w:r>
    </w:p>
    <w:p w:rsidR="002E6320"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Parmi ces facteurs, l’effet des sources anthropogéniques</w:t>
      </w:r>
      <w:r w:rsidR="002E6320" w:rsidRPr="000E7B0F">
        <w:rPr>
          <w:rStyle w:val="Appelnotedebasdep"/>
          <w:rFonts w:ascii="Times New Roman" w:hAnsi="Times New Roman" w:cs="Times New Roman"/>
          <w:sz w:val="28"/>
          <w:szCs w:val="28"/>
        </w:rPr>
        <w:footnoteReference w:id="6"/>
      </w:r>
      <w:r w:rsidRPr="000E7B0F">
        <w:rPr>
          <w:rFonts w:ascii="Times New Roman" w:hAnsi="Times New Roman" w:cs="Times New Roman"/>
          <w:sz w:val="28"/>
          <w:szCs w:val="28"/>
        </w:rPr>
        <w:t xml:space="preserve"> est mal connu, car difficile à évaluer. En effet, les sources de chaleur anthropogéniques correspondent à la production de chaleur des véhicules, des bâtiments et des industries, ainsi que du métabolisme humain. </w:t>
      </w:r>
    </w:p>
    <w:p w:rsidR="002E6320" w:rsidRPr="000E7B0F" w:rsidRDefault="00C767B1" w:rsidP="00226062">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En moyenne, sur une ville, cette production de chaleur est généralement infér</w:t>
      </w:r>
      <w:r w:rsidR="00226062" w:rsidRPr="000E7B0F">
        <w:rPr>
          <w:rFonts w:ascii="Times New Roman" w:hAnsi="Times New Roman" w:cs="Times New Roman"/>
          <w:sz w:val="28"/>
          <w:szCs w:val="28"/>
        </w:rPr>
        <w:t>ieure à 100 W/m2 (Fan et Sailor</w:t>
      </w:r>
      <w:r w:rsidR="00226062" w:rsidRPr="000E7B0F">
        <w:rPr>
          <w:rStyle w:val="Appelnotedebasdep"/>
          <w:rFonts w:ascii="Times New Roman" w:hAnsi="Times New Roman" w:cs="Times New Roman"/>
          <w:sz w:val="28"/>
          <w:szCs w:val="28"/>
        </w:rPr>
        <w:footnoteReference w:id="7"/>
      </w:r>
      <w:r w:rsidRPr="000E7B0F">
        <w:rPr>
          <w:rFonts w:ascii="Times New Roman" w:hAnsi="Times New Roman" w:cs="Times New Roman"/>
          <w:sz w:val="28"/>
          <w:szCs w:val="28"/>
        </w:rPr>
        <w:t>), mais elle peut varier fortement en fonction de la densité urba</w:t>
      </w:r>
      <w:r w:rsidR="00226062" w:rsidRPr="000E7B0F">
        <w:rPr>
          <w:rFonts w:ascii="Times New Roman" w:hAnsi="Times New Roman" w:cs="Times New Roman"/>
          <w:sz w:val="28"/>
          <w:szCs w:val="28"/>
        </w:rPr>
        <w:t>ine (Sailor et Lu</w:t>
      </w:r>
      <w:r w:rsidR="00226062" w:rsidRPr="000E7B0F">
        <w:rPr>
          <w:rStyle w:val="Appelnotedebasdep"/>
          <w:rFonts w:ascii="Times New Roman" w:hAnsi="Times New Roman" w:cs="Times New Roman"/>
          <w:sz w:val="28"/>
          <w:szCs w:val="28"/>
        </w:rPr>
        <w:footnoteReference w:id="8"/>
      </w:r>
      <w:r w:rsidRPr="000E7B0F">
        <w:rPr>
          <w:rFonts w:ascii="Times New Roman" w:hAnsi="Times New Roman" w:cs="Times New Roman"/>
          <w:sz w:val="28"/>
          <w:szCs w:val="28"/>
        </w:rPr>
        <w:t>) et atteindre localement des valeurs beaucoup plus importantes. L’estimation de la production anthropogénique peut se faire à partir de la densité de population, et le dévelo</w:t>
      </w:r>
      <w:r w:rsidR="002E6320" w:rsidRPr="000E7B0F">
        <w:rPr>
          <w:rFonts w:ascii="Times New Roman" w:hAnsi="Times New Roman" w:cs="Times New Roman"/>
          <w:sz w:val="28"/>
          <w:szCs w:val="28"/>
        </w:rPr>
        <w:t>ppement de modèles simplifiés. Fan et Sailor</w:t>
      </w:r>
      <w:r w:rsidRPr="000E7B0F">
        <w:rPr>
          <w:rFonts w:ascii="Times New Roman" w:hAnsi="Times New Roman" w:cs="Times New Roman"/>
          <w:sz w:val="28"/>
          <w:szCs w:val="28"/>
        </w:rPr>
        <w:t xml:space="preserve"> ont démontré l’importance de ce paramètre, qui peut entraîner une variation de l’îlot de chaleur urbain de l’ordre de 1°C. </w:t>
      </w:r>
    </w:p>
    <w:p w:rsidR="002E6320"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lastRenderedPageBreak/>
        <w:t>Cett</w:t>
      </w:r>
      <w:r w:rsidR="002E6320" w:rsidRPr="000E7B0F">
        <w:rPr>
          <w:rFonts w:ascii="Times New Roman" w:hAnsi="Times New Roman" w:cs="Times New Roman"/>
          <w:sz w:val="28"/>
          <w:szCs w:val="28"/>
        </w:rPr>
        <w:t>e influence est d’autant plus i</w:t>
      </w:r>
      <w:r w:rsidRPr="000E7B0F">
        <w:rPr>
          <w:rFonts w:ascii="Times New Roman" w:hAnsi="Times New Roman" w:cs="Times New Roman"/>
          <w:sz w:val="28"/>
          <w:szCs w:val="28"/>
        </w:rPr>
        <w:t xml:space="preserve">mportante en période nocturne ou </w:t>
      </w:r>
      <w:r w:rsidR="00226062" w:rsidRPr="000E7B0F">
        <w:rPr>
          <w:rFonts w:ascii="Times New Roman" w:hAnsi="Times New Roman" w:cs="Times New Roman"/>
          <w:sz w:val="28"/>
          <w:szCs w:val="28"/>
        </w:rPr>
        <w:t>hivernale (Offerle et al.</w:t>
      </w:r>
      <w:r w:rsidR="00226062" w:rsidRPr="000E7B0F">
        <w:rPr>
          <w:rStyle w:val="Appelnotedebasdep"/>
          <w:rFonts w:ascii="Times New Roman" w:hAnsi="Times New Roman" w:cs="Times New Roman"/>
          <w:sz w:val="28"/>
          <w:szCs w:val="28"/>
        </w:rPr>
        <w:footnoteReference w:id="9"/>
      </w:r>
      <w:r w:rsidRPr="000E7B0F">
        <w:rPr>
          <w:rFonts w:ascii="Times New Roman" w:hAnsi="Times New Roman" w:cs="Times New Roman"/>
          <w:sz w:val="28"/>
          <w:szCs w:val="28"/>
        </w:rPr>
        <w:t xml:space="preserve">), car l’ensoleillement est alors réduit. En été, la charge anthropique peut devenir négligeable par rapport à l’ensoleillement en journée qui est l’un des facteurs principaux sur l’îlot de chaleur. </w:t>
      </w:r>
    </w:p>
    <w:p w:rsidR="002E6320" w:rsidRPr="000E7B0F" w:rsidRDefault="002E6320" w:rsidP="004C390B">
      <w:pPr>
        <w:spacing w:after="0" w:line="360" w:lineRule="auto"/>
        <w:jc w:val="both"/>
        <w:rPr>
          <w:rFonts w:ascii="Times New Roman" w:hAnsi="Times New Roman" w:cs="Times New Roman"/>
          <w:sz w:val="28"/>
          <w:szCs w:val="28"/>
        </w:rPr>
      </w:pPr>
    </w:p>
    <w:p w:rsidR="002E6320" w:rsidRPr="000E7B0F" w:rsidRDefault="002E6320" w:rsidP="004C390B">
      <w:pPr>
        <w:spacing w:after="0" w:line="360" w:lineRule="auto"/>
        <w:jc w:val="both"/>
        <w:rPr>
          <w:rFonts w:ascii="Times New Roman" w:hAnsi="Times New Roman" w:cs="Times New Roman"/>
          <w:b/>
          <w:bCs/>
          <w:sz w:val="28"/>
          <w:szCs w:val="28"/>
        </w:rPr>
      </w:pPr>
      <w:r w:rsidRPr="000E7B0F">
        <w:rPr>
          <w:rFonts w:ascii="Times New Roman" w:hAnsi="Times New Roman" w:cs="Times New Roman"/>
          <w:b/>
          <w:bCs/>
          <w:sz w:val="28"/>
          <w:szCs w:val="28"/>
        </w:rPr>
        <w:t>3.1.3. Consequences sur la sante.</w:t>
      </w:r>
    </w:p>
    <w:p w:rsidR="002E6320"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 L’urbanisation conduit ainsi à des situations problématiques en terme de chaleur, de pollution ou de nuisances sonores, particulièrement dans les grands centres urbains. Ces conséquences sont parfois dramatiques, comme celles de la canicule de l’été 2003 qui a entraîné un surcroît de mortalité (estimé à 70 000 morts en Europe, dont 20 000 en France). La coexistence de ce phénomène et du réchauffement climatique pourrait conduire dans l’avenir à des situations de canicules urbaines de plus en plus fréquentes. </w:t>
      </w:r>
    </w:p>
    <w:p w:rsidR="002E6320" w:rsidRPr="000E7B0F" w:rsidRDefault="002E6320" w:rsidP="004C390B">
      <w:pPr>
        <w:spacing w:after="0" w:line="360" w:lineRule="auto"/>
        <w:jc w:val="both"/>
        <w:rPr>
          <w:rFonts w:ascii="Times New Roman" w:hAnsi="Times New Roman" w:cs="Times New Roman"/>
          <w:sz w:val="28"/>
          <w:szCs w:val="28"/>
        </w:rPr>
      </w:pPr>
    </w:p>
    <w:p w:rsidR="002E6320" w:rsidRPr="000E7B0F" w:rsidRDefault="002E6320" w:rsidP="004C390B">
      <w:pPr>
        <w:spacing w:after="0" w:line="360" w:lineRule="auto"/>
        <w:jc w:val="both"/>
        <w:rPr>
          <w:rFonts w:ascii="Times New Roman" w:hAnsi="Times New Roman" w:cs="Times New Roman"/>
          <w:b/>
          <w:bCs/>
          <w:sz w:val="28"/>
          <w:szCs w:val="28"/>
        </w:rPr>
      </w:pPr>
      <w:r w:rsidRPr="000E7B0F">
        <w:rPr>
          <w:rFonts w:ascii="Times New Roman" w:hAnsi="Times New Roman" w:cs="Times New Roman"/>
          <w:b/>
          <w:bCs/>
          <w:sz w:val="28"/>
          <w:szCs w:val="28"/>
        </w:rPr>
        <w:t>3.1.4. Consequences sur les consommations energetiques.</w:t>
      </w:r>
    </w:p>
    <w:p w:rsidR="006866E4" w:rsidRPr="000E7B0F" w:rsidRDefault="002E6320"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 </w:t>
      </w:r>
      <w:r w:rsidR="00C767B1" w:rsidRPr="000E7B0F">
        <w:rPr>
          <w:rFonts w:ascii="Times New Roman" w:hAnsi="Times New Roman" w:cs="Times New Roman"/>
          <w:sz w:val="28"/>
          <w:szCs w:val="28"/>
        </w:rPr>
        <w:t xml:space="preserve">Le phénomène d’îlot de chaleur a des conséquences directes sur les charges climatiques des bâtiments, donc sur le confort thermique à l’intérieur de ceux-ci mais aussi sur leur consommation d’énergie. </w:t>
      </w:r>
    </w:p>
    <w:p w:rsidR="006866E4"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En hiver l’effet sur les consommations des systèmes de chauffage est positif, en été les bâtiments climatisés ont par contre une consommation énergétique accrue. Des calculs ont ainsi estimé pour le centre d’Athènes une diminution de charge de chauffage de 30 à 50% par rapport à celle de la banlieue (Santamouris e</w:t>
      </w:r>
      <w:r w:rsidR="00226062" w:rsidRPr="000E7B0F">
        <w:rPr>
          <w:rFonts w:ascii="Times New Roman" w:hAnsi="Times New Roman" w:cs="Times New Roman"/>
          <w:sz w:val="28"/>
          <w:szCs w:val="28"/>
        </w:rPr>
        <w:t>t al.</w:t>
      </w:r>
      <w:r w:rsidR="00226062" w:rsidRPr="000E7B0F">
        <w:rPr>
          <w:rStyle w:val="Appelnotedebasdep"/>
          <w:rFonts w:ascii="Times New Roman" w:hAnsi="Times New Roman" w:cs="Times New Roman"/>
          <w:sz w:val="28"/>
          <w:szCs w:val="28"/>
        </w:rPr>
        <w:footnoteReference w:id="10"/>
      </w:r>
      <w:r w:rsidRPr="000E7B0F">
        <w:rPr>
          <w:rFonts w:ascii="Times New Roman" w:hAnsi="Times New Roman" w:cs="Times New Roman"/>
          <w:sz w:val="28"/>
          <w:szCs w:val="28"/>
        </w:rPr>
        <w:t xml:space="preserve">). </w:t>
      </w:r>
    </w:p>
    <w:p w:rsidR="006866E4"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Par ailleurs, l’évolution des exigences de confort d’été dans les bâtiments et la climatisation se développent fortement. Ce développement est problématique en zone urbaine et des relevés pour un bâtiment de référence dans le centre </w:t>
      </w:r>
      <w:r w:rsidRPr="000E7B0F">
        <w:rPr>
          <w:rFonts w:ascii="Times New Roman" w:hAnsi="Times New Roman" w:cs="Times New Roman"/>
          <w:sz w:val="28"/>
          <w:szCs w:val="28"/>
        </w:rPr>
        <w:lastRenderedPageBreak/>
        <w:t xml:space="preserve">d’Athènes (Santamouris et al. 2001) ont montré que les charges thermiques pouvaient être doublées par l’effet d’îlot de chaleur, alors que le coefficient de performance des systèmes d’air conditionné était réduit de 25%. </w:t>
      </w:r>
    </w:p>
    <w:p w:rsidR="006866E4"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Parallèlement à l’augmentation des températures moyennes, les maxima de température ont augmenté, entraînant une augmentation des niveaux de puissance de crête. Ainsi, une étude sur six villes </w:t>
      </w:r>
      <w:r w:rsidR="00226062" w:rsidRPr="000E7B0F">
        <w:rPr>
          <w:rFonts w:ascii="Times New Roman" w:hAnsi="Times New Roman" w:cs="Times New Roman"/>
          <w:sz w:val="28"/>
          <w:szCs w:val="28"/>
        </w:rPr>
        <w:t>américaines (Akbari et al.</w:t>
      </w:r>
      <w:r w:rsidR="00226062" w:rsidRPr="000E7B0F">
        <w:rPr>
          <w:rStyle w:val="Appelnotedebasdep"/>
          <w:rFonts w:ascii="Times New Roman" w:hAnsi="Times New Roman" w:cs="Times New Roman"/>
          <w:sz w:val="28"/>
          <w:szCs w:val="28"/>
        </w:rPr>
        <w:footnoteReference w:id="11"/>
      </w:r>
      <w:r w:rsidRPr="000E7B0F">
        <w:rPr>
          <w:rFonts w:ascii="Times New Roman" w:hAnsi="Times New Roman" w:cs="Times New Roman"/>
          <w:sz w:val="28"/>
          <w:szCs w:val="28"/>
        </w:rPr>
        <w:t xml:space="preserve">) a montré que le pic de puissance appelée augmente de 2 à 4% pour une augmentation de la température maximum de 1°C, au-delà d’un seuil de 15-20°C. </w:t>
      </w:r>
    </w:p>
    <w:p w:rsidR="006866E4" w:rsidRPr="000E7B0F" w:rsidRDefault="00C767B1" w:rsidP="004C390B">
      <w:pPr>
        <w:spacing w:after="0" w:line="360" w:lineRule="auto"/>
        <w:jc w:val="both"/>
        <w:rPr>
          <w:rFonts w:ascii="Times New Roman" w:hAnsi="Times New Roman" w:cs="Times New Roman"/>
          <w:b/>
          <w:bCs/>
          <w:sz w:val="28"/>
          <w:szCs w:val="28"/>
        </w:rPr>
      </w:pPr>
      <w:r w:rsidRPr="000E7B0F">
        <w:rPr>
          <w:rFonts w:ascii="Times New Roman" w:hAnsi="Times New Roman" w:cs="Times New Roman"/>
          <w:b/>
          <w:bCs/>
          <w:sz w:val="28"/>
          <w:szCs w:val="28"/>
        </w:rPr>
        <w:t xml:space="preserve">Ces pics d’appel de puissance ont différentes conséquences négatives dont des baisses éventuelles de tension sur les réseaux électriques et surtout la nécessité de surdimensionner les systèmes de production par rapport aux consommations courantes. </w:t>
      </w:r>
    </w:p>
    <w:p w:rsidR="006866E4" w:rsidRPr="000E7B0F" w:rsidRDefault="00C767B1"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Les dissipations thermiques des bâtiments, sources anthropogéniques, participent de façon importante à l’amplification du réchauffement urbain. La </w:t>
      </w:r>
      <w:r w:rsidRPr="000E7B0F">
        <w:rPr>
          <w:rFonts w:ascii="Times New Roman" w:hAnsi="Times New Roman" w:cs="Times New Roman"/>
          <w:b/>
          <w:bCs/>
          <w:sz w:val="28"/>
          <w:szCs w:val="28"/>
        </w:rPr>
        <w:t>densification des villes</w:t>
      </w:r>
      <w:r w:rsidRPr="000E7B0F">
        <w:rPr>
          <w:rFonts w:ascii="Times New Roman" w:hAnsi="Times New Roman" w:cs="Times New Roman"/>
          <w:sz w:val="28"/>
          <w:szCs w:val="28"/>
        </w:rPr>
        <w:t xml:space="preserve"> et </w:t>
      </w:r>
      <w:r w:rsidRPr="000E7B0F">
        <w:rPr>
          <w:rFonts w:ascii="Times New Roman" w:hAnsi="Times New Roman" w:cs="Times New Roman"/>
          <w:b/>
          <w:bCs/>
          <w:sz w:val="28"/>
          <w:szCs w:val="28"/>
        </w:rPr>
        <w:t>l’augmentation générale des consommations</w:t>
      </w:r>
      <w:r w:rsidRPr="000E7B0F">
        <w:rPr>
          <w:rFonts w:ascii="Times New Roman" w:hAnsi="Times New Roman" w:cs="Times New Roman"/>
          <w:sz w:val="28"/>
          <w:szCs w:val="28"/>
        </w:rPr>
        <w:t xml:space="preserve"> énergétiques font augmenter </w:t>
      </w:r>
      <w:r w:rsidRPr="000E7B0F">
        <w:rPr>
          <w:rFonts w:ascii="Times New Roman" w:hAnsi="Times New Roman" w:cs="Times New Roman"/>
          <w:b/>
          <w:bCs/>
          <w:sz w:val="28"/>
          <w:szCs w:val="28"/>
        </w:rPr>
        <w:t>l’énergie dissipée</w:t>
      </w:r>
      <w:r w:rsidRPr="000E7B0F">
        <w:rPr>
          <w:rFonts w:ascii="Times New Roman" w:hAnsi="Times New Roman" w:cs="Times New Roman"/>
          <w:sz w:val="28"/>
          <w:szCs w:val="28"/>
        </w:rPr>
        <w:t>, et les systèmes de climatisation peuvent représenter une part significative d’autant plus que leur charge augmente avec le réchauffement</w:t>
      </w:r>
      <w:r w:rsidR="006866E4" w:rsidRPr="000E7B0F">
        <w:rPr>
          <w:rFonts w:ascii="Times New Roman" w:hAnsi="Times New Roman" w:cs="Times New Roman"/>
          <w:sz w:val="28"/>
          <w:szCs w:val="28"/>
        </w:rPr>
        <w:t>.</w:t>
      </w:r>
    </w:p>
    <w:p w:rsidR="00AC73F4" w:rsidRPr="000E7B0F" w:rsidRDefault="002E6320"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rPr>
        <w:t xml:space="preserve"> </w:t>
      </w:r>
      <w:r w:rsidRPr="000E7B0F">
        <w:rPr>
          <w:rFonts w:ascii="Times New Roman" w:hAnsi="Times New Roman" w:cs="Times New Roman"/>
          <w:sz w:val="28"/>
          <w:szCs w:val="28"/>
        </w:rPr>
        <w:t xml:space="preserve">En étudiant les différents paramètres qui influencent les phénomènes mis en jeu dans le phénomène d’îlot de chaleur, on peut mettre en évidence des leviers d’action qui concernent l’aménagement : </w:t>
      </w:r>
    </w:p>
    <w:p w:rsidR="00AC73F4" w:rsidRPr="000E7B0F" w:rsidRDefault="002E6320" w:rsidP="00AC73F4">
      <w:pPr>
        <w:pStyle w:val="Paragraphedeliste"/>
        <w:numPr>
          <w:ilvl w:val="0"/>
          <w:numId w:val="5"/>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les matériaux, </w:t>
      </w:r>
    </w:p>
    <w:p w:rsidR="00AC73F4" w:rsidRPr="000E7B0F" w:rsidRDefault="002E6320" w:rsidP="00AC73F4">
      <w:pPr>
        <w:pStyle w:val="Paragraphedeliste"/>
        <w:numPr>
          <w:ilvl w:val="0"/>
          <w:numId w:val="5"/>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les formes urbaines, </w:t>
      </w:r>
    </w:p>
    <w:p w:rsidR="00AC73F4" w:rsidRPr="000E7B0F" w:rsidRDefault="002E6320" w:rsidP="00AC73F4">
      <w:pPr>
        <w:pStyle w:val="Paragraphedeliste"/>
        <w:numPr>
          <w:ilvl w:val="0"/>
          <w:numId w:val="5"/>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 végétation </w:t>
      </w:r>
    </w:p>
    <w:p w:rsidR="00AC73F4" w:rsidRPr="000E7B0F" w:rsidRDefault="002E6320" w:rsidP="00AC73F4">
      <w:pPr>
        <w:pStyle w:val="Paragraphedeliste"/>
        <w:numPr>
          <w:ilvl w:val="0"/>
          <w:numId w:val="5"/>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et l’eau. </w:t>
      </w:r>
    </w:p>
    <w:p w:rsidR="00AC73F4" w:rsidRPr="000E7B0F" w:rsidRDefault="002E6320"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lastRenderedPageBreak/>
        <w:t xml:space="preserve">La charge anthropique peut également être liée à l’aménagement, mais d’une manière moins directe. </w:t>
      </w:r>
    </w:p>
    <w:p w:rsidR="00AC73F4" w:rsidRPr="000E7B0F" w:rsidRDefault="00AC73F4" w:rsidP="004C390B">
      <w:pPr>
        <w:spacing w:after="0" w:line="360" w:lineRule="auto"/>
        <w:jc w:val="both"/>
        <w:rPr>
          <w:rFonts w:ascii="Times New Roman" w:hAnsi="Times New Roman" w:cs="Times New Roman"/>
          <w:sz w:val="28"/>
          <w:szCs w:val="28"/>
        </w:rPr>
      </w:pPr>
    </w:p>
    <w:p w:rsidR="00AC73F4" w:rsidRPr="000E7B0F" w:rsidRDefault="00AC73F4" w:rsidP="00AC73F4">
      <w:pPr>
        <w:pStyle w:val="Paragraphedeliste"/>
        <w:spacing w:after="0" w:line="360" w:lineRule="auto"/>
        <w:ind w:left="360"/>
        <w:jc w:val="both"/>
        <w:rPr>
          <w:rFonts w:ascii="Times New Roman" w:hAnsi="Times New Roman" w:cs="Times New Roman"/>
          <w:b/>
          <w:bCs/>
          <w:sz w:val="28"/>
          <w:szCs w:val="28"/>
        </w:rPr>
      </w:pPr>
      <w:r w:rsidRPr="000E7B0F">
        <w:rPr>
          <w:rFonts w:ascii="Times New Roman" w:hAnsi="Times New Roman" w:cs="Times New Roman"/>
          <w:b/>
          <w:bCs/>
          <w:sz w:val="28"/>
          <w:szCs w:val="28"/>
        </w:rPr>
        <w:t>Les matériaux.</w:t>
      </w:r>
    </w:p>
    <w:p w:rsidR="006866E4" w:rsidRPr="000E7B0F" w:rsidRDefault="002E6320"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Deux caractéristiques des matériaux sont prioritairement à prendre en compte : les caractéristiques </w:t>
      </w:r>
      <w:r w:rsidRPr="000E7B0F">
        <w:rPr>
          <w:rFonts w:ascii="Times New Roman" w:hAnsi="Times New Roman" w:cs="Times New Roman"/>
          <w:b/>
          <w:bCs/>
          <w:color w:val="FF0000"/>
          <w:sz w:val="28"/>
          <w:szCs w:val="28"/>
        </w:rPr>
        <w:t>radiatives</w:t>
      </w:r>
      <w:r w:rsidRPr="000E7B0F">
        <w:rPr>
          <w:rFonts w:ascii="Times New Roman" w:hAnsi="Times New Roman" w:cs="Times New Roman"/>
          <w:sz w:val="28"/>
          <w:szCs w:val="28"/>
        </w:rPr>
        <w:t xml:space="preserve"> dans les grandes longueurs et dans les courtes longueurs d’onde. L’albédo (Courtes longueurs d’onde) des matériaux de surface régit la quantité d’énergie qui est réfléchie par le matériau. </w:t>
      </w:r>
    </w:p>
    <w:p w:rsidR="006866E4" w:rsidRPr="000E7B0F" w:rsidRDefault="002E6320"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Cependant, dans une surface urbaine, du fait de l’arrangement des surfaces, l’énergie réfléchie par une surface n’est pas toujours renvoyée vers le ciel, mais peut être interceptée et en partie absorbée par une autre surface. </w:t>
      </w:r>
    </w:p>
    <w:p w:rsidR="006866E4" w:rsidRPr="000E7B0F" w:rsidRDefault="002E6320"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On caractérise donc la surface urbaine par un albédo équivalent qui tient compte des inter-réflexions. Dans cet albédo équivalent, suivant leur position, les surfaces ne jouent pas le même rôle. Dans un tissu urbain dense, ce sont essentiellement les toitures qui participent à l’albédo et plus le tissu s’ouvre, plus les façades et les surfaces de sol prennent de l’importance. </w:t>
      </w:r>
    </w:p>
    <w:p w:rsidR="006866E4" w:rsidRPr="000E7B0F" w:rsidRDefault="002E6320"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L’émissivité des surfaces régit les échanges grandes longueurs d’onde (Infra rouge thermique) des surfaces urbaines entre elles ainsi qu’entre les surfaces et la voûte céleste. C’est ce phénomène qui permet aux surfaces de se refroidir en période nocturne. </w:t>
      </w:r>
    </w:p>
    <w:p w:rsidR="006866E4" w:rsidRPr="000E7B0F" w:rsidRDefault="006866E4" w:rsidP="004C390B">
      <w:pPr>
        <w:spacing w:after="0" w:line="360" w:lineRule="auto"/>
        <w:jc w:val="both"/>
        <w:rPr>
          <w:rFonts w:ascii="Times New Roman" w:hAnsi="Times New Roman" w:cs="Times New Roman"/>
          <w:sz w:val="28"/>
          <w:szCs w:val="28"/>
        </w:rPr>
      </w:pPr>
    </w:p>
    <w:p w:rsidR="00AC73F4" w:rsidRPr="000E7B0F" w:rsidRDefault="002E6320" w:rsidP="006866E4">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Ainsi, l’émissivité des matériaux est-elle également à prendre en compte en fonction de leur position, et plus précisément de leur facteur de vue du ciel (pourcentage de ciel visible depuis la surface). </w:t>
      </w:r>
    </w:p>
    <w:p w:rsidR="006866E4" w:rsidRPr="000E7B0F" w:rsidRDefault="006866E4" w:rsidP="006866E4">
      <w:pPr>
        <w:spacing w:after="0" w:line="360" w:lineRule="auto"/>
        <w:jc w:val="both"/>
        <w:rPr>
          <w:rFonts w:ascii="Times New Roman" w:hAnsi="Times New Roman" w:cs="Times New Roman"/>
          <w:sz w:val="28"/>
          <w:szCs w:val="28"/>
        </w:rPr>
      </w:pPr>
    </w:p>
    <w:p w:rsidR="00AC73F4" w:rsidRPr="000E7B0F" w:rsidRDefault="00AC73F4" w:rsidP="00AC73F4">
      <w:pPr>
        <w:pStyle w:val="Paragraphedeliste"/>
        <w:spacing w:after="0" w:line="360" w:lineRule="auto"/>
        <w:ind w:left="360"/>
        <w:jc w:val="both"/>
        <w:rPr>
          <w:rFonts w:ascii="Times New Roman" w:hAnsi="Times New Roman" w:cs="Times New Roman"/>
          <w:sz w:val="28"/>
          <w:szCs w:val="28"/>
        </w:rPr>
      </w:pPr>
      <w:r w:rsidRPr="000E7B0F">
        <w:rPr>
          <w:rFonts w:ascii="Times New Roman" w:hAnsi="Times New Roman" w:cs="Times New Roman"/>
          <w:b/>
          <w:bCs/>
          <w:sz w:val="28"/>
          <w:szCs w:val="28"/>
        </w:rPr>
        <w:t>La Forme urbaine</w:t>
      </w:r>
      <w:r w:rsidRPr="000E7B0F">
        <w:rPr>
          <w:rFonts w:ascii="Times New Roman" w:hAnsi="Times New Roman" w:cs="Times New Roman"/>
          <w:sz w:val="28"/>
          <w:szCs w:val="28"/>
        </w:rPr>
        <w:t>.</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Dans les phénomènes de rayonnement, nous venons de voir que la forme urbaine, associée aux matériaux de surfaces, conditionne les quantités d’énergie </w:t>
      </w:r>
      <w:r w:rsidRPr="000E7B0F">
        <w:rPr>
          <w:rFonts w:ascii="Times New Roman" w:hAnsi="Times New Roman" w:cs="Times New Roman"/>
          <w:sz w:val="28"/>
          <w:szCs w:val="28"/>
        </w:rPr>
        <w:lastRenderedPageBreak/>
        <w:t xml:space="preserve">échangées entre la surface urbaine et le ciel. La forme urbaine modifie également les écoulements du vent et donc, les échanges convectifs qui se produisent au niveau des surfaces.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Une forme moins dense et ouverte au vent favorise les échanges convectifs.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Du point de vue de la forme urbaine, nous tombons donc face à des contradictions : il faudrait une forme qui en été, de jour se ferme au rayonnement solaire, de nuit, s’ouvre pour perdre l’énergie stockée dans les matériaux et qui agisse inversement en hiver. Certaines de ces contradictions peuvent être résolues en partie par l’orientation.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Cependant, les orientations, même si elles peuvent être imposées, ne le seront que dans une certaine mesure car elles doivent également répondre à des contraintes de trame urbaine. </w:t>
      </w:r>
    </w:p>
    <w:p w:rsidR="00AC73F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Le parti pris peut également être de concevoir à l’échelle urbaine pour des apports solaires optimisés en hiver, et à l’échelle du bâtiment, pour une protection des bâtiments à l’aide de dispositifs architecturaux. Enfin, le choix des matériaux en fonction des priorité hiver/été, de l’accès au soleil des surfaces, peuvent aussi conduire à des compromis intéressants.</w:t>
      </w:r>
    </w:p>
    <w:p w:rsidR="006866E4" w:rsidRPr="000E7B0F" w:rsidRDefault="006866E4" w:rsidP="004C390B">
      <w:pPr>
        <w:spacing w:after="0" w:line="360" w:lineRule="auto"/>
        <w:jc w:val="both"/>
        <w:rPr>
          <w:rFonts w:ascii="Times New Roman" w:hAnsi="Times New Roman" w:cs="Times New Roman"/>
          <w:sz w:val="28"/>
          <w:szCs w:val="28"/>
        </w:rPr>
      </w:pPr>
    </w:p>
    <w:p w:rsidR="006866E4" w:rsidRPr="000E7B0F" w:rsidRDefault="006866E4" w:rsidP="006866E4">
      <w:pPr>
        <w:spacing w:after="0" w:line="360" w:lineRule="auto"/>
        <w:ind w:left="708"/>
        <w:jc w:val="both"/>
        <w:rPr>
          <w:rFonts w:ascii="Times New Roman" w:hAnsi="Times New Roman" w:cs="Times New Roman"/>
          <w:b/>
          <w:bCs/>
          <w:sz w:val="28"/>
          <w:szCs w:val="28"/>
        </w:rPr>
      </w:pPr>
      <w:r w:rsidRPr="000E7B0F">
        <w:rPr>
          <w:rFonts w:ascii="Times New Roman" w:hAnsi="Times New Roman" w:cs="Times New Roman"/>
          <w:b/>
          <w:bCs/>
          <w:sz w:val="28"/>
          <w:szCs w:val="28"/>
        </w:rPr>
        <w:t>La végétation et l’eau.</w:t>
      </w:r>
      <w:r w:rsidR="00AC73F4" w:rsidRPr="000E7B0F">
        <w:rPr>
          <w:rFonts w:ascii="Times New Roman" w:hAnsi="Times New Roman" w:cs="Times New Roman"/>
          <w:b/>
          <w:bCs/>
          <w:sz w:val="28"/>
          <w:szCs w:val="28"/>
        </w:rPr>
        <w:t xml:space="preserve"> </w:t>
      </w:r>
    </w:p>
    <w:p w:rsidR="006866E4" w:rsidRPr="000E7B0F" w:rsidRDefault="00AC73F4" w:rsidP="006866E4">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Arbres, arbustes et aménagements de plantes grimpantes offrent une résistance au déplacement de l'air, réduisant ainsi la vitesse du vent. Ils sont utilisés pour canaliser les écoulements, créer des zones d'accalmie, et sous certains climats pour bloquer les vents chauds et chargés de poussières. </w:t>
      </w:r>
    </w:p>
    <w:p w:rsidR="006866E4" w:rsidRPr="000E7B0F" w:rsidRDefault="00AC73F4" w:rsidP="006866E4">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 présence de végétation modifie aussi l’impact du rayonnement solaire, la température et l'humidité de l'air. Les feuilles absorbent une grande quantité du rayonnement solaire incident. Elles en utilisent une petite partie pour la réaction chimique de photosynthèse, et la plus grande part pour l’évaporation de l’eau des feuilles exposées au soleil. </w:t>
      </w:r>
    </w:p>
    <w:p w:rsidR="006866E4" w:rsidRPr="000E7B0F" w:rsidRDefault="00AC73F4" w:rsidP="006866E4">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lastRenderedPageBreak/>
        <w:t xml:space="preserve">L’évaporation refroidit les feuilles et aussi l’air qui est en contact avec ces feuilles. La température de la surface végétale dépend de la quantité d’énergie incidente absorbée, de l’espèce, de la disponibilité en eau des feuilles. </w:t>
      </w:r>
    </w:p>
    <w:p w:rsidR="006866E4" w:rsidRPr="000E7B0F" w:rsidRDefault="00AC73F4" w:rsidP="006866E4">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De nombreuses études par imagerie infrarouge ont été réalisées pour évaluer ces températures. Les auteurs s’accordent à donner des écarts de température entre l’air et le feuillage variant entr</w:t>
      </w:r>
      <w:r w:rsidR="00226062" w:rsidRPr="000E7B0F">
        <w:rPr>
          <w:rFonts w:ascii="Times New Roman" w:hAnsi="Times New Roman" w:cs="Times New Roman"/>
          <w:sz w:val="28"/>
          <w:szCs w:val="28"/>
        </w:rPr>
        <w:t>e –2 °C et +2 °C (Lehtihet</w:t>
      </w:r>
      <w:r w:rsidR="00226062" w:rsidRPr="000E7B0F">
        <w:rPr>
          <w:rStyle w:val="Appelnotedebasdep"/>
          <w:rFonts w:ascii="Times New Roman" w:hAnsi="Times New Roman" w:cs="Times New Roman"/>
          <w:sz w:val="28"/>
          <w:szCs w:val="28"/>
        </w:rPr>
        <w:footnoteReference w:id="12"/>
      </w:r>
      <w:r w:rsidRPr="000E7B0F">
        <w:rPr>
          <w:rFonts w:ascii="Times New Roman" w:hAnsi="Times New Roman" w:cs="Times New Roman"/>
          <w:sz w:val="28"/>
          <w:szCs w:val="28"/>
        </w:rPr>
        <w:t xml:space="preserve"> ). </w:t>
      </w:r>
    </w:p>
    <w:p w:rsidR="00AC73F4" w:rsidRPr="000E7B0F" w:rsidRDefault="00AC73F4" w:rsidP="006866E4">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 présence de végétation a des incidences sur la consommation énergétique des bâtiments. Par la protection contre le vent, les arbres réduisent la vitesse de déplacement de l’air sur l’enveloppe du bâtiment, ce qui réduit les échanges de chaleur au niveau des surfaces extérieures. </w:t>
      </w:r>
    </w:p>
    <w:p w:rsidR="00AC73F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Ce phénomène, qui est positif en hiver (moindre refroidissement des surfaces ensoleillées) mais négatif en été, n’est significatif que pour les bâtiments non isolés thermiquement. La protection contre le vent entraîne aussi une réduction des infiltrations d'air dans les bâtiments. </w:t>
      </w:r>
    </w:p>
    <w:p w:rsidR="00AC73F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De nombreuses études ont démontré que l’augmentation de la densité des arbres dans les rues pouvait induire une réduction des charges de chauffage et de climatisation allant de 12 à 80 %. Il est cependant difficile de généraliser les valeurs données dans ces études. En effet, les résultats dépendent du climat considéré, des modes constructifs et des usages des bâtiments.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 choix du type d’arbre est primordial : les arbres aux feuillages caducs permettent par exemple de répondre aux besoins de refroidissement en été sans augmenter ceux de chauffage en hiver. </w:t>
      </w:r>
    </w:p>
    <w:p w:rsidR="00AC73F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 végétation peut aussi avoir des effets négatifs sur les économies d’énergie : augmentation de la charge latente de climatisation du fait de l’augmentation de l'humidité de l'air, réduction du rayonnement de grande longueur d’onde émis, réduction du potentiel de la ventilation naturelle, etc. </w:t>
      </w:r>
    </w:p>
    <w:p w:rsidR="00AC73F4" w:rsidRPr="000E7B0F" w:rsidRDefault="00AC73F4" w:rsidP="004C390B">
      <w:pPr>
        <w:spacing w:after="0" w:line="360" w:lineRule="auto"/>
        <w:jc w:val="both"/>
        <w:rPr>
          <w:rFonts w:ascii="Times New Roman" w:hAnsi="Times New Roman" w:cs="Times New Roman"/>
          <w:sz w:val="28"/>
          <w:szCs w:val="28"/>
        </w:rPr>
      </w:pPr>
    </w:p>
    <w:p w:rsidR="00AC73F4" w:rsidRPr="000E7B0F" w:rsidRDefault="00AC73F4" w:rsidP="004C390B">
      <w:pPr>
        <w:spacing w:after="0" w:line="360" w:lineRule="auto"/>
        <w:jc w:val="both"/>
        <w:rPr>
          <w:rFonts w:ascii="Times New Roman" w:hAnsi="Times New Roman" w:cs="Times New Roman"/>
          <w:b/>
          <w:bCs/>
          <w:sz w:val="32"/>
          <w:szCs w:val="32"/>
        </w:rPr>
      </w:pPr>
      <w:r w:rsidRPr="000E7B0F">
        <w:rPr>
          <w:rFonts w:ascii="Times New Roman" w:hAnsi="Times New Roman" w:cs="Times New Roman"/>
          <w:b/>
          <w:bCs/>
          <w:sz w:val="32"/>
          <w:szCs w:val="32"/>
        </w:rPr>
        <w:lastRenderedPageBreak/>
        <w:t>3.2. Ambiance et confort.</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L’aménagement urbain durable doit également répondre à des qualités d’usage parmi lesquelles le confort des usagers. La notion de confort est en général définie par la négative, c’est-à-dire l’absence d’inconfort.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Si pour les ambiances intérieures, le confort, pour différents paramètres pris uns à uns fait </w:t>
      </w:r>
      <w:r w:rsidR="000E7B0F" w:rsidRPr="000E7B0F">
        <w:rPr>
          <w:rFonts w:ascii="Times New Roman" w:hAnsi="Times New Roman" w:cs="Times New Roman"/>
          <w:sz w:val="28"/>
          <w:szCs w:val="28"/>
        </w:rPr>
        <w:t>l’objet de normes (Bernard</w:t>
      </w:r>
      <w:r w:rsidR="000E7B0F" w:rsidRPr="000E7B0F">
        <w:rPr>
          <w:rStyle w:val="Appelnotedebasdep"/>
          <w:rFonts w:ascii="Times New Roman" w:hAnsi="Times New Roman" w:cs="Times New Roman"/>
          <w:sz w:val="28"/>
          <w:szCs w:val="28"/>
        </w:rPr>
        <w:footnoteReference w:id="13"/>
      </w:r>
      <w:r w:rsidRPr="000E7B0F">
        <w:rPr>
          <w:rFonts w:ascii="Times New Roman" w:hAnsi="Times New Roman" w:cs="Times New Roman"/>
          <w:sz w:val="28"/>
          <w:szCs w:val="28"/>
        </w:rPr>
        <w:t xml:space="preserve">), pour les ambiances extérieures, on raisonne jusqu’à maintenant beaucoup plus souvent en termes de risque que de confort.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Les domaines de la qualité de l’air et de l’environnement sonore, associés à des sources anthropiques, sont en général des sujets sensibles et abordés lors des projets, soit par une action sur la source soit sur leur milieu de propagation afin d’atténuer la gêne ou le risque qu’ils occasionnent.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Des exigences en termes d’ensoleillement ou d’ombrage, d’éclairement lumineux, d’intensité des écoulements d’air sont moins courantes. Cependant, si ces phénomènes naturels ne sont pas complètement maîtrisables, il est possible de définir des qualités d’ambiance en fonction des usages et de concevoir un projet de manière à les obtenir. </w:t>
      </w:r>
    </w:p>
    <w:p w:rsidR="00AC73F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Par ailleurs, plusieurs</w:t>
      </w:r>
      <w:r w:rsidR="000E7B0F" w:rsidRPr="000E7B0F">
        <w:rPr>
          <w:rFonts w:ascii="Times New Roman" w:hAnsi="Times New Roman" w:cs="Times New Roman"/>
          <w:sz w:val="28"/>
          <w:szCs w:val="28"/>
        </w:rPr>
        <w:t xml:space="preserve"> études (Boussoualim et al,</w:t>
      </w:r>
      <w:r w:rsidR="000E7B0F" w:rsidRPr="000E7B0F">
        <w:rPr>
          <w:rStyle w:val="Appelnotedebasdep"/>
          <w:rFonts w:ascii="Times New Roman" w:hAnsi="Times New Roman" w:cs="Times New Roman"/>
          <w:sz w:val="28"/>
          <w:szCs w:val="28"/>
        </w:rPr>
        <w:footnoteReference w:id="14"/>
      </w:r>
      <w:r w:rsidR="000E7B0F" w:rsidRPr="000E7B0F">
        <w:rPr>
          <w:rFonts w:ascii="Times New Roman" w:hAnsi="Times New Roman" w:cs="Times New Roman"/>
          <w:sz w:val="28"/>
          <w:szCs w:val="28"/>
        </w:rPr>
        <w:t>; Nikolopoulou</w:t>
      </w:r>
      <w:r w:rsidR="000E7B0F" w:rsidRPr="000E7B0F">
        <w:rPr>
          <w:rStyle w:val="Appelnotedebasdep"/>
          <w:rFonts w:ascii="Times New Roman" w:hAnsi="Times New Roman" w:cs="Times New Roman"/>
          <w:sz w:val="28"/>
          <w:szCs w:val="28"/>
        </w:rPr>
        <w:footnoteReference w:id="15"/>
      </w:r>
      <w:r w:rsidRPr="000E7B0F">
        <w:rPr>
          <w:rFonts w:ascii="Times New Roman" w:hAnsi="Times New Roman" w:cs="Times New Roman"/>
          <w:sz w:val="28"/>
          <w:szCs w:val="28"/>
        </w:rPr>
        <w:t>) montrent que l'usage des espaces publics et le comportement des individus sont fonction des conditions climatiq</w:t>
      </w:r>
      <w:r w:rsidR="000E7B0F" w:rsidRPr="000E7B0F">
        <w:rPr>
          <w:rFonts w:ascii="Times New Roman" w:hAnsi="Times New Roman" w:cs="Times New Roman"/>
          <w:sz w:val="28"/>
          <w:szCs w:val="28"/>
        </w:rPr>
        <w:t>ues. D'après Nikolopoulou</w:t>
      </w:r>
      <w:r w:rsidR="000E7B0F" w:rsidRPr="000E7B0F">
        <w:rPr>
          <w:rStyle w:val="Appelnotedebasdep"/>
          <w:rFonts w:ascii="Times New Roman" w:hAnsi="Times New Roman" w:cs="Times New Roman"/>
          <w:sz w:val="28"/>
          <w:szCs w:val="28"/>
        </w:rPr>
        <w:footnoteReference w:id="16"/>
      </w:r>
      <w:r w:rsidR="000E7B0F" w:rsidRPr="000E7B0F">
        <w:rPr>
          <w:rFonts w:ascii="Times New Roman" w:hAnsi="Times New Roman" w:cs="Times New Roman"/>
          <w:sz w:val="28"/>
          <w:szCs w:val="28"/>
        </w:rPr>
        <w:t xml:space="preserve"> </w:t>
      </w:r>
      <w:r w:rsidRPr="000E7B0F">
        <w:rPr>
          <w:rFonts w:ascii="Times New Roman" w:hAnsi="Times New Roman" w:cs="Times New Roman"/>
          <w:sz w:val="28"/>
          <w:szCs w:val="28"/>
        </w:rPr>
        <w:t xml:space="preserve">, la fréquence d'occupation des espaces publics durant la saison hivernale est fonction de la température globale (rayonnante et ambiante). Les résultats de cette recherche démontrent une corrélation directe et forte entre la température globale et le nombre d'usagers dans les espaces publics extérieurs. Cette relation entre les deux </w:t>
      </w:r>
      <w:r w:rsidRPr="000E7B0F">
        <w:rPr>
          <w:rFonts w:ascii="Times New Roman" w:hAnsi="Times New Roman" w:cs="Times New Roman"/>
          <w:sz w:val="28"/>
          <w:szCs w:val="28"/>
        </w:rPr>
        <w:lastRenderedPageBreak/>
        <w:t>variables affirme que la qualité de l'environnement thermique est impérative pour l'usage et l'appropriation des espaces publics extérieurs.</w:t>
      </w:r>
    </w:p>
    <w:p w:rsidR="00AC73F4" w:rsidRPr="000E7B0F" w:rsidRDefault="00AC73F4" w:rsidP="004C390B">
      <w:pPr>
        <w:spacing w:after="0" w:line="360" w:lineRule="auto"/>
        <w:jc w:val="both"/>
        <w:rPr>
          <w:rFonts w:ascii="Times New Roman" w:hAnsi="Times New Roman" w:cs="Times New Roman"/>
          <w:sz w:val="28"/>
          <w:szCs w:val="28"/>
        </w:rPr>
      </w:pPr>
    </w:p>
    <w:p w:rsidR="00AC73F4" w:rsidRPr="000E7B0F" w:rsidRDefault="00AC73F4" w:rsidP="004C390B">
      <w:pPr>
        <w:spacing w:after="0" w:line="360" w:lineRule="auto"/>
        <w:jc w:val="both"/>
        <w:rPr>
          <w:rFonts w:ascii="Times New Roman" w:hAnsi="Times New Roman" w:cs="Times New Roman"/>
          <w:b/>
          <w:bCs/>
          <w:sz w:val="28"/>
          <w:szCs w:val="28"/>
        </w:rPr>
      </w:pPr>
      <w:r w:rsidRPr="000E7B0F">
        <w:rPr>
          <w:rFonts w:ascii="Times New Roman" w:hAnsi="Times New Roman" w:cs="Times New Roman"/>
          <w:b/>
          <w:bCs/>
          <w:sz w:val="28"/>
          <w:szCs w:val="28"/>
        </w:rPr>
        <w:t>3.2.1. L’ensoleillement.</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 Le soleil, corps chaud à une température de plus de 6000K, émet une énergie sous forme d'un rayonnement électromagnétique. En raison de la température élevée du soleil, les longueurs d'onde dans lesquelles le maximum d'énergie est émis comprennent le visible entre 0.4 à 0.75 microns et le proche Infrarouge.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 rayonnement recouvre un spectre qui intéresse donc à la fois les problèmes lumineux (éclairement lumineux) et les problèmes énergétiques (rayonnement solaire). Dans le bilan énergétique d’une surface extérieure, exposée au soleil, les échanges radiatifs représentent souvent la composante la plus importante en valeur.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Le rayonnement de courtes longueurs d’onde peut facilement être mesuré et des données sont déjà disponibles via la plupart des services météorologiques nationaux, pour un grand nombre de sites (</w:t>
      </w:r>
      <w:hyperlink r:id="rId8" w:history="1">
        <w:r w:rsidR="006866E4" w:rsidRPr="000E7B0F">
          <w:rPr>
            <w:rStyle w:val="Lienhypertexte"/>
            <w:rFonts w:ascii="Times New Roman" w:hAnsi="Times New Roman" w:cs="Times New Roman"/>
            <w:sz w:val="28"/>
            <w:szCs w:val="28"/>
          </w:rPr>
          <w:t>http://www.satel-light.com</w:t>
        </w:r>
      </w:hyperlink>
      <w:r w:rsidRPr="000E7B0F">
        <w:rPr>
          <w:rFonts w:ascii="Times New Roman" w:hAnsi="Times New Roman" w:cs="Times New Roman"/>
          <w:sz w:val="28"/>
          <w:szCs w:val="28"/>
        </w:rPr>
        <w:t xml:space="preserve">). </w:t>
      </w:r>
    </w:p>
    <w:p w:rsidR="006866E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Par ailleurs, ce flux peut être estimé en utilisant des modèles théoriques ou plus simplement une relation empirique à partir de données physiques telles que le rayonnement extra-terrestre, les propriétés optiques de l’air, comme sa turbidité, sa concentration en eau, les caractéristiques de la couverture nuageuse, etc. </w:t>
      </w:r>
    </w:p>
    <w:p w:rsidR="00AC73F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En terme de confort extérieur, on peut raisonner en durée d’ensoleillement, en fonction des périodes de l’année, en visant éventuellement des moments de la journée. On peut également travailler à partir des flux énergétiques, cependant, cela n’a réellement de sens que dans des objectifs de récupération d’énergie ou dans des approches complètes de confort thermique que nous aborderons dans la partie « confort thermique». </w:t>
      </w:r>
    </w:p>
    <w:p w:rsidR="006866E4" w:rsidRPr="000E7B0F" w:rsidRDefault="006866E4" w:rsidP="004C390B">
      <w:pPr>
        <w:spacing w:after="0" w:line="360" w:lineRule="auto"/>
        <w:jc w:val="both"/>
        <w:rPr>
          <w:rFonts w:ascii="Times New Roman" w:hAnsi="Times New Roman" w:cs="Times New Roman"/>
          <w:sz w:val="28"/>
          <w:szCs w:val="28"/>
        </w:rPr>
      </w:pPr>
    </w:p>
    <w:p w:rsidR="00AC73F4" w:rsidRPr="000E7B0F" w:rsidRDefault="00AC73F4" w:rsidP="004C390B">
      <w:pPr>
        <w:spacing w:after="0" w:line="360" w:lineRule="auto"/>
        <w:jc w:val="both"/>
        <w:rPr>
          <w:rFonts w:ascii="Times New Roman" w:hAnsi="Times New Roman" w:cs="Times New Roman"/>
          <w:b/>
          <w:bCs/>
          <w:sz w:val="28"/>
          <w:szCs w:val="28"/>
        </w:rPr>
      </w:pPr>
      <w:r w:rsidRPr="000E7B0F">
        <w:rPr>
          <w:rFonts w:ascii="Times New Roman" w:hAnsi="Times New Roman" w:cs="Times New Roman"/>
          <w:b/>
          <w:bCs/>
          <w:sz w:val="28"/>
          <w:szCs w:val="28"/>
        </w:rPr>
        <w:t>3.2.2. La lumière.</w:t>
      </w:r>
    </w:p>
    <w:p w:rsidR="00AC73F4"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lastRenderedPageBreak/>
        <w:t xml:space="preserve"> L’éclairage contribue au bien-être en assurant des conditions optimales pour les yeux en termes de quantité et de répartition de la lumière, en évitant tant les éblouissements que les coins sombres. La lumière est un élément à part entière de notre environnement quotidien qui a deux dimensions. Elle peut être source de plaisir pour l’usager, de confort, de rêve et d’émotions, en révélant l’espace par ses couleurs. Elle peut également être source de gêne, d’inconfort en perturbant le champ visuel ou l’esthétique urbaine. Elle se compose à l’interaction des sources (naturelles ou artificielles) et des surfaces, en fonction du temps, du moment de la journée, de l’année. Du point de vue de la lumière naturelle, dans les espaces urbains, une part de l’éclairement lumineux provient directement du ciel, il est alors relié à la fraction de ciel visible par la surface réceptrice. Une autre part provient des réflexions des surfaces environnantes, cette part dépend du rayonnement lumineux incident sur ces surfaces et de leur nature. </w:t>
      </w:r>
    </w:p>
    <w:p w:rsidR="00AC73F4" w:rsidRPr="000E7B0F" w:rsidRDefault="00AC73F4" w:rsidP="004C390B">
      <w:pPr>
        <w:spacing w:after="0" w:line="360" w:lineRule="auto"/>
        <w:jc w:val="both"/>
        <w:rPr>
          <w:rFonts w:ascii="Times New Roman" w:hAnsi="Times New Roman" w:cs="Times New Roman"/>
          <w:sz w:val="28"/>
          <w:szCs w:val="28"/>
        </w:rPr>
      </w:pPr>
    </w:p>
    <w:p w:rsidR="00AC73F4" w:rsidRPr="000E7B0F" w:rsidRDefault="00AC73F4" w:rsidP="004C390B">
      <w:pPr>
        <w:spacing w:after="0" w:line="360" w:lineRule="auto"/>
        <w:jc w:val="both"/>
        <w:rPr>
          <w:rFonts w:ascii="Times New Roman" w:hAnsi="Times New Roman" w:cs="Times New Roman"/>
          <w:b/>
          <w:bCs/>
          <w:sz w:val="28"/>
          <w:szCs w:val="28"/>
        </w:rPr>
      </w:pPr>
      <w:r w:rsidRPr="000E7B0F">
        <w:rPr>
          <w:rFonts w:ascii="Times New Roman" w:hAnsi="Times New Roman" w:cs="Times New Roman"/>
          <w:b/>
          <w:bCs/>
          <w:sz w:val="28"/>
          <w:szCs w:val="28"/>
        </w:rPr>
        <w:t>3.2.3. La notion de confort aeraulique (vent).</w:t>
      </w:r>
    </w:p>
    <w:p w:rsidR="00226062" w:rsidRPr="000E7B0F" w:rsidRDefault="00AC73F4" w:rsidP="00226062">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 Le vent est un phénomène variable : d'un point à un autre, dans le temps (notion de turbulence). L'échelle de Beaufort donne quelques manifestations du vent en fonction de sa vitesse et des sensations ressenties. La qualité des ambiances relativement aux mouvements d’air peut être envisagée selon deux angles : </w:t>
      </w:r>
    </w:p>
    <w:p w:rsidR="00226062" w:rsidRPr="000E7B0F" w:rsidRDefault="00AC73F4" w:rsidP="00226062">
      <w:pPr>
        <w:pStyle w:val="Paragraphedeliste"/>
        <w:numPr>
          <w:ilvl w:val="0"/>
          <w:numId w:val="7"/>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le confort dynamique (interaction avec les mouvements, la stabilité des usagers)</w:t>
      </w:r>
      <w:r w:rsidR="00226062" w:rsidRPr="000E7B0F">
        <w:rPr>
          <w:rFonts w:ascii="Times New Roman" w:hAnsi="Times New Roman" w:cs="Times New Roman"/>
          <w:sz w:val="28"/>
          <w:szCs w:val="28"/>
        </w:rPr>
        <w:t> ;</w:t>
      </w:r>
      <w:r w:rsidRPr="000E7B0F">
        <w:rPr>
          <w:rFonts w:ascii="Times New Roman" w:hAnsi="Times New Roman" w:cs="Times New Roman"/>
          <w:sz w:val="28"/>
          <w:szCs w:val="28"/>
        </w:rPr>
        <w:t xml:space="preserve"> </w:t>
      </w:r>
    </w:p>
    <w:p w:rsidR="00226062" w:rsidRPr="000E7B0F" w:rsidRDefault="00AC73F4" w:rsidP="00226062">
      <w:pPr>
        <w:pStyle w:val="Paragraphedeliste"/>
        <w:numPr>
          <w:ilvl w:val="0"/>
          <w:numId w:val="7"/>
        </w:num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 confort thermique (contribution des échanges convectifs au bilan thermique du corps). </w:t>
      </w:r>
    </w:p>
    <w:p w:rsidR="00AC73F4" w:rsidRPr="000E7B0F" w:rsidRDefault="00AC73F4" w:rsidP="00226062">
      <w:pPr>
        <w:spacing w:after="0" w:line="360" w:lineRule="auto"/>
        <w:jc w:val="both"/>
        <w:rPr>
          <w:rFonts w:ascii="Times New Roman" w:hAnsi="Times New Roman" w:cs="Times New Roman"/>
        </w:rPr>
      </w:pPr>
      <w:r w:rsidRPr="000E7B0F">
        <w:rPr>
          <w:rFonts w:ascii="Times New Roman" w:hAnsi="Times New Roman" w:cs="Times New Roman"/>
          <w:sz w:val="28"/>
          <w:szCs w:val="28"/>
        </w:rPr>
        <w:t xml:space="preserve">Ces deux notions sont en outre pondérées par l'état subjectif de l'individu. Il n’existe pas de critère de confort qui appréhende ces deux aspects simultanément. Ils sont en général traités séparément : d’un côté la gêne dynamique, que nous évoquerons ici, d’un autre la notion de confort thermique </w:t>
      </w:r>
      <w:r w:rsidRPr="000E7B0F">
        <w:rPr>
          <w:rFonts w:ascii="Times New Roman" w:hAnsi="Times New Roman" w:cs="Times New Roman"/>
          <w:sz w:val="28"/>
          <w:szCs w:val="28"/>
        </w:rPr>
        <w:lastRenderedPageBreak/>
        <w:t>que nous verrons dans un autre paragraphe. Le vent exerce une force proportionnelle au carré de sa vitesse sur le piéton qui doit la compenser dans son déplacement.</w:t>
      </w:r>
      <w:r w:rsidRPr="000E7B0F">
        <w:rPr>
          <w:rFonts w:ascii="Times New Roman" w:hAnsi="Times New Roman" w:cs="Times New Roman"/>
        </w:rPr>
        <w:t xml:space="preserve"> </w:t>
      </w:r>
    </w:p>
    <w:p w:rsidR="00226062"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 xml:space="preserve">Les conditions de confort peuvent alors être représentées par seuil de gêne auquel on associe une fréquence d'inconfort, c’est-à-dire le pourcentage du temps pendant lequel le seuil est atteint et dépassé. </w:t>
      </w:r>
    </w:p>
    <w:p w:rsidR="00C767B1" w:rsidRPr="000E7B0F" w:rsidRDefault="00AC73F4" w:rsidP="004C390B">
      <w:pPr>
        <w:spacing w:after="0" w:line="360" w:lineRule="auto"/>
        <w:jc w:val="both"/>
        <w:rPr>
          <w:rFonts w:ascii="Times New Roman" w:hAnsi="Times New Roman" w:cs="Times New Roman"/>
          <w:sz w:val="28"/>
          <w:szCs w:val="28"/>
        </w:rPr>
      </w:pPr>
      <w:r w:rsidRPr="000E7B0F">
        <w:rPr>
          <w:rFonts w:ascii="Times New Roman" w:hAnsi="Times New Roman" w:cs="Times New Roman"/>
          <w:sz w:val="28"/>
          <w:szCs w:val="28"/>
        </w:rPr>
        <w:t>Suivant les types d'activités, l'acceptabilité pour une fréquence</w:t>
      </w:r>
      <w:r w:rsidR="000E7B0F" w:rsidRPr="000E7B0F">
        <w:rPr>
          <w:rFonts w:ascii="Times New Roman" w:hAnsi="Times New Roman" w:cs="Times New Roman"/>
          <w:sz w:val="28"/>
          <w:szCs w:val="28"/>
        </w:rPr>
        <w:t xml:space="preserve"> donnée diffère. (Gandemer</w:t>
      </w:r>
      <w:r w:rsidR="000E7B0F" w:rsidRPr="000E7B0F">
        <w:rPr>
          <w:rStyle w:val="Appelnotedebasdep"/>
          <w:rFonts w:ascii="Times New Roman" w:hAnsi="Times New Roman" w:cs="Times New Roman"/>
          <w:sz w:val="28"/>
          <w:szCs w:val="28"/>
        </w:rPr>
        <w:footnoteReference w:id="17"/>
      </w:r>
      <w:r w:rsidRPr="000E7B0F">
        <w:rPr>
          <w:rFonts w:ascii="Times New Roman" w:hAnsi="Times New Roman" w:cs="Times New Roman"/>
          <w:sz w:val="28"/>
          <w:szCs w:val="28"/>
        </w:rPr>
        <w:t>) propose alors des limites de fréquences au delà desquelles, selon l’activité, les conditions de vent deviennent inconfortables.</w:t>
      </w:r>
    </w:p>
    <w:p w:rsidR="00AC73F4" w:rsidRPr="000E7B0F" w:rsidRDefault="00AC73F4" w:rsidP="004C390B">
      <w:pPr>
        <w:spacing w:after="0" w:line="360" w:lineRule="auto"/>
        <w:jc w:val="both"/>
        <w:rPr>
          <w:rFonts w:ascii="Times New Roman" w:hAnsi="Times New Roman" w:cs="Times New Roman"/>
          <w:sz w:val="28"/>
          <w:szCs w:val="28"/>
        </w:rPr>
      </w:pPr>
    </w:p>
    <w:sectPr w:rsidR="00AC73F4" w:rsidRPr="000E7B0F" w:rsidSect="00907C9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C2C" w:rsidRDefault="00F51C2C" w:rsidP="00C767B1">
      <w:pPr>
        <w:spacing w:after="0" w:line="240" w:lineRule="auto"/>
      </w:pPr>
      <w:r>
        <w:separator/>
      </w:r>
    </w:p>
  </w:endnote>
  <w:endnote w:type="continuationSeparator" w:id="1">
    <w:p w:rsidR="00F51C2C" w:rsidRDefault="00F51C2C" w:rsidP="00C76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53027"/>
      <w:docPartObj>
        <w:docPartGallery w:val="Page Numbers (Bottom of Page)"/>
        <w:docPartUnique/>
      </w:docPartObj>
    </w:sdtPr>
    <w:sdtContent>
      <w:p w:rsidR="00C767B1" w:rsidRDefault="00226256">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C767B1" w:rsidRDefault="00226256">
                    <w:pPr>
                      <w:jc w:val="center"/>
                    </w:pPr>
                    <w:fldSimple w:instr=" PAGE    \* MERGEFORMAT ">
                      <w:r w:rsidR="00677621" w:rsidRPr="00677621">
                        <w:rPr>
                          <w:sz w:val="16"/>
                          <w:szCs w:val="16"/>
                        </w:rPr>
                        <w:t>13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C2C" w:rsidRDefault="00F51C2C" w:rsidP="00C767B1">
      <w:pPr>
        <w:spacing w:after="0" w:line="240" w:lineRule="auto"/>
      </w:pPr>
      <w:r>
        <w:separator/>
      </w:r>
    </w:p>
  </w:footnote>
  <w:footnote w:type="continuationSeparator" w:id="1">
    <w:p w:rsidR="00F51C2C" w:rsidRDefault="00F51C2C" w:rsidP="00C767B1">
      <w:pPr>
        <w:spacing w:after="0" w:line="240" w:lineRule="auto"/>
      </w:pPr>
      <w:r>
        <w:continuationSeparator/>
      </w:r>
    </w:p>
  </w:footnote>
  <w:footnote w:id="2">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Escourou G., 1990 : « La spécificité du climat de l’agglomération parisienne », Revue de Géographie de Lyon, volume 65, n° 2, p. 85-89</w:t>
      </w:r>
    </w:p>
  </w:footnote>
  <w:footnote w:id="3">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Choisnel E., Vivier J.F., 1994 : « Les saisons météorologiques : le climat urbain les a-t’il masquées ? », Les anales de la recherche urbaine, n° 61, p. 54-74</w:t>
      </w:r>
    </w:p>
  </w:footnote>
  <w:footnote w:id="4">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Oke, T. R., 1987 : “Boundary layer climates”, Second Edition. 435 pp. University press, Cambridge, ISBN 0 415 04319 0.</w:t>
      </w:r>
    </w:p>
  </w:footnote>
  <w:footnote w:id="5">
    <w:p w:rsidR="002E6320" w:rsidRPr="000E7B0F" w:rsidRDefault="002E6320" w:rsidP="000E7B0F">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L’albédo du système Terre-atmosphère est la fraction de l'</w:t>
      </w:r>
      <w:hyperlink r:id="rId1" w:history="1">
        <w:r w:rsidRPr="000E7B0F">
          <w:rPr>
            <w:rStyle w:val="Appelnotedebasdep"/>
            <w:rFonts w:ascii="Times New Roman" w:hAnsi="Times New Roman" w:cs="Times New Roman"/>
          </w:rPr>
          <w:t>énergie</w:t>
        </w:r>
      </w:hyperlink>
      <w:r w:rsidRPr="000E7B0F">
        <w:rPr>
          <w:rStyle w:val="Appelnotedebasdep"/>
          <w:rFonts w:ascii="Times New Roman" w:hAnsi="Times New Roman" w:cs="Times New Roman"/>
        </w:rPr>
        <w:t> solaire qui est réfléchie vers l'espace. Sa valeur est comprise entre 0 et 1. Plus une surface est réfléchissante, plus son albédo est élevé. Les éléments qui contribuent le plus à l'</w:t>
      </w:r>
      <w:hyperlink r:id="rId2" w:tooltip="Dossier : Pourquoi tant d'incertitudes sur les prévisions climatiques ?" w:history="1">
        <w:r w:rsidRPr="000E7B0F">
          <w:rPr>
            <w:rStyle w:val="Appelnotedebasdep"/>
            <w:rFonts w:ascii="Times New Roman" w:hAnsi="Times New Roman" w:cs="Times New Roman"/>
          </w:rPr>
          <w:t>albédo de la Terre</w:t>
        </w:r>
      </w:hyperlink>
      <w:r w:rsidRPr="000E7B0F">
        <w:rPr>
          <w:rStyle w:val="Appelnotedebasdep"/>
          <w:rFonts w:ascii="Times New Roman" w:hAnsi="Times New Roman" w:cs="Times New Roman"/>
        </w:rPr>
        <w:t> sont les </w:t>
      </w:r>
      <w:hyperlink r:id="rId3" w:history="1">
        <w:r w:rsidRPr="000E7B0F">
          <w:rPr>
            <w:rStyle w:val="Appelnotedebasdep"/>
            <w:rFonts w:ascii="Times New Roman" w:hAnsi="Times New Roman" w:cs="Times New Roman"/>
          </w:rPr>
          <w:t>nuages</w:t>
        </w:r>
      </w:hyperlink>
      <w:r w:rsidRPr="000E7B0F">
        <w:rPr>
          <w:rStyle w:val="Appelnotedebasdep"/>
          <w:rFonts w:ascii="Times New Roman" w:hAnsi="Times New Roman" w:cs="Times New Roman"/>
        </w:rPr>
        <w:t>, les surfaces de neige et de glace et les </w:t>
      </w:r>
      <w:hyperlink r:id="rId4" w:history="1">
        <w:r w:rsidRPr="000E7B0F">
          <w:rPr>
            <w:rStyle w:val="Appelnotedebasdep"/>
            <w:rFonts w:ascii="Times New Roman" w:hAnsi="Times New Roman" w:cs="Times New Roman"/>
          </w:rPr>
          <w:t>aérosols</w:t>
        </w:r>
      </w:hyperlink>
      <w:r w:rsidRPr="000E7B0F">
        <w:rPr>
          <w:rStyle w:val="Appelnotedebasdep"/>
          <w:rFonts w:ascii="Times New Roman" w:hAnsi="Times New Roman" w:cs="Times New Roman"/>
        </w:rPr>
        <w:t>. Par exemple, l'albédo de la neige fraîche est de 0,87, ce qui signifie que 87 % de l'</w:t>
      </w:r>
      <w:hyperlink r:id="rId5" w:tooltip="La production d'hydrogène plus abordable grâce à l'énergie solaire" w:history="1">
        <w:r w:rsidRPr="000E7B0F">
          <w:rPr>
            <w:rStyle w:val="Appelnotedebasdep"/>
            <w:rFonts w:ascii="Times New Roman" w:hAnsi="Times New Roman" w:cs="Times New Roman"/>
          </w:rPr>
          <w:t>énergie solaire</w:t>
        </w:r>
      </w:hyperlink>
      <w:r w:rsidRPr="000E7B0F">
        <w:rPr>
          <w:rStyle w:val="Appelnotedebasdep"/>
          <w:rFonts w:ascii="Times New Roman" w:hAnsi="Times New Roman" w:cs="Times New Roman"/>
        </w:rPr>
        <w:t> est réfléchie par ce type de neige.</w:t>
      </w:r>
    </w:p>
  </w:footnote>
  <w:footnote w:id="6">
    <w:p w:rsidR="002E6320" w:rsidRPr="000E7B0F" w:rsidRDefault="002E6320">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Relatif à l'activité humaine. Qualifie tout élément provoqué directement ou indirectement par l'action de l'homme: érosion des sols, pollution par les pesticides des sols, relief des digues, ... . Du grec anthropos (homme).</w:t>
      </w:r>
    </w:p>
  </w:footnote>
  <w:footnote w:id="7">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Fan, H. et D. J. Sailor, 2005 : "Modeling the impacts of anthropogenic heating on the urban climate of Philadelphia: a comparison of implementations in two PBL schemes." Atmospheric Environment 39(1), pp. 73-84.</w:t>
      </w:r>
    </w:p>
  </w:footnote>
  <w:footnote w:id="8">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Sailor, D. J. et L. Lu, 2004 : "A top-down methodology for developing diurnal and seasonal anthropogenic heating profiles for urban areas." Atmospheric Environment 38(17), pp. 2737-2748.</w:t>
      </w:r>
    </w:p>
  </w:footnote>
  <w:footnote w:id="9">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Offerle, B., C. S. B. Grimmond, K. Fortuniak, T. R. Oke et K. Klysik , 2003 : “Temporal variability in heat fluxes over a northern european downtown”. Fifth International Conference on Urban Climate, ICUC-5, Todz, 1-5 september 2003.</w:t>
      </w:r>
    </w:p>
  </w:footnote>
  <w:footnote w:id="10">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Santamouris, M., N. Papanikolaou, I. Livada, I. Koronakis, C. Georgakis, A. Argiriou et D. N. Assimakopoulos, 2001 : "On the impact of urban climate on the energy consumption of buildings." Solar Energy 70(3), pp. 201-216.</w:t>
      </w:r>
    </w:p>
  </w:footnote>
  <w:footnote w:id="11">
    <w:p w:rsidR="00226062" w:rsidRDefault="00226062">
      <w:pPr>
        <w:pStyle w:val="Notedebasdepage"/>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Akbari, H., M. Pomerantz et H. Taha, 2001 : "Cool surfaces and shade trees to reduce energy use and improve air quality in urban areas." Solar Energy 70(3), pp. 295-310.</w:t>
      </w:r>
    </w:p>
  </w:footnote>
  <w:footnote w:id="12">
    <w:p w:rsidR="00226062" w:rsidRPr="000E7B0F" w:rsidRDefault="00226062">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Lehtihet Krofa, 2003 : «Analyse microclimatique d’espaces urbains méditerranéens: cas de la ville de Marseille», Thèse de doctorat, Laboratoire ABC, Marseille, 2003.</w:t>
      </w:r>
    </w:p>
  </w:footnote>
  <w:footnote w:id="13">
    <w:p w:rsidR="000E7B0F" w:rsidRPr="000E7B0F" w:rsidRDefault="000E7B0F">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Bernard A-M, 2003 : « Les normes existantes en tertiaire : Confort et qualité d'air : Climat des lieux de travail = Comfort and I.A.Q. existing standards in C.I. buildings », Chauffage, ventilation, conditionnement d'air ISSN 1292-3397 Chauffage, ventilation, conditionnement d'air ISSN 1292- 3397, 2003, no822, pp. 28-30 [3 page(s) (article)]</w:t>
      </w:r>
    </w:p>
  </w:footnote>
  <w:footnote w:id="14">
    <w:p w:rsidR="000E7B0F" w:rsidRPr="000E7B0F" w:rsidRDefault="000E7B0F">
      <w:pPr>
        <w:pStyle w:val="Notedebasdepage"/>
        <w:rPr>
          <w:rStyle w:val="Appelnotedebasdep"/>
          <w:rFonts w:ascii="Times New Roman" w:hAnsi="Times New Roman" w:cs="Times New Roman"/>
        </w:rPr>
      </w:pPr>
      <w:r>
        <w:rPr>
          <w:rStyle w:val="Appelnotedebasdep"/>
        </w:rPr>
        <w:footnoteRef/>
      </w:r>
      <w:r w:rsidRPr="000E7B0F">
        <w:rPr>
          <w:rStyle w:val="Appelnotedebasdep"/>
          <w:rFonts w:ascii="Times New Roman" w:hAnsi="Times New Roman" w:cs="Times New Roman"/>
        </w:rPr>
        <w:t xml:space="preserve">Boussoualim, A, 2002. « Contribution à la caractérisation de l'impact et de l’incidence du microclimat sur l'usage et les activités en espaces public extérieur », Thèse de Doctorat École Polytechnique de Nantes, 2002. </w:t>
      </w:r>
    </w:p>
  </w:footnote>
  <w:footnote w:id="15">
    <w:p w:rsidR="000E7B0F" w:rsidRPr="000E7B0F" w:rsidRDefault="000E7B0F">
      <w:pPr>
        <w:pStyle w:val="Notedebasdepage"/>
        <w:rPr>
          <w:rStyle w:val="Appelnotedebasdep"/>
          <w:rFonts w:ascii="Times New Roman" w:hAnsi="Times New Roman" w:cs="Times New Roman"/>
        </w:rPr>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Nikolopoulou, M, Baker, N et Steemers, K., 2004 : « Thermal comfort in outdoor urban spaces: understanding the human parameter », Solar Energy, Vol. 70, N°. 3, pp. 227-235.</w:t>
      </w:r>
    </w:p>
  </w:footnote>
  <w:footnote w:id="16">
    <w:p w:rsidR="000E7B0F" w:rsidRDefault="000E7B0F">
      <w:pPr>
        <w:pStyle w:val="Notedebasdepage"/>
      </w:pPr>
      <w:r w:rsidRPr="000E7B0F">
        <w:rPr>
          <w:rStyle w:val="Appelnotedebasdep"/>
          <w:rFonts w:ascii="Times New Roman" w:hAnsi="Times New Roman" w:cs="Times New Roman"/>
        </w:rPr>
        <w:footnoteRef/>
      </w:r>
      <w:r w:rsidRPr="000E7B0F">
        <w:rPr>
          <w:rStyle w:val="Appelnotedebasdep"/>
          <w:rFonts w:ascii="Times New Roman" w:hAnsi="Times New Roman" w:cs="Times New Roman"/>
        </w:rPr>
        <w:t xml:space="preserve"> idem</w:t>
      </w:r>
    </w:p>
  </w:footnote>
  <w:footnote w:id="17">
    <w:p w:rsidR="000E7B0F" w:rsidRPr="000E7B0F" w:rsidRDefault="000E7B0F">
      <w:pPr>
        <w:pStyle w:val="Notedebasdepage"/>
        <w:rPr>
          <w:rFonts w:ascii="Times New Roman" w:hAnsi="Times New Roman" w:cs="Times New Roman"/>
        </w:rPr>
      </w:pPr>
      <w:r w:rsidRPr="000E7B0F">
        <w:rPr>
          <w:rStyle w:val="Appelnotedebasdep"/>
          <w:rFonts w:ascii="Times New Roman" w:hAnsi="Times New Roman" w:cs="Times New Roman"/>
        </w:rPr>
        <w:footnoteRef/>
      </w:r>
      <w:r w:rsidRPr="000E7B0F">
        <w:rPr>
          <w:rFonts w:ascii="Times New Roman" w:hAnsi="Times New Roman" w:cs="Times New Roman"/>
        </w:rPr>
        <w:t xml:space="preserve"> Gandemer, J. et Guyot, A., 1976 : « Intégration du phénomène vent dans la conception du milieu bâti, Guide méthodologique et conseils pratiques ». Paris : Ministère Équipement, 130p.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0"/>
        <w:szCs w:val="20"/>
      </w:rPr>
      <w:alias w:val="Titre"/>
      <w:id w:val="77887899"/>
      <w:placeholder>
        <w:docPart w:val="A85077329D904683A9A82C35EC7DC3BC"/>
      </w:placeholder>
      <w:dataBinding w:prefixMappings="xmlns:ns0='http://schemas.openxmlformats.org/package/2006/metadata/core-properties' xmlns:ns1='http://purl.org/dc/elements/1.1/'" w:xpath="/ns0:coreProperties[1]/ns1:title[1]" w:storeItemID="{6C3C8BC8-F283-45AE-878A-BAB7291924A1}"/>
      <w:text/>
    </w:sdtPr>
    <w:sdtContent>
      <w:p w:rsidR="00C767B1" w:rsidRPr="00C767B1" w:rsidRDefault="00C767B1" w:rsidP="00C767B1">
        <w:pPr>
          <w:pStyle w:val="En-tte"/>
          <w:tabs>
            <w:tab w:val="left" w:pos="2580"/>
            <w:tab w:val="left" w:pos="2985"/>
          </w:tabs>
          <w:jc w:val="right"/>
          <w:rPr>
            <w:b/>
            <w:bCs/>
            <w:color w:val="1F497D" w:themeColor="text2"/>
            <w:sz w:val="24"/>
            <w:szCs w:val="24"/>
          </w:rPr>
        </w:pPr>
        <w:r w:rsidRPr="00C767B1">
          <w:rPr>
            <w:b/>
            <w:bCs/>
            <w:sz w:val="20"/>
            <w:szCs w:val="20"/>
          </w:rPr>
          <w:t>ARCHITECTURE, ENVIRONNEMENT ET TECHNOLOGIES</w:t>
        </w:r>
      </w:p>
    </w:sdtContent>
  </w:sdt>
  <w:p w:rsidR="00C767B1" w:rsidRPr="00C767B1" w:rsidRDefault="00226256" w:rsidP="00C767B1">
    <w:pPr>
      <w:pStyle w:val="En-tte"/>
      <w:tabs>
        <w:tab w:val="left" w:pos="2580"/>
        <w:tab w:val="left" w:pos="2985"/>
      </w:tabs>
      <w:jc w:val="right"/>
      <w:rPr>
        <w:color w:val="4F81BD" w:themeColor="accent1"/>
        <w:sz w:val="20"/>
        <w:szCs w:val="20"/>
      </w:rPr>
    </w:pPr>
    <w:sdt>
      <w:sdtPr>
        <w:rPr>
          <w:color w:val="4F81BD" w:themeColor="accent1"/>
          <w:sz w:val="20"/>
          <w:szCs w:val="20"/>
        </w:rPr>
        <w:alias w:val="Sous-titre"/>
        <w:id w:val="77887903"/>
        <w:placeholder>
          <w:docPart w:val="291D6C2399C14F8C9E5F54EC97A0BC75"/>
        </w:placeholder>
        <w:dataBinding w:prefixMappings="xmlns:ns0='http://schemas.openxmlformats.org/package/2006/metadata/core-properties' xmlns:ns1='http://purl.org/dc/elements/1.1/'" w:xpath="/ns0:coreProperties[1]/ns1:subject[1]" w:storeItemID="{6C3C8BC8-F283-45AE-878A-BAB7291924A1}"/>
        <w:text/>
      </w:sdtPr>
      <w:sdtContent>
        <w:r w:rsidR="00C767B1" w:rsidRPr="00C767B1">
          <w:rPr>
            <w:color w:val="4F81BD" w:themeColor="accent1"/>
            <w:sz w:val="20"/>
            <w:szCs w:val="20"/>
          </w:rPr>
          <w:t>Chap 1 :</w:t>
        </w:r>
      </w:sdtContent>
    </w:sdt>
    <w:r w:rsidR="00C767B1" w:rsidRPr="00C767B1">
      <w:rPr>
        <w:sz w:val="20"/>
        <w:szCs w:val="20"/>
      </w:rPr>
      <w:t xml:space="preserve"> Ambiances physiques et confort</w:t>
    </w:r>
  </w:p>
  <w:sdt>
    <w:sdtPr>
      <w:rPr>
        <w:color w:val="808080" w:themeColor="text1" w:themeTint="7F"/>
        <w:sz w:val="20"/>
        <w:szCs w:val="20"/>
      </w:rPr>
      <w:alias w:val="Auteur"/>
      <w:id w:val="77887908"/>
      <w:placeholder>
        <w:docPart w:val="34C576144CE641E3A96FC9AA11FC83D2"/>
      </w:placeholder>
      <w:dataBinding w:prefixMappings="xmlns:ns0='http://schemas.openxmlformats.org/package/2006/metadata/core-properties' xmlns:ns1='http://purl.org/dc/elements/1.1/'" w:xpath="/ns0:coreProperties[1]/ns1:creator[1]" w:storeItemID="{6C3C8BC8-F283-45AE-878A-BAB7291924A1}"/>
      <w:text/>
    </w:sdtPr>
    <w:sdtContent>
      <w:p w:rsidR="00C767B1" w:rsidRDefault="00C767B1" w:rsidP="00C767B1">
        <w:pPr>
          <w:pStyle w:val="En-tte"/>
          <w:pBdr>
            <w:bottom w:val="single" w:sz="4" w:space="1" w:color="A5A5A5" w:themeColor="background1" w:themeShade="A5"/>
          </w:pBdr>
          <w:tabs>
            <w:tab w:val="left" w:pos="2580"/>
            <w:tab w:val="left" w:pos="2985"/>
          </w:tabs>
          <w:jc w:val="right"/>
          <w:rPr>
            <w:color w:val="808080" w:themeColor="text1" w:themeTint="7F"/>
          </w:rPr>
        </w:pPr>
        <w:r w:rsidRPr="00C767B1">
          <w:rPr>
            <w:color w:val="808080" w:themeColor="text1" w:themeTint="7F"/>
            <w:sz w:val="20"/>
            <w:szCs w:val="20"/>
          </w:rPr>
          <w:t>BOUFENARA K</w:t>
        </w:r>
      </w:p>
    </w:sdtContent>
  </w:sdt>
  <w:p w:rsidR="00C767B1" w:rsidRDefault="00C767B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98F"/>
    <w:multiLevelType w:val="hybridMultilevel"/>
    <w:tmpl w:val="B2142FA6"/>
    <w:lvl w:ilvl="0" w:tplc="80A85596">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307F0E"/>
    <w:multiLevelType w:val="hybridMultilevel"/>
    <w:tmpl w:val="001EBF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415F0BA4"/>
    <w:multiLevelType w:val="hybridMultilevel"/>
    <w:tmpl w:val="A4303F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4E5007C5"/>
    <w:multiLevelType w:val="hybridMultilevel"/>
    <w:tmpl w:val="7772CFB4"/>
    <w:lvl w:ilvl="0" w:tplc="E6087074">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605E445C"/>
    <w:multiLevelType w:val="hybridMultilevel"/>
    <w:tmpl w:val="97ECC9C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5">
    <w:nsid w:val="61D0221D"/>
    <w:multiLevelType w:val="hybridMultilevel"/>
    <w:tmpl w:val="55A27CEC"/>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7E8403C"/>
    <w:multiLevelType w:val="hybridMultilevel"/>
    <w:tmpl w:val="BD8C29F4"/>
    <w:lvl w:ilvl="0" w:tplc="80A85596">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C767B1"/>
    <w:rsid w:val="000E7B0F"/>
    <w:rsid w:val="00226062"/>
    <w:rsid w:val="00226256"/>
    <w:rsid w:val="002E6320"/>
    <w:rsid w:val="00426AD2"/>
    <w:rsid w:val="004C390B"/>
    <w:rsid w:val="00677621"/>
    <w:rsid w:val="006866E4"/>
    <w:rsid w:val="00907C90"/>
    <w:rsid w:val="009F5FAC"/>
    <w:rsid w:val="00AC73F4"/>
    <w:rsid w:val="00C11D8E"/>
    <w:rsid w:val="00C767B1"/>
    <w:rsid w:val="00EB589C"/>
    <w:rsid w:val="00F51C2C"/>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C90"/>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67B1"/>
    <w:pPr>
      <w:tabs>
        <w:tab w:val="center" w:pos="4536"/>
        <w:tab w:val="right" w:pos="9072"/>
      </w:tabs>
      <w:spacing w:after="0" w:line="240" w:lineRule="auto"/>
    </w:pPr>
  </w:style>
  <w:style w:type="character" w:customStyle="1" w:styleId="En-tteCar">
    <w:name w:val="En-tête Car"/>
    <w:basedOn w:val="Policepardfaut"/>
    <w:link w:val="En-tte"/>
    <w:uiPriority w:val="99"/>
    <w:rsid w:val="00C767B1"/>
    <w:rPr>
      <w:noProof/>
    </w:rPr>
  </w:style>
  <w:style w:type="paragraph" w:styleId="Pieddepage">
    <w:name w:val="footer"/>
    <w:basedOn w:val="Normal"/>
    <w:link w:val="PieddepageCar"/>
    <w:uiPriority w:val="99"/>
    <w:semiHidden/>
    <w:unhideWhenUsed/>
    <w:rsid w:val="00C767B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67B1"/>
    <w:rPr>
      <w:noProof/>
    </w:rPr>
  </w:style>
  <w:style w:type="paragraph" w:styleId="Textedebulles">
    <w:name w:val="Balloon Text"/>
    <w:basedOn w:val="Normal"/>
    <w:link w:val="TextedebullesCar"/>
    <w:uiPriority w:val="99"/>
    <w:semiHidden/>
    <w:unhideWhenUsed/>
    <w:rsid w:val="00C767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67B1"/>
    <w:rPr>
      <w:rFonts w:ascii="Tahoma" w:hAnsi="Tahoma" w:cs="Tahoma"/>
      <w:noProof/>
      <w:sz w:val="16"/>
      <w:szCs w:val="16"/>
    </w:rPr>
  </w:style>
  <w:style w:type="paragraph" w:styleId="Paragraphedeliste">
    <w:name w:val="List Paragraph"/>
    <w:basedOn w:val="Normal"/>
    <w:uiPriority w:val="34"/>
    <w:qFormat/>
    <w:rsid w:val="00C767B1"/>
    <w:pPr>
      <w:ind w:left="720"/>
      <w:contextualSpacing/>
    </w:pPr>
  </w:style>
  <w:style w:type="paragraph" w:styleId="Notedebasdepage">
    <w:name w:val="footnote text"/>
    <w:basedOn w:val="Normal"/>
    <w:link w:val="NotedebasdepageCar"/>
    <w:uiPriority w:val="99"/>
    <w:semiHidden/>
    <w:unhideWhenUsed/>
    <w:rsid w:val="002E63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6320"/>
    <w:rPr>
      <w:noProof/>
      <w:sz w:val="20"/>
      <w:szCs w:val="20"/>
    </w:rPr>
  </w:style>
  <w:style w:type="character" w:styleId="Appelnotedebasdep">
    <w:name w:val="footnote reference"/>
    <w:basedOn w:val="Policepardfaut"/>
    <w:uiPriority w:val="99"/>
    <w:semiHidden/>
    <w:unhideWhenUsed/>
    <w:rsid w:val="002E6320"/>
    <w:rPr>
      <w:vertAlign w:val="superscript"/>
    </w:rPr>
  </w:style>
  <w:style w:type="paragraph" w:customStyle="1" w:styleId="zeta">
    <w:name w:val="zeta"/>
    <w:basedOn w:val="Normal"/>
    <w:rsid w:val="002E6320"/>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character" w:customStyle="1" w:styleId="link-wrapper">
    <w:name w:val="link-wrapper"/>
    <w:basedOn w:val="Policepardfaut"/>
    <w:rsid w:val="002E6320"/>
  </w:style>
  <w:style w:type="character" w:styleId="Lienhypertexte">
    <w:name w:val="Hyperlink"/>
    <w:basedOn w:val="Policepardfaut"/>
    <w:uiPriority w:val="99"/>
    <w:unhideWhenUsed/>
    <w:rsid w:val="006866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18396425">
      <w:bodyDiv w:val="1"/>
      <w:marLeft w:val="0"/>
      <w:marRight w:val="0"/>
      <w:marTop w:val="0"/>
      <w:marBottom w:val="0"/>
      <w:divBdr>
        <w:top w:val="none" w:sz="0" w:space="0" w:color="auto"/>
        <w:left w:val="none" w:sz="0" w:space="0" w:color="auto"/>
        <w:bottom w:val="none" w:sz="0" w:space="0" w:color="auto"/>
        <w:right w:val="none" w:sz="0" w:space="0" w:color="auto"/>
      </w:divBdr>
      <w:divsChild>
        <w:div w:id="179785153">
          <w:marLeft w:val="0"/>
          <w:marRight w:val="0"/>
          <w:marTop w:val="0"/>
          <w:marBottom w:val="0"/>
          <w:divBdr>
            <w:top w:val="none" w:sz="0" w:space="0" w:color="auto"/>
            <w:left w:val="none" w:sz="0" w:space="0" w:color="auto"/>
            <w:bottom w:val="none" w:sz="0" w:space="0" w:color="auto"/>
            <w:right w:val="none" w:sz="0" w:space="0" w:color="auto"/>
          </w:divBdr>
          <w:divsChild>
            <w:div w:id="1151168013">
              <w:marLeft w:val="0"/>
              <w:marRight w:val="0"/>
              <w:marTop w:val="0"/>
              <w:marBottom w:val="0"/>
              <w:divBdr>
                <w:top w:val="none" w:sz="0" w:space="0" w:color="auto"/>
                <w:left w:val="none" w:sz="0" w:space="0" w:color="auto"/>
                <w:bottom w:val="none" w:sz="0" w:space="0" w:color="auto"/>
                <w:right w:val="none" w:sz="0" w:space="0" w:color="auto"/>
              </w:divBdr>
              <w:divsChild>
                <w:div w:id="382602516">
                  <w:marLeft w:val="-208"/>
                  <w:marRight w:val="-208"/>
                  <w:marTop w:val="0"/>
                  <w:marBottom w:val="0"/>
                  <w:divBdr>
                    <w:top w:val="none" w:sz="0" w:space="0" w:color="auto"/>
                    <w:left w:val="none" w:sz="0" w:space="0" w:color="auto"/>
                    <w:bottom w:val="none" w:sz="0" w:space="0" w:color="auto"/>
                    <w:right w:val="none" w:sz="0" w:space="0" w:color="auto"/>
                  </w:divBdr>
                  <w:divsChild>
                    <w:div w:id="421679684">
                      <w:marLeft w:val="0"/>
                      <w:marRight w:val="0"/>
                      <w:marTop w:val="0"/>
                      <w:marBottom w:val="0"/>
                      <w:divBdr>
                        <w:top w:val="none" w:sz="0" w:space="0" w:color="auto"/>
                        <w:left w:val="none" w:sz="0" w:space="0" w:color="auto"/>
                        <w:bottom w:val="none" w:sz="0" w:space="0" w:color="auto"/>
                        <w:right w:val="none" w:sz="0" w:space="0" w:color="auto"/>
                      </w:divBdr>
                      <w:divsChild>
                        <w:div w:id="1984312314">
                          <w:marLeft w:val="0"/>
                          <w:marRight w:val="0"/>
                          <w:marTop w:val="0"/>
                          <w:marBottom w:val="0"/>
                          <w:divBdr>
                            <w:top w:val="none" w:sz="0" w:space="0" w:color="auto"/>
                            <w:left w:val="none" w:sz="0" w:space="0" w:color="auto"/>
                            <w:bottom w:val="none" w:sz="0" w:space="0" w:color="auto"/>
                            <w:right w:val="none" w:sz="0" w:space="0" w:color="auto"/>
                          </w:divBdr>
                          <w:divsChild>
                            <w:div w:id="8052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tel-ligh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utura-sciences.com/planete/definitions/climatologie-nuage-14525/" TargetMode="External"/><Relationship Id="rId2" Type="http://schemas.openxmlformats.org/officeDocument/2006/relationships/hyperlink" Target="https://www.futura-sciences.com/planete/dossiers/climatologie-tant-incertitudes-previsions-climatiques-638/" TargetMode="External"/><Relationship Id="rId1" Type="http://schemas.openxmlformats.org/officeDocument/2006/relationships/hyperlink" Target="https://www.futura-sciences.com/sciences/definitions/energie-energie-15884/" TargetMode="External"/><Relationship Id="rId5" Type="http://schemas.openxmlformats.org/officeDocument/2006/relationships/hyperlink" Target="https://www.futura-sciences.com/sciences/actualites/chimie-production-hydrogene-plus-abordable-grace-energie-solaire-48112/" TargetMode="External"/><Relationship Id="rId4" Type="http://schemas.openxmlformats.org/officeDocument/2006/relationships/hyperlink" Target="https://www.futura-sciences.com/planete/definitions/climatologie-aerosol-250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5077329D904683A9A82C35EC7DC3BC"/>
        <w:category>
          <w:name w:val="Général"/>
          <w:gallery w:val="placeholder"/>
        </w:category>
        <w:types>
          <w:type w:val="bbPlcHdr"/>
        </w:types>
        <w:behaviors>
          <w:behavior w:val="content"/>
        </w:behaviors>
        <w:guid w:val="{FAA22B9A-1823-456D-BA8D-AC321C0C8A69}"/>
      </w:docPartPr>
      <w:docPartBody>
        <w:p w:rsidR="00430C3D" w:rsidRDefault="00A32A0B" w:rsidP="00A32A0B">
          <w:pPr>
            <w:pStyle w:val="A85077329D904683A9A82C35EC7DC3BC"/>
          </w:pPr>
          <w:r>
            <w:rPr>
              <w:b/>
              <w:bCs/>
              <w:color w:val="1F497D" w:themeColor="text2"/>
              <w:sz w:val="28"/>
              <w:szCs w:val="28"/>
            </w:rPr>
            <w:t>[Tapez le titre du document]</w:t>
          </w:r>
        </w:p>
      </w:docPartBody>
    </w:docPart>
    <w:docPart>
      <w:docPartPr>
        <w:name w:val="291D6C2399C14F8C9E5F54EC97A0BC75"/>
        <w:category>
          <w:name w:val="Général"/>
          <w:gallery w:val="placeholder"/>
        </w:category>
        <w:types>
          <w:type w:val="bbPlcHdr"/>
        </w:types>
        <w:behaviors>
          <w:behavior w:val="content"/>
        </w:behaviors>
        <w:guid w:val="{4D94CCDE-414B-4EFB-9470-B90F2A7F20D7}"/>
      </w:docPartPr>
      <w:docPartBody>
        <w:p w:rsidR="00430C3D" w:rsidRDefault="00A32A0B" w:rsidP="00A32A0B">
          <w:pPr>
            <w:pStyle w:val="291D6C2399C14F8C9E5F54EC97A0BC75"/>
          </w:pPr>
          <w:r>
            <w:rPr>
              <w:color w:val="4F81BD" w:themeColor="accent1"/>
            </w:rPr>
            <w:t>[Tapez le sous-titre du document]</w:t>
          </w:r>
        </w:p>
      </w:docPartBody>
    </w:docPart>
    <w:docPart>
      <w:docPartPr>
        <w:name w:val="34C576144CE641E3A96FC9AA11FC83D2"/>
        <w:category>
          <w:name w:val="Général"/>
          <w:gallery w:val="placeholder"/>
        </w:category>
        <w:types>
          <w:type w:val="bbPlcHdr"/>
        </w:types>
        <w:behaviors>
          <w:behavior w:val="content"/>
        </w:behaviors>
        <w:guid w:val="{D12158AE-3D22-491F-9C91-E3D5B29132A6}"/>
      </w:docPartPr>
      <w:docPartBody>
        <w:p w:rsidR="00430C3D" w:rsidRDefault="00A32A0B" w:rsidP="00A32A0B">
          <w:pPr>
            <w:pStyle w:val="34C576144CE641E3A96FC9AA11FC83D2"/>
          </w:pPr>
          <w:r>
            <w:rPr>
              <w:color w:val="808080" w:themeColor="text1" w:themeTint="7F"/>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32A0B"/>
    <w:rsid w:val="00430C3D"/>
    <w:rsid w:val="005A6E1F"/>
    <w:rsid w:val="00A32A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85077329D904683A9A82C35EC7DC3BC">
    <w:name w:val="A85077329D904683A9A82C35EC7DC3BC"/>
    <w:rsid w:val="00A32A0B"/>
  </w:style>
  <w:style w:type="paragraph" w:customStyle="1" w:styleId="291D6C2399C14F8C9E5F54EC97A0BC75">
    <w:name w:val="291D6C2399C14F8C9E5F54EC97A0BC75"/>
    <w:rsid w:val="00A32A0B"/>
  </w:style>
  <w:style w:type="paragraph" w:customStyle="1" w:styleId="34C576144CE641E3A96FC9AA11FC83D2">
    <w:name w:val="34C576144CE641E3A96FC9AA11FC83D2"/>
    <w:rsid w:val="00A32A0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7069-AC95-474C-B4F0-30008E4B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3008</Words>
  <Characters>16546</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ENVIRONNEMENT ET TECHNOLOGIES</dc:title>
  <dc:subject>Chap 1 :</dc:subject>
  <dc:creator>BOUFENARA K</dc:creator>
  <cp:lastModifiedBy>boufenara</cp:lastModifiedBy>
  <cp:revision>2</cp:revision>
  <dcterms:created xsi:type="dcterms:W3CDTF">2020-06-02T19:35:00Z</dcterms:created>
  <dcterms:modified xsi:type="dcterms:W3CDTF">2020-06-02T19:35:00Z</dcterms:modified>
</cp:coreProperties>
</file>