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6442" w:rsidRDefault="00182B65" w:rsidP="00C26442">
      <w:pPr>
        <w:jc w:val="center"/>
        <w:rPr>
          <w:rFonts w:ascii="Arial" w:hAnsi="Arial" w:cs="Arial"/>
          <w:b/>
          <w:sz w:val="32"/>
          <w:szCs w:val="32"/>
        </w:rPr>
      </w:pPr>
      <w:r w:rsidRPr="00A320CA">
        <w:rPr>
          <w:rFonts w:ascii="Arial" w:hAnsi="Arial" w:cs="Arial"/>
          <w:b/>
          <w:sz w:val="32"/>
          <w:szCs w:val="32"/>
        </w:rPr>
        <w:t>Les cancers du testicule</w:t>
      </w:r>
      <w:bookmarkStart w:id="0" w:name="_GoBack"/>
      <w:bookmarkEnd w:id="0"/>
    </w:p>
    <w:p w:rsidR="006526CB" w:rsidRDefault="006526CB" w:rsidP="00C26442">
      <w:pPr>
        <w:jc w:val="center"/>
        <w:rPr>
          <w:rFonts w:ascii="Arial" w:hAnsi="Arial" w:cs="Arial"/>
          <w:b/>
        </w:rPr>
      </w:pPr>
    </w:p>
    <w:p w:rsidR="006526CB" w:rsidRPr="006526CB" w:rsidRDefault="006526CB" w:rsidP="00C26442">
      <w:pPr>
        <w:jc w:val="center"/>
        <w:rPr>
          <w:rFonts w:ascii="Arial" w:hAnsi="Arial" w:cs="Arial"/>
          <w:bCs/>
          <w:i/>
          <w:iCs/>
        </w:rPr>
      </w:pPr>
      <w:r w:rsidRPr="006526CB">
        <w:rPr>
          <w:rFonts w:ascii="Arial" w:hAnsi="Arial" w:cs="Arial"/>
          <w:b/>
        </w:rPr>
        <w:t>Pr KADI</w:t>
      </w:r>
      <w:r>
        <w:rPr>
          <w:rFonts w:ascii="Arial" w:hAnsi="Arial" w:cs="Arial"/>
          <w:b/>
        </w:rPr>
        <w:t>, Dr ATIK</w:t>
      </w:r>
    </w:p>
    <w:p w:rsidR="00C26442" w:rsidRPr="00A320CA" w:rsidRDefault="00C26442" w:rsidP="00C26442">
      <w:pPr>
        <w:jc w:val="both"/>
        <w:rPr>
          <w:rFonts w:ascii="Arial" w:hAnsi="Arial" w:cs="Arial"/>
        </w:rPr>
      </w:pPr>
    </w:p>
    <w:p w:rsidR="00C26442" w:rsidRPr="00A320CA" w:rsidRDefault="00182B65" w:rsidP="00A320CA">
      <w:pPr>
        <w:numPr>
          <w:ilvl w:val="0"/>
          <w:numId w:val="1"/>
        </w:numPr>
        <w:tabs>
          <w:tab w:val="left" w:pos="284"/>
        </w:tabs>
        <w:ind w:left="851" w:hanging="851"/>
        <w:jc w:val="both"/>
        <w:rPr>
          <w:rFonts w:ascii="Arial" w:hAnsi="Arial" w:cs="Arial"/>
          <w:b/>
        </w:rPr>
      </w:pPr>
      <w:r w:rsidRPr="00A320CA">
        <w:rPr>
          <w:rFonts w:ascii="Arial" w:hAnsi="Arial" w:cs="Arial"/>
          <w:b/>
        </w:rPr>
        <w:t>Introduction :</w:t>
      </w:r>
    </w:p>
    <w:p w:rsidR="00C26442" w:rsidRPr="00A320CA" w:rsidRDefault="00C26442" w:rsidP="00C26442">
      <w:pPr>
        <w:jc w:val="both"/>
        <w:rPr>
          <w:rFonts w:ascii="Arial" w:hAnsi="Arial" w:cs="Arial"/>
        </w:rPr>
      </w:pPr>
    </w:p>
    <w:p w:rsidR="00214CD9" w:rsidRPr="00A320CA" w:rsidRDefault="006775DA" w:rsidP="00A320CA">
      <w:pPr>
        <w:ind w:firstLine="567"/>
        <w:jc w:val="both"/>
        <w:rPr>
          <w:rFonts w:ascii="Arial" w:hAnsi="Arial" w:cs="Arial"/>
        </w:rPr>
      </w:pPr>
      <w:r w:rsidRPr="00A320CA">
        <w:rPr>
          <w:rFonts w:ascii="Arial" w:hAnsi="Arial" w:cs="Arial"/>
        </w:rPr>
        <w:t>L</w:t>
      </w:r>
      <w:r w:rsidR="00C26442" w:rsidRPr="00A320CA">
        <w:rPr>
          <w:rFonts w:ascii="Arial" w:hAnsi="Arial" w:cs="Arial"/>
        </w:rPr>
        <w:t>es cancers du testicule</w:t>
      </w:r>
      <w:r w:rsidR="00663B86" w:rsidRPr="00A320CA">
        <w:rPr>
          <w:rFonts w:ascii="Arial" w:hAnsi="Arial" w:cs="Arial"/>
        </w:rPr>
        <w:t xml:space="preserve"> sont relativement rares chez l’homme (1-1,5% des cancers de l’homme), ils</w:t>
      </w:r>
      <w:r w:rsidR="00C26442" w:rsidRPr="00A320CA">
        <w:rPr>
          <w:rFonts w:ascii="Arial" w:hAnsi="Arial" w:cs="Arial"/>
        </w:rPr>
        <w:t xml:space="preserve"> touchent </w:t>
      </w:r>
      <w:r w:rsidR="00663B86" w:rsidRPr="00A320CA">
        <w:rPr>
          <w:rFonts w:ascii="Arial" w:hAnsi="Arial" w:cs="Arial"/>
        </w:rPr>
        <w:t xml:space="preserve">essentiellement l’homme jeune et l’enfant avec une  incidence </w:t>
      </w:r>
      <w:r w:rsidR="00C26442" w:rsidRPr="00A320CA">
        <w:rPr>
          <w:rFonts w:ascii="Arial" w:hAnsi="Arial" w:cs="Arial"/>
        </w:rPr>
        <w:t xml:space="preserve">maximale entre 17 et 50 ans. </w:t>
      </w:r>
    </w:p>
    <w:p w:rsidR="00DB32D2" w:rsidRPr="00A320CA" w:rsidRDefault="005E28C6" w:rsidP="00A320CA">
      <w:pPr>
        <w:ind w:firstLine="567"/>
        <w:jc w:val="both"/>
        <w:rPr>
          <w:rFonts w:ascii="Arial" w:hAnsi="Arial" w:cs="Arial"/>
        </w:rPr>
      </w:pPr>
      <w:r w:rsidRPr="00A320CA">
        <w:rPr>
          <w:rFonts w:ascii="Arial" w:hAnsi="Arial" w:cs="Arial"/>
        </w:rPr>
        <w:t>L</w:t>
      </w:r>
      <w:r w:rsidR="00DB32D2" w:rsidRPr="00A320CA">
        <w:rPr>
          <w:rFonts w:ascii="Arial" w:hAnsi="Arial" w:cs="Arial"/>
        </w:rPr>
        <w:t xml:space="preserve">es tumeurs </w:t>
      </w:r>
      <w:r w:rsidRPr="00A320CA">
        <w:rPr>
          <w:rFonts w:ascii="Arial" w:hAnsi="Arial" w:cs="Arial"/>
        </w:rPr>
        <w:t xml:space="preserve">malignes du testicule sont représentées dans 98% des cas par des tumeurs </w:t>
      </w:r>
      <w:r w:rsidR="00DB32D2" w:rsidRPr="00A320CA">
        <w:rPr>
          <w:rFonts w:ascii="Arial" w:hAnsi="Arial" w:cs="Arial"/>
        </w:rPr>
        <w:t xml:space="preserve">germinales </w:t>
      </w:r>
      <w:r w:rsidRPr="00A320CA">
        <w:rPr>
          <w:rFonts w:ascii="Arial" w:hAnsi="Arial" w:cs="Arial"/>
        </w:rPr>
        <w:t>(objet de ce cours)</w:t>
      </w:r>
      <w:r w:rsidR="00182B65" w:rsidRPr="00A320CA">
        <w:rPr>
          <w:rFonts w:ascii="Arial" w:hAnsi="Arial" w:cs="Arial"/>
        </w:rPr>
        <w:t xml:space="preserve"> qui</w:t>
      </w:r>
      <w:r w:rsidR="005B788D" w:rsidRPr="00A320CA">
        <w:rPr>
          <w:rFonts w:ascii="Arial" w:hAnsi="Arial" w:cs="Arial"/>
        </w:rPr>
        <w:t xml:space="preserve"> </w:t>
      </w:r>
      <w:r w:rsidR="00997064" w:rsidRPr="00A320CA">
        <w:rPr>
          <w:rFonts w:ascii="Arial" w:hAnsi="Arial" w:cs="Arial"/>
        </w:rPr>
        <w:t xml:space="preserve">se répartissent en tumeurs séminomateuses pures  (55%) et </w:t>
      </w:r>
      <w:r w:rsidR="00663B86" w:rsidRPr="00A320CA">
        <w:rPr>
          <w:rFonts w:ascii="Arial" w:hAnsi="Arial" w:cs="Arial"/>
        </w:rPr>
        <w:t xml:space="preserve">tumeurs </w:t>
      </w:r>
      <w:r w:rsidR="00997064" w:rsidRPr="00A320CA">
        <w:rPr>
          <w:rFonts w:ascii="Arial" w:hAnsi="Arial" w:cs="Arial"/>
        </w:rPr>
        <w:t>non séminomateuses (45%). Ces dernières sont représentées par :</w:t>
      </w:r>
    </w:p>
    <w:p w:rsidR="00DB32D2" w:rsidRPr="00A320CA" w:rsidRDefault="00DB32D2" w:rsidP="00A320CA">
      <w:pPr>
        <w:numPr>
          <w:ilvl w:val="0"/>
          <w:numId w:val="6"/>
        </w:numPr>
        <w:tabs>
          <w:tab w:val="left" w:pos="1134"/>
        </w:tabs>
        <w:ind w:firstLine="131"/>
        <w:jc w:val="both"/>
        <w:rPr>
          <w:rFonts w:ascii="Arial" w:hAnsi="Arial" w:cs="Arial"/>
        </w:rPr>
      </w:pPr>
      <w:r w:rsidRPr="00A320CA">
        <w:rPr>
          <w:rFonts w:ascii="Arial" w:hAnsi="Arial" w:cs="Arial"/>
        </w:rPr>
        <w:t>Les dysembryomes </w:t>
      </w:r>
      <w:r w:rsidR="00182B65" w:rsidRPr="00A320CA">
        <w:rPr>
          <w:rFonts w:ascii="Arial" w:hAnsi="Arial" w:cs="Arial"/>
        </w:rPr>
        <w:t xml:space="preserve">représentés par </w:t>
      </w:r>
      <w:r w:rsidRPr="00A320CA">
        <w:rPr>
          <w:rFonts w:ascii="Arial" w:hAnsi="Arial" w:cs="Arial"/>
        </w:rPr>
        <w:t>:</w:t>
      </w:r>
    </w:p>
    <w:p w:rsidR="00DB32D2" w:rsidRPr="00A320CA" w:rsidRDefault="00DB32D2" w:rsidP="00DB32D2">
      <w:pPr>
        <w:numPr>
          <w:ilvl w:val="1"/>
          <w:numId w:val="6"/>
        </w:numPr>
        <w:jc w:val="both"/>
        <w:rPr>
          <w:rFonts w:ascii="Arial" w:hAnsi="Arial" w:cs="Arial"/>
        </w:rPr>
      </w:pPr>
      <w:r w:rsidRPr="00A320CA">
        <w:rPr>
          <w:rFonts w:ascii="Arial" w:hAnsi="Arial" w:cs="Arial"/>
        </w:rPr>
        <w:t>Le carcinome embryonnaire</w:t>
      </w:r>
    </w:p>
    <w:p w:rsidR="00DB32D2" w:rsidRPr="00A320CA" w:rsidRDefault="00DB32D2" w:rsidP="00DB32D2">
      <w:pPr>
        <w:numPr>
          <w:ilvl w:val="1"/>
          <w:numId w:val="6"/>
        </w:numPr>
        <w:jc w:val="both"/>
        <w:rPr>
          <w:rFonts w:ascii="Arial" w:hAnsi="Arial" w:cs="Arial"/>
        </w:rPr>
      </w:pPr>
      <w:r w:rsidRPr="00A320CA">
        <w:rPr>
          <w:rFonts w:ascii="Arial" w:hAnsi="Arial" w:cs="Arial"/>
        </w:rPr>
        <w:t>Les tératocarcinomes</w:t>
      </w:r>
    </w:p>
    <w:p w:rsidR="00DB32D2" w:rsidRPr="00A320CA" w:rsidRDefault="00DB32D2" w:rsidP="00DB32D2">
      <w:pPr>
        <w:numPr>
          <w:ilvl w:val="1"/>
          <w:numId w:val="6"/>
        </w:numPr>
        <w:jc w:val="both"/>
        <w:rPr>
          <w:rFonts w:ascii="Arial" w:hAnsi="Arial" w:cs="Arial"/>
        </w:rPr>
      </w:pPr>
      <w:r w:rsidRPr="00A320CA">
        <w:rPr>
          <w:rFonts w:ascii="Arial" w:hAnsi="Arial" w:cs="Arial"/>
        </w:rPr>
        <w:t>Le tératome</w:t>
      </w:r>
    </w:p>
    <w:p w:rsidR="00DB32D2" w:rsidRPr="00A320CA" w:rsidRDefault="00DB32D2" w:rsidP="00A320CA">
      <w:pPr>
        <w:numPr>
          <w:ilvl w:val="0"/>
          <w:numId w:val="6"/>
        </w:numPr>
        <w:tabs>
          <w:tab w:val="clear" w:pos="720"/>
          <w:tab w:val="num" w:pos="851"/>
          <w:tab w:val="left" w:pos="1134"/>
        </w:tabs>
        <w:ind w:firstLine="131"/>
        <w:jc w:val="both"/>
        <w:rPr>
          <w:rFonts w:ascii="Arial" w:hAnsi="Arial" w:cs="Arial"/>
        </w:rPr>
      </w:pPr>
      <w:r w:rsidRPr="00A320CA">
        <w:rPr>
          <w:rFonts w:ascii="Arial" w:hAnsi="Arial" w:cs="Arial"/>
        </w:rPr>
        <w:t>Le choriocarcinome</w:t>
      </w:r>
    </w:p>
    <w:p w:rsidR="00DB32D2" w:rsidRPr="00A320CA" w:rsidRDefault="00DB32D2" w:rsidP="00A320CA">
      <w:pPr>
        <w:numPr>
          <w:ilvl w:val="0"/>
          <w:numId w:val="6"/>
        </w:numPr>
        <w:tabs>
          <w:tab w:val="left" w:pos="1134"/>
        </w:tabs>
        <w:ind w:firstLine="131"/>
        <w:jc w:val="both"/>
        <w:rPr>
          <w:rFonts w:ascii="Arial" w:hAnsi="Arial" w:cs="Arial"/>
        </w:rPr>
      </w:pPr>
      <w:r w:rsidRPr="00A320CA">
        <w:rPr>
          <w:rFonts w:ascii="Arial" w:hAnsi="Arial" w:cs="Arial"/>
        </w:rPr>
        <w:t>Les tumeurs du sac vitellin</w:t>
      </w:r>
    </w:p>
    <w:p w:rsidR="00DB32D2" w:rsidRPr="00A320CA" w:rsidRDefault="00DB32D2" w:rsidP="00A320CA">
      <w:pPr>
        <w:numPr>
          <w:ilvl w:val="0"/>
          <w:numId w:val="6"/>
        </w:numPr>
        <w:tabs>
          <w:tab w:val="left" w:pos="1134"/>
        </w:tabs>
        <w:ind w:firstLine="131"/>
        <w:jc w:val="both"/>
        <w:rPr>
          <w:rFonts w:ascii="Arial" w:hAnsi="Arial" w:cs="Arial"/>
        </w:rPr>
      </w:pPr>
      <w:r w:rsidRPr="00A320CA">
        <w:rPr>
          <w:rFonts w:ascii="Arial" w:hAnsi="Arial" w:cs="Arial"/>
        </w:rPr>
        <w:t>Les tumeurs mixtes</w:t>
      </w:r>
    </w:p>
    <w:p w:rsidR="00C26442" w:rsidRPr="00A320CA" w:rsidRDefault="00C26442" w:rsidP="00C26442">
      <w:pPr>
        <w:jc w:val="both"/>
        <w:rPr>
          <w:rFonts w:ascii="Arial" w:hAnsi="Arial" w:cs="Arial"/>
        </w:rPr>
      </w:pPr>
    </w:p>
    <w:p w:rsidR="00795E73" w:rsidRPr="00A320CA" w:rsidRDefault="00552B73" w:rsidP="00A320CA">
      <w:pPr>
        <w:numPr>
          <w:ilvl w:val="0"/>
          <w:numId w:val="1"/>
        </w:numPr>
        <w:tabs>
          <w:tab w:val="left" w:pos="284"/>
        </w:tabs>
        <w:ind w:hanging="1080"/>
        <w:jc w:val="both"/>
        <w:rPr>
          <w:rFonts w:ascii="Arial" w:hAnsi="Arial" w:cs="Arial"/>
          <w:b/>
        </w:rPr>
      </w:pPr>
      <w:r w:rsidRPr="00A320CA">
        <w:rPr>
          <w:rFonts w:ascii="Arial" w:hAnsi="Arial" w:cs="Arial"/>
          <w:b/>
        </w:rPr>
        <w:t>Les f</w:t>
      </w:r>
      <w:r w:rsidR="00182B65" w:rsidRPr="00A320CA">
        <w:rPr>
          <w:rFonts w:ascii="Arial" w:hAnsi="Arial" w:cs="Arial"/>
          <w:b/>
        </w:rPr>
        <w:t>acteurs de risque :</w:t>
      </w:r>
    </w:p>
    <w:p w:rsidR="00795E73" w:rsidRPr="00A320CA" w:rsidRDefault="00795E73" w:rsidP="00795E73">
      <w:pPr>
        <w:jc w:val="both"/>
        <w:rPr>
          <w:rFonts w:ascii="Arial" w:hAnsi="Arial" w:cs="Arial"/>
          <w:bCs/>
        </w:rPr>
      </w:pPr>
    </w:p>
    <w:p w:rsidR="00795E73" w:rsidRPr="00A320CA" w:rsidRDefault="00795E73" w:rsidP="005B788D">
      <w:pPr>
        <w:ind w:firstLine="360"/>
        <w:jc w:val="both"/>
        <w:rPr>
          <w:rFonts w:ascii="Arial" w:hAnsi="Arial" w:cs="Arial"/>
          <w:bCs/>
        </w:rPr>
      </w:pPr>
      <w:r w:rsidRPr="00A320CA">
        <w:rPr>
          <w:rFonts w:ascii="Arial" w:hAnsi="Arial" w:cs="Arial"/>
          <w:bCs/>
        </w:rPr>
        <w:t xml:space="preserve">Certains facteurs de risque sont </w:t>
      </w:r>
      <w:r w:rsidR="005B788D" w:rsidRPr="00A320CA">
        <w:rPr>
          <w:rFonts w:ascii="Arial" w:hAnsi="Arial" w:cs="Arial"/>
          <w:bCs/>
        </w:rPr>
        <w:t>consensuels,</w:t>
      </w:r>
      <w:r w:rsidR="00182B65" w:rsidRPr="00A320CA">
        <w:rPr>
          <w:rFonts w:ascii="Arial" w:hAnsi="Arial" w:cs="Arial"/>
          <w:bCs/>
        </w:rPr>
        <w:t xml:space="preserve"> ce sont </w:t>
      </w:r>
      <w:r w:rsidRPr="00A320CA">
        <w:rPr>
          <w:rFonts w:ascii="Arial" w:hAnsi="Arial" w:cs="Arial"/>
          <w:bCs/>
        </w:rPr>
        <w:t>:</w:t>
      </w:r>
    </w:p>
    <w:p w:rsidR="00795E73" w:rsidRPr="00A320CA" w:rsidRDefault="00182B65" w:rsidP="00A320CA">
      <w:pPr>
        <w:numPr>
          <w:ilvl w:val="0"/>
          <w:numId w:val="7"/>
        </w:numPr>
        <w:tabs>
          <w:tab w:val="left" w:pos="1134"/>
        </w:tabs>
        <w:ind w:firstLine="131"/>
        <w:jc w:val="both"/>
        <w:rPr>
          <w:rFonts w:ascii="Arial" w:hAnsi="Arial" w:cs="Arial"/>
          <w:bCs/>
        </w:rPr>
      </w:pPr>
      <w:r w:rsidRPr="00A320CA">
        <w:rPr>
          <w:rFonts w:ascii="Arial" w:hAnsi="Arial" w:cs="Arial"/>
          <w:bCs/>
        </w:rPr>
        <w:t>Les a</w:t>
      </w:r>
      <w:r w:rsidR="00795E73" w:rsidRPr="00A320CA">
        <w:rPr>
          <w:rFonts w:ascii="Arial" w:hAnsi="Arial" w:cs="Arial"/>
          <w:bCs/>
        </w:rPr>
        <w:t>ntécédent</w:t>
      </w:r>
      <w:r w:rsidRPr="00A320CA">
        <w:rPr>
          <w:rFonts w:ascii="Arial" w:hAnsi="Arial" w:cs="Arial"/>
          <w:bCs/>
        </w:rPr>
        <w:t>s</w:t>
      </w:r>
      <w:r w:rsidR="00795E73" w:rsidRPr="00A320CA">
        <w:rPr>
          <w:rFonts w:ascii="Arial" w:hAnsi="Arial" w:cs="Arial"/>
          <w:bCs/>
        </w:rPr>
        <w:t xml:space="preserve"> personnel</w:t>
      </w:r>
      <w:r w:rsidRPr="00A320CA">
        <w:rPr>
          <w:rFonts w:ascii="Arial" w:hAnsi="Arial" w:cs="Arial"/>
          <w:bCs/>
        </w:rPr>
        <w:t>s</w:t>
      </w:r>
      <w:r w:rsidR="00795E73" w:rsidRPr="00A320CA">
        <w:rPr>
          <w:rFonts w:ascii="Arial" w:hAnsi="Arial" w:cs="Arial"/>
          <w:bCs/>
        </w:rPr>
        <w:t xml:space="preserve"> ou familia</w:t>
      </w:r>
      <w:r w:rsidRPr="00A320CA">
        <w:rPr>
          <w:rFonts w:ascii="Arial" w:hAnsi="Arial" w:cs="Arial"/>
          <w:bCs/>
        </w:rPr>
        <w:t>ux</w:t>
      </w:r>
      <w:r w:rsidR="00552B73" w:rsidRPr="00A320CA">
        <w:rPr>
          <w:rFonts w:ascii="Arial" w:hAnsi="Arial" w:cs="Arial"/>
          <w:bCs/>
        </w:rPr>
        <w:t xml:space="preserve"> de premier degré </w:t>
      </w:r>
      <w:r w:rsidR="005B788D" w:rsidRPr="00A320CA">
        <w:rPr>
          <w:rFonts w:ascii="Arial" w:hAnsi="Arial" w:cs="Arial"/>
          <w:bCs/>
        </w:rPr>
        <w:t>(frère, père)</w:t>
      </w:r>
      <w:r w:rsidR="00795E73" w:rsidRPr="00A320CA">
        <w:rPr>
          <w:rFonts w:ascii="Arial" w:hAnsi="Arial" w:cs="Arial"/>
          <w:bCs/>
        </w:rPr>
        <w:t>;</w:t>
      </w:r>
    </w:p>
    <w:p w:rsidR="00DE7BD8" w:rsidRPr="00A320CA" w:rsidRDefault="00182B65" w:rsidP="00A320CA">
      <w:pPr>
        <w:numPr>
          <w:ilvl w:val="0"/>
          <w:numId w:val="7"/>
        </w:numPr>
        <w:tabs>
          <w:tab w:val="left" w:pos="1134"/>
        </w:tabs>
        <w:ind w:firstLine="131"/>
        <w:jc w:val="both"/>
        <w:rPr>
          <w:rFonts w:ascii="Arial" w:hAnsi="Arial" w:cs="Arial"/>
          <w:b/>
        </w:rPr>
      </w:pPr>
      <w:r w:rsidRPr="00A320CA">
        <w:rPr>
          <w:rFonts w:ascii="Arial" w:hAnsi="Arial" w:cs="Arial"/>
          <w:bCs/>
        </w:rPr>
        <w:t>La c</w:t>
      </w:r>
      <w:r w:rsidR="00795E73" w:rsidRPr="00A320CA">
        <w:rPr>
          <w:rFonts w:ascii="Arial" w:hAnsi="Arial" w:cs="Arial"/>
          <w:bCs/>
        </w:rPr>
        <w:t>ryptorchidie</w:t>
      </w:r>
      <w:r w:rsidRPr="00A320CA">
        <w:rPr>
          <w:rFonts w:ascii="Arial" w:hAnsi="Arial" w:cs="Arial"/>
          <w:bCs/>
        </w:rPr>
        <w:t xml:space="preserve"> et l’</w:t>
      </w:r>
      <w:r w:rsidR="00795E73" w:rsidRPr="00A320CA">
        <w:rPr>
          <w:rFonts w:ascii="Arial" w:hAnsi="Arial" w:cs="Arial"/>
          <w:bCs/>
        </w:rPr>
        <w:t>ectopie testiculaire ;</w:t>
      </w:r>
      <w:r w:rsidR="00552B73" w:rsidRPr="00A320CA">
        <w:rPr>
          <w:rFonts w:ascii="Arial" w:hAnsi="Arial" w:cs="Arial"/>
          <w:bCs/>
        </w:rPr>
        <w:t xml:space="preserve"> un testicule non descendu</w:t>
      </w:r>
    </w:p>
    <w:p w:rsidR="00795E73" w:rsidRPr="00A320CA" w:rsidRDefault="00DE7BD8" w:rsidP="00DE7BD8">
      <w:pPr>
        <w:jc w:val="both"/>
        <w:rPr>
          <w:rFonts w:ascii="Arial" w:hAnsi="Arial" w:cs="Arial"/>
          <w:b/>
        </w:rPr>
      </w:pPr>
      <w:r w:rsidRPr="00A320CA">
        <w:rPr>
          <w:rFonts w:ascii="Arial" w:hAnsi="Arial" w:cs="Arial"/>
          <w:bCs/>
        </w:rPr>
        <w:t>précocement,</w:t>
      </w:r>
      <w:r w:rsidR="00552B73" w:rsidRPr="00A320CA">
        <w:rPr>
          <w:rFonts w:ascii="Arial" w:hAnsi="Arial" w:cs="Arial"/>
          <w:bCs/>
        </w:rPr>
        <w:t xml:space="preserve"> le risque est </w:t>
      </w:r>
      <w:r w:rsidRPr="00A320CA">
        <w:rPr>
          <w:rFonts w:ascii="Arial" w:hAnsi="Arial" w:cs="Arial"/>
          <w:bCs/>
        </w:rPr>
        <w:t>multiplié</w:t>
      </w:r>
      <w:r w:rsidR="00552B73" w:rsidRPr="00A320CA">
        <w:rPr>
          <w:rFonts w:ascii="Arial" w:hAnsi="Arial" w:cs="Arial"/>
          <w:bCs/>
        </w:rPr>
        <w:t xml:space="preserve"> par </w:t>
      </w:r>
      <w:r w:rsidR="005B788D" w:rsidRPr="00A320CA">
        <w:rPr>
          <w:rFonts w:ascii="Arial" w:hAnsi="Arial" w:cs="Arial"/>
          <w:bCs/>
        </w:rPr>
        <w:t xml:space="preserve">35. </w:t>
      </w:r>
    </w:p>
    <w:p w:rsidR="00DE7BD8" w:rsidRPr="00A320CA" w:rsidRDefault="00182B65" w:rsidP="00A320CA">
      <w:pPr>
        <w:numPr>
          <w:ilvl w:val="0"/>
          <w:numId w:val="7"/>
        </w:numPr>
        <w:tabs>
          <w:tab w:val="left" w:pos="1134"/>
        </w:tabs>
        <w:ind w:firstLine="131"/>
        <w:jc w:val="both"/>
        <w:rPr>
          <w:rFonts w:ascii="Arial" w:hAnsi="Arial" w:cs="Arial"/>
          <w:bCs/>
        </w:rPr>
      </w:pPr>
      <w:r w:rsidRPr="00A320CA">
        <w:rPr>
          <w:rFonts w:ascii="Arial" w:hAnsi="Arial" w:cs="Arial"/>
          <w:bCs/>
        </w:rPr>
        <w:t>L’a</w:t>
      </w:r>
      <w:r w:rsidR="00795E73" w:rsidRPr="00A320CA">
        <w:rPr>
          <w:rFonts w:ascii="Arial" w:hAnsi="Arial" w:cs="Arial"/>
          <w:bCs/>
        </w:rPr>
        <w:t>trophie testiculaire ;</w:t>
      </w:r>
      <w:r w:rsidR="00DE7BD8" w:rsidRPr="00A320CA">
        <w:rPr>
          <w:rFonts w:ascii="Arial" w:hAnsi="Arial" w:cs="Arial"/>
          <w:bCs/>
        </w:rPr>
        <w:t xml:space="preserve"> l’orchite Ourlienne, les lésions vasculaires, voire </w:t>
      </w:r>
    </w:p>
    <w:p w:rsidR="00795E73" w:rsidRPr="00A320CA" w:rsidRDefault="00DE7BD8" w:rsidP="00DE7BD8">
      <w:pPr>
        <w:jc w:val="both"/>
        <w:rPr>
          <w:rFonts w:ascii="Arial" w:hAnsi="Arial" w:cs="Arial"/>
          <w:bCs/>
        </w:rPr>
      </w:pPr>
      <w:r w:rsidRPr="00A320CA">
        <w:rPr>
          <w:rFonts w:ascii="Arial" w:hAnsi="Arial" w:cs="Arial"/>
          <w:bCs/>
        </w:rPr>
        <w:t>même la torsion testiculaire, la</w:t>
      </w:r>
      <w:r w:rsidR="00182B65" w:rsidRPr="00A320CA">
        <w:rPr>
          <w:rFonts w:ascii="Arial" w:hAnsi="Arial" w:cs="Arial"/>
          <w:bCs/>
        </w:rPr>
        <w:t xml:space="preserve"> </w:t>
      </w:r>
      <w:r w:rsidR="00795E73" w:rsidRPr="00A320CA">
        <w:rPr>
          <w:rFonts w:ascii="Arial" w:hAnsi="Arial" w:cs="Arial"/>
          <w:bCs/>
        </w:rPr>
        <w:t>dysgénésie testiculaire </w:t>
      </w:r>
    </w:p>
    <w:p w:rsidR="00DE7BD8" w:rsidRPr="00A320CA" w:rsidRDefault="00182B65" w:rsidP="00A320CA">
      <w:pPr>
        <w:numPr>
          <w:ilvl w:val="0"/>
          <w:numId w:val="7"/>
        </w:numPr>
        <w:tabs>
          <w:tab w:val="left" w:pos="1134"/>
        </w:tabs>
        <w:ind w:firstLine="131"/>
        <w:jc w:val="both"/>
        <w:rPr>
          <w:rFonts w:ascii="Arial" w:hAnsi="Arial" w:cs="Arial"/>
          <w:bCs/>
        </w:rPr>
      </w:pPr>
      <w:r w:rsidRPr="00A320CA">
        <w:rPr>
          <w:rFonts w:ascii="Arial" w:hAnsi="Arial" w:cs="Arial"/>
          <w:bCs/>
        </w:rPr>
        <w:t xml:space="preserve">Les </w:t>
      </w:r>
      <w:r w:rsidR="00DE7BD8" w:rsidRPr="00A320CA">
        <w:rPr>
          <w:rFonts w:ascii="Arial" w:hAnsi="Arial" w:cs="Arial"/>
          <w:bCs/>
        </w:rPr>
        <w:t xml:space="preserve">facteurs génétiques prédisposants </w:t>
      </w:r>
    </w:p>
    <w:p w:rsidR="00A320CA" w:rsidRDefault="00DE7BD8" w:rsidP="00A320CA">
      <w:pPr>
        <w:pStyle w:val="Paragraphedeliste"/>
        <w:numPr>
          <w:ilvl w:val="0"/>
          <w:numId w:val="12"/>
        </w:numPr>
        <w:tabs>
          <w:tab w:val="left" w:pos="2552"/>
        </w:tabs>
        <w:ind w:firstLine="828"/>
        <w:jc w:val="both"/>
        <w:rPr>
          <w:rFonts w:ascii="Arial" w:hAnsi="Arial" w:cs="Arial"/>
          <w:bCs/>
        </w:rPr>
      </w:pPr>
      <w:r w:rsidRPr="00A320CA">
        <w:rPr>
          <w:rFonts w:ascii="Arial" w:hAnsi="Arial" w:cs="Arial"/>
          <w:bCs/>
        </w:rPr>
        <w:t xml:space="preserve">Les </w:t>
      </w:r>
      <w:r w:rsidR="00182B65" w:rsidRPr="00A320CA">
        <w:rPr>
          <w:rFonts w:ascii="Arial" w:hAnsi="Arial" w:cs="Arial"/>
          <w:bCs/>
        </w:rPr>
        <w:t>m</w:t>
      </w:r>
      <w:r w:rsidR="00795E73" w:rsidRPr="00A320CA">
        <w:rPr>
          <w:rFonts w:ascii="Arial" w:hAnsi="Arial" w:cs="Arial"/>
          <w:bCs/>
        </w:rPr>
        <w:t>aladies syndromiques </w:t>
      </w:r>
      <w:r w:rsidR="00182B65" w:rsidRPr="00A320CA">
        <w:rPr>
          <w:rFonts w:ascii="Arial" w:hAnsi="Arial" w:cs="Arial"/>
          <w:bCs/>
        </w:rPr>
        <w:t>telles le syndrome de</w:t>
      </w:r>
      <w:r w:rsidR="00795E73" w:rsidRPr="00A320CA">
        <w:rPr>
          <w:rFonts w:ascii="Arial" w:hAnsi="Arial" w:cs="Arial"/>
          <w:bCs/>
        </w:rPr>
        <w:t xml:space="preserve"> Down</w:t>
      </w:r>
      <w:r w:rsidR="00182B65" w:rsidRPr="00A320CA">
        <w:rPr>
          <w:rFonts w:ascii="Arial" w:hAnsi="Arial" w:cs="Arial"/>
          <w:bCs/>
        </w:rPr>
        <w:t xml:space="preserve"> </w:t>
      </w:r>
    </w:p>
    <w:p w:rsidR="00795E73" w:rsidRPr="00A320CA" w:rsidRDefault="00182B65" w:rsidP="00A320CA">
      <w:pPr>
        <w:tabs>
          <w:tab w:val="left" w:pos="2552"/>
        </w:tabs>
        <w:jc w:val="both"/>
        <w:rPr>
          <w:rFonts w:ascii="Arial" w:hAnsi="Arial" w:cs="Arial"/>
          <w:bCs/>
        </w:rPr>
      </w:pPr>
      <w:r w:rsidRPr="00A320CA">
        <w:rPr>
          <w:rFonts w:ascii="Arial" w:hAnsi="Arial" w:cs="Arial"/>
          <w:bCs/>
        </w:rPr>
        <w:t>(trisomie 21)</w:t>
      </w:r>
      <w:r w:rsidR="00795E73" w:rsidRPr="00A320CA">
        <w:rPr>
          <w:rFonts w:ascii="Arial" w:hAnsi="Arial" w:cs="Arial"/>
          <w:bCs/>
        </w:rPr>
        <w:t>,</w:t>
      </w:r>
      <w:r w:rsidRPr="00A320CA">
        <w:rPr>
          <w:rFonts w:ascii="Arial" w:hAnsi="Arial" w:cs="Arial"/>
          <w:bCs/>
        </w:rPr>
        <w:t>le</w:t>
      </w:r>
      <w:r w:rsidR="00DE7BD8" w:rsidRPr="00A320CA">
        <w:rPr>
          <w:rFonts w:ascii="Arial" w:hAnsi="Arial" w:cs="Arial"/>
          <w:bCs/>
        </w:rPr>
        <w:t xml:space="preserve"> </w:t>
      </w:r>
      <w:r w:rsidRPr="00A320CA">
        <w:rPr>
          <w:rFonts w:ascii="Arial" w:hAnsi="Arial" w:cs="Arial"/>
          <w:bCs/>
        </w:rPr>
        <w:t xml:space="preserve">syndrome de </w:t>
      </w:r>
      <w:r w:rsidR="00795E73" w:rsidRPr="00A320CA">
        <w:rPr>
          <w:rFonts w:ascii="Arial" w:hAnsi="Arial" w:cs="Arial"/>
          <w:bCs/>
        </w:rPr>
        <w:t>Klinefelter</w:t>
      </w:r>
      <w:r w:rsidRPr="00A320CA">
        <w:rPr>
          <w:rFonts w:ascii="Arial" w:hAnsi="Arial" w:cs="Arial"/>
          <w:bCs/>
        </w:rPr>
        <w:t xml:space="preserve"> qui se ca</w:t>
      </w:r>
      <w:r w:rsidR="00552B73" w:rsidRPr="00A320CA">
        <w:rPr>
          <w:rFonts w:ascii="Arial" w:hAnsi="Arial" w:cs="Arial"/>
          <w:bCs/>
        </w:rPr>
        <w:t>ra</w:t>
      </w:r>
      <w:r w:rsidRPr="00A320CA">
        <w:rPr>
          <w:rFonts w:ascii="Arial" w:hAnsi="Arial" w:cs="Arial"/>
          <w:bCs/>
        </w:rPr>
        <w:t>ctérise</w:t>
      </w:r>
      <w:r w:rsidR="00552B73" w:rsidRPr="00A320CA">
        <w:rPr>
          <w:rFonts w:ascii="Arial" w:hAnsi="Arial" w:cs="Arial"/>
          <w:bCs/>
        </w:rPr>
        <w:t xml:space="preserve"> </w:t>
      </w:r>
      <w:r w:rsidRPr="00A320CA">
        <w:rPr>
          <w:rFonts w:ascii="Arial" w:hAnsi="Arial" w:cs="Arial"/>
          <w:bCs/>
        </w:rPr>
        <w:t>chez le sexe masculin par un chromosome X supplémentaire</w:t>
      </w:r>
      <w:r w:rsidR="00552B73" w:rsidRPr="00A320CA">
        <w:rPr>
          <w:rFonts w:ascii="Arial" w:hAnsi="Arial" w:cs="Arial"/>
          <w:bCs/>
        </w:rPr>
        <w:t xml:space="preserve">( 47 XXY), les </w:t>
      </w:r>
      <w:r w:rsidR="00795E73" w:rsidRPr="00A320CA">
        <w:rPr>
          <w:rFonts w:ascii="Arial" w:hAnsi="Arial" w:cs="Arial"/>
          <w:bCs/>
        </w:rPr>
        <w:t>tumeurs germinales extra-gonadiques médiastinales.</w:t>
      </w:r>
    </w:p>
    <w:p w:rsidR="00A320CA" w:rsidRDefault="00DE7BD8" w:rsidP="00A320CA">
      <w:pPr>
        <w:pStyle w:val="Paragraphedeliste"/>
        <w:widowControl w:val="0"/>
        <w:numPr>
          <w:ilvl w:val="0"/>
          <w:numId w:val="12"/>
        </w:numPr>
        <w:tabs>
          <w:tab w:val="left" w:pos="560"/>
          <w:tab w:val="left" w:pos="1418"/>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ind w:right="283" w:firstLine="828"/>
        <w:jc w:val="both"/>
        <w:rPr>
          <w:rFonts w:ascii="Arial" w:hAnsi="Arial" w:cs="Arial"/>
          <w:color w:val="000000"/>
        </w:rPr>
      </w:pPr>
      <w:r w:rsidRPr="00A320CA">
        <w:rPr>
          <w:rFonts w:ascii="Arial" w:hAnsi="Arial" w:cs="Arial"/>
          <w:color w:val="000000"/>
        </w:rPr>
        <w:t>L’i</w:t>
      </w:r>
      <w:r w:rsidR="00552B73" w:rsidRPr="00A320CA">
        <w:rPr>
          <w:rFonts w:ascii="Arial" w:hAnsi="Arial" w:cs="Arial"/>
          <w:color w:val="000000"/>
        </w:rPr>
        <w:t>sochromosom</w:t>
      </w:r>
      <w:r w:rsidRPr="00A320CA">
        <w:rPr>
          <w:rFonts w:ascii="Arial" w:hAnsi="Arial" w:cs="Arial"/>
          <w:color w:val="000000"/>
        </w:rPr>
        <w:t>i</w:t>
      </w:r>
      <w:r w:rsidR="00552B73" w:rsidRPr="00A320CA">
        <w:rPr>
          <w:rFonts w:ascii="Arial" w:hAnsi="Arial" w:cs="Arial"/>
          <w:color w:val="000000"/>
        </w:rPr>
        <w:t xml:space="preserve">e 12p : l’existence de l’isochromosome </w:t>
      </w:r>
    </w:p>
    <w:p w:rsidR="00552B73" w:rsidRPr="00A320CA" w:rsidRDefault="00552B73" w:rsidP="00A320CA">
      <w:pPr>
        <w:widowControl w:val="0"/>
        <w:tabs>
          <w:tab w:val="left" w:pos="560"/>
          <w:tab w:val="left" w:pos="1418"/>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r w:rsidRPr="00A320CA">
        <w:rPr>
          <w:rFonts w:ascii="Arial" w:hAnsi="Arial" w:cs="Arial"/>
          <w:color w:val="000000"/>
        </w:rPr>
        <w:t>du bras court du ch</w:t>
      </w:r>
      <w:r w:rsidR="00DE7BD8" w:rsidRPr="00A320CA">
        <w:rPr>
          <w:rFonts w:ascii="Arial" w:hAnsi="Arial" w:cs="Arial"/>
          <w:color w:val="000000"/>
        </w:rPr>
        <w:t>romosome</w:t>
      </w:r>
      <w:r w:rsidRPr="00A320CA">
        <w:rPr>
          <w:rFonts w:ascii="Arial" w:hAnsi="Arial" w:cs="Arial"/>
          <w:color w:val="000000"/>
        </w:rPr>
        <w:t xml:space="preserve"> 12 (i(12p)) rencontrée </w:t>
      </w:r>
      <w:r w:rsidR="00DE7BD8" w:rsidRPr="00A320CA">
        <w:rPr>
          <w:rFonts w:ascii="Arial" w:hAnsi="Arial" w:cs="Arial"/>
          <w:color w:val="000000"/>
        </w:rPr>
        <w:t xml:space="preserve">dans </w:t>
      </w:r>
      <w:r w:rsidRPr="00A320CA">
        <w:rPr>
          <w:rFonts w:ascii="Arial" w:hAnsi="Arial" w:cs="Arial"/>
          <w:color w:val="000000"/>
        </w:rPr>
        <w:t xml:space="preserve">plus de 85% des </w:t>
      </w:r>
      <w:r w:rsidR="00DE7BD8" w:rsidRPr="00A320CA">
        <w:rPr>
          <w:rFonts w:ascii="Arial" w:hAnsi="Arial" w:cs="Arial"/>
          <w:color w:val="000000"/>
        </w:rPr>
        <w:t xml:space="preserve">tumeurs germinales du </w:t>
      </w:r>
      <w:r w:rsidRPr="00A320CA">
        <w:rPr>
          <w:rFonts w:ascii="Arial" w:hAnsi="Arial" w:cs="Arial"/>
          <w:color w:val="000000"/>
        </w:rPr>
        <w:t>testicule.</w:t>
      </w:r>
    </w:p>
    <w:p w:rsidR="00A320CA" w:rsidRDefault="00552B73" w:rsidP="00A320CA">
      <w:pPr>
        <w:pStyle w:val="Paragraphedeliste"/>
        <w:widowControl w:val="0"/>
        <w:numPr>
          <w:ilvl w:val="0"/>
          <w:numId w:val="11"/>
        </w:numPr>
        <w:tabs>
          <w:tab w:val="left" w:pos="560"/>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850" w:right="283" w:firstLine="1418"/>
        <w:jc w:val="both"/>
        <w:rPr>
          <w:rFonts w:ascii="Arial" w:hAnsi="Arial" w:cs="Arial"/>
          <w:color w:val="000000"/>
        </w:rPr>
      </w:pPr>
      <w:r w:rsidRPr="00A320CA">
        <w:rPr>
          <w:rFonts w:ascii="Arial" w:hAnsi="Arial" w:cs="Arial"/>
          <w:color w:val="000000"/>
        </w:rPr>
        <w:t>Le traumatisme </w:t>
      </w:r>
      <w:r w:rsidR="00897103" w:rsidRPr="00A320CA">
        <w:rPr>
          <w:rFonts w:ascii="Arial" w:hAnsi="Arial" w:cs="Arial"/>
          <w:color w:val="000000"/>
        </w:rPr>
        <w:t xml:space="preserve">a été retenu comme facteur de risque , il </w:t>
      </w:r>
    </w:p>
    <w:p w:rsidR="00552B73" w:rsidRPr="00A320CA" w:rsidRDefault="00897103" w:rsidP="00A320CA">
      <w:pPr>
        <w:widowControl w:val="0"/>
        <w:tabs>
          <w:tab w:val="left" w:pos="560"/>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color w:val="000000"/>
        </w:rPr>
      </w:pPr>
      <w:r w:rsidRPr="00A320CA">
        <w:rPr>
          <w:rFonts w:ascii="Arial" w:hAnsi="Arial" w:cs="Arial"/>
          <w:color w:val="000000"/>
        </w:rPr>
        <w:t xml:space="preserve">est beaucoup plus un </w:t>
      </w:r>
      <w:r w:rsidR="00552B73" w:rsidRPr="00A320CA">
        <w:rPr>
          <w:rFonts w:ascii="Arial" w:hAnsi="Arial" w:cs="Arial"/>
          <w:color w:val="000000"/>
        </w:rPr>
        <w:t xml:space="preserve"> facteur révélateur.</w:t>
      </w:r>
    </w:p>
    <w:p w:rsidR="00795E73" w:rsidRPr="00A320CA" w:rsidRDefault="00795E73" w:rsidP="00795E73">
      <w:pPr>
        <w:ind w:left="720"/>
        <w:jc w:val="both"/>
        <w:rPr>
          <w:rFonts w:ascii="Arial" w:hAnsi="Arial" w:cs="Arial"/>
          <w:bCs/>
        </w:rPr>
      </w:pPr>
    </w:p>
    <w:p w:rsidR="00C26442" w:rsidRDefault="00552B73" w:rsidP="00A416E2">
      <w:pPr>
        <w:numPr>
          <w:ilvl w:val="0"/>
          <w:numId w:val="1"/>
        </w:numPr>
        <w:tabs>
          <w:tab w:val="left" w:pos="284"/>
        </w:tabs>
        <w:ind w:hanging="1080"/>
        <w:jc w:val="both"/>
        <w:rPr>
          <w:rFonts w:ascii="Arial" w:hAnsi="Arial" w:cs="Arial"/>
          <w:b/>
        </w:rPr>
      </w:pPr>
      <w:r w:rsidRPr="00A320CA">
        <w:rPr>
          <w:rFonts w:ascii="Arial" w:hAnsi="Arial" w:cs="Arial"/>
          <w:b/>
        </w:rPr>
        <w:t xml:space="preserve">Le diagnostic </w:t>
      </w:r>
    </w:p>
    <w:p w:rsidR="00A416E2" w:rsidRPr="00A320CA" w:rsidRDefault="00A416E2" w:rsidP="00A416E2">
      <w:pPr>
        <w:tabs>
          <w:tab w:val="left" w:pos="284"/>
        </w:tabs>
        <w:ind w:left="1080"/>
        <w:jc w:val="both"/>
        <w:rPr>
          <w:rFonts w:ascii="Arial" w:hAnsi="Arial" w:cs="Arial"/>
          <w:b/>
        </w:rPr>
      </w:pPr>
    </w:p>
    <w:p w:rsidR="00C26442" w:rsidRPr="00A320CA" w:rsidRDefault="00C26442" w:rsidP="00A320CA">
      <w:pPr>
        <w:pStyle w:val="Paragraphedeliste"/>
        <w:numPr>
          <w:ilvl w:val="0"/>
          <w:numId w:val="10"/>
        </w:numPr>
        <w:ind w:left="1418" w:hanging="284"/>
        <w:jc w:val="both"/>
        <w:rPr>
          <w:rFonts w:ascii="Arial" w:hAnsi="Arial" w:cs="Arial"/>
          <w:b/>
        </w:rPr>
      </w:pPr>
      <w:r w:rsidRPr="00A320CA">
        <w:rPr>
          <w:rFonts w:ascii="Arial" w:hAnsi="Arial" w:cs="Arial"/>
          <w:b/>
        </w:rPr>
        <w:t xml:space="preserve">Les symptômes : </w:t>
      </w:r>
    </w:p>
    <w:p w:rsidR="00897103" w:rsidRPr="00A320CA" w:rsidRDefault="00897103" w:rsidP="008971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r w:rsidRPr="00A320CA">
        <w:rPr>
          <w:rFonts w:ascii="Arial" w:hAnsi="Arial" w:cs="Arial"/>
          <w:color w:val="000000"/>
        </w:rPr>
        <w:t>Les signes cliniques qui attirent l’attention sont divers :</w:t>
      </w:r>
    </w:p>
    <w:p w:rsidR="00D34A46" w:rsidRPr="00A320CA" w:rsidRDefault="00D34A46" w:rsidP="00A320CA">
      <w:pPr>
        <w:pStyle w:val="Paragraphedeliste"/>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right="283" w:firstLine="0"/>
        <w:jc w:val="both"/>
        <w:rPr>
          <w:rFonts w:ascii="Arial" w:hAnsi="Arial" w:cs="Arial"/>
        </w:rPr>
      </w:pPr>
      <w:r w:rsidRPr="00A320CA">
        <w:rPr>
          <w:rFonts w:ascii="Arial" w:hAnsi="Arial" w:cs="Arial"/>
        </w:rPr>
        <w:t xml:space="preserve">La sensation d’une pesanteur scrotale ,d’un nodule dur intra testiculaire. </w:t>
      </w:r>
    </w:p>
    <w:p w:rsidR="00D34A46" w:rsidRPr="00A320CA" w:rsidRDefault="00D34A46" w:rsidP="00D34A4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rPr>
      </w:pPr>
      <w:r w:rsidRPr="00A320CA">
        <w:rPr>
          <w:rFonts w:ascii="Arial" w:hAnsi="Arial" w:cs="Arial"/>
        </w:rPr>
        <w:t xml:space="preserve">ou une douleur hypogastrique. </w:t>
      </w:r>
    </w:p>
    <w:p w:rsidR="00897103" w:rsidRPr="00A320CA" w:rsidRDefault="00897103" w:rsidP="00A320CA">
      <w:pPr>
        <w:pStyle w:val="Paragraphedeliste"/>
        <w:numPr>
          <w:ilvl w:val="0"/>
          <w:numId w:val="7"/>
        </w:numPr>
        <w:tabs>
          <w:tab w:val="left" w:pos="1134"/>
        </w:tabs>
        <w:ind w:left="851" w:firstLine="0"/>
        <w:jc w:val="both"/>
        <w:rPr>
          <w:rFonts w:ascii="Arial" w:hAnsi="Arial" w:cs="Arial"/>
        </w:rPr>
      </w:pPr>
      <w:r w:rsidRPr="00A320CA">
        <w:rPr>
          <w:rFonts w:ascii="Arial" w:hAnsi="Arial" w:cs="Arial"/>
        </w:rPr>
        <w:t>L’augmentation indolore du volume testiculaire.</w:t>
      </w:r>
    </w:p>
    <w:p w:rsidR="00A320CA" w:rsidRDefault="00897103" w:rsidP="00A320CA">
      <w:pPr>
        <w:pStyle w:val="Paragraphedeliste"/>
        <w:widowControl w:val="0"/>
        <w:numPr>
          <w:ilvl w:val="0"/>
          <w:numId w:val="11"/>
        </w:numPr>
        <w:tabs>
          <w:tab w:val="left" w:pos="560"/>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850" w:right="283" w:firstLine="1418"/>
        <w:jc w:val="both"/>
        <w:rPr>
          <w:rFonts w:ascii="Arial" w:hAnsi="Arial" w:cs="Arial"/>
          <w:color w:val="000000"/>
        </w:rPr>
      </w:pPr>
      <w:r w:rsidRPr="00A320CA">
        <w:rPr>
          <w:rFonts w:ascii="Arial" w:hAnsi="Arial" w:cs="Arial"/>
          <w:color w:val="000000"/>
        </w:rPr>
        <w:t xml:space="preserve">La découverte d’une masse dure en plein parenchyme, </w:t>
      </w:r>
    </w:p>
    <w:p w:rsidR="00897103" w:rsidRPr="00A320CA" w:rsidRDefault="00897103" w:rsidP="00A320CA">
      <w:pPr>
        <w:widowControl w:val="0"/>
        <w:tabs>
          <w:tab w:val="left" w:pos="560"/>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color w:val="000000"/>
        </w:rPr>
      </w:pPr>
      <w:r w:rsidRPr="00A320CA">
        <w:rPr>
          <w:rFonts w:ascii="Arial" w:hAnsi="Arial" w:cs="Arial"/>
          <w:color w:val="000000"/>
        </w:rPr>
        <w:t>insensible ou peu douloureuse, séparée de l’épididyme par le sillon inter-épididymo-</w:t>
      </w:r>
      <w:r w:rsidRPr="00A320CA">
        <w:rPr>
          <w:rFonts w:ascii="Arial" w:hAnsi="Arial" w:cs="Arial"/>
          <w:color w:val="000000"/>
        </w:rPr>
        <w:lastRenderedPageBreak/>
        <w:t>testiculaire (signe de Chevassu).</w:t>
      </w:r>
    </w:p>
    <w:p w:rsidR="00897103" w:rsidRPr="00A320CA" w:rsidRDefault="00897103" w:rsidP="00A320CA">
      <w:pPr>
        <w:pStyle w:val="Paragraphedeliste"/>
        <w:widowControl w:val="0"/>
        <w:numPr>
          <w:ilvl w:val="0"/>
          <w:numId w:val="11"/>
        </w:numPr>
        <w:tabs>
          <w:tab w:val="left" w:pos="560"/>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850" w:right="283" w:firstLine="1418"/>
        <w:jc w:val="both"/>
        <w:rPr>
          <w:rFonts w:ascii="Arial" w:hAnsi="Arial" w:cs="Arial"/>
          <w:color w:val="000000"/>
        </w:rPr>
      </w:pPr>
      <w:r w:rsidRPr="00A320CA">
        <w:rPr>
          <w:rFonts w:ascii="Arial" w:hAnsi="Arial" w:cs="Arial"/>
          <w:color w:val="000000"/>
        </w:rPr>
        <w:t>Une grosse bourse.</w:t>
      </w:r>
    </w:p>
    <w:p w:rsidR="00A320CA" w:rsidRDefault="00897103" w:rsidP="00A320CA">
      <w:pPr>
        <w:pStyle w:val="Paragraphedeliste"/>
        <w:widowControl w:val="0"/>
        <w:numPr>
          <w:ilvl w:val="0"/>
          <w:numId w:val="11"/>
        </w:numPr>
        <w:tabs>
          <w:tab w:val="left" w:pos="560"/>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850" w:right="283" w:firstLine="1418"/>
        <w:jc w:val="both"/>
        <w:rPr>
          <w:rFonts w:ascii="Arial" w:hAnsi="Arial" w:cs="Arial"/>
          <w:color w:val="000000"/>
        </w:rPr>
      </w:pPr>
      <w:r w:rsidRPr="00A320CA">
        <w:rPr>
          <w:rFonts w:ascii="Arial" w:hAnsi="Arial" w:cs="Arial"/>
          <w:color w:val="000000"/>
        </w:rPr>
        <w:t xml:space="preserve">Une bourse vide associée à des douleurs abdominales, à </w:t>
      </w:r>
    </w:p>
    <w:p w:rsidR="00897103" w:rsidRPr="00A320CA" w:rsidRDefault="00897103" w:rsidP="00A320CA">
      <w:pPr>
        <w:widowControl w:val="0"/>
        <w:tabs>
          <w:tab w:val="left" w:pos="560"/>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color w:val="000000"/>
        </w:rPr>
      </w:pPr>
      <w:r w:rsidRPr="00A320CA">
        <w:rPr>
          <w:rFonts w:ascii="Arial" w:hAnsi="Arial" w:cs="Arial"/>
          <w:color w:val="000000"/>
        </w:rPr>
        <w:t xml:space="preserve">une altération de l’état général ou à une gynécomastie </w:t>
      </w:r>
      <w:r w:rsidR="006C2B27" w:rsidRPr="00A320CA">
        <w:rPr>
          <w:rFonts w:ascii="Arial" w:hAnsi="Arial" w:cs="Arial"/>
          <w:color w:val="000000"/>
        </w:rPr>
        <w:t xml:space="preserve">(rechercher une </w:t>
      </w:r>
      <w:r w:rsidRPr="00A320CA">
        <w:rPr>
          <w:rFonts w:ascii="Arial" w:hAnsi="Arial" w:cs="Arial"/>
          <w:color w:val="000000"/>
        </w:rPr>
        <w:t>tumeur en position ectopique</w:t>
      </w:r>
      <w:r w:rsidR="006C2B27" w:rsidRPr="00A320CA">
        <w:rPr>
          <w:rFonts w:ascii="Arial" w:hAnsi="Arial" w:cs="Arial"/>
          <w:color w:val="000000"/>
        </w:rPr>
        <w:t xml:space="preserve"> abdominale)</w:t>
      </w:r>
      <w:r w:rsidRPr="00A320CA">
        <w:rPr>
          <w:rFonts w:ascii="Arial" w:hAnsi="Arial" w:cs="Arial"/>
          <w:color w:val="000000"/>
        </w:rPr>
        <w:t>.</w:t>
      </w:r>
    </w:p>
    <w:p w:rsidR="006C2B27" w:rsidRPr="00A320CA" w:rsidRDefault="006C2B27" w:rsidP="00A320CA">
      <w:pPr>
        <w:pStyle w:val="Paragraphedeliste"/>
        <w:numPr>
          <w:ilvl w:val="0"/>
          <w:numId w:val="7"/>
        </w:numPr>
        <w:tabs>
          <w:tab w:val="left" w:pos="1134"/>
        </w:tabs>
        <w:ind w:left="851" w:firstLine="0"/>
        <w:jc w:val="both"/>
        <w:rPr>
          <w:rFonts w:ascii="Arial" w:hAnsi="Arial" w:cs="Arial"/>
        </w:rPr>
      </w:pPr>
      <w:r w:rsidRPr="00A320CA">
        <w:rPr>
          <w:rFonts w:ascii="Arial" w:hAnsi="Arial" w:cs="Arial"/>
        </w:rPr>
        <w:t xml:space="preserve">Un testicule douloureux. Cette douleur peut avoir des caractéristiques </w:t>
      </w:r>
    </w:p>
    <w:p w:rsidR="006C2B27" w:rsidRPr="00A320CA" w:rsidRDefault="006C2B27" w:rsidP="006C2B27">
      <w:pPr>
        <w:jc w:val="both"/>
        <w:rPr>
          <w:rFonts w:ascii="Arial" w:hAnsi="Arial" w:cs="Arial"/>
        </w:rPr>
      </w:pPr>
      <w:r w:rsidRPr="00A320CA">
        <w:rPr>
          <w:rFonts w:ascii="Arial" w:hAnsi="Arial" w:cs="Arial"/>
        </w:rPr>
        <w:t>variables, elle peut être aiguë et brutale simulant une torsion du testicule et correspondant à une hémorragie ou un infarcissement intra tumoral intra testiculaire.</w:t>
      </w:r>
    </w:p>
    <w:p w:rsidR="00A320CA" w:rsidRPr="00A320CA" w:rsidRDefault="006C2B27" w:rsidP="00A320CA">
      <w:pPr>
        <w:pStyle w:val="Paragraphedeliste"/>
        <w:widowControl w:val="0"/>
        <w:numPr>
          <w:ilvl w:val="0"/>
          <w:numId w:val="7"/>
        </w:numPr>
        <w:tabs>
          <w:tab w:val="left" w:pos="851"/>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firstLine="131"/>
        <w:jc w:val="both"/>
        <w:rPr>
          <w:rFonts w:ascii="Arial" w:hAnsi="Arial" w:cs="Arial"/>
          <w:color w:val="000000"/>
        </w:rPr>
      </w:pPr>
      <w:r w:rsidRPr="00A320CA">
        <w:rPr>
          <w:rFonts w:ascii="Arial" w:hAnsi="Arial" w:cs="Arial"/>
        </w:rPr>
        <w:t xml:space="preserve"> Un gros testicule inflammatoire simulant une orchi-épididymite aiguë </w:t>
      </w:r>
    </w:p>
    <w:p w:rsidR="006C2B27" w:rsidRPr="00A320CA" w:rsidRDefault="006C2B27" w:rsidP="00A320CA">
      <w:pPr>
        <w:widowControl w:val="0"/>
        <w:tabs>
          <w:tab w:val="left" w:pos="851"/>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color w:val="000000"/>
        </w:rPr>
      </w:pPr>
      <w:r w:rsidRPr="00A320CA">
        <w:rPr>
          <w:rFonts w:ascii="Arial" w:hAnsi="Arial" w:cs="Arial"/>
        </w:rPr>
        <w:t>qui peut être révélatrice</w:t>
      </w:r>
    </w:p>
    <w:p w:rsidR="00897103" w:rsidRPr="00A320CA" w:rsidRDefault="006C2B27" w:rsidP="00A320CA">
      <w:pPr>
        <w:pStyle w:val="Paragraphedeliste"/>
        <w:widowControl w:val="0"/>
        <w:numPr>
          <w:ilvl w:val="0"/>
          <w:numId w:val="7"/>
        </w:numPr>
        <w:tabs>
          <w:tab w:val="left" w:pos="560"/>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firstLine="131"/>
        <w:jc w:val="both"/>
        <w:rPr>
          <w:rFonts w:ascii="Arial" w:hAnsi="Arial" w:cs="Arial"/>
          <w:color w:val="000000"/>
        </w:rPr>
      </w:pPr>
      <w:r w:rsidRPr="00A320CA">
        <w:rPr>
          <w:rFonts w:ascii="Arial" w:hAnsi="Arial" w:cs="Arial"/>
          <w:color w:val="000000"/>
        </w:rPr>
        <w:t>D’autres c</w:t>
      </w:r>
      <w:r w:rsidR="00897103" w:rsidRPr="00A320CA">
        <w:rPr>
          <w:rFonts w:ascii="Arial" w:hAnsi="Arial" w:cs="Arial"/>
          <w:color w:val="000000"/>
        </w:rPr>
        <w:t xml:space="preserve">irconstances </w:t>
      </w:r>
      <w:r w:rsidRPr="00A320CA">
        <w:rPr>
          <w:rFonts w:ascii="Arial" w:hAnsi="Arial" w:cs="Arial"/>
          <w:color w:val="000000"/>
        </w:rPr>
        <w:t xml:space="preserve">sont plus </w:t>
      </w:r>
      <w:r w:rsidR="00897103" w:rsidRPr="00A320CA">
        <w:rPr>
          <w:rFonts w:ascii="Arial" w:hAnsi="Arial" w:cs="Arial"/>
          <w:color w:val="000000"/>
        </w:rPr>
        <w:t>rares :</w:t>
      </w:r>
    </w:p>
    <w:p w:rsidR="002A42EF" w:rsidRDefault="002E6F92" w:rsidP="002A42EF">
      <w:pPr>
        <w:pStyle w:val="Paragraphedeliste"/>
        <w:widowControl w:val="0"/>
        <w:numPr>
          <w:ilvl w:val="0"/>
          <w:numId w:val="14"/>
        </w:numPr>
        <w:tabs>
          <w:tab w:val="left" w:pos="560"/>
          <w:tab w:val="left" w:pos="1418"/>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850" w:right="283" w:firstLine="1418"/>
        <w:jc w:val="both"/>
        <w:rPr>
          <w:rFonts w:ascii="Arial" w:hAnsi="Arial" w:cs="Arial"/>
          <w:color w:val="000000"/>
        </w:rPr>
      </w:pPr>
      <w:r w:rsidRPr="00A320CA">
        <w:rPr>
          <w:rFonts w:ascii="Arial" w:hAnsi="Arial" w:cs="Arial"/>
          <w:color w:val="000000"/>
        </w:rPr>
        <w:t>D</w:t>
      </w:r>
      <w:r w:rsidR="006C2B27" w:rsidRPr="00A320CA">
        <w:rPr>
          <w:rFonts w:ascii="Arial" w:hAnsi="Arial" w:cs="Arial"/>
          <w:color w:val="000000"/>
        </w:rPr>
        <w:t>es d</w:t>
      </w:r>
      <w:r w:rsidR="00897103" w:rsidRPr="00A320CA">
        <w:rPr>
          <w:rFonts w:ascii="Arial" w:hAnsi="Arial" w:cs="Arial"/>
          <w:color w:val="000000"/>
        </w:rPr>
        <w:t xml:space="preserve">ouleurs lombaires </w:t>
      </w:r>
      <w:r w:rsidR="006C2B27" w:rsidRPr="00A320CA">
        <w:rPr>
          <w:rFonts w:ascii="Arial" w:hAnsi="Arial" w:cs="Arial"/>
          <w:color w:val="000000"/>
        </w:rPr>
        <w:t xml:space="preserve">témoignant d’une extension </w:t>
      </w:r>
    </w:p>
    <w:p w:rsidR="00897103" w:rsidRPr="00A320CA" w:rsidRDefault="002E6F92" w:rsidP="002A42EF">
      <w:pPr>
        <w:widowControl w:val="0"/>
        <w:tabs>
          <w:tab w:val="left" w:pos="560"/>
          <w:tab w:val="left" w:pos="1418"/>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color w:val="000000"/>
        </w:rPr>
      </w:pPr>
      <w:r w:rsidRPr="002A42EF">
        <w:rPr>
          <w:rFonts w:ascii="Arial" w:hAnsi="Arial" w:cs="Arial"/>
          <w:color w:val="000000"/>
        </w:rPr>
        <w:t>lymphatique</w:t>
      </w:r>
      <w:r w:rsidR="006C2B27" w:rsidRPr="002A42EF">
        <w:rPr>
          <w:rFonts w:ascii="Arial" w:hAnsi="Arial" w:cs="Arial"/>
          <w:color w:val="000000"/>
        </w:rPr>
        <w:t xml:space="preserve"> </w:t>
      </w:r>
      <w:r w:rsidR="006C2B27" w:rsidRPr="00A320CA">
        <w:rPr>
          <w:rFonts w:ascii="Arial" w:hAnsi="Arial" w:cs="Arial"/>
          <w:color w:val="000000"/>
        </w:rPr>
        <w:t>rétro péritonéale</w:t>
      </w:r>
      <w:r w:rsidRPr="00A320CA">
        <w:rPr>
          <w:rFonts w:ascii="Arial" w:hAnsi="Arial" w:cs="Arial"/>
          <w:color w:val="000000"/>
        </w:rPr>
        <w:t xml:space="preserve"> (adénopathies rétro péritonéales) </w:t>
      </w:r>
      <w:r w:rsidR="00897103" w:rsidRPr="00A320CA">
        <w:rPr>
          <w:rFonts w:ascii="Arial" w:hAnsi="Arial" w:cs="Arial"/>
          <w:color w:val="000000"/>
        </w:rPr>
        <w:t>.</w:t>
      </w:r>
    </w:p>
    <w:p w:rsidR="00897103" w:rsidRPr="00A320CA" w:rsidRDefault="002E6F92" w:rsidP="002A42EF">
      <w:pPr>
        <w:pStyle w:val="Paragraphedeliste"/>
        <w:widowControl w:val="0"/>
        <w:numPr>
          <w:ilvl w:val="0"/>
          <w:numId w:val="14"/>
        </w:numPr>
        <w:tabs>
          <w:tab w:val="left" w:pos="560"/>
          <w:tab w:val="left" w:pos="1418"/>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firstLine="1548"/>
        <w:jc w:val="both"/>
        <w:rPr>
          <w:rFonts w:ascii="Arial" w:hAnsi="Arial" w:cs="Arial"/>
          <w:color w:val="000000"/>
        </w:rPr>
      </w:pPr>
      <w:r w:rsidRPr="00A320CA">
        <w:rPr>
          <w:rFonts w:ascii="Arial" w:hAnsi="Arial" w:cs="Arial"/>
          <w:color w:val="000000"/>
        </w:rPr>
        <w:t>Une g</w:t>
      </w:r>
      <w:r w:rsidR="00897103" w:rsidRPr="00A320CA">
        <w:rPr>
          <w:rFonts w:ascii="Arial" w:hAnsi="Arial" w:cs="Arial"/>
          <w:color w:val="000000"/>
        </w:rPr>
        <w:t>ynécomastie.</w:t>
      </w:r>
    </w:p>
    <w:p w:rsidR="005901E6" w:rsidRPr="00A320CA" w:rsidRDefault="005901E6" w:rsidP="005901E6">
      <w:pPr>
        <w:widowControl w:val="0"/>
        <w:tabs>
          <w:tab w:val="left" w:pos="560"/>
          <w:tab w:val="left" w:pos="141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color w:val="000000"/>
        </w:rPr>
      </w:pPr>
    </w:p>
    <w:p w:rsidR="005901E6" w:rsidRPr="00A320CA" w:rsidRDefault="005901E6" w:rsidP="005901E6">
      <w:pPr>
        <w:widowControl w:val="0"/>
        <w:tabs>
          <w:tab w:val="left" w:pos="560"/>
          <w:tab w:val="left" w:pos="141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rPr>
          <w:rFonts w:ascii="Arial" w:hAnsi="Arial" w:cs="Arial"/>
          <w:color w:val="000000"/>
        </w:rPr>
      </w:pPr>
      <w:r w:rsidRPr="00A320CA">
        <w:rPr>
          <w:rFonts w:ascii="Arial" w:hAnsi="Arial" w:cs="Arial"/>
          <w:noProof/>
          <w:color w:val="000000"/>
        </w:rPr>
        <w:drawing>
          <wp:inline distT="0" distB="0" distL="0" distR="0">
            <wp:extent cx="2256901" cy="1406769"/>
            <wp:effectExtent l="19050" t="0" r="0" b="0"/>
            <wp:docPr id="10" name="Image 10" descr="H:\Abdelkrim\Trésor 1\malformations\malformations002.bmp"/>
            <wp:cNvGraphicFramePr/>
            <a:graphic xmlns:a="http://schemas.openxmlformats.org/drawingml/2006/main">
              <a:graphicData uri="http://schemas.openxmlformats.org/drawingml/2006/picture">
                <pic:pic xmlns:pic="http://schemas.openxmlformats.org/drawingml/2006/picture">
                  <pic:nvPicPr>
                    <pic:cNvPr id="12290" name="Picture 2" descr="H:\Abdelkrim\Trésor 1\malformations\malformations002.bmp"/>
                    <pic:cNvPicPr>
                      <a:picLocks noGrp="1" noChangeAspect="1" noChangeArrowheads="1"/>
                    </pic:cNvPicPr>
                  </pic:nvPicPr>
                  <pic:blipFill>
                    <a:blip r:embed="rId8" cstate="print"/>
                    <a:srcRect t="8591" b="14089"/>
                    <a:stretch>
                      <a:fillRect/>
                    </a:stretch>
                  </pic:blipFill>
                  <pic:spPr bwMode="auto">
                    <a:xfrm>
                      <a:off x="0" y="0"/>
                      <a:ext cx="2256903" cy="1406770"/>
                    </a:xfrm>
                    <a:prstGeom prst="rect">
                      <a:avLst/>
                    </a:prstGeom>
                    <a:noFill/>
                  </pic:spPr>
                </pic:pic>
              </a:graphicData>
            </a:graphic>
          </wp:inline>
        </w:drawing>
      </w:r>
      <w:r w:rsidR="00652E34" w:rsidRPr="00A320CA">
        <w:rPr>
          <w:rFonts w:ascii="Arial" w:hAnsi="Arial" w:cs="Arial"/>
          <w:noProof/>
        </w:rPr>
        <w:t xml:space="preserve">                      </w:t>
      </w:r>
      <w:r w:rsidRPr="00A320CA">
        <w:rPr>
          <w:rFonts w:ascii="Arial" w:hAnsi="Arial" w:cs="Arial"/>
          <w:noProof/>
        </w:rPr>
        <w:t xml:space="preserve"> </w:t>
      </w:r>
      <w:r w:rsidRPr="00A320CA">
        <w:rPr>
          <w:rFonts w:ascii="Arial" w:hAnsi="Arial" w:cs="Arial"/>
          <w:noProof/>
          <w:color w:val="000000"/>
        </w:rPr>
        <w:drawing>
          <wp:inline distT="0" distB="0" distL="0" distR="0">
            <wp:extent cx="1859524" cy="1405779"/>
            <wp:effectExtent l="19050" t="0" r="7376" b="0"/>
            <wp:docPr id="12" name="Image 12" descr="K:\abelkrim 22\Nouveau dossier (3)\DSC09617 (2).JPG"/>
            <wp:cNvGraphicFramePr/>
            <a:graphic xmlns:a="http://schemas.openxmlformats.org/drawingml/2006/main">
              <a:graphicData uri="http://schemas.openxmlformats.org/drawingml/2006/picture">
                <pic:pic xmlns:pic="http://schemas.openxmlformats.org/drawingml/2006/picture">
                  <pic:nvPicPr>
                    <pic:cNvPr id="4" name="Image 3" descr="K:\abelkrim 22\Nouveau dossier (3)\DSC09617 (2).JPG"/>
                    <pic:cNvPicPr/>
                  </pic:nvPicPr>
                  <pic:blipFill>
                    <a:blip r:embed="rId9" cstate="print">
                      <a:extLst>
                        <a:ext uri="{28A0092B-C50C-407E-A947-70E740481C1C}">
                          <a14:useLocalDpi xmlns:a14="http://schemas.microsoft.com/office/drawing/2010/main" val="0"/>
                        </a:ext>
                      </a:extLst>
                    </a:blip>
                    <a:srcRect l="4669" t="11456" r="11420" b="8738"/>
                    <a:stretch>
                      <a:fillRect/>
                    </a:stretch>
                  </pic:blipFill>
                  <pic:spPr bwMode="auto">
                    <a:xfrm>
                      <a:off x="0" y="0"/>
                      <a:ext cx="1860766" cy="1406718"/>
                    </a:xfrm>
                    <a:prstGeom prst="rect">
                      <a:avLst/>
                    </a:prstGeom>
                    <a:noFill/>
                    <a:ln>
                      <a:noFill/>
                    </a:ln>
                  </pic:spPr>
                </pic:pic>
              </a:graphicData>
            </a:graphic>
          </wp:inline>
        </w:drawing>
      </w:r>
    </w:p>
    <w:p w:rsidR="005901E6" w:rsidRPr="00A320CA" w:rsidRDefault="005901E6" w:rsidP="005901E6">
      <w:pPr>
        <w:widowControl w:val="0"/>
        <w:tabs>
          <w:tab w:val="left" w:pos="560"/>
          <w:tab w:val="left" w:pos="141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center"/>
        <w:rPr>
          <w:rFonts w:ascii="Arial" w:hAnsi="Arial" w:cs="Arial"/>
          <w:color w:val="000000"/>
        </w:rPr>
      </w:pPr>
    </w:p>
    <w:p w:rsidR="005901E6" w:rsidRPr="002A42EF" w:rsidRDefault="005901E6" w:rsidP="00652E34">
      <w:pPr>
        <w:widowControl w:val="0"/>
        <w:tabs>
          <w:tab w:val="left" w:pos="560"/>
          <w:tab w:val="left" w:pos="141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rPr>
          <w:rFonts w:ascii="Arial" w:hAnsi="Arial" w:cs="Arial"/>
          <w:b/>
          <w:bCs/>
          <w:color w:val="000000"/>
          <w:sz w:val="16"/>
          <w:szCs w:val="16"/>
        </w:rPr>
      </w:pPr>
      <w:r w:rsidRPr="002A42EF">
        <w:rPr>
          <w:rFonts w:ascii="Arial" w:hAnsi="Arial" w:cs="Arial"/>
          <w:b/>
          <w:bCs/>
          <w:color w:val="000000"/>
          <w:sz w:val="16"/>
          <w:szCs w:val="16"/>
        </w:rPr>
        <w:t>Gynécomastie bilatérale</w:t>
      </w:r>
      <w:r w:rsidR="00652E34" w:rsidRPr="002A42EF">
        <w:rPr>
          <w:rFonts w:ascii="Arial" w:hAnsi="Arial" w:cs="Arial"/>
          <w:b/>
          <w:bCs/>
          <w:color w:val="000000"/>
          <w:sz w:val="16"/>
          <w:szCs w:val="16"/>
        </w:rPr>
        <w:t xml:space="preserve">                                                                       adénopathies métastatique inguinales </w:t>
      </w:r>
    </w:p>
    <w:p w:rsidR="005901E6" w:rsidRPr="00A320CA" w:rsidRDefault="005901E6" w:rsidP="005901E6">
      <w:pPr>
        <w:pStyle w:val="Paragraphedeliste"/>
        <w:widowControl w:val="0"/>
        <w:tabs>
          <w:tab w:val="left" w:pos="560"/>
          <w:tab w:val="left" w:pos="141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1134" w:right="283"/>
        <w:jc w:val="both"/>
        <w:rPr>
          <w:rFonts w:ascii="Arial" w:hAnsi="Arial" w:cs="Arial"/>
          <w:color w:val="000000"/>
        </w:rPr>
      </w:pPr>
    </w:p>
    <w:p w:rsidR="002E6F92" w:rsidRPr="00A320CA" w:rsidRDefault="002E6F92" w:rsidP="002A42EF">
      <w:pPr>
        <w:pStyle w:val="Paragraphedeliste"/>
        <w:widowControl w:val="0"/>
        <w:numPr>
          <w:ilvl w:val="0"/>
          <w:numId w:val="14"/>
        </w:numPr>
        <w:tabs>
          <w:tab w:val="left" w:pos="560"/>
          <w:tab w:val="left" w:pos="1418"/>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firstLine="1548"/>
        <w:jc w:val="both"/>
        <w:rPr>
          <w:rFonts w:ascii="Arial" w:hAnsi="Arial" w:cs="Arial"/>
          <w:color w:val="000000"/>
        </w:rPr>
      </w:pPr>
      <w:r w:rsidRPr="00A320CA">
        <w:rPr>
          <w:rFonts w:ascii="Arial" w:hAnsi="Arial" w:cs="Arial"/>
          <w:color w:val="000000"/>
        </w:rPr>
        <w:t>Des m</w:t>
      </w:r>
      <w:r w:rsidR="00897103" w:rsidRPr="00A320CA">
        <w:rPr>
          <w:rFonts w:ascii="Arial" w:hAnsi="Arial" w:cs="Arial"/>
          <w:color w:val="000000"/>
        </w:rPr>
        <w:t xml:space="preserve">étastases </w:t>
      </w:r>
      <w:r w:rsidRPr="00A320CA">
        <w:rPr>
          <w:rFonts w:ascii="Arial" w:hAnsi="Arial" w:cs="Arial"/>
          <w:color w:val="000000"/>
        </w:rPr>
        <w:t xml:space="preserve">ganglionnaires ou viscérales hépatiques </w:t>
      </w:r>
    </w:p>
    <w:p w:rsidR="002E6F92" w:rsidRPr="00A320CA" w:rsidRDefault="00897103" w:rsidP="002E6F92">
      <w:pPr>
        <w:jc w:val="both"/>
        <w:rPr>
          <w:rFonts w:ascii="Arial" w:hAnsi="Arial" w:cs="Arial"/>
        </w:rPr>
      </w:pPr>
      <w:r w:rsidRPr="00A320CA">
        <w:rPr>
          <w:rFonts w:ascii="Arial" w:hAnsi="Arial" w:cs="Arial"/>
          <w:color w:val="000000"/>
        </w:rPr>
        <w:t>pulmonaires.</w:t>
      </w:r>
      <w:r w:rsidR="002E6F92" w:rsidRPr="00A320CA">
        <w:rPr>
          <w:rFonts w:ascii="Arial" w:hAnsi="Arial" w:cs="Arial"/>
        </w:rPr>
        <w:t xml:space="preserve"> Le patient peut percevoir une masse abdominale ou sus-claviculaire gauche reflétant cette extension métastatique ou encore présenter une symptomatologie pulmonaires, une altération de l'état général avec une asthénie, une anorexie et un amaigrissement.</w:t>
      </w:r>
    </w:p>
    <w:p w:rsidR="002E6F92" w:rsidRPr="00A320CA" w:rsidRDefault="002E6F92" w:rsidP="002A42EF">
      <w:pPr>
        <w:pStyle w:val="Paragraphedeliste"/>
        <w:widowControl w:val="0"/>
        <w:numPr>
          <w:ilvl w:val="0"/>
          <w:numId w:val="7"/>
        </w:numPr>
        <w:tabs>
          <w:tab w:val="left" w:pos="560"/>
          <w:tab w:val="left" w:pos="1134"/>
          <w:tab w:val="left" w:pos="141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851" w:right="283" w:firstLine="0"/>
        <w:jc w:val="both"/>
        <w:rPr>
          <w:rFonts w:ascii="Arial" w:hAnsi="Arial" w:cs="Arial"/>
          <w:color w:val="000000"/>
        </w:rPr>
      </w:pPr>
      <w:r w:rsidRPr="00A320CA">
        <w:rPr>
          <w:rFonts w:ascii="Arial" w:hAnsi="Arial" w:cs="Arial"/>
          <w:color w:val="000000"/>
        </w:rPr>
        <w:t>Le cancer du testicule peut être d</w:t>
      </w:r>
      <w:r w:rsidR="00897103" w:rsidRPr="00A320CA">
        <w:rPr>
          <w:rFonts w:ascii="Arial" w:hAnsi="Arial" w:cs="Arial"/>
          <w:color w:val="000000"/>
        </w:rPr>
        <w:t>écouvert</w:t>
      </w:r>
      <w:r w:rsidRPr="00A320CA">
        <w:rPr>
          <w:rFonts w:ascii="Arial" w:hAnsi="Arial" w:cs="Arial"/>
          <w:color w:val="000000"/>
        </w:rPr>
        <w:t xml:space="preserve"> de façon </w:t>
      </w:r>
      <w:r w:rsidR="00897103" w:rsidRPr="00A320CA">
        <w:rPr>
          <w:rFonts w:ascii="Arial" w:hAnsi="Arial" w:cs="Arial"/>
          <w:color w:val="000000"/>
        </w:rPr>
        <w:t xml:space="preserve">fortuite à l’occasion </w:t>
      </w:r>
    </w:p>
    <w:p w:rsidR="00897103" w:rsidRPr="00A320CA" w:rsidRDefault="00897103" w:rsidP="002E6F92">
      <w:pPr>
        <w:widowControl w:val="0"/>
        <w:tabs>
          <w:tab w:val="left" w:pos="560"/>
          <w:tab w:val="left" w:pos="141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color w:val="000000"/>
        </w:rPr>
      </w:pPr>
      <w:r w:rsidRPr="00A320CA">
        <w:rPr>
          <w:rFonts w:ascii="Arial" w:hAnsi="Arial" w:cs="Arial"/>
          <w:color w:val="000000"/>
        </w:rPr>
        <w:t xml:space="preserve">d’un bilan de stérilité, </w:t>
      </w:r>
      <w:r w:rsidR="002E6F92" w:rsidRPr="00A320CA">
        <w:rPr>
          <w:rFonts w:ascii="Arial" w:hAnsi="Arial" w:cs="Arial"/>
          <w:color w:val="000000"/>
        </w:rPr>
        <w:t xml:space="preserve">d’une </w:t>
      </w:r>
      <w:r w:rsidRPr="00A320CA">
        <w:rPr>
          <w:rFonts w:ascii="Arial" w:hAnsi="Arial" w:cs="Arial"/>
          <w:color w:val="000000"/>
        </w:rPr>
        <w:t xml:space="preserve">palpation des </w:t>
      </w:r>
      <w:r w:rsidR="002E6F92" w:rsidRPr="00A320CA">
        <w:rPr>
          <w:rFonts w:ascii="Arial" w:hAnsi="Arial" w:cs="Arial"/>
          <w:color w:val="000000"/>
        </w:rPr>
        <w:t>organes génitaux externes par le malade lui-même après une toilette intime ou par sa</w:t>
      </w:r>
      <w:r w:rsidR="005B788D" w:rsidRPr="00A320CA">
        <w:rPr>
          <w:rFonts w:ascii="Arial" w:hAnsi="Arial" w:cs="Arial"/>
          <w:color w:val="000000"/>
        </w:rPr>
        <w:t xml:space="preserve"> </w:t>
      </w:r>
      <w:r w:rsidR="002E6F92" w:rsidRPr="00A320CA">
        <w:rPr>
          <w:rFonts w:ascii="Arial" w:hAnsi="Arial" w:cs="Arial"/>
          <w:color w:val="000000"/>
        </w:rPr>
        <w:t>partenaire sexuel</w:t>
      </w:r>
      <w:r w:rsidRPr="00A320CA">
        <w:rPr>
          <w:rFonts w:ascii="Arial" w:hAnsi="Arial" w:cs="Arial"/>
          <w:color w:val="000000"/>
        </w:rPr>
        <w:t>.</w:t>
      </w:r>
    </w:p>
    <w:p w:rsidR="00897103" w:rsidRPr="00A320CA" w:rsidRDefault="00897103" w:rsidP="009F2F05">
      <w:pPr>
        <w:pStyle w:val="Paragraphedeliste"/>
        <w:widowControl w:val="0"/>
        <w:numPr>
          <w:ilvl w:val="0"/>
          <w:numId w:val="13"/>
        </w:numPr>
        <w:tabs>
          <w:tab w:val="left" w:pos="560"/>
          <w:tab w:val="left" w:pos="1120"/>
          <w:tab w:val="left" w:pos="141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850" w:right="283" w:firstLine="284"/>
        <w:jc w:val="both"/>
        <w:rPr>
          <w:rFonts w:ascii="Arial" w:hAnsi="Arial" w:cs="Arial"/>
          <w:b/>
          <w:color w:val="000000"/>
        </w:rPr>
      </w:pPr>
      <w:bookmarkStart w:id="1" w:name="_Toc531888027"/>
      <w:r w:rsidRPr="00A320CA">
        <w:rPr>
          <w:rFonts w:ascii="Arial" w:hAnsi="Arial" w:cs="Arial"/>
          <w:b/>
          <w:color w:val="000000"/>
        </w:rPr>
        <w:t>L’examen clinique</w:t>
      </w:r>
      <w:bookmarkEnd w:id="1"/>
    </w:p>
    <w:p w:rsidR="00897103" w:rsidRPr="00A320CA" w:rsidRDefault="00D34A46" w:rsidP="00D34A4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r w:rsidRPr="00A320CA">
        <w:rPr>
          <w:rFonts w:ascii="Arial" w:hAnsi="Arial" w:cs="Arial"/>
          <w:color w:val="000000"/>
        </w:rPr>
        <w:tab/>
      </w:r>
      <w:r w:rsidR="00897103" w:rsidRPr="00A320CA">
        <w:rPr>
          <w:rFonts w:ascii="Arial" w:hAnsi="Arial" w:cs="Arial"/>
          <w:color w:val="000000"/>
        </w:rPr>
        <w:t>L’examen doit être bilatéral et comparatif :</w:t>
      </w:r>
    </w:p>
    <w:p w:rsidR="00897103" w:rsidRPr="00A320CA" w:rsidRDefault="005B788D" w:rsidP="002A42EF">
      <w:pPr>
        <w:pStyle w:val="Paragraphedeliste"/>
        <w:widowControl w:val="0"/>
        <w:numPr>
          <w:ilvl w:val="0"/>
          <w:numId w:val="17"/>
        </w:numPr>
        <w:tabs>
          <w:tab w:val="left" w:pos="560"/>
          <w:tab w:val="left" w:pos="851"/>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hanging="719"/>
        <w:jc w:val="both"/>
        <w:rPr>
          <w:rFonts w:ascii="Arial" w:hAnsi="Arial" w:cs="Arial"/>
          <w:color w:val="000000"/>
        </w:rPr>
      </w:pPr>
      <w:r w:rsidRPr="00A320CA">
        <w:rPr>
          <w:rFonts w:ascii="Arial" w:hAnsi="Arial" w:cs="Arial"/>
          <w:color w:val="000000"/>
        </w:rPr>
        <w:t>L’examen des</w:t>
      </w:r>
      <w:r w:rsidR="00897103" w:rsidRPr="00A320CA">
        <w:rPr>
          <w:rFonts w:ascii="Arial" w:hAnsi="Arial" w:cs="Arial"/>
          <w:color w:val="000000"/>
        </w:rPr>
        <w:t xml:space="preserve"> bourses</w:t>
      </w:r>
      <w:r w:rsidRPr="00A320CA">
        <w:rPr>
          <w:rFonts w:ascii="Arial" w:hAnsi="Arial" w:cs="Arial"/>
          <w:color w:val="000000"/>
        </w:rPr>
        <w:t>, aspect, taille.</w:t>
      </w:r>
    </w:p>
    <w:p w:rsidR="00FB4943" w:rsidRPr="00A320CA" w:rsidRDefault="00897103" w:rsidP="002A42EF">
      <w:pPr>
        <w:pStyle w:val="Paragraphedeliste"/>
        <w:numPr>
          <w:ilvl w:val="0"/>
          <w:numId w:val="17"/>
        </w:numPr>
        <w:tabs>
          <w:tab w:val="left" w:pos="851"/>
          <w:tab w:val="left" w:pos="1134"/>
        </w:tabs>
        <w:ind w:hanging="719"/>
        <w:jc w:val="both"/>
        <w:rPr>
          <w:rFonts w:ascii="Arial" w:hAnsi="Arial" w:cs="Arial"/>
        </w:rPr>
      </w:pPr>
      <w:r w:rsidRPr="00A320CA">
        <w:rPr>
          <w:rFonts w:ascii="Arial" w:hAnsi="Arial" w:cs="Arial"/>
          <w:color w:val="000000"/>
        </w:rPr>
        <w:t>La palpation est le temps capital</w:t>
      </w:r>
      <w:r w:rsidR="00D34A46" w:rsidRPr="00A320CA">
        <w:rPr>
          <w:rFonts w:ascii="Arial" w:hAnsi="Arial" w:cs="Arial"/>
          <w:color w:val="000000"/>
        </w:rPr>
        <w:t>,</w:t>
      </w:r>
      <w:r w:rsidR="005B788D" w:rsidRPr="00A320CA">
        <w:rPr>
          <w:rFonts w:ascii="Arial" w:hAnsi="Arial" w:cs="Arial"/>
          <w:color w:val="000000"/>
        </w:rPr>
        <w:t xml:space="preserve"> </w:t>
      </w:r>
      <w:r w:rsidR="00D34A46" w:rsidRPr="00A320CA">
        <w:rPr>
          <w:rFonts w:ascii="Arial" w:hAnsi="Arial" w:cs="Arial"/>
          <w:color w:val="000000"/>
        </w:rPr>
        <w:t>elle doit être</w:t>
      </w:r>
      <w:r w:rsidRPr="00A320CA">
        <w:rPr>
          <w:rFonts w:ascii="Arial" w:hAnsi="Arial" w:cs="Arial"/>
          <w:color w:val="000000"/>
        </w:rPr>
        <w:t xml:space="preserve"> minutieuse et </w:t>
      </w:r>
      <w:r w:rsidR="005B788D" w:rsidRPr="00A320CA">
        <w:rPr>
          <w:rFonts w:ascii="Arial" w:hAnsi="Arial" w:cs="Arial"/>
          <w:color w:val="000000"/>
        </w:rPr>
        <w:t xml:space="preserve">rigoureuse, </w:t>
      </w:r>
    </w:p>
    <w:p w:rsidR="00FB4943" w:rsidRPr="00A320CA" w:rsidRDefault="00FB4943" w:rsidP="002A42EF">
      <w:pPr>
        <w:pStyle w:val="Paragraphedeliste"/>
        <w:numPr>
          <w:ilvl w:val="2"/>
          <w:numId w:val="11"/>
        </w:numPr>
        <w:tabs>
          <w:tab w:val="left" w:pos="1985"/>
        </w:tabs>
        <w:ind w:left="2552" w:hanging="851"/>
        <w:jc w:val="both"/>
        <w:rPr>
          <w:rFonts w:ascii="Arial" w:hAnsi="Arial" w:cs="Arial"/>
        </w:rPr>
      </w:pPr>
      <w:r w:rsidRPr="00A320CA">
        <w:rPr>
          <w:rFonts w:ascii="Arial" w:hAnsi="Arial" w:cs="Arial"/>
        </w:rPr>
        <w:t xml:space="preserve">Le testicule est palpé minutieusement appréciant sa </w:t>
      </w:r>
    </w:p>
    <w:p w:rsidR="00B467DC" w:rsidRPr="00A320CA" w:rsidRDefault="00B467DC" w:rsidP="00B467DC">
      <w:pPr>
        <w:widowControl w:val="0"/>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color w:val="000000"/>
        </w:rPr>
      </w:pPr>
      <w:r w:rsidRPr="00A320CA">
        <w:rPr>
          <w:rFonts w:ascii="Arial" w:hAnsi="Arial" w:cs="Arial"/>
        </w:rPr>
        <w:t>c</w:t>
      </w:r>
      <w:r w:rsidR="00FB4943" w:rsidRPr="00A320CA">
        <w:rPr>
          <w:rFonts w:ascii="Arial" w:hAnsi="Arial" w:cs="Arial"/>
        </w:rPr>
        <w:t>onsistance, sa sensibilité, son volume, l’existence d’un nodule intra testiculaire</w:t>
      </w:r>
      <w:r w:rsidRPr="00A320CA">
        <w:rPr>
          <w:rFonts w:ascii="Arial" w:hAnsi="Arial" w:cs="Arial"/>
        </w:rPr>
        <w:t>,</w:t>
      </w:r>
      <w:r w:rsidRPr="00A320CA">
        <w:rPr>
          <w:rFonts w:ascii="Arial" w:hAnsi="Arial" w:cs="Arial"/>
          <w:color w:val="000000"/>
        </w:rPr>
        <w:t xml:space="preserve"> la main cherchant à identifier chaque élément intra-scrotal. Ainsi </w:t>
      </w:r>
      <w:r w:rsidRPr="00A320CA">
        <w:rPr>
          <w:rFonts w:ascii="Arial" w:hAnsi="Arial" w:cs="Arial"/>
          <w:b/>
          <w:color w:val="000000"/>
        </w:rPr>
        <w:t>une tumeur intra-scrotale opaque à la transillumination est bien intra-testiculaire</w:t>
      </w:r>
      <w:r w:rsidRPr="00A320CA">
        <w:rPr>
          <w:rFonts w:ascii="Arial" w:hAnsi="Arial" w:cs="Arial"/>
          <w:color w:val="000000"/>
        </w:rPr>
        <w:t>.</w:t>
      </w:r>
    </w:p>
    <w:p w:rsidR="00FB4943" w:rsidRPr="00A320CA" w:rsidRDefault="00FB4943" w:rsidP="002A42EF">
      <w:pPr>
        <w:pStyle w:val="Paragraphedeliste"/>
        <w:numPr>
          <w:ilvl w:val="0"/>
          <w:numId w:val="16"/>
        </w:numPr>
        <w:tabs>
          <w:tab w:val="left" w:pos="1985"/>
          <w:tab w:val="left" w:pos="2552"/>
        </w:tabs>
        <w:ind w:firstLine="918"/>
        <w:jc w:val="both"/>
        <w:rPr>
          <w:rFonts w:ascii="Arial" w:hAnsi="Arial" w:cs="Arial"/>
        </w:rPr>
      </w:pPr>
      <w:r w:rsidRPr="00A320CA">
        <w:rPr>
          <w:rFonts w:ascii="Arial" w:hAnsi="Arial" w:cs="Arial"/>
        </w:rPr>
        <w:t xml:space="preserve">Le sillon épididymo-testiculaire doit être perçu et apprécié </w:t>
      </w:r>
    </w:p>
    <w:p w:rsidR="00FB4943" w:rsidRPr="00A320CA" w:rsidRDefault="00FB4943" w:rsidP="00FB4943">
      <w:pPr>
        <w:tabs>
          <w:tab w:val="left" w:pos="2552"/>
        </w:tabs>
        <w:jc w:val="both"/>
        <w:rPr>
          <w:rFonts w:ascii="Arial" w:hAnsi="Arial" w:cs="Arial"/>
        </w:rPr>
      </w:pPr>
      <w:r w:rsidRPr="00A320CA">
        <w:rPr>
          <w:rFonts w:ascii="Arial" w:hAnsi="Arial" w:cs="Arial"/>
        </w:rPr>
        <w:t>entre les doigts.</w:t>
      </w:r>
    </w:p>
    <w:p w:rsidR="00FB4943" w:rsidRPr="00A320CA" w:rsidRDefault="00FB4943" w:rsidP="002A42EF">
      <w:pPr>
        <w:pStyle w:val="Paragraphedeliste"/>
        <w:numPr>
          <w:ilvl w:val="0"/>
          <w:numId w:val="15"/>
        </w:numPr>
        <w:tabs>
          <w:tab w:val="left" w:pos="1985"/>
          <w:tab w:val="left" w:pos="2552"/>
        </w:tabs>
        <w:ind w:firstLine="775"/>
        <w:jc w:val="both"/>
        <w:rPr>
          <w:rFonts w:ascii="Arial" w:hAnsi="Arial" w:cs="Arial"/>
        </w:rPr>
      </w:pPr>
      <w:r w:rsidRPr="00A320CA">
        <w:rPr>
          <w:rFonts w:ascii="Arial" w:hAnsi="Arial" w:cs="Arial"/>
        </w:rPr>
        <w:t xml:space="preserve">L’existence d’une importante hydrocèle associée peut parfois </w:t>
      </w:r>
    </w:p>
    <w:p w:rsidR="00FB4943" w:rsidRPr="00A320CA" w:rsidRDefault="00FB4943" w:rsidP="00FB4943">
      <w:pPr>
        <w:tabs>
          <w:tab w:val="left" w:pos="2552"/>
        </w:tabs>
        <w:jc w:val="both"/>
        <w:rPr>
          <w:rFonts w:ascii="Arial" w:hAnsi="Arial" w:cs="Arial"/>
        </w:rPr>
      </w:pPr>
      <w:r w:rsidRPr="00A320CA">
        <w:rPr>
          <w:rFonts w:ascii="Arial" w:hAnsi="Arial" w:cs="Arial"/>
        </w:rPr>
        <w:t xml:space="preserve">gêner l'examen. </w:t>
      </w:r>
    </w:p>
    <w:p w:rsidR="00B467DC" w:rsidRPr="00A320CA" w:rsidRDefault="00FB4943" w:rsidP="009F2F05">
      <w:pPr>
        <w:pStyle w:val="Paragraphedeliste"/>
        <w:widowControl w:val="0"/>
        <w:numPr>
          <w:ilvl w:val="0"/>
          <w:numId w:val="7"/>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851" w:right="283" w:hanging="284"/>
        <w:jc w:val="both"/>
        <w:rPr>
          <w:rFonts w:ascii="Arial" w:hAnsi="Arial" w:cs="Arial"/>
          <w:color w:val="000000"/>
        </w:rPr>
      </w:pPr>
      <w:r w:rsidRPr="00A320CA">
        <w:rPr>
          <w:rFonts w:ascii="Arial" w:hAnsi="Arial" w:cs="Arial"/>
        </w:rPr>
        <w:t xml:space="preserve">Le cordon est systématiquement palpé à la recherche d'une infiltration, </w:t>
      </w:r>
    </w:p>
    <w:p w:rsidR="001E0EA1" w:rsidRPr="00A320CA" w:rsidRDefault="001E0EA1" w:rsidP="001E0EA1">
      <w:pPr>
        <w:pStyle w:val="Paragraphedeliste"/>
        <w:widowControl w:val="0"/>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851" w:right="283"/>
        <w:jc w:val="both"/>
        <w:rPr>
          <w:rFonts w:ascii="Arial" w:hAnsi="Arial" w:cs="Arial"/>
          <w:color w:val="000000"/>
        </w:rPr>
      </w:pPr>
    </w:p>
    <w:p w:rsidR="001E0EA1" w:rsidRPr="00A320CA" w:rsidRDefault="001E0EA1" w:rsidP="00955C13">
      <w:pPr>
        <w:widowControl w:val="0"/>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color w:val="000000"/>
        </w:rPr>
      </w:pPr>
      <w:r w:rsidRPr="00A320CA">
        <w:rPr>
          <w:rFonts w:ascii="Arial" w:hAnsi="Arial" w:cs="Arial"/>
          <w:noProof/>
          <w:color w:val="000000"/>
        </w:rPr>
        <w:drawing>
          <wp:inline distT="0" distB="0" distL="0" distR="0">
            <wp:extent cx="1654631" cy="1240972"/>
            <wp:effectExtent l="19050" t="0" r="2719" b="0"/>
            <wp:docPr id="7" name="Image 7" descr="K:\Examen clinique\DSC004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Examen clinique\DSC0047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58035" cy="1243525"/>
                    </a:xfrm>
                    <a:prstGeom prst="rect">
                      <a:avLst/>
                    </a:prstGeom>
                    <a:noFill/>
                    <a:ln>
                      <a:noFill/>
                    </a:ln>
                  </pic:spPr>
                </pic:pic>
              </a:graphicData>
            </a:graphic>
          </wp:inline>
        </w:drawing>
      </w:r>
      <w:r w:rsidRPr="00A320CA">
        <w:rPr>
          <w:rFonts w:ascii="Arial" w:hAnsi="Arial" w:cs="Arial"/>
          <w:color w:val="000000"/>
        </w:rPr>
        <w:t xml:space="preserve">   </w:t>
      </w:r>
      <w:r w:rsidRPr="00A320CA">
        <w:rPr>
          <w:rFonts w:ascii="Arial" w:hAnsi="Arial" w:cs="Arial"/>
          <w:noProof/>
          <w:color w:val="000000"/>
        </w:rPr>
        <w:drawing>
          <wp:inline distT="0" distB="0" distL="0" distR="0">
            <wp:extent cx="1654631" cy="1240972"/>
            <wp:effectExtent l="19050" t="0" r="2719" b="0"/>
            <wp:docPr id="8" name="Image 8" descr="K:\Examen clinique\DSC004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xamen clinique\DSC0047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57432" cy="1243073"/>
                    </a:xfrm>
                    <a:prstGeom prst="rect">
                      <a:avLst/>
                    </a:prstGeom>
                    <a:noFill/>
                    <a:ln>
                      <a:noFill/>
                    </a:ln>
                  </pic:spPr>
                </pic:pic>
              </a:graphicData>
            </a:graphic>
          </wp:inline>
        </w:drawing>
      </w:r>
      <w:r w:rsidR="00955C13">
        <w:rPr>
          <w:rFonts w:ascii="Arial" w:hAnsi="Arial" w:cs="Arial"/>
          <w:color w:val="000000"/>
        </w:rPr>
        <w:t xml:space="preserve">   </w:t>
      </w:r>
      <w:r w:rsidR="00955C13" w:rsidRPr="00955C13">
        <w:rPr>
          <w:rFonts w:ascii="Arial" w:hAnsi="Arial" w:cs="Arial"/>
          <w:noProof/>
          <w:color w:val="000000"/>
        </w:rPr>
        <w:drawing>
          <wp:inline distT="0" distB="0" distL="0" distR="0">
            <wp:extent cx="1568590" cy="1266092"/>
            <wp:effectExtent l="19050" t="0" r="0" b="0"/>
            <wp:docPr id="14" name="Image 2" descr="photo1"/>
            <wp:cNvGraphicFramePr/>
            <a:graphic xmlns:a="http://schemas.openxmlformats.org/drawingml/2006/main">
              <a:graphicData uri="http://schemas.openxmlformats.org/drawingml/2006/picture">
                <pic:pic xmlns:pic="http://schemas.openxmlformats.org/drawingml/2006/picture">
                  <pic:nvPicPr>
                    <pic:cNvPr id="90120" name="Picture 2056" descr="photo1"/>
                    <pic:cNvPicPr>
                      <a:picLocks noChangeAspect="1" noChangeArrowheads="1"/>
                    </pic:cNvPicPr>
                  </pic:nvPicPr>
                  <pic:blipFill>
                    <a:blip r:embed="rId12"/>
                    <a:srcRect l="11366" r="37738" b="21993"/>
                    <a:stretch>
                      <a:fillRect/>
                    </a:stretch>
                  </pic:blipFill>
                  <pic:spPr bwMode="auto">
                    <a:xfrm>
                      <a:off x="0" y="0"/>
                      <a:ext cx="1568590" cy="1266092"/>
                    </a:xfrm>
                    <a:prstGeom prst="rect">
                      <a:avLst/>
                    </a:prstGeom>
                    <a:noFill/>
                    <a:ln w="9525">
                      <a:noFill/>
                      <a:miter lim="800000"/>
                      <a:headEnd/>
                      <a:tailEnd/>
                    </a:ln>
                  </pic:spPr>
                </pic:pic>
              </a:graphicData>
            </a:graphic>
          </wp:inline>
        </w:drawing>
      </w:r>
    </w:p>
    <w:p w:rsidR="00B8743D" w:rsidRPr="00A320CA" w:rsidRDefault="00B8743D" w:rsidP="001E0EA1">
      <w:pPr>
        <w:widowControl w:val="0"/>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color w:val="000000"/>
        </w:rPr>
      </w:pPr>
    </w:p>
    <w:p w:rsidR="00B8743D" w:rsidRDefault="00B8743D" w:rsidP="00B874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34" w:right="851"/>
        <w:rPr>
          <w:rFonts w:ascii="Arial" w:hAnsi="Arial" w:cs="Arial"/>
          <w:b/>
          <w:bCs/>
          <w:color w:val="000000"/>
          <w:sz w:val="16"/>
          <w:szCs w:val="16"/>
        </w:rPr>
      </w:pPr>
      <w:r w:rsidRPr="002A42EF">
        <w:rPr>
          <w:rFonts w:ascii="Arial" w:hAnsi="Arial" w:cs="Arial"/>
          <w:b/>
          <w:bCs/>
          <w:color w:val="000000"/>
          <w:sz w:val="16"/>
          <w:szCs w:val="16"/>
        </w:rPr>
        <w:t xml:space="preserve">                    L’examen clinique du testicule</w:t>
      </w:r>
      <w:r w:rsidR="00955C13">
        <w:rPr>
          <w:rFonts w:ascii="Arial" w:hAnsi="Arial" w:cs="Arial"/>
          <w:b/>
          <w:bCs/>
          <w:color w:val="000000"/>
          <w:sz w:val="16"/>
          <w:szCs w:val="16"/>
        </w:rPr>
        <w:t xml:space="preserve">                                       Transillumination </w:t>
      </w:r>
    </w:p>
    <w:p w:rsidR="00955C13" w:rsidRPr="002A42EF" w:rsidRDefault="00955C13" w:rsidP="00B874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34" w:right="851"/>
        <w:rPr>
          <w:rFonts w:ascii="Arial" w:hAnsi="Arial" w:cs="Arial"/>
          <w:b/>
          <w:bCs/>
          <w:color w:val="000000"/>
          <w:sz w:val="16"/>
          <w:szCs w:val="16"/>
        </w:rPr>
      </w:pPr>
    </w:p>
    <w:p w:rsidR="00D34A46" w:rsidRPr="00A320CA" w:rsidRDefault="00D34A46" w:rsidP="0075648F">
      <w:pPr>
        <w:pStyle w:val="Paragraphedeliste"/>
        <w:widowControl w:val="0"/>
        <w:numPr>
          <w:ilvl w:val="0"/>
          <w:numId w:val="7"/>
        </w:numPr>
        <w:tabs>
          <w:tab w:val="left" w:pos="560"/>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851" w:right="283" w:firstLine="0"/>
        <w:jc w:val="both"/>
        <w:rPr>
          <w:rFonts w:ascii="Arial" w:hAnsi="Arial" w:cs="Arial"/>
          <w:color w:val="000000"/>
        </w:rPr>
      </w:pPr>
      <w:r w:rsidRPr="00A320CA">
        <w:rPr>
          <w:rFonts w:ascii="Arial" w:hAnsi="Arial" w:cs="Arial"/>
          <w:color w:val="000000"/>
        </w:rPr>
        <w:t xml:space="preserve">La </w:t>
      </w:r>
      <w:r w:rsidR="00897103" w:rsidRPr="00A320CA">
        <w:rPr>
          <w:rFonts w:ascii="Arial" w:hAnsi="Arial" w:cs="Arial"/>
          <w:color w:val="000000"/>
        </w:rPr>
        <w:t>Palpation de l’abdomen </w:t>
      </w:r>
      <w:r w:rsidRPr="00A320CA">
        <w:rPr>
          <w:rFonts w:ascii="Arial" w:hAnsi="Arial" w:cs="Arial"/>
          <w:color w:val="000000"/>
        </w:rPr>
        <w:t xml:space="preserve">à la recherche de métastases intra </w:t>
      </w:r>
    </w:p>
    <w:p w:rsidR="00897103" w:rsidRPr="00A320CA" w:rsidRDefault="00D34A46" w:rsidP="00D34A4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r w:rsidRPr="00A320CA">
        <w:rPr>
          <w:rFonts w:ascii="Arial" w:hAnsi="Arial" w:cs="Arial"/>
          <w:color w:val="000000"/>
        </w:rPr>
        <w:t xml:space="preserve">abdominales, les </w:t>
      </w:r>
      <w:r w:rsidR="00897103" w:rsidRPr="00A320CA">
        <w:rPr>
          <w:rFonts w:ascii="Arial" w:hAnsi="Arial" w:cs="Arial"/>
          <w:color w:val="000000"/>
        </w:rPr>
        <w:t xml:space="preserve">métastases </w:t>
      </w:r>
      <w:r w:rsidRPr="00A320CA">
        <w:rPr>
          <w:rFonts w:ascii="Arial" w:hAnsi="Arial" w:cs="Arial"/>
          <w:color w:val="000000"/>
        </w:rPr>
        <w:t xml:space="preserve">rétro péritonéales se présentent </w:t>
      </w:r>
      <w:r w:rsidR="00897103" w:rsidRPr="00A320CA">
        <w:rPr>
          <w:rFonts w:ascii="Arial" w:hAnsi="Arial" w:cs="Arial"/>
          <w:color w:val="000000"/>
        </w:rPr>
        <w:t xml:space="preserve">sous </w:t>
      </w:r>
      <w:r w:rsidRPr="00A320CA">
        <w:rPr>
          <w:rFonts w:ascii="Arial" w:hAnsi="Arial" w:cs="Arial"/>
          <w:color w:val="000000"/>
        </w:rPr>
        <w:t xml:space="preserve">la </w:t>
      </w:r>
      <w:r w:rsidR="00897103" w:rsidRPr="00A320CA">
        <w:rPr>
          <w:rFonts w:ascii="Arial" w:hAnsi="Arial" w:cs="Arial"/>
          <w:color w:val="000000"/>
        </w:rPr>
        <w:t>forme d</w:t>
      </w:r>
      <w:r w:rsidRPr="00A320CA">
        <w:rPr>
          <w:rFonts w:ascii="Arial" w:hAnsi="Arial" w:cs="Arial"/>
          <w:color w:val="000000"/>
        </w:rPr>
        <w:t>’une</w:t>
      </w:r>
      <w:r w:rsidR="00897103" w:rsidRPr="00A320CA">
        <w:rPr>
          <w:rFonts w:ascii="Arial" w:hAnsi="Arial" w:cs="Arial"/>
          <w:color w:val="000000"/>
        </w:rPr>
        <w:t xml:space="preserve"> masse épigastrique.</w:t>
      </w:r>
    </w:p>
    <w:p w:rsidR="00D34A46" w:rsidRPr="00A320CA" w:rsidRDefault="00D34A46" w:rsidP="0075648F">
      <w:pPr>
        <w:pStyle w:val="Paragraphedeliste"/>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right="283" w:firstLine="0"/>
        <w:jc w:val="both"/>
        <w:rPr>
          <w:rFonts w:ascii="Arial" w:hAnsi="Arial" w:cs="Arial"/>
          <w:color w:val="000000"/>
        </w:rPr>
      </w:pPr>
      <w:r w:rsidRPr="00A320CA">
        <w:rPr>
          <w:rFonts w:ascii="Arial" w:hAnsi="Arial" w:cs="Arial"/>
          <w:color w:val="000000"/>
        </w:rPr>
        <w:t>La p</w:t>
      </w:r>
      <w:r w:rsidR="00897103" w:rsidRPr="00A320CA">
        <w:rPr>
          <w:rFonts w:ascii="Arial" w:hAnsi="Arial" w:cs="Arial"/>
          <w:color w:val="000000"/>
        </w:rPr>
        <w:t>alpation des creux sus-claviculaires</w:t>
      </w:r>
      <w:r w:rsidRPr="00A320CA">
        <w:rPr>
          <w:rFonts w:ascii="Arial" w:hAnsi="Arial" w:cs="Arial"/>
          <w:color w:val="000000"/>
        </w:rPr>
        <w:t xml:space="preserve"> à la recherche d’une extension </w:t>
      </w:r>
    </w:p>
    <w:p w:rsidR="00897103" w:rsidRPr="00A320CA" w:rsidRDefault="00B467DC" w:rsidP="00D34A4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r w:rsidRPr="00A320CA">
        <w:rPr>
          <w:rFonts w:ascii="Arial" w:hAnsi="Arial" w:cs="Arial"/>
          <w:color w:val="000000"/>
        </w:rPr>
        <w:t>lymphatique.</w:t>
      </w:r>
    </w:p>
    <w:p w:rsidR="00D34A46" w:rsidRPr="00A320CA" w:rsidRDefault="00D34A46" w:rsidP="00D34A4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r w:rsidRPr="00A320CA">
        <w:rPr>
          <w:rFonts w:ascii="Arial" w:hAnsi="Arial" w:cs="Arial"/>
          <w:color w:val="000000"/>
        </w:rPr>
        <w:tab/>
      </w:r>
      <w:r w:rsidR="00897103" w:rsidRPr="00A320CA">
        <w:rPr>
          <w:rFonts w:ascii="Arial" w:hAnsi="Arial" w:cs="Arial"/>
          <w:color w:val="000000"/>
        </w:rPr>
        <w:t xml:space="preserve">L’examen clinique permet dans la majorité des cas de poser le diagnostic </w:t>
      </w:r>
    </w:p>
    <w:p w:rsidR="00897103" w:rsidRPr="00A320CA" w:rsidRDefault="00897103" w:rsidP="00D34A4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r w:rsidRPr="00A320CA">
        <w:rPr>
          <w:rFonts w:ascii="Arial" w:hAnsi="Arial" w:cs="Arial"/>
          <w:color w:val="000000"/>
        </w:rPr>
        <w:t>de tumeur de testicule.</w:t>
      </w:r>
    </w:p>
    <w:p w:rsidR="00F45FAD" w:rsidRPr="00A320CA" w:rsidRDefault="00F45FAD" w:rsidP="00D34A4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p>
    <w:p w:rsidR="00F45FAD" w:rsidRPr="00A320CA" w:rsidRDefault="00F45FAD" w:rsidP="00F45FA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r w:rsidRPr="00A320CA">
        <w:rPr>
          <w:rFonts w:ascii="Arial" w:hAnsi="Arial" w:cs="Arial"/>
          <w:noProof/>
          <w:color w:val="000000"/>
        </w:rPr>
        <w:drawing>
          <wp:inline distT="0" distB="0" distL="0" distR="0">
            <wp:extent cx="1613752" cy="1480290"/>
            <wp:effectExtent l="19050" t="0" r="5498" b="0"/>
            <wp:docPr id="1" name="Image 1" descr="K:\Examen clinique\DSC04030.JPG"/>
            <wp:cNvGraphicFramePr/>
            <a:graphic xmlns:a="http://schemas.openxmlformats.org/drawingml/2006/main">
              <a:graphicData uri="http://schemas.openxmlformats.org/drawingml/2006/picture">
                <pic:pic xmlns:pic="http://schemas.openxmlformats.org/drawingml/2006/picture">
                  <pic:nvPicPr>
                    <pic:cNvPr id="31747" name="Picture 4" descr="K:\Examen clinique\DSC04030.JPG"/>
                    <pic:cNvPicPr>
                      <a:picLocks noGrp="1" noChangeAspect="1" noChangeArrowheads="1"/>
                    </pic:cNvPicPr>
                  </pic:nvPicPr>
                  <pic:blipFill>
                    <a:blip r:embed="rId13" cstate="print"/>
                    <a:srcRect/>
                    <a:stretch>
                      <a:fillRect/>
                    </a:stretch>
                  </pic:blipFill>
                  <pic:spPr>
                    <a:xfrm>
                      <a:off x="0" y="0"/>
                      <a:ext cx="1615652" cy="1482033"/>
                    </a:xfrm>
                    <a:prstGeom prst="rect">
                      <a:avLst/>
                    </a:prstGeom>
                    <a:noFill/>
                  </pic:spPr>
                </pic:pic>
              </a:graphicData>
            </a:graphic>
          </wp:inline>
        </w:drawing>
      </w:r>
      <w:r w:rsidRPr="00A320CA">
        <w:rPr>
          <w:rFonts w:ascii="Arial" w:hAnsi="Arial" w:cs="Arial"/>
          <w:color w:val="000000"/>
        </w:rPr>
        <w:t xml:space="preserve">                                     </w:t>
      </w:r>
      <w:r w:rsidRPr="00A320CA">
        <w:rPr>
          <w:rFonts w:ascii="Arial" w:hAnsi="Arial" w:cs="Arial"/>
          <w:noProof/>
          <w:color w:val="000000"/>
        </w:rPr>
        <w:drawing>
          <wp:inline distT="0" distB="0" distL="0" distR="0">
            <wp:extent cx="1970525" cy="1482132"/>
            <wp:effectExtent l="19050" t="0" r="0" b="0"/>
            <wp:docPr id="2" name="Image 2" descr="K:\Examen clinique\DSC00012.JPG"/>
            <wp:cNvGraphicFramePr/>
            <a:graphic xmlns:a="http://schemas.openxmlformats.org/drawingml/2006/main">
              <a:graphicData uri="http://schemas.openxmlformats.org/drawingml/2006/picture">
                <pic:pic xmlns:pic="http://schemas.openxmlformats.org/drawingml/2006/picture">
                  <pic:nvPicPr>
                    <pic:cNvPr id="30725" name="Picture 6" descr="K:\Examen clinique\DSC00012.JPG"/>
                    <pic:cNvPicPr>
                      <a:picLocks noChangeAspect="1" noChangeArrowheads="1"/>
                    </pic:cNvPicPr>
                  </pic:nvPicPr>
                  <pic:blipFill>
                    <a:blip r:embed="rId14" cstate="print"/>
                    <a:srcRect/>
                    <a:stretch>
                      <a:fillRect/>
                    </a:stretch>
                  </pic:blipFill>
                  <pic:spPr bwMode="auto">
                    <a:xfrm>
                      <a:off x="0" y="0"/>
                      <a:ext cx="1969980" cy="1481722"/>
                    </a:xfrm>
                    <a:prstGeom prst="rect">
                      <a:avLst/>
                    </a:prstGeom>
                    <a:noFill/>
                    <a:ln w="9525">
                      <a:noFill/>
                      <a:miter lim="800000"/>
                      <a:headEnd/>
                      <a:tailEnd/>
                    </a:ln>
                  </pic:spPr>
                </pic:pic>
              </a:graphicData>
            </a:graphic>
          </wp:inline>
        </w:drawing>
      </w:r>
    </w:p>
    <w:p w:rsidR="00F45FAD" w:rsidRPr="00A320CA" w:rsidRDefault="00F45FAD" w:rsidP="00D34A4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p>
    <w:p w:rsidR="00F45FAD" w:rsidRPr="0075648F" w:rsidRDefault="00F45FAD" w:rsidP="00F45FA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b/>
          <w:bCs/>
          <w:color w:val="000000"/>
          <w:sz w:val="16"/>
          <w:szCs w:val="16"/>
        </w:rPr>
      </w:pPr>
      <w:r w:rsidRPr="0075648F">
        <w:rPr>
          <w:rFonts w:ascii="Arial" w:hAnsi="Arial" w:cs="Arial"/>
          <w:b/>
          <w:bCs/>
          <w:color w:val="000000"/>
          <w:sz w:val="16"/>
          <w:szCs w:val="16"/>
        </w:rPr>
        <w:t>Vue préopératoire d’une hydrocèle G                                               Vue préopératoire d’une Tumeur testiculaire G</w:t>
      </w:r>
    </w:p>
    <w:p w:rsidR="00897103" w:rsidRPr="00A320CA" w:rsidRDefault="00897103" w:rsidP="008971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0" w:right="283"/>
        <w:jc w:val="both"/>
        <w:rPr>
          <w:rFonts w:ascii="Arial" w:hAnsi="Arial" w:cs="Arial"/>
          <w:color w:val="000000"/>
        </w:rPr>
      </w:pPr>
    </w:p>
    <w:p w:rsidR="00897103" w:rsidRPr="00A320CA" w:rsidRDefault="00B467DC" w:rsidP="009F2F05">
      <w:pPr>
        <w:pStyle w:val="Paragraphedeliste"/>
        <w:widowControl w:val="0"/>
        <w:numPr>
          <w:ilvl w:val="0"/>
          <w:numId w:val="13"/>
        </w:numPr>
        <w:tabs>
          <w:tab w:val="left" w:pos="560"/>
          <w:tab w:val="left" w:pos="1120"/>
          <w:tab w:val="left" w:pos="141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firstLine="414"/>
        <w:jc w:val="both"/>
        <w:rPr>
          <w:rFonts w:ascii="Arial" w:hAnsi="Arial" w:cs="Arial"/>
          <w:b/>
        </w:rPr>
      </w:pPr>
      <w:bookmarkStart w:id="2" w:name="_Toc531888028"/>
      <w:r w:rsidRPr="00A320CA">
        <w:rPr>
          <w:rFonts w:ascii="Arial" w:hAnsi="Arial" w:cs="Arial"/>
          <w:b/>
        </w:rPr>
        <w:t>L’i</w:t>
      </w:r>
      <w:r w:rsidR="00897103" w:rsidRPr="00A320CA">
        <w:rPr>
          <w:rFonts w:ascii="Arial" w:hAnsi="Arial" w:cs="Arial"/>
          <w:b/>
        </w:rPr>
        <w:t xml:space="preserve">magerie </w:t>
      </w:r>
    </w:p>
    <w:p w:rsidR="00897103" w:rsidRPr="00A320CA" w:rsidRDefault="00897103" w:rsidP="0075648F">
      <w:pPr>
        <w:pStyle w:val="Paragraphedeliste"/>
        <w:widowControl w:val="0"/>
        <w:numPr>
          <w:ilvl w:val="0"/>
          <w:numId w:val="18"/>
        </w:numPr>
        <w:tabs>
          <w:tab w:val="left" w:pos="560"/>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hanging="719"/>
        <w:jc w:val="both"/>
        <w:rPr>
          <w:rFonts w:ascii="Arial" w:hAnsi="Arial" w:cs="Arial"/>
          <w:b/>
          <w:color w:val="000000"/>
        </w:rPr>
      </w:pPr>
      <w:r w:rsidRPr="00A320CA">
        <w:rPr>
          <w:rFonts w:ascii="Arial" w:hAnsi="Arial" w:cs="Arial"/>
          <w:b/>
          <w:color w:val="000000"/>
        </w:rPr>
        <w:t>L’échographie scrotale</w:t>
      </w:r>
      <w:bookmarkEnd w:id="2"/>
    </w:p>
    <w:p w:rsidR="00B467DC" w:rsidRPr="00A320CA" w:rsidRDefault="00B467DC" w:rsidP="00B467DC">
      <w:pPr>
        <w:ind w:firstLine="567"/>
        <w:jc w:val="both"/>
        <w:rPr>
          <w:rFonts w:ascii="Arial" w:hAnsi="Arial" w:cs="Arial"/>
        </w:rPr>
      </w:pPr>
      <w:r w:rsidRPr="00A320CA">
        <w:rPr>
          <w:rFonts w:ascii="Arial" w:hAnsi="Arial" w:cs="Arial"/>
        </w:rPr>
        <w:t>L’échographie testiculaire doit être faite chez tous les patients porteur d’une lésion testiculaire suspectée d’être un cancer du testicule.</w:t>
      </w:r>
    </w:p>
    <w:p w:rsidR="00897103" w:rsidRPr="00A320CA" w:rsidRDefault="00B467DC" w:rsidP="00C86E0F">
      <w:pPr>
        <w:ind w:firstLine="567"/>
        <w:jc w:val="both"/>
        <w:rPr>
          <w:rFonts w:ascii="Arial" w:hAnsi="Arial" w:cs="Arial"/>
          <w:color w:val="000000"/>
        </w:rPr>
      </w:pPr>
      <w:r w:rsidRPr="00A320CA">
        <w:rPr>
          <w:rFonts w:ascii="Arial" w:hAnsi="Arial" w:cs="Arial"/>
        </w:rPr>
        <w:t>Tout nodule intra testiculaire doit être considéré comme suspect jusqu'à preuve histologique du contraire</w:t>
      </w:r>
      <w:r w:rsidR="00C86E0F" w:rsidRPr="00A320CA">
        <w:rPr>
          <w:rFonts w:ascii="Arial" w:hAnsi="Arial" w:cs="Arial"/>
        </w:rPr>
        <w:t xml:space="preserve">. L’échographie, </w:t>
      </w:r>
      <w:r w:rsidR="00C86E0F" w:rsidRPr="00A320CA">
        <w:rPr>
          <w:rFonts w:ascii="Arial" w:hAnsi="Arial" w:cs="Arial"/>
          <w:color w:val="000000"/>
        </w:rPr>
        <w:t>outre</w:t>
      </w:r>
      <w:r w:rsidR="00897103" w:rsidRPr="00A320CA">
        <w:rPr>
          <w:rFonts w:ascii="Arial" w:hAnsi="Arial" w:cs="Arial"/>
          <w:color w:val="000000"/>
        </w:rPr>
        <w:t xml:space="preserve"> sa fiabilité, elle permet un examen en cas</w:t>
      </w:r>
      <w:r w:rsidR="00C86E0F" w:rsidRPr="00A320CA">
        <w:rPr>
          <w:rFonts w:ascii="Arial" w:hAnsi="Arial" w:cs="Arial"/>
          <w:color w:val="000000"/>
        </w:rPr>
        <w:t xml:space="preserve"> </w:t>
      </w:r>
      <w:r w:rsidR="00897103" w:rsidRPr="00A320CA">
        <w:rPr>
          <w:rFonts w:ascii="Arial" w:hAnsi="Arial" w:cs="Arial"/>
          <w:color w:val="000000"/>
        </w:rPr>
        <w:t xml:space="preserve">d’hydrocèle ou </w:t>
      </w:r>
      <w:r w:rsidR="00C86E0F" w:rsidRPr="00A320CA">
        <w:rPr>
          <w:rFonts w:ascii="Arial" w:hAnsi="Arial" w:cs="Arial"/>
          <w:color w:val="000000"/>
        </w:rPr>
        <w:t xml:space="preserve">de </w:t>
      </w:r>
      <w:r w:rsidR="00897103" w:rsidRPr="00A320CA">
        <w:rPr>
          <w:rFonts w:ascii="Arial" w:hAnsi="Arial" w:cs="Arial"/>
          <w:color w:val="000000"/>
        </w:rPr>
        <w:t>réaction inflammatoire pouvant égarer le diagnostic</w:t>
      </w:r>
      <w:r w:rsidR="00C86E0F" w:rsidRPr="00A320CA">
        <w:rPr>
          <w:rFonts w:ascii="Arial" w:hAnsi="Arial" w:cs="Arial"/>
          <w:color w:val="000000"/>
        </w:rPr>
        <w:t xml:space="preserve"> de poser li diagnostic d’un cancer </w:t>
      </w:r>
      <w:r w:rsidR="00897103" w:rsidRPr="00A320CA">
        <w:rPr>
          <w:rFonts w:ascii="Arial" w:hAnsi="Arial" w:cs="Arial"/>
          <w:color w:val="000000"/>
        </w:rPr>
        <w:t>infra clinique.</w:t>
      </w:r>
    </w:p>
    <w:p w:rsidR="00897103" w:rsidRPr="00A320CA" w:rsidRDefault="00C86E0F" w:rsidP="00C86E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r w:rsidRPr="00A320CA">
        <w:rPr>
          <w:rFonts w:ascii="Arial" w:hAnsi="Arial" w:cs="Arial"/>
          <w:color w:val="000000"/>
        </w:rPr>
        <w:tab/>
      </w:r>
      <w:r w:rsidR="00897103" w:rsidRPr="00A320CA">
        <w:rPr>
          <w:rFonts w:ascii="Arial" w:hAnsi="Arial" w:cs="Arial"/>
          <w:color w:val="000000"/>
        </w:rPr>
        <w:t xml:space="preserve">L’échographie </w:t>
      </w:r>
      <w:r w:rsidRPr="00A320CA">
        <w:rPr>
          <w:rFonts w:ascii="Arial" w:hAnsi="Arial" w:cs="Arial"/>
          <w:color w:val="000000"/>
        </w:rPr>
        <w:t>r</w:t>
      </w:r>
      <w:r w:rsidR="00897103" w:rsidRPr="00A320CA">
        <w:rPr>
          <w:rFonts w:ascii="Arial" w:hAnsi="Arial" w:cs="Arial"/>
          <w:color w:val="000000"/>
        </w:rPr>
        <w:t>est</w:t>
      </w:r>
      <w:r w:rsidRPr="00A320CA">
        <w:rPr>
          <w:rFonts w:ascii="Arial" w:hAnsi="Arial" w:cs="Arial"/>
          <w:color w:val="000000"/>
        </w:rPr>
        <w:t>e</w:t>
      </w:r>
      <w:r w:rsidR="00897103" w:rsidRPr="00A320CA">
        <w:rPr>
          <w:rFonts w:ascii="Arial" w:hAnsi="Arial" w:cs="Arial"/>
          <w:color w:val="000000"/>
        </w:rPr>
        <w:t xml:space="preserve"> recommandée pour la surveillance du testi</w:t>
      </w:r>
      <w:r w:rsidRPr="00A320CA">
        <w:rPr>
          <w:rFonts w:ascii="Arial" w:hAnsi="Arial" w:cs="Arial"/>
          <w:color w:val="000000"/>
        </w:rPr>
        <w:t>cule</w:t>
      </w:r>
      <w:r w:rsidR="00897103" w:rsidRPr="00A320CA">
        <w:rPr>
          <w:rFonts w:ascii="Arial" w:hAnsi="Arial" w:cs="Arial"/>
          <w:color w:val="000000"/>
        </w:rPr>
        <w:t xml:space="preserve"> controlatéral</w:t>
      </w:r>
      <w:r w:rsidRPr="00A320CA">
        <w:rPr>
          <w:rFonts w:ascii="Arial" w:hAnsi="Arial" w:cs="Arial"/>
          <w:color w:val="000000"/>
        </w:rPr>
        <w:t xml:space="preserve"> qui </w:t>
      </w:r>
      <w:r w:rsidR="00897103" w:rsidRPr="00A320CA">
        <w:rPr>
          <w:rFonts w:ascii="Arial" w:hAnsi="Arial" w:cs="Arial"/>
          <w:color w:val="000000"/>
        </w:rPr>
        <w:t>risque de développer une seconde tumeur</w:t>
      </w:r>
      <w:r w:rsidRPr="00A320CA">
        <w:rPr>
          <w:rFonts w:ascii="Arial" w:hAnsi="Arial" w:cs="Arial"/>
          <w:color w:val="000000"/>
        </w:rPr>
        <w:t xml:space="preserve"> </w:t>
      </w:r>
      <w:r w:rsidR="00897103" w:rsidRPr="00A320CA">
        <w:rPr>
          <w:rFonts w:ascii="Arial" w:hAnsi="Arial" w:cs="Arial"/>
          <w:color w:val="000000"/>
        </w:rPr>
        <w:t>s’il existe des micro</w:t>
      </w:r>
      <w:r w:rsidRPr="00A320CA">
        <w:rPr>
          <w:rFonts w:ascii="Arial" w:hAnsi="Arial" w:cs="Arial"/>
          <w:color w:val="000000"/>
        </w:rPr>
        <w:t xml:space="preserve"> </w:t>
      </w:r>
      <w:r w:rsidR="00897103" w:rsidRPr="00A320CA">
        <w:rPr>
          <w:rFonts w:ascii="Arial" w:hAnsi="Arial" w:cs="Arial"/>
          <w:color w:val="000000"/>
        </w:rPr>
        <w:t>calcifications de grade 3.</w:t>
      </w:r>
    </w:p>
    <w:p w:rsidR="00B8743D" w:rsidRPr="00A320CA" w:rsidRDefault="00B8743D" w:rsidP="00C86E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p>
    <w:p w:rsidR="00B8743D" w:rsidRPr="00A320CA" w:rsidRDefault="00B8743D" w:rsidP="00F45FA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r w:rsidRPr="00A320CA">
        <w:rPr>
          <w:rFonts w:ascii="Arial" w:hAnsi="Arial" w:cs="Arial"/>
          <w:noProof/>
          <w:color w:val="000000"/>
        </w:rPr>
        <w:drawing>
          <wp:inline distT="0" distB="0" distL="0" distR="0">
            <wp:extent cx="1613808" cy="1543319"/>
            <wp:effectExtent l="19050" t="0" r="5442" b="0"/>
            <wp:docPr id="83982" name="Picture 4102" descr="ECH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06" name="Picture 4102" descr="ECHO2"/>
                    <pic:cNvPicPr>
                      <a:picLocks noChangeAspect="1" noChangeArrowheads="1"/>
                    </pic:cNvPicPr>
                  </pic:nvPicPr>
                  <pic:blipFill rotWithShape="1">
                    <a:blip r:embed="rId15">
                      <a:extLst>
                        <a:ext uri="{28A0092B-C50C-407E-A947-70E740481C1C}">
                          <a14:useLocalDpi xmlns:a14="http://schemas.microsoft.com/office/drawing/2010/main" val="0"/>
                        </a:ext>
                      </a:extLst>
                    </a:blip>
                    <a:srcRect l="20351" t="16032" r="28492" b="9528"/>
                    <a:stretch/>
                  </pic:blipFill>
                  <pic:spPr bwMode="auto">
                    <a:xfrm>
                      <a:off x="0" y="0"/>
                      <a:ext cx="1616532" cy="1545924"/>
                    </a:xfrm>
                    <a:prstGeom prst="rect">
                      <a:avLst/>
                    </a:prstGeom>
                    <a:noFill/>
                    <a:ln>
                      <a:noFill/>
                    </a:ln>
                    <a:extLst>
                      <a:ext uri="{53640926-AAD7-44D8-BBD7-CCE9431645EC}">
                        <a14:shadowObscured xmlns:a14="http://schemas.microsoft.com/office/drawing/2010/main"/>
                      </a:ext>
                    </a:extLst>
                  </pic:spPr>
                </pic:pic>
              </a:graphicData>
            </a:graphic>
          </wp:inline>
        </w:drawing>
      </w:r>
      <w:r w:rsidRPr="00A320CA">
        <w:rPr>
          <w:rFonts w:ascii="Arial" w:hAnsi="Arial" w:cs="Arial"/>
          <w:color w:val="000000"/>
        </w:rPr>
        <w:t xml:space="preserve">        </w:t>
      </w:r>
      <w:r w:rsidR="00F45FAD" w:rsidRPr="00A320CA">
        <w:rPr>
          <w:rFonts w:ascii="Arial" w:hAnsi="Arial" w:cs="Arial"/>
          <w:color w:val="000000"/>
        </w:rPr>
        <w:t xml:space="preserve">                             </w:t>
      </w:r>
      <w:r w:rsidRPr="00A320CA">
        <w:rPr>
          <w:rFonts w:ascii="Arial" w:hAnsi="Arial" w:cs="Arial"/>
          <w:color w:val="000000"/>
        </w:rPr>
        <w:t xml:space="preserve"> </w:t>
      </w:r>
      <w:r w:rsidR="00F45FAD" w:rsidRPr="00A320CA">
        <w:rPr>
          <w:rFonts w:ascii="Arial" w:hAnsi="Arial" w:cs="Arial"/>
          <w:noProof/>
          <w:color w:val="000000"/>
        </w:rPr>
        <w:drawing>
          <wp:inline distT="0" distB="0" distL="0" distR="0">
            <wp:extent cx="1789653" cy="1540994"/>
            <wp:effectExtent l="19050" t="0" r="1047" b="0"/>
            <wp:docPr id="4" name="Image 4" descr="ECHO2"/>
            <wp:cNvGraphicFramePr/>
            <a:graphic xmlns:a="http://schemas.openxmlformats.org/drawingml/2006/main">
              <a:graphicData uri="http://schemas.openxmlformats.org/drawingml/2006/picture">
                <pic:pic xmlns:pic="http://schemas.openxmlformats.org/drawingml/2006/picture">
                  <pic:nvPicPr>
                    <pic:cNvPr id="4" name="Picture 6" descr="ECHO2"/>
                    <pic:cNvPicPr>
                      <a:picLocks noGrp="1" noChangeAspect="1" noChangeArrowheads="1"/>
                    </pic:cNvPicPr>
                  </pic:nvPicPr>
                  <pic:blipFill>
                    <a:blip r:embed="rId16"/>
                    <a:srcRect l="60435" t="25766" r="-522" b="30853"/>
                    <a:stretch>
                      <a:fillRect/>
                    </a:stretch>
                  </pic:blipFill>
                  <pic:spPr>
                    <a:xfrm>
                      <a:off x="0" y="0"/>
                      <a:ext cx="1790447" cy="1541678"/>
                    </a:xfrm>
                    <a:prstGeom prst="rect">
                      <a:avLst/>
                    </a:prstGeom>
                    <a:noFill/>
                  </pic:spPr>
                </pic:pic>
              </a:graphicData>
            </a:graphic>
          </wp:inline>
        </w:drawing>
      </w:r>
      <w:r w:rsidRPr="00A320CA">
        <w:rPr>
          <w:rFonts w:ascii="Arial" w:hAnsi="Arial" w:cs="Arial"/>
          <w:color w:val="000000"/>
        </w:rPr>
        <w:t xml:space="preserve">                                 </w:t>
      </w:r>
    </w:p>
    <w:p w:rsidR="0075648F" w:rsidRDefault="0075648F" w:rsidP="00C86E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b/>
          <w:bCs/>
          <w:color w:val="000000"/>
          <w:sz w:val="16"/>
          <w:szCs w:val="16"/>
        </w:rPr>
      </w:pPr>
    </w:p>
    <w:p w:rsidR="00B8743D" w:rsidRPr="0075648F" w:rsidRDefault="00F45FAD" w:rsidP="0075648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sz w:val="16"/>
          <w:szCs w:val="16"/>
        </w:rPr>
      </w:pPr>
      <w:r w:rsidRPr="0075648F">
        <w:rPr>
          <w:rFonts w:ascii="Arial" w:hAnsi="Arial" w:cs="Arial"/>
          <w:b/>
          <w:bCs/>
          <w:color w:val="000000"/>
          <w:sz w:val="16"/>
          <w:szCs w:val="16"/>
        </w:rPr>
        <w:t xml:space="preserve">    </w:t>
      </w:r>
      <w:r w:rsidR="00B8743D" w:rsidRPr="0075648F">
        <w:rPr>
          <w:rFonts w:ascii="Arial" w:hAnsi="Arial" w:cs="Arial"/>
          <w:b/>
          <w:bCs/>
          <w:color w:val="000000"/>
          <w:sz w:val="16"/>
          <w:szCs w:val="16"/>
        </w:rPr>
        <w:t xml:space="preserve">Echo : Testicule normal                                         </w:t>
      </w:r>
      <w:r w:rsidRPr="0075648F">
        <w:rPr>
          <w:rFonts w:ascii="Arial" w:hAnsi="Arial" w:cs="Arial"/>
          <w:b/>
          <w:bCs/>
          <w:color w:val="000000"/>
          <w:sz w:val="16"/>
          <w:szCs w:val="16"/>
        </w:rPr>
        <w:t xml:space="preserve">                                    </w:t>
      </w:r>
      <w:r w:rsidR="00B8743D" w:rsidRPr="0075648F">
        <w:rPr>
          <w:rFonts w:ascii="Arial" w:hAnsi="Arial" w:cs="Arial"/>
          <w:b/>
          <w:bCs/>
          <w:color w:val="000000"/>
          <w:sz w:val="16"/>
          <w:szCs w:val="16"/>
        </w:rPr>
        <w:t xml:space="preserve"> Echo : Tumeur du testicule </w:t>
      </w:r>
      <w:r w:rsidRPr="0075648F">
        <w:rPr>
          <w:rFonts w:ascii="Arial" w:hAnsi="Arial" w:cs="Arial"/>
          <w:b/>
          <w:bCs/>
          <w:color w:val="000000"/>
          <w:sz w:val="16"/>
          <w:szCs w:val="16"/>
        </w:rPr>
        <w:t>D</w:t>
      </w:r>
      <w:r w:rsidR="00B8743D" w:rsidRPr="0075648F">
        <w:rPr>
          <w:rFonts w:ascii="Arial" w:hAnsi="Arial" w:cs="Arial"/>
          <w:b/>
          <w:bCs/>
          <w:color w:val="000000"/>
          <w:sz w:val="16"/>
          <w:szCs w:val="16"/>
        </w:rPr>
        <w:t xml:space="preserve">                     </w:t>
      </w:r>
    </w:p>
    <w:p w:rsidR="00897103" w:rsidRPr="00A320CA" w:rsidRDefault="00897103" w:rsidP="008971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0" w:right="283"/>
        <w:jc w:val="both"/>
        <w:rPr>
          <w:rFonts w:ascii="Arial" w:hAnsi="Arial" w:cs="Arial"/>
          <w:color w:val="000000"/>
        </w:rPr>
      </w:pPr>
    </w:p>
    <w:p w:rsidR="00897103" w:rsidRPr="00A320CA" w:rsidRDefault="00897103" w:rsidP="009F2F05">
      <w:pPr>
        <w:pStyle w:val="Paragraphedeliste"/>
        <w:widowControl w:val="0"/>
        <w:numPr>
          <w:ilvl w:val="0"/>
          <w:numId w:val="13"/>
        </w:numPr>
        <w:tabs>
          <w:tab w:val="left" w:pos="560"/>
          <w:tab w:val="left" w:pos="1120"/>
          <w:tab w:val="left" w:pos="141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firstLine="414"/>
        <w:jc w:val="both"/>
        <w:rPr>
          <w:rFonts w:ascii="Arial" w:hAnsi="Arial" w:cs="Arial"/>
          <w:b/>
        </w:rPr>
      </w:pPr>
      <w:bookmarkStart w:id="3" w:name="_Toc531888029"/>
      <w:r w:rsidRPr="00A320CA">
        <w:rPr>
          <w:rFonts w:ascii="Arial" w:hAnsi="Arial" w:cs="Arial"/>
          <w:b/>
        </w:rPr>
        <w:t>Les examens biologiques</w:t>
      </w:r>
      <w:bookmarkEnd w:id="3"/>
    </w:p>
    <w:p w:rsidR="00897103" w:rsidRPr="00A320CA" w:rsidRDefault="00C86E0F" w:rsidP="00C86E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r w:rsidRPr="00A320CA">
        <w:rPr>
          <w:rFonts w:ascii="Arial" w:hAnsi="Arial" w:cs="Arial"/>
          <w:color w:val="000000"/>
        </w:rPr>
        <w:tab/>
        <w:t>Le d</w:t>
      </w:r>
      <w:r w:rsidR="00897103" w:rsidRPr="00A320CA">
        <w:rPr>
          <w:rFonts w:ascii="Arial" w:hAnsi="Arial" w:cs="Arial"/>
          <w:color w:val="000000"/>
        </w:rPr>
        <w:t>osage des marqueurs</w:t>
      </w:r>
      <w:r w:rsidRPr="00A320CA">
        <w:rPr>
          <w:rFonts w:ascii="Arial" w:hAnsi="Arial" w:cs="Arial"/>
          <w:color w:val="000000"/>
        </w:rPr>
        <w:t xml:space="preserve"> est indispensable devant une tumeur testiculaire</w:t>
      </w:r>
      <w:r w:rsidR="00897103" w:rsidRPr="00A320CA">
        <w:rPr>
          <w:rFonts w:ascii="Arial" w:hAnsi="Arial" w:cs="Arial"/>
          <w:color w:val="000000"/>
        </w:rPr>
        <w:t>.</w:t>
      </w:r>
    </w:p>
    <w:p w:rsidR="00C86E0F" w:rsidRPr="00A320CA" w:rsidRDefault="00C86E0F" w:rsidP="0075648F">
      <w:pPr>
        <w:pStyle w:val="Paragraphedeliste"/>
        <w:widowControl w:val="0"/>
        <w:numPr>
          <w:ilvl w:val="0"/>
          <w:numId w:val="18"/>
        </w:numPr>
        <w:tabs>
          <w:tab w:val="left" w:pos="560"/>
          <w:tab w:val="left" w:pos="851"/>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hanging="719"/>
        <w:jc w:val="both"/>
        <w:rPr>
          <w:rFonts w:ascii="Arial" w:hAnsi="Arial" w:cs="Arial"/>
          <w:b/>
          <w:bCs/>
          <w:color w:val="000000"/>
        </w:rPr>
      </w:pPr>
      <w:r w:rsidRPr="00A320CA">
        <w:rPr>
          <w:rFonts w:ascii="Arial" w:hAnsi="Arial" w:cs="Arial"/>
          <w:b/>
          <w:bCs/>
          <w:color w:val="000000"/>
        </w:rPr>
        <w:t>Le dosage l’</w:t>
      </w:r>
      <w:r w:rsidR="00897103" w:rsidRPr="00A320CA">
        <w:rPr>
          <w:rFonts w:ascii="Arial" w:hAnsi="Arial" w:cs="Arial"/>
          <w:b/>
          <w:bCs/>
          <w:color w:val="000000"/>
        </w:rPr>
        <w:t>A</w:t>
      </w:r>
      <w:r w:rsidRPr="00A320CA">
        <w:rPr>
          <w:rFonts w:ascii="Arial" w:hAnsi="Arial" w:cs="Arial"/>
          <w:b/>
          <w:bCs/>
          <w:color w:val="000000"/>
        </w:rPr>
        <w:t>lpha foetoprotéine(A</w:t>
      </w:r>
      <w:r w:rsidR="00897103" w:rsidRPr="00A320CA">
        <w:rPr>
          <w:rFonts w:ascii="Arial" w:hAnsi="Arial" w:cs="Arial"/>
          <w:b/>
          <w:bCs/>
          <w:color w:val="000000"/>
        </w:rPr>
        <w:t>FP</w:t>
      </w:r>
      <w:r w:rsidRPr="00A320CA">
        <w:rPr>
          <w:rFonts w:ascii="Arial" w:hAnsi="Arial" w:cs="Arial"/>
          <w:b/>
          <w:bCs/>
          <w:color w:val="000000"/>
        </w:rPr>
        <w:t>).</w:t>
      </w:r>
      <w:r w:rsidR="00897103" w:rsidRPr="00A320CA">
        <w:rPr>
          <w:rFonts w:ascii="Arial" w:hAnsi="Arial" w:cs="Arial"/>
          <w:b/>
          <w:bCs/>
          <w:color w:val="000000"/>
        </w:rPr>
        <w:t xml:space="preserve"> </w:t>
      </w:r>
    </w:p>
    <w:p w:rsidR="00DF58DC" w:rsidRPr="00A320CA" w:rsidRDefault="00C86E0F" w:rsidP="0075648F">
      <w:pPr>
        <w:widowControl w:val="0"/>
        <w:tabs>
          <w:tab w:val="left" w:pos="560"/>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color w:val="000000"/>
        </w:rPr>
      </w:pPr>
      <w:r w:rsidRPr="00A320CA">
        <w:rPr>
          <w:rFonts w:ascii="Arial" w:hAnsi="Arial" w:cs="Arial"/>
          <w:color w:val="000000"/>
        </w:rPr>
        <w:tab/>
        <w:t xml:space="preserve">L’alpha foetoprotéine </w:t>
      </w:r>
      <w:r w:rsidR="00DF58DC" w:rsidRPr="00A320CA">
        <w:rPr>
          <w:rFonts w:ascii="Arial" w:hAnsi="Arial" w:cs="Arial"/>
        </w:rPr>
        <w:t xml:space="preserve">est principalement produite par le carcinome embryonnaire et les tumeurs vitellines. Sa demi-vie est de 5 à 7 jours .Elle </w:t>
      </w:r>
      <w:r w:rsidRPr="00A320CA">
        <w:rPr>
          <w:rFonts w:ascii="Arial" w:hAnsi="Arial" w:cs="Arial"/>
          <w:color w:val="000000"/>
        </w:rPr>
        <w:t>augmente</w:t>
      </w:r>
      <w:r w:rsidR="00897103" w:rsidRPr="00A320CA">
        <w:rPr>
          <w:rFonts w:ascii="Arial" w:hAnsi="Arial" w:cs="Arial"/>
          <w:color w:val="000000"/>
        </w:rPr>
        <w:t xml:space="preserve"> dans les carcinomes embryonnaires et les tératocarcinomes. Son augmentation dans les </w:t>
      </w:r>
      <w:r w:rsidRPr="00A320CA">
        <w:rPr>
          <w:rFonts w:ascii="Arial" w:hAnsi="Arial" w:cs="Arial"/>
          <w:color w:val="000000"/>
        </w:rPr>
        <w:t xml:space="preserve">tumeurs </w:t>
      </w:r>
      <w:r w:rsidR="00897103" w:rsidRPr="00A320CA">
        <w:rPr>
          <w:rFonts w:ascii="Arial" w:hAnsi="Arial" w:cs="Arial"/>
          <w:color w:val="000000"/>
        </w:rPr>
        <w:t>séminomateuses témoigne de la présence d’un contingent non séminomateux.</w:t>
      </w:r>
      <w:r w:rsidR="00DF58DC" w:rsidRPr="00A320CA">
        <w:rPr>
          <w:rFonts w:ascii="Arial" w:hAnsi="Arial" w:cs="Arial"/>
        </w:rPr>
        <w:t xml:space="preserve"> Elle peut être également élevée au cours des néoplasies digestives (carcinome hépatocellulaire, pancréas, estomac) et dans certaines hépatopathies non tumorales</w:t>
      </w:r>
    </w:p>
    <w:p w:rsidR="0075648F" w:rsidRPr="0075648F" w:rsidRDefault="00C86E0F" w:rsidP="0075648F">
      <w:pPr>
        <w:pStyle w:val="Paragraphedeliste"/>
        <w:widowControl w:val="0"/>
        <w:numPr>
          <w:ilvl w:val="0"/>
          <w:numId w:val="18"/>
        </w:numPr>
        <w:tabs>
          <w:tab w:val="left" w:pos="560"/>
          <w:tab w:val="left" w:pos="851"/>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hanging="719"/>
        <w:jc w:val="both"/>
        <w:rPr>
          <w:rFonts w:ascii="Arial" w:hAnsi="Arial" w:cs="Arial"/>
          <w:b/>
          <w:bCs/>
          <w:color w:val="000000"/>
        </w:rPr>
      </w:pPr>
      <w:r w:rsidRPr="00A320CA">
        <w:rPr>
          <w:rFonts w:ascii="Arial" w:hAnsi="Arial" w:cs="Arial"/>
          <w:b/>
          <w:bCs/>
          <w:color w:val="000000"/>
        </w:rPr>
        <w:t>Le dosage de</w:t>
      </w:r>
      <w:r w:rsidR="00DF58DC" w:rsidRPr="00A320CA">
        <w:rPr>
          <w:rFonts w:ascii="Arial" w:hAnsi="Arial" w:cs="Arial"/>
          <w:b/>
          <w:bCs/>
          <w:color w:val="000000"/>
        </w:rPr>
        <w:t>s</w:t>
      </w:r>
      <w:r w:rsidRPr="00A320CA">
        <w:rPr>
          <w:rFonts w:ascii="Arial" w:hAnsi="Arial" w:cs="Arial"/>
          <w:b/>
          <w:bCs/>
          <w:color w:val="000000"/>
        </w:rPr>
        <w:t xml:space="preserve"> </w:t>
      </w:r>
      <w:r w:rsidR="00DF58DC" w:rsidRPr="00A320CA">
        <w:rPr>
          <w:rFonts w:ascii="Arial" w:hAnsi="Arial" w:cs="Arial"/>
        </w:rPr>
        <w:t>gonadotrophines chorioniques (</w:t>
      </w:r>
      <w:r w:rsidRPr="00A320CA">
        <w:rPr>
          <w:rFonts w:ascii="Arial" w:hAnsi="Arial" w:cs="Arial"/>
          <w:b/>
          <w:bCs/>
          <w:color w:val="000000"/>
        </w:rPr>
        <w:t>la</w:t>
      </w:r>
      <w:r w:rsidR="00897103" w:rsidRPr="00A320CA">
        <w:rPr>
          <w:rFonts w:ascii="Arial" w:hAnsi="Arial" w:cs="Arial"/>
          <w:b/>
          <w:bCs/>
          <w:color w:val="000000"/>
        </w:rPr>
        <w:sym w:font="Symbol" w:char="F062"/>
      </w:r>
      <w:r w:rsidR="00897103" w:rsidRPr="00A320CA">
        <w:rPr>
          <w:rFonts w:ascii="Arial" w:hAnsi="Arial" w:cs="Arial"/>
          <w:b/>
          <w:bCs/>
          <w:color w:val="000000"/>
        </w:rPr>
        <w:t>-HCG </w:t>
      </w:r>
      <w:r w:rsidR="00DF58DC" w:rsidRPr="00A320CA">
        <w:rPr>
          <w:rFonts w:ascii="Arial" w:hAnsi="Arial" w:cs="Arial"/>
          <w:b/>
          <w:bCs/>
          <w:color w:val="000000"/>
        </w:rPr>
        <w:t>et l’</w:t>
      </w:r>
      <w:r w:rsidR="00DF58DC" w:rsidRPr="00A320CA">
        <w:rPr>
          <w:rFonts w:ascii="Arial" w:hAnsi="Arial" w:cs="Arial"/>
          <w:b/>
          <w:bCs/>
        </w:rPr>
        <w:t>HCGt</w:t>
      </w:r>
      <w:r w:rsidR="00DF58DC" w:rsidRPr="00A320CA">
        <w:rPr>
          <w:rFonts w:ascii="Arial" w:hAnsi="Arial" w:cs="Arial"/>
        </w:rPr>
        <w:t xml:space="preserve"> </w:t>
      </w:r>
    </w:p>
    <w:p w:rsidR="00DF58DC" w:rsidRPr="0075648F" w:rsidRDefault="00DF58DC" w:rsidP="0075648F">
      <w:pPr>
        <w:widowControl w:val="0"/>
        <w:tabs>
          <w:tab w:val="left" w:pos="560"/>
          <w:tab w:val="left" w:pos="851"/>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b/>
          <w:bCs/>
          <w:color w:val="000000"/>
        </w:rPr>
      </w:pPr>
      <w:r w:rsidRPr="0075648F">
        <w:rPr>
          <w:rFonts w:ascii="Arial" w:hAnsi="Arial" w:cs="Arial"/>
        </w:rPr>
        <w:t xml:space="preserve">totale)  </w:t>
      </w:r>
    </w:p>
    <w:p w:rsidR="008B4DCE" w:rsidRPr="00A320CA" w:rsidRDefault="00DF58DC" w:rsidP="008B4DCE">
      <w:pPr>
        <w:widowControl w:val="0"/>
        <w:tabs>
          <w:tab w:val="left" w:pos="560"/>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rPr>
          <w:rFonts w:ascii="Arial" w:hAnsi="Arial" w:cs="Arial"/>
        </w:rPr>
      </w:pPr>
      <w:r w:rsidRPr="00A320CA">
        <w:rPr>
          <w:rFonts w:ascii="Arial" w:hAnsi="Arial" w:cs="Arial"/>
        </w:rPr>
        <w:tab/>
        <w:t xml:space="preserve">Il doit être </w:t>
      </w:r>
      <w:r w:rsidR="008B4DCE" w:rsidRPr="00A320CA">
        <w:rPr>
          <w:rFonts w:ascii="Arial" w:hAnsi="Arial" w:cs="Arial"/>
        </w:rPr>
        <w:t xml:space="preserve">fait </w:t>
      </w:r>
      <w:r w:rsidRPr="00A320CA">
        <w:rPr>
          <w:rFonts w:ascii="Arial" w:hAnsi="Arial" w:cs="Arial"/>
        </w:rPr>
        <w:t xml:space="preserve">systématiquement </w:t>
      </w:r>
      <w:r w:rsidR="008B4DCE" w:rsidRPr="00A320CA">
        <w:rPr>
          <w:rFonts w:ascii="Arial" w:hAnsi="Arial" w:cs="Arial"/>
        </w:rPr>
        <w:t xml:space="preserve">, ces hormones </w:t>
      </w:r>
      <w:r w:rsidRPr="00A320CA">
        <w:rPr>
          <w:rFonts w:ascii="Arial" w:hAnsi="Arial" w:cs="Arial"/>
        </w:rPr>
        <w:t>secrétée</w:t>
      </w:r>
      <w:r w:rsidR="008B4DCE" w:rsidRPr="00A320CA">
        <w:rPr>
          <w:rFonts w:ascii="Arial" w:hAnsi="Arial" w:cs="Arial"/>
        </w:rPr>
        <w:t>s</w:t>
      </w:r>
      <w:r w:rsidRPr="00A320CA">
        <w:rPr>
          <w:rFonts w:ascii="Arial" w:hAnsi="Arial" w:cs="Arial"/>
        </w:rPr>
        <w:t xml:space="preserve"> par le choriocarcinome peu</w:t>
      </w:r>
      <w:r w:rsidR="008B4DCE" w:rsidRPr="00A320CA">
        <w:rPr>
          <w:rFonts w:ascii="Arial" w:hAnsi="Arial" w:cs="Arial"/>
        </w:rPr>
        <w:t>ven</w:t>
      </w:r>
      <w:r w:rsidRPr="00A320CA">
        <w:rPr>
          <w:rFonts w:ascii="Arial" w:hAnsi="Arial" w:cs="Arial"/>
        </w:rPr>
        <w:t>t être retrouvée</w:t>
      </w:r>
      <w:r w:rsidR="008B4DCE" w:rsidRPr="00A320CA">
        <w:rPr>
          <w:rFonts w:ascii="Arial" w:hAnsi="Arial" w:cs="Arial"/>
        </w:rPr>
        <w:t>s</w:t>
      </w:r>
      <w:r w:rsidRPr="00A320CA">
        <w:rPr>
          <w:rFonts w:ascii="Arial" w:hAnsi="Arial" w:cs="Arial"/>
        </w:rPr>
        <w:t xml:space="preserve"> dans le carcinome embryonnaire</w:t>
      </w:r>
      <w:r w:rsidR="008B4DCE" w:rsidRPr="00A320CA">
        <w:rPr>
          <w:rFonts w:ascii="Arial" w:hAnsi="Arial" w:cs="Arial"/>
        </w:rPr>
        <w:t xml:space="preserve"> et dans </w:t>
      </w:r>
      <w:r w:rsidRPr="00A320CA">
        <w:rPr>
          <w:rFonts w:ascii="Arial" w:hAnsi="Arial" w:cs="Arial"/>
        </w:rPr>
        <w:t>des séminomes</w:t>
      </w:r>
      <w:r w:rsidR="008B4DCE" w:rsidRPr="00A320CA">
        <w:rPr>
          <w:rFonts w:ascii="Arial" w:hAnsi="Arial" w:cs="Arial"/>
        </w:rPr>
        <w:t xml:space="preserve"> dans 10 à 20% des cas </w:t>
      </w:r>
      <w:r w:rsidRPr="00A320CA">
        <w:rPr>
          <w:rFonts w:ascii="Arial" w:hAnsi="Arial" w:cs="Arial"/>
        </w:rPr>
        <w:t xml:space="preserve">. </w:t>
      </w:r>
    </w:p>
    <w:p w:rsidR="00DF58DC" w:rsidRPr="00A320CA" w:rsidRDefault="008B4DCE" w:rsidP="008B4DCE">
      <w:pPr>
        <w:widowControl w:val="0"/>
        <w:tabs>
          <w:tab w:val="left" w:pos="560"/>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b/>
          <w:bCs/>
          <w:color w:val="000000"/>
        </w:rPr>
      </w:pPr>
      <w:r w:rsidRPr="00A320CA">
        <w:rPr>
          <w:rFonts w:ascii="Arial" w:hAnsi="Arial" w:cs="Arial"/>
        </w:rPr>
        <w:tab/>
        <w:t xml:space="preserve">La </w:t>
      </w:r>
      <w:r w:rsidR="00DF58DC" w:rsidRPr="00A320CA">
        <w:rPr>
          <w:rFonts w:ascii="Arial" w:hAnsi="Arial" w:cs="Arial"/>
        </w:rPr>
        <w:t xml:space="preserve">demi-vie </w:t>
      </w:r>
      <w:r w:rsidRPr="00A320CA">
        <w:rPr>
          <w:rFonts w:ascii="Arial" w:hAnsi="Arial" w:cs="Arial"/>
        </w:rPr>
        <w:t xml:space="preserve">de cette hormone </w:t>
      </w:r>
      <w:r w:rsidR="00DF58DC" w:rsidRPr="00A320CA">
        <w:rPr>
          <w:rFonts w:ascii="Arial" w:hAnsi="Arial" w:cs="Arial"/>
        </w:rPr>
        <w:t>est de 24 à 36 heures. Elle peut être élevée en cas d’élévation de la sous-unité ᵝ de la LH ou de production pituitaire de ᵝhCG. La seule sous-unité ᵝ ne peut être utilisée dans les classifications pronostiques qui reposent sur la valeur de la HCGt</w:t>
      </w:r>
    </w:p>
    <w:p w:rsidR="00DF58DC" w:rsidRPr="00A320CA" w:rsidRDefault="00C86E0F" w:rsidP="00DF58DC">
      <w:pPr>
        <w:widowControl w:val="0"/>
        <w:tabs>
          <w:tab w:val="left" w:pos="560"/>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567" w:right="283"/>
        <w:jc w:val="both"/>
        <w:rPr>
          <w:rFonts w:ascii="Arial" w:hAnsi="Arial" w:cs="Arial"/>
          <w:color w:val="000000"/>
        </w:rPr>
      </w:pPr>
      <w:r w:rsidRPr="00A320CA">
        <w:rPr>
          <w:rFonts w:ascii="Arial" w:hAnsi="Arial" w:cs="Arial"/>
          <w:color w:val="000000"/>
        </w:rPr>
        <w:t xml:space="preserve">La </w:t>
      </w:r>
      <w:r w:rsidRPr="00A320CA">
        <w:rPr>
          <w:rFonts w:ascii="Arial" w:hAnsi="Arial" w:cs="Arial"/>
          <w:color w:val="000000"/>
        </w:rPr>
        <w:sym w:font="Symbol" w:char="F062"/>
      </w:r>
      <w:r w:rsidRPr="00A320CA">
        <w:rPr>
          <w:rFonts w:ascii="Arial" w:hAnsi="Arial" w:cs="Arial"/>
          <w:color w:val="000000"/>
        </w:rPr>
        <w:t>-HCG </w:t>
      </w:r>
      <w:r w:rsidR="00897103" w:rsidRPr="00A320CA">
        <w:rPr>
          <w:rFonts w:ascii="Arial" w:hAnsi="Arial" w:cs="Arial"/>
          <w:color w:val="000000"/>
        </w:rPr>
        <w:t xml:space="preserve"> augmente dans le choriocarcinome </w:t>
      </w:r>
      <w:r w:rsidR="00DF58DC" w:rsidRPr="00A320CA">
        <w:rPr>
          <w:rFonts w:ascii="Arial" w:hAnsi="Arial" w:cs="Arial"/>
          <w:color w:val="000000"/>
        </w:rPr>
        <w:t>qui est à l’origine de la</w:t>
      </w:r>
      <w:r w:rsidR="00897103" w:rsidRPr="00A320CA">
        <w:rPr>
          <w:rFonts w:ascii="Arial" w:hAnsi="Arial" w:cs="Arial"/>
          <w:color w:val="000000"/>
        </w:rPr>
        <w:t xml:space="preserve"> </w:t>
      </w:r>
    </w:p>
    <w:p w:rsidR="00897103" w:rsidRPr="00A320CA" w:rsidRDefault="00897103" w:rsidP="00DF58DC">
      <w:pPr>
        <w:widowControl w:val="0"/>
        <w:tabs>
          <w:tab w:val="left" w:pos="560"/>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color w:val="000000"/>
        </w:rPr>
      </w:pPr>
      <w:r w:rsidRPr="00A320CA">
        <w:rPr>
          <w:rFonts w:ascii="Arial" w:hAnsi="Arial" w:cs="Arial"/>
          <w:color w:val="000000"/>
        </w:rPr>
        <w:t>gynécomastie.</w:t>
      </w:r>
    </w:p>
    <w:p w:rsidR="0075648F" w:rsidRDefault="00897103" w:rsidP="0075648F">
      <w:pPr>
        <w:pStyle w:val="Paragraphedeliste"/>
        <w:widowControl w:val="0"/>
        <w:numPr>
          <w:ilvl w:val="0"/>
          <w:numId w:val="18"/>
        </w:numPr>
        <w:tabs>
          <w:tab w:val="left" w:pos="560"/>
          <w:tab w:val="left" w:pos="851"/>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hanging="719"/>
        <w:jc w:val="both"/>
        <w:rPr>
          <w:rFonts w:ascii="Arial" w:hAnsi="Arial" w:cs="Arial"/>
          <w:color w:val="000000"/>
        </w:rPr>
      </w:pPr>
      <w:r w:rsidRPr="00A320CA">
        <w:rPr>
          <w:rFonts w:ascii="Arial" w:hAnsi="Arial" w:cs="Arial"/>
          <w:b/>
          <w:bCs/>
          <w:color w:val="000000"/>
        </w:rPr>
        <w:t>L</w:t>
      </w:r>
      <w:r w:rsidR="00DF58DC" w:rsidRPr="00A320CA">
        <w:rPr>
          <w:rFonts w:ascii="Arial" w:hAnsi="Arial" w:cs="Arial"/>
          <w:b/>
          <w:bCs/>
          <w:color w:val="000000"/>
        </w:rPr>
        <w:t>e dosage de la lactate déshydrogénase (LDH</w:t>
      </w:r>
      <w:r w:rsidRPr="00A320CA">
        <w:rPr>
          <w:rFonts w:ascii="Arial" w:hAnsi="Arial" w:cs="Arial"/>
          <w:b/>
          <w:bCs/>
          <w:color w:val="000000"/>
        </w:rPr>
        <w:t> </w:t>
      </w:r>
      <w:r w:rsidR="00DF58DC" w:rsidRPr="00A320CA">
        <w:rPr>
          <w:rFonts w:ascii="Arial" w:hAnsi="Arial" w:cs="Arial"/>
          <w:b/>
          <w:bCs/>
          <w:color w:val="000000"/>
        </w:rPr>
        <w:t>)</w:t>
      </w:r>
      <w:r w:rsidR="00DF58DC" w:rsidRPr="00A320CA">
        <w:rPr>
          <w:rFonts w:ascii="Arial" w:hAnsi="Arial" w:cs="Arial"/>
          <w:color w:val="000000"/>
        </w:rPr>
        <w:t xml:space="preserve"> qui est </w:t>
      </w:r>
    </w:p>
    <w:p w:rsidR="00897103" w:rsidRDefault="00897103" w:rsidP="0075648F">
      <w:pPr>
        <w:widowControl w:val="0"/>
        <w:tabs>
          <w:tab w:val="left" w:pos="560"/>
          <w:tab w:val="left" w:pos="851"/>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rPr>
      </w:pPr>
      <w:r w:rsidRPr="0075648F">
        <w:rPr>
          <w:rFonts w:ascii="Arial" w:hAnsi="Arial" w:cs="Arial"/>
          <w:color w:val="000000"/>
        </w:rPr>
        <w:t xml:space="preserve">proportionnelle </w:t>
      </w:r>
      <w:r w:rsidRPr="00A320CA">
        <w:rPr>
          <w:rFonts w:ascii="Arial" w:hAnsi="Arial" w:cs="Arial"/>
          <w:color w:val="000000"/>
        </w:rPr>
        <w:t>au volume tumoral</w:t>
      </w:r>
      <w:r w:rsidR="008B4DCE" w:rsidRPr="00A320CA">
        <w:rPr>
          <w:rFonts w:ascii="Arial" w:hAnsi="Arial" w:cs="Arial"/>
        </w:rPr>
        <w:t xml:space="preserve"> ,elle reflète le degré d’activité cellulaire. LA </w:t>
      </w:r>
      <w:r w:rsidR="008B4DCE" w:rsidRPr="00A320CA">
        <w:rPr>
          <w:rFonts w:ascii="Arial" w:hAnsi="Arial" w:cs="Arial"/>
          <w:b/>
          <w:bCs/>
        </w:rPr>
        <w:t>LDH</w:t>
      </w:r>
      <w:r w:rsidR="008B4DCE" w:rsidRPr="00A320CA">
        <w:rPr>
          <w:rFonts w:ascii="Arial" w:hAnsi="Arial" w:cs="Arial"/>
        </w:rPr>
        <w:t xml:space="preserve"> (lactico-déshydrogénase) n’est pas spécifique au cancer du testicule  (47% de faux positifs), </w:t>
      </w:r>
    </w:p>
    <w:p w:rsidR="0075648F" w:rsidRPr="00A320CA" w:rsidRDefault="0075648F" w:rsidP="0075648F">
      <w:pPr>
        <w:widowControl w:val="0"/>
        <w:tabs>
          <w:tab w:val="left" w:pos="560"/>
          <w:tab w:val="left" w:pos="851"/>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color w:val="000000"/>
        </w:rPr>
      </w:pPr>
    </w:p>
    <w:p w:rsidR="008B4DCE" w:rsidRPr="00A320CA" w:rsidRDefault="00897103" w:rsidP="009F2F05">
      <w:pPr>
        <w:pStyle w:val="Paragraphedeliste"/>
        <w:widowControl w:val="0"/>
        <w:numPr>
          <w:ilvl w:val="0"/>
          <w:numId w:val="13"/>
        </w:numPr>
        <w:tabs>
          <w:tab w:val="left" w:pos="560"/>
          <w:tab w:val="left" w:pos="1120"/>
          <w:tab w:val="left" w:pos="141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firstLine="414"/>
        <w:jc w:val="both"/>
        <w:rPr>
          <w:rFonts w:ascii="Arial" w:hAnsi="Arial" w:cs="Arial"/>
          <w:b/>
        </w:rPr>
      </w:pPr>
      <w:bookmarkStart w:id="4" w:name="_Toc531888030"/>
      <w:r w:rsidRPr="00A320CA">
        <w:rPr>
          <w:rFonts w:ascii="Arial" w:hAnsi="Arial" w:cs="Arial"/>
          <w:b/>
        </w:rPr>
        <w:t>Le bilan d’extension</w:t>
      </w:r>
      <w:bookmarkEnd w:id="4"/>
    </w:p>
    <w:p w:rsidR="00AB367D" w:rsidRDefault="008B4DCE" w:rsidP="00AB367D">
      <w:pPr>
        <w:widowControl w:val="0"/>
        <w:tabs>
          <w:tab w:val="left" w:pos="560"/>
          <w:tab w:val="left" w:pos="1120"/>
          <w:tab w:val="left" w:pos="141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720" w:right="283" w:hanging="153"/>
        <w:jc w:val="both"/>
        <w:rPr>
          <w:rFonts w:ascii="Arial" w:hAnsi="Arial" w:cs="Arial"/>
          <w:bCs/>
        </w:rPr>
      </w:pPr>
      <w:r w:rsidRPr="00A320CA">
        <w:rPr>
          <w:rFonts w:ascii="Arial" w:hAnsi="Arial" w:cs="Arial"/>
          <w:bCs/>
        </w:rPr>
        <w:t>Le bilan d’extension est d’abord</w:t>
      </w:r>
      <w:r w:rsidR="00AB367D" w:rsidRPr="00A320CA">
        <w:rPr>
          <w:rFonts w:ascii="Arial" w:hAnsi="Arial" w:cs="Arial"/>
          <w:bCs/>
        </w:rPr>
        <w:t> </w:t>
      </w:r>
      <w:bookmarkStart w:id="5" w:name="_Toc531888031"/>
      <w:r w:rsidR="00AB367D" w:rsidRPr="00A320CA">
        <w:rPr>
          <w:rFonts w:ascii="Arial" w:hAnsi="Arial" w:cs="Arial"/>
          <w:bCs/>
        </w:rPr>
        <w:t>:</w:t>
      </w:r>
    </w:p>
    <w:p w:rsidR="0075648F" w:rsidRPr="00A320CA" w:rsidRDefault="0075648F" w:rsidP="00AB367D">
      <w:pPr>
        <w:widowControl w:val="0"/>
        <w:tabs>
          <w:tab w:val="left" w:pos="560"/>
          <w:tab w:val="left" w:pos="1120"/>
          <w:tab w:val="left" w:pos="141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720" w:right="283" w:hanging="153"/>
        <w:jc w:val="both"/>
        <w:rPr>
          <w:rFonts w:ascii="Arial" w:hAnsi="Arial" w:cs="Arial"/>
          <w:bCs/>
        </w:rPr>
      </w:pPr>
    </w:p>
    <w:p w:rsidR="00897103" w:rsidRPr="00A320CA" w:rsidRDefault="00AB367D" w:rsidP="0075648F">
      <w:pPr>
        <w:pStyle w:val="Paragraphedeliste"/>
        <w:widowControl w:val="0"/>
        <w:numPr>
          <w:ilvl w:val="0"/>
          <w:numId w:val="15"/>
        </w:numPr>
        <w:tabs>
          <w:tab w:val="left" w:pos="560"/>
          <w:tab w:val="left" w:pos="1120"/>
          <w:tab w:val="left" w:pos="1418"/>
          <w:tab w:val="left" w:pos="1680"/>
          <w:tab w:val="left" w:pos="1985"/>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firstLine="775"/>
        <w:jc w:val="both"/>
        <w:rPr>
          <w:rFonts w:ascii="Arial" w:hAnsi="Arial" w:cs="Arial"/>
          <w:b/>
          <w:color w:val="000000"/>
        </w:rPr>
      </w:pPr>
      <w:r w:rsidRPr="00A320CA">
        <w:rPr>
          <w:rFonts w:ascii="Arial" w:hAnsi="Arial" w:cs="Arial"/>
          <w:b/>
        </w:rPr>
        <w:t>Testiculaire</w:t>
      </w:r>
      <w:bookmarkEnd w:id="5"/>
    </w:p>
    <w:p w:rsidR="00897103" w:rsidRDefault="00AB367D" w:rsidP="00AB36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r w:rsidRPr="00A320CA">
        <w:rPr>
          <w:rFonts w:ascii="Arial" w:hAnsi="Arial" w:cs="Arial"/>
          <w:color w:val="000000"/>
        </w:rPr>
        <w:tab/>
      </w:r>
      <w:r w:rsidR="00897103" w:rsidRPr="00A320CA">
        <w:rPr>
          <w:rFonts w:ascii="Arial" w:hAnsi="Arial" w:cs="Arial"/>
          <w:color w:val="000000"/>
        </w:rPr>
        <w:t>La palpation et l’échographie scrotale sont suffisantes pour définir l’importance de la tumeur avant l’orchidectomie</w:t>
      </w:r>
      <w:r w:rsidRPr="00A320CA">
        <w:rPr>
          <w:rFonts w:ascii="Arial" w:hAnsi="Arial" w:cs="Arial"/>
          <w:color w:val="000000"/>
        </w:rPr>
        <w:t xml:space="preserve"> et c</w:t>
      </w:r>
      <w:r w:rsidR="00897103" w:rsidRPr="00A320CA">
        <w:rPr>
          <w:rFonts w:ascii="Arial" w:hAnsi="Arial" w:cs="Arial"/>
          <w:color w:val="000000"/>
        </w:rPr>
        <w:t xml:space="preserve">’est </w:t>
      </w:r>
      <w:r w:rsidRPr="00A320CA">
        <w:rPr>
          <w:rFonts w:ascii="Arial" w:hAnsi="Arial" w:cs="Arial"/>
          <w:color w:val="000000"/>
        </w:rPr>
        <w:t xml:space="preserve">cette dernière </w:t>
      </w:r>
      <w:r w:rsidR="00897103" w:rsidRPr="00A320CA">
        <w:rPr>
          <w:rFonts w:ascii="Arial" w:hAnsi="Arial" w:cs="Arial"/>
          <w:color w:val="000000"/>
        </w:rPr>
        <w:t xml:space="preserve">en définitif, </w:t>
      </w:r>
      <w:r w:rsidRPr="00A320CA">
        <w:rPr>
          <w:rFonts w:ascii="Arial" w:hAnsi="Arial" w:cs="Arial"/>
          <w:color w:val="000000"/>
        </w:rPr>
        <w:t xml:space="preserve">qui précisera </w:t>
      </w:r>
      <w:r w:rsidR="00897103" w:rsidRPr="00A320CA">
        <w:rPr>
          <w:rFonts w:ascii="Arial" w:hAnsi="Arial" w:cs="Arial"/>
          <w:color w:val="000000"/>
        </w:rPr>
        <w:t>le degré d’extension</w:t>
      </w:r>
      <w:r w:rsidRPr="00A320CA">
        <w:rPr>
          <w:rFonts w:ascii="Arial" w:hAnsi="Arial" w:cs="Arial"/>
          <w:color w:val="000000"/>
        </w:rPr>
        <w:t xml:space="preserve"> au niveau</w:t>
      </w:r>
      <w:r w:rsidR="00897103" w:rsidRPr="00A320CA">
        <w:rPr>
          <w:rFonts w:ascii="Arial" w:hAnsi="Arial" w:cs="Arial"/>
          <w:color w:val="000000"/>
        </w:rPr>
        <w:t xml:space="preserve"> vasculaire</w:t>
      </w:r>
      <w:r w:rsidRPr="00A320CA">
        <w:rPr>
          <w:rFonts w:ascii="Arial" w:hAnsi="Arial" w:cs="Arial"/>
          <w:color w:val="000000"/>
        </w:rPr>
        <w:t xml:space="preserve">, </w:t>
      </w:r>
      <w:r w:rsidR="00897103" w:rsidRPr="00A320CA">
        <w:rPr>
          <w:rFonts w:ascii="Arial" w:hAnsi="Arial" w:cs="Arial"/>
          <w:color w:val="000000"/>
        </w:rPr>
        <w:t>du rete</w:t>
      </w:r>
      <w:r w:rsidRPr="00A320CA">
        <w:rPr>
          <w:rFonts w:ascii="Arial" w:hAnsi="Arial" w:cs="Arial"/>
          <w:color w:val="000000"/>
        </w:rPr>
        <w:t xml:space="preserve"> </w:t>
      </w:r>
      <w:r w:rsidR="00897103" w:rsidRPr="00A320CA">
        <w:rPr>
          <w:rFonts w:ascii="Arial" w:hAnsi="Arial" w:cs="Arial"/>
          <w:color w:val="000000"/>
        </w:rPr>
        <w:t>testis</w:t>
      </w:r>
      <w:r w:rsidRPr="00A320CA">
        <w:rPr>
          <w:rFonts w:ascii="Arial" w:hAnsi="Arial" w:cs="Arial"/>
          <w:color w:val="000000"/>
        </w:rPr>
        <w:t xml:space="preserve">, de </w:t>
      </w:r>
      <w:r w:rsidR="00897103" w:rsidRPr="00A320CA">
        <w:rPr>
          <w:rFonts w:ascii="Arial" w:hAnsi="Arial" w:cs="Arial"/>
          <w:color w:val="000000"/>
        </w:rPr>
        <w:t>l’épididyme</w:t>
      </w:r>
      <w:r w:rsidRPr="00A320CA">
        <w:rPr>
          <w:rFonts w:ascii="Arial" w:hAnsi="Arial" w:cs="Arial"/>
          <w:color w:val="000000"/>
        </w:rPr>
        <w:t xml:space="preserve"> et</w:t>
      </w:r>
      <w:r w:rsidR="00897103" w:rsidRPr="00A320CA">
        <w:rPr>
          <w:rFonts w:ascii="Arial" w:hAnsi="Arial" w:cs="Arial"/>
          <w:color w:val="000000"/>
        </w:rPr>
        <w:t xml:space="preserve"> des tuniques vaginales.</w:t>
      </w:r>
    </w:p>
    <w:p w:rsidR="0075648F" w:rsidRPr="00A320CA" w:rsidRDefault="0075648F" w:rsidP="00AB36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p>
    <w:p w:rsidR="00897103" w:rsidRPr="00A320CA" w:rsidRDefault="00AB367D" w:rsidP="0075648F">
      <w:pPr>
        <w:pStyle w:val="Paragraphedeliste"/>
        <w:widowControl w:val="0"/>
        <w:numPr>
          <w:ilvl w:val="0"/>
          <w:numId w:val="15"/>
        </w:numPr>
        <w:tabs>
          <w:tab w:val="left" w:pos="560"/>
          <w:tab w:val="left" w:pos="1120"/>
          <w:tab w:val="left" w:pos="1680"/>
          <w:tab w:val="left" w:pos="1985"/>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firstLine="775"/>
        <w:jc w:val="both"/>
        <w:rPr>
          <w:rFonts w:ascii="Arial" w:hAnsi="Arial" w:cs="Arial"/>
          <w:b/>
          <w:color w:val="000000"/>
        </w:rPr>
      </w:pPr>
      <w:bookmarkStart w:id="6" w:name="_Toc531888032"/>
      <w:r w:rsidRPr="00A320CA">
        <w:rPr>
          <w:rFonts w:ascii="Arial" w:hAnsi="Arial" w:cs="Arial"/>
          <w:b/>
          <w:color w:val="000000"/>
        </w:rPr>
        <w:t>P</w:t>
      </w:r>
      <w:r w:rsidR="00897103" w:rsidRPr="00A320CA">
        <w:rPr>
          <w:rFonts w:ascii="Arial" w:hAnsi="Arial" w:cs="Arial"/>
          <w:b/>
          <w:color w:val="000000"/>
        </w:rPr>
        <w:t>u</w:t>
      </w:r>
      <w:r w:rsidRPr="00A320CA">
        <w:rPr>
          <w:rFonts w:ascii="Arial" w:hAnsi="Arial" w:cs="Arial"/>
          <w:b/>
          <w:color w:val="000000"/>
        </w:rPr>
        <w:t>l</w:t>
      </w:r>
      <w:r w:rsidR="00897103" w:rsidRPr="00A320CA">
        <w:rPr>
          <w:rFonts w:ascii="Arial" w:hAnsi="Arial" w:cs="Arial"/>
          <w:b/>
          <w:color w:val="000000"/>
        </w:rPr>
        <w:t>mon</w:t>
      </w:r>
      <w:bookmarkEnd w:id="6"/>
      <w:r w:rsidRPr="00A320CA">
        <w:rPr>
          <w:rFonts w:ascii="Arial" w:hAnsi="Arial" w:cs="Arial"/>
          <w:b/>
          <w:color w:val="000000"/>
        </w:rPr>
        <w:t>aire</w:t>
      </w:r>
    </w:p>
    <w:p w:rsidR="00AB367D" w:rsidRPr="00A320CA" w:rsidRDefault="00AB367D" w:rsidP="0075648F">
      <w:pPr>
        <w:pStyle w:val="Paragraphedeliste"/>
        <w:widowControl w:val="0"/>
        <w:numPr>
          <w:ilvl w:val="0"/>
          <w:numId w:val="18"/>
        </w:numPr>
        <w:tabs>
          <w:tab w:val="left" w:pos="560"/>
          <w:tab w:val="left" w:pos="851"/>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hanging="719"/>
        <w:jc w:val="both"/>
        <w:rPr>
          <w:rFonts w:ascii="Arial" w:hAnsi="Arial" w:cs="Arial"/>
          <w:color w:val="000000"/>
        </w:rPr>
      </w:pPr>
      <w:r w:rsidRPr="00A320CA">
        <w:rPr>
          <w:rFonts w:ascii="Arial" w:hAnsi="Arial" w:cs="Arial"/>
          <w:color w:val="000000"/>
        </w:rPr>
        <w:t>La r</w:t>
      </w:r>
      <w:r w:rsidR="00897103" w:rsidRPr="00A320CA">
        <w:rPr>
          <w:rFonts w:ascii="Arial" w:hAnsi="Arial" w:cs="Arial"/>
          <w:color w:val="000000"/>
        </w:rPr>
        <w:t>adiographie pulmonaire</w:t>
      </w:r>
      <w:r w:rsidRPr="00A320CA">
        <w:rPr>
          <w:rFonts w:ascii="Arial" w:hAnsi="Arial" w:cs="Arial"/>
          <w:color w:val="000000"/>
        </w:rPr>
        <w:t xml:space="preserve"> peut être contributive dans la recherche de </w:t>
      </w:r>
    </w:p>
    <w:p w:rsidR="00897103" w:rsidRPr="00A320CA" w:rsidRDefault="00AB367D" w:rsidP="00AB367D">
      <w:pPr>
        <w:widowControl w:val="0"/>
        <w:tabs>
          <w:tab w:val="left" w:pos="560"/>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color w:val="000000"/>
        </w:rPr>
      </w:pPr>
      <w:r w:rsidRPr="00A320CA">
        <w:rPr>
          <w:rFonts w:ascii="Arial" w:hAnsi="Arial" w:cs="Arial"/>
          <w:color w:val="000000"/>
        </w:rPr>
        <w:t>métastases pulmonaires,</w:t>
      </w:r>
      <w:r w:rsidR="00897103" w:rsidRPr="00A320CA">
        <w:rPr>
          <w:rFonts w:ascii="Arial" w:hAnsi="Arial" w:cs="Arial"/>
          <w:color w:val="000000"/>
        </w:rPr>
        <w:t xml:space="preserve"> </w:t>
      </w:r>
      <w:r w:rsidRPr="00A320CA">
        <w:rPr>
          <w:rFonts w:ascii="Arial" w:hAnsi="Arial" w:cs="Arial"/>
          <w:color w:val="000000"/>
        </w:rPr>
        <w:t>sauf que l</w:t>
      </w:r>
      <w:r w:rsidR="00897103" w:rsidRPr="00A320CA">
        <w:rPr>
          <w:rFonts w:ascii="Arial" w:hAnsi="Arial" w:cs="Arial"/>
          <w:color w:val="000000"/>
        </w:rPr>
        <w:t xml:space="preserve">es métastases </w:t>
      </w:r>
      <w:r w:rsidRPr="00A320CA">
        <w:rPr>
          <w:rFonts w:ascii="Arial" w:hAnsi="Arial" w:cs="Arial"/>
          <w:color w:val="000000"/>
        </w:rPr>
        <w:t xml:space="preserve">de moins </w:t>
      </w:r>
      <w:r w:rsidR="00897103" w:rsidRPr="00A320CA">
        <w:rPr>
          <w:rFonts w:ascii="Arial" w:hAnsi="Arial" w:cs="Arial"/>
          <w:color w:val="000000"/>
        </w:rPr>
        <w:t>1 cm lui</w:t>
      </w:r>
      <w:r w:rsidRPr="00A320CA">
        <w:rPr>
          <w:rFonts w:ascii="Arial" w:hAnsi="Arial" w:cs="Arial"/>
          <w:color w:val="000000"/>
        </w:rPr>
        <w:t xml:space="preserve"> </w:t>
      </w:r>
      <w:r w:rsidR="00897103" w:rsidRPr="00A320CA">
        <w:rPr>
          <w:rFonts w:ascii="Arial" w:hAnsi="Arial" w:cs="Arial"/>
          <w:color w:val="000000"/>
        </w:rPr>
        <w:t>échappent.</w:t>
      </w:r>
    </w:p>
    <w:p w:rsidR="0075648F" w:rsidRDefault="00897103" w:rsidP="0075648F">
      <w:pPr>
        <w:pStyle w:val="Paragraphedeliste"/>
        <w:widowControl w:val="0"/>
        <w:numPr>
          <w:ilvl w:val="0"/>
          <w:numId w:val="18"/>
        </w:numPr>
        <w:tabs>
          <w:tab w:val="left" w:pos="560"/>
          <w:tab w:val="left" w:pos="851"/>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hanging="719"/>
        <w:jc w:val="both"/>
        <w:rPr>
          <w:rFonts w:ascii="Arial" w:hAnsi="Arial" w:cs="Arial"/>
          <w:color w:val="000000"/>
        </w:rPr>
      </w:pPr>
      <w:r w:rsidRPr="00A320CA">
        <w:rPr>
          <w:rFonts w:ascii="Arial" w:hAnsi="Arial" w:cs="Arial"/>
          <w:color w:val="000000"/>
        </w:rPr>
        <w:t xml:space="preserve">La TDM </w:t>
      </w:r>
      <w:r w:rsidR="00AB367D" w:rsidRPr="00A320CA">
        <w:rPr>
          <w:rFonts w:ascii="Arial" w:hAnsi="Arial" w:cs="Arial"/>
          <w:color w:val="000000"/>
        </w:rPr>
        <w:t xml:space="preserve">thoracique </w:t>
      </w:r>
      <w:r w:rsidRPr="00A320CA">
        <w:rPr>
          <w:rFonts w:ascii="Arial" w:hAnsi="Arial" w:cs="Arial"/>
          <w:color w:val="000000"/>
        </w:rPr>
        <w:t xml:space="preserve">est plus sensible </w:t>
      </w:r>
      <w:r w:rsidR="00AB367D" w:rsidRPr="00A320CA">
        <w:rPr>
          <w:rFonts w:ascii="Arial" w:hAnsi="Arial" w:cs="Arial"/>
          <w:color w:val="000000"/>
        </w:rPr>
        <w:t xml:space="preserve">car elle </w:t>
      </w:r>
      <w:r w:rsidRPr="00A320CA">
        <w:rPr>
          <w:rFonts w:ascii="Arial" w:hAnsi="Arial" w:cs="Arial"/>
          <w:color w:val="000000"/>
        </w:rPr>
        <w:t xml:space="preserve">détecte des lésions de </w:t>
      </w:r>
    </w:p>
    <w:p w:rsidR="00F564F2" w:rsidRPr="00A320CA" w:rsidRDefault="00AB367D" w:rsidP="0075648F">
      <w:pPr>
        <w:widowControl w:val="0"/>
        <w:tabs>
          <w:tab w:val="left" w:pos="560"/>
          <w:tab w:val="left" w:pos="851"/>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color w:val="000000"/>
        </w:rPr>
      </w:pPr>
      <w:r w:rsidRPr="0075648F">
        <w:rPr>
          <w:rFonts w:ascii="Arial" w:hAnsi="Arial" w:cs="Arial"/>
          <w:color w:val="000000"/>
        </w:rPr>
        <w:t xml:space="preserve">moins </w:t>
      </w:r>
      <w:r w:rsidR="00897103" w:rsidRPr="0075648F">
        <w:rPr>
          <w:rFonts w:ascii="Arial" w:hAnsi="Arial" w:cs="Arial"/>
          <w:color w:val="000000"/>
        </w:rPr>
        <w:t xml:space="preserve"> </w:t>
      </w:r>
      <w:r w:rsidR="00897103" w:rsidRPr="00A320CA">
        <w:rPr>
          <w:rFonts w:ascii="Arial" w:hAnsi="Arial" w:cs="Arial"/>
          <w:color w:val="000000"/>
        </w:rPr>
        <w:t>3 mm</w:t>
      </w:r>
      <w:r w:rsidR="00F564F2" w:rsidRPr="00A320CA">
        <w:rPr>
          <w:rFonts w:ascii="Arial" w:hAnsi="Arial" w:cs="Arial"/>
          <w:color w:val="000000"/>
        </w:rPr>
        <w:t>.</w:t>
      </w:r>
    </w:p>
    <w:p w:rsidR="00B8743D" w:rsidRPr="00A320CA" w:rsidRDefault="00B8743D" w:rsidP="00F564F2">
      <w:pPr>
        <w:widowControl w:val="0"/>
        <w:tabs>
          <w:tab w:val="left" w:pos="560"/>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color w:val="000000"/>
        </w:rPr>
      </w:pPr>
      <w:r w:rsidRPr="00A320CA">
        <w:rPr>
          <w:rFonts w:ascii="Arial" w:hAnsi="Arial" w:cs="Arial"/>
          <w:noProof/>
          <w:color w:val="000000"/>
        </w:rPr>
        <w:drawing>
          <wp:inline distT="0" distB="0" distL="0" distR="0">
            <wp:extent cx="1518348" cy="1501517"/>
            <wp:effectExtent l="19050" t="0" r="5652" b="0"/>
            <wp:docPr id="92166" name="Picture 1030" descr="CLTF00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66" name="Picture 1030" descr="CLTF000016"/>
                    <pic:cNvPicPr>
                      <a:picLocks noChangeAspect="1" noChangeArrowheads="1"/>
                    </pic:cNvPicPr>
                  </pic:nvPicPr>
                  <pic:blipFill rotWithShape="1">
                    <a:blip r:embed="rId17">
                      <a:extLst>
                        <a:ext uri="{28A0092B-C50C-407E-A947-70E740481C1C}">
                          <a14:useLocalDpi xmlns:a14="http://schemas.microsoft.com/office/drawing/2010/main" val="0"/>
                        </a:ext>
                      </a:extLst>
                    </a:blip>
                    <a:srcRect l="8333" b="21930"/>
                    <a:stretch/>
                  </pic:blipFill>
                  <pic:spPr bwMode="auto">
                    <a:xfrm>
                      <a:off x="0" y="0"/>
                      <a:ext cx="1521798" cy="1504929"/>
                    </a:xfrm>
                    <a:prstGeom prst="rect">
                      <a:avLst/>
                    </a:prstGeom>
                    <a:noFill/>
                    <a:ln>
                      <a:noFill/>
                    </a:ln>
                    <a:extLst>
                      <a:ext uri="{53640926-AAD7-44D8-BBD7-CCE9431645EC}">
                        <a14:shadowObscured xmlns:a14="http://schemas.microsoft.com/office/drawing/2010/main"/>
                      </a:ext>
                    </a:extLst>
                  </pic:spPr>
                </pic:pic>
              </a:graphicData>
            </a:graphic>
          </wp:inline>
        </w:drawing>
      </w:r>
      <w:r w:rsidRPr="00A320CA">
        <w:rPr>
          <w:rFonts w:ascii="Arial" w:hAnsi="Arial" w:cs="Arial"/>
          <w:color w:val="000000"/>
        </w:rPr>
        <w:t xml:space="preserve">                                            </w:t>
      </w:r>
      <w:r w:rsidRPr="00A320CA">
        <w:rPr>
          <w:rFonts w:ascii="Arial" w:hAnsi="Arial" w:cs="Arial"/>
          <w:noProof/>
          <w:color w:val="000000"/>
        </w:rPr>
        <w:drawing>
          <wp:inline distT="0" distB="0" distL="0" distR="0">
            <wp:extent cx="1473500" cy="1602394"/>
            <wp:effectExtent l="19050" t="0" r="0" b="0"/>
            <wp:docPr id="83989" name="Image 336897" descr="K:\DSC09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K:\DSC09622.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6402" t="9348" r="18122" b="17107"/>
                    <a:stretch/>
                  </pic:blipFill>
                  <pic:spPr bwMode="auto">
                    <a:xfrm>
                      <a:off x="0" y="0"/>
                      <a:ext cx="1473525" cy="1602421"/>
                    </a:xfrm>
                    <a:prstGeom prst="rect">
                      <a:avLst/>
                    </a:prstGeom>
                    <a:noFill/>
                    <a:ln>
                      <a:noFill/>
                    </a:ln>
                    <a:extLst>
                      <a:ext uri="{53640926-AAD7-44D8-BBD7-CCE9431645EC}">
                        <a14:shadowObscured xmlns:a14="http://schemas.microsoft.com/office/drawing/2010/main"/>
                      </a:ext>
                    </a:extLst>
                  </pic:spPr>
                </pic:pic>
              </a:graphicData>
            </a:graphic>
          </wp:inline>
        </w:drawing>
      </w:r>
    </w:p>
    <w:p w:rsidR="00B8743D" w:rsidRPr="00A320CA" w:rsidRDefault="00B8743D" w:rsidP="00F564F2">
      <w:pPr>
        <w:widowControl w:val="0"/>
        <w:tabs>
          <w:tab w:val="left" w:pos="560"/>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b/>
          <w:bCs/>
          <w:color w:val="000000"/>
        </w:rPr>
      </w:pPr>
    </w:p>
    <w:p w:rsidR="00B8743D" w:rsidRPr="0075648F" w:rsidRDefault="00B8743D" w:rsidP="00B8743D">
      <w:pPr>
        <w:widowControl w:val="0"/>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851"/>
        <w:jc w:val="both"/>
        <w:rPr>
          <w:rFonts w:ascii="Arial" w:hAnsi="Arial" w:cs="Arial"/>
          <w:b/>
          <w:bCs/>
          <w:color w:val="000000"/>
          <w:sz w:val="16"/>
          <w:szCs w:val="16"/>
        </w:rPr>
      </w:pPr>
      <w:r w:rsidRPr="0075648F">
        <w:rPr>
          <w:rFonts w:ascii="Arial" w:hAnsi="Arial" w:cs="Arial"/>
          <w:b/>
          <w:bCs/>
          <w:color w:val="000000"/>
          <w:sz w:val="16"/>
          <w:szCs w:val="16"/>
        </w:rPr>
        <w:t>Télé Thorax : méta basi thoracique droite                                               TDM thoracique : multiples métastases</w:t>
      </w:r>
    </w:p>
    <w:p w:rsidR="00B8743D" w:rsidRPr="00A320CA" w:rsidRDefault="00B8743D" w:rsidP="00B8743D">
      <w:pPr>
        <w:pStyle w:val="Paragraphedeliste"/>
        <w:widowControl w:val="0"/>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34" w:right="851"/>
        <w:jc w:val="both"/>
        <w:rPr>
          <w:rFonts w:ascii="Arial" w:hAnsi="Arial" w:cs="Arial"/>
          <w:b/>
          <w:bCs/>
          <w:color w:val="000000"/>
        </w:rPr>
      </w:pPr>
    </w:p>
    <w:p w:rsidR="00897103" w:rsidRPr="0075648F" w:rsidRDefault="00F564F2" w:rsidP="0075648F">
      <w:pPr>
        <w:pStyle w:val="Paragraphedeliste"/>
        <w:widowControl w:val="0"/>
        <w:numPr>
          <w:ilvl w:val="0"/>
          <w:numId w:val="15"/>
        </w:numPr>
        <w:tabs>
          <w:tab w:val="left" w:pos="560"/>
          <w:tab w:val="left" w:pos="851"/>
          <w:tab w:val="left" w:pos="1680"/>
          <w:tab w:val="left" w:pos="1985"/>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firstLine="775"/>
        <w:jc w:val="both"/>
        <w:rPr>
          <w:rFonts w:ascii="Arial" w:hAnsi="Arial" w:cs="Arial"/>
          <w:b/>
          <w:color w:val="000000"/>
        </w:rPr>
      </w:pPr>
      <w:r w:rsidRPr="0075648F">
        <w:rPr>
          <w:rFonts w:ascii="Arial" w:hAnsi="Arial" w:cs="Arial"/>
          <w:b/>
          <w:color w:val="000000"/>
        </w:rPr>
        <w:t>Rétro péritonéal</w:t>
      </w:r>
    </w:p>
    <w:p w:rsidR="0075648F" w:rsidRDefault="00897103" w:rsidP="0075648F">
      <w:pPr>
        <w:pStyle w:val="Paragraphedeliste"/>
        <w:widowControl w:val="0"/>
        <w:numPr>
          <w:ilvl w:val="0"/>
          <w:numId w:val="18"/>
        </w:numPr>
        <w:tabs>
          <w:tab w:val="left" w:pos="560"/>
          <w:tab w:val="left" w:pos="851"/>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hanging="719"/>
        <w:jc w:val="both"/>
        <w:rPr>
          <w:rFonts w:ascii="Arial" w:hAnsi="Arial" w:cs="Arial"/>
          <w:color w:val="000000"/>
        </w:rPr>
      </w:pPr>
      <w:r w:rsidRPr="00A320CA">
        <w:rPr>
          <w:rFonts w:ascii="Arial" w:hAnsi="Arial" w:cs="Arial"/>
          <w:color w:val="000000"/>
        </w:rPr>
        <w:t xml:space="preserve">L’échographie </w:t>
      </w:r>
      <w:r w:rsidR="00F564F2" w:rsidRPr="00A320CA">
        <w:rPr>
          <w:rFonts w:ascii="Arial" w:hAnsi="Arial" w:cs="Arial"/>
          <w:color w:val="000000"/>
        </w:rPr>
        <w:t>rétro péritonéale</w:t>
      </w:r>
      <w:r w:rsidRPr="00A320CA">
        <w:rPr>
          <w:rFonts w:ascii="Arial" w:hAnsi="Arial" w:cs="Arial"/>
          <w:color w:val="000000"/>
        </w:rPr>
        <w:t> </w:t>
      </w:r>
      <w:r w:rsidR="00F564F2" w:rsidRPr="00A320CA">
        <w:rPr>
          <w:rFonts w:ascii="Arial" w:hAnsi="Arial" w:cs="Arial"/>
          <w:color w:val="000000"/>
        </w:rPr>
        <w:t xml:space="preserve">peut être intéressante dans la </w:t>
      </w:r>
    </w:p>
    <w:p w:rsidR="00897103" w:rsidRPr="00A320CA" w:rsidRDefault="00F564F2" w:rsidP="0075648F">
      <w:pPr>
        <w:widowControl w:val="0"/>
        <w:tabs>
          <w:tab w:val="left" w:pos="560"/>
          <w:tab w:val="left" w:pos="851"/>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color w:val="000000"/>
        </w:rPr>
      </w:pPr>
      <w:r w:rsidRPr="0075648F">
        <w:rPr>
          <w:rFonts w:ascii="Arial" w:hAnsi="Arial" w:cs="Arial"/>
          <w:color w:val="000000"/>
        </w:rPr>
        <w:t xml:space="preserve">recherche </w:t>
      </w:r>
      <w:r w:rsidRPr="00A320CA">
        <w:rPr>
          <w:rFonts w:ascii="Arial" w:hAnsi="Arial" w:cs="Arial"/>
          <w:color w:val="000000"/>
        </w:rPr>
        <w:t>de métastases rétro péritonéales,</w:t>
      </w:r>
      <w:r w:rsidR="00706770" w:rsidRPr="00A320CA">
        <w:rPr>
          <w:rFonts w:ascii="Arial" w:hAnsi="Arial" w:cs="Arial"/>
          <w:color w:val="000000"/>
        </w:rPr>
        <w:t xml:space="preserve"> sachant que</w:t>
      </w:r>
      <w:r w:rsidRPr="00A320CA">
        <w:rPr>
          <w:rFonts w:ascii="Arial" w:hAnsi="Arial" w:cs="Arial"/>
          <w:color w:val="000000"/>
        </w:rPr>
        <w:t xml:space="preserve"> la fiabilité des résultats dépendent de la compétence de l’opérateur.</w:t>
      </w:r>
      <w:r w:rsidR="00897103" w:rsidRPr="00A320CA">
        <w:rPr>
          <w:rFonts w:ascii="Arial" w:hAnsi="Arial" w:cs="Arial"/>
          <w:color w:val="000000"/>
        </w:rPr>
        <w:t>.</w:t>
      </w:r>
    </w:p>
    <w:p w:rsidR="00F564F2" w:rsidRPr="00A320CA" w:rsidRDefault="00897103" w:rsidP="0075648F">
      <w:pPr>
        <w:pStyle w:val="Paragraphedeliste"/>
        <w:widowControl w:val="0"/>
        <w:numPr>
          <w:ilvl w:val="0"/>
          <w:numId w:val="18"/>
        </w:numPr>
        <w:tabs>
          <w:tab w:val="left" w:pos="560"/>
          <w:tab w:val="left" w:pos="851"/>
          <w:tab w:val="left" w:pos="1134"/>
          <w:tab w:val="left" w:pos="156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hanging="719"/>
        <w:jc w:val="both"/>
        <w:rPr>
          <w:rFonts w:ascii="Arial" w:hAnsi="Arial" w:cs="Arial"/>
          <w:color w:val="000000"/>
        </w:rPr>
      </w:pPr>
      <w:r w:rsidRPr="00A320CA">
        <w:rPr>
          <w:rFonts w:ascii="Arial" w:hAnsi="Arial" w:cs="Arial"/>
          <w:color w:val="000000"/>
        </w:rPr>
        <w:t xml:space="preserve">La TDM </w:t>
      </w:r>
      <w:r w:rsidR="00F564F2" w:rsidRPr="00A320CA">
        <w:rPr>
          <w:rFonts w:ascii="Arial" w:hAnsi="Arial" w:cs="Arial"/>
          <w:color w:val="000000"/>
        </w:rPr>
        <w:t xml:space="preserve">est l’examen fondamental dans la recherche d’une extension </w:t>
      </w:r>
    </w:p>
    <w:p w:rsidR="00B8743D" w:rsidRPr="00A320CA" w:rsidRDefault="00706770" w:rsidP="00A416E2">
      <w:pPr>
        <w:widowControl w:val="0"/>
        <w:tabs>
          <w:tab w:val="left" w:pos="560"/>
          <w:tab w:val="left" w:pos="851"/>
          <w:tab w:val="left" w:pos="156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color w:val="000000"/>
        </w:rPr>
      </w:pPr>
      <w:r w:rsidRPr="00A320CA">
        <w:rPr>
          <w:rFonts w:ascii="Arial" w:hAnsi="Arial" w:cs="Arial"/>
          <w:color w:val="000000"/>
        </w:rPr>
        <w:t>rétropértonéale</w:t>
      </w:r>
      <w:r w:rsidR="00897103" w:rsidRPr="00A320CA">
        <w:rPr>
          <w:rFonts w:ascii="Arial" w:hAnsi="Arial" w:cs="Arial"/>
          <w:color w:val="000000"/>
        </w:rPr>
        <w:t>.</w:t>
      </w:r>
    </w:p>
    <w:p w:rsidR="00B8743D" w:rsidRPr="00A320CA" w:rsidRDefault="00B8743D" w:rsidP="00F45FAD">
      <w:pPr>
        <w:widowControl w:val="0"/>
        <w:tabs>
          <w:tab w:val="left" w:pos="560"/>
          <w:tab w:val="left" w:pos="851"/>
          <w:tab w:val="left" w:pos="156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color w:val="000000"/>
        </w:rPr>
      </w:pPr>
      <w:r w:rsidRPr="00A320CA">
        <w:rPr>
          <w:rFonts w:ascii="Arial" w:hAnsi="Arial" w:cs="Arial"/>
          <w:noProof/>
          <w:color w:val="000000"/>
        </w:rPr>
        <w:drawing>
          <wp:inline distT="0" distB="0" distL="0" distR="0">
            <wp:extent cx="1876301" cy="1407226"/>
            <wp:effectExtent l="19050" t="0" r="0" b="0"/>
            <wp:docPr id="24" name="Image 24" descr="K:\Méta hépatique clichés\DSC049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K:\Méta hépatique clichés\DSC0499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83330" cy="1412497"/>
                    </a:xfrm>
                    <a:prstGeom prst="rect">
                      <a:avLst/>
                    </a:prstGeom>
                    <a:noFill/>
                    <a:ln>
                      <a:noFill/>
                    </a:ln>
                  </pic:spPr>
                </pic:pic>
              </a:graphicData>
            </a:graphic>
          </wp:inline>
        </w:drawing>
      </w:r>
      <w:r w:rsidR="00F45FAD" w:rsidRPr="00A320CA">
        <w:rPr>
          <w:rFonts w:ascii="Arial" w:hAnsi="Arial" w:cs="Arial"/>
          <w:color w:val="000000"/>
        </w:rPr>
        <w:t xml:space="preserve">                                       </w:t>
      </w:r>
      <w:r w:rsidR="00F45FAD" w:rsidRPr="00A320CA">
        <w:rPr>
          <w:rFonts w:ascii="Arial" w:hAnsi="Arial" w:cs="Arial"/>
          <w:noProof/>
          <w:color w:val="000000"/>
        </w:rPr>
        <w:drawing>
          <wp:inline distT="0" distB="0" distL="0" distR="0">
            <wp:extent cx="1659024" cy="1763486"/>
            <wp:effectExtent l="19050" t="0" r="0" b="0"/>
            <wp:docPr id="6" name="Image 6" descr="C:\Users\VTECH\Desktop\20190701_115502.jpg"/>
            <wp:cNvGraphicFramePr/>
            <a:graphic xmlns:a="http://schemas.openxmlformats.org/drawingml/2006/main">
              <a:graphicData uri="http://schemas.openxmlformats.org/drawingml/2006/picture">
                <pic:pic xmlns:pic="http://schemas.openxmlformats.org/drawingml/2006/picture">
                  <pic:nvPicPr>
                    <pic:cNvPr id="4" name="Picture 2" descr="C:\Users\VTECH\Desktop\20190701_115502.jpg"/>
                    <pic:cNvPicPr>
                      <a:picLocks noGrp="1" noChangeAspect="1" noChangeArrowheads="1"/>
                    </pic:cNvPicPr>
                  </pic:nvPicPr>
                  <pic:blipFill>
                    <a:blip r:embed="rId20" cstate="print"/>
                    <a:srcRect/>
                    <a:stretch>
                      <a:fillRect/>
                    </a:stretch>
                  </pic:blipFill>
                  <pic:spPr>
                    <a:xfrm>
                      <a:off x="0" y="0"/>
                      <a:ext cx="1658723" cy="1763166"/>
                    </a:xfrm>
                    <a:prstGeom prst="rect">
                      <a:avLst/>
                    </a:prstGeom>
                    <a:noFill/>
                  </pic:spPr>
                </pic:pic>
              </a:graphicData>
            </a:graphic>
          </wp:inline>
        </w:drawing>
      </w:r>
    </w:p>
    <w:p w:rsidR="000A740F" w:rsidRDefault="000A740F" w:rsidP="00706770">
      <w:pPr>
        <w:widowControl w:val="0"/>
        <w:tabs>
          <w:tab w:val="left" w:pos="560"/>
          <w:tab w:val="left" w:pos="851"/>
          <w:tab w:val="left" w:pos="156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b/>
          <w:bCs/>
          <w:color w:val="000000"/>
          <w:sz w:val="16"/>
          <w:szCs w:val="16"/>
        </w:rPr>
      </w:pPr>
    </w:p>
    <w:p w:rsidR="00706770" w:rsidRPr="000A740F" w:rsidRDefault="00706770" w:rsidP="00706770">
      <w:pPr>
        <w:widowControl w:val="0"/>
        <w:tabs>
          <w:tab w:val="left" w:pos="560"/>
          <w:tab w:val="left" w:pos="851"/>
          <w:tab w:val="left" w:pos="156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b/>
          <w:bCs/>
          <w:color w:val="000000"/>
          <w:sz w:val="16"/>
          <w:szCs w:val="16"/>
        </w:rPr>
      </w:pPr>
      <w:r w:rsidRPr="000A740F">
        <w:rPr>
          <w:rFonts w:ascii="Arial" w:hAnsi="Arial" w:cs="Arial"/>
          <w:b/>
          <w:bCs/>
          <w:color w:val="000000"/>
          <w:sz w:val="16"/>
          <w:szCs w:val="16"/>
        </w:rPr>
        <w:t>TDM : Métastase hépatique                                                                           TDM : Métastases ganglionnaires</w:t>
      </w:r>
    </w:p>
    <w:p w:rsidR="00706770" w:rsidRPr="00A320CA" w:rsidRDefault="00706770" w:rsidP="00F45FAD">
      <w:pPr>
        <w:widowControl w:val="0"/>
        <w:tabs>
          <w:tab w:val="left" w:pos="560"/>
          <w:tab w:val="left" w:pos="851"/>
          <w:tab w:val="left" w:pos="156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b/>
          <w:bCs/>
          <w:color w:val="000000"/>
        </w:rPr>
      </w:pPr>
    </w:p>
    <w:p w:rsidR="00897103" w:rsidRPr="00A320CA" w:rsidRDefault="00897103" w:rsidP="00A416E2">
      <w:pPr>
        <w:pStyle w:val="Paragraphedeliste"/>
        <w:widowControl w:val="0"/>
        <w:numPr>
          <w:ilvl w:val="0"/>
          <w:numId w:val="15"/>
        </w:numPr>
        <w:tabs>
          <w:tab w:val="left" w:pos="560"/>
          <w:tab w:val="left" w:pos="1120"/>
          <w:tab w:val="left" w:pos="1680"/>
          <w:tab w:val="left" w:pos="1985"/>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firstLine="775"/>
        <w:jc w:val="both"/>
        <w:rPr>
          <w:rFonts w:ascii="Arial" w:hAnsi="Arial" w:cs="Arial"/>
          <w:b/>
          <w:color w:val="000000"/>
        </w:rPr>
      </w:pPr>
      <w:r w:rsidRPr="00A320CA">
        <w:rPr>
          <w:rFonts w:ascii="Arial" w:hAnsi="Arial" w:cs="Arial"/>
          <w:b/>
          <w:color w:val="000000"/>
        </w:rPr>
        <w:t>Os</w:t>
      </w:r>
      <w:r w:rsidR="00F564F2" w:rsidRPr="00A320CA">
        <w:rPr>
          <w:rFonts w:ascii="Arial" w:hAnsi="Arial" w:cs="Arial"/>
          <w:b/>
          <w:color w:val="000000"/>
        </w:rPr>
        <w:t>seu</w:t>
      </w:r>
      <w:r w:rsidR="00A416E2">
        <w:rPr>
          <w:rFonts w:ascii="Arial" w:hAnsi="Arial" w:cs="Arial"/>
          <w:b/>
          <w:color w:val="000000"/>
        </w:rPr>
        <w:t>x</w:t>
      </w:r>
      <w:r w:rsidRPr="00A320CA">
        <w:rPr>
          <w:rFonts w:ascii="Arial" w:hAnsi="Arial" w:cs="Arial"/>
          <w:b/>
          <w:color w:val="000000"/>
        </w:rPr>
        <w:t xml:space="preserve"> </w:t>
      </w:r>
    </w:p>
    <w:p w:rsidR="00F564F2" w:rsidRPr="00A320CA" w:rsidRDefault="00F564F2" w:rsidP="000A740F">
      <w:pPr>
        <w:pStyle w:val="Paragraphedeliste"/>
        <w:widowControl w:val="0"/>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850" w:right="283" w:hanging="283"/>
        <w:jc w:val="both"/>
        <w:rPr>
          <w:rFonts w:ascii="Arial" w:hAnsi="Arial" w:cs="Arial"/>
          <w:color w:val="000000"/>
        </w:rPr>
      </w:pPr>
      <w:r w:rsidRPr="00A320CA">
        <w:rPr>
          <w:rFonts w:ascii="Arial" w:hAnsi="Arial" w:cs="Arial"/>
          <w:color w:val="000000"/>
        </w:rPr>
        <w:t>La recherche de métastases osseuses peut se faire grâce :</w:t>
      </w:r>
    </w:p>
    <w:p w:rsidR="00A416E2" w:rsidRDefault="00F564F2" w:rsidP="000A740F">
      <w:pPr>
        <w:pStyle w:val="Paragraphedeliste"/>
        <w:widowControl w:val="0"/>
        <w:numPr>
          <w:ilvl w:val="0"/>
          <w:numId w:val="18"/>
        </w:numPr>
        <w:tabs>
          <w:tab w:val="left" w:pos="560"/>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hanging="1003"/>
        <w:jc w:val="both"/>
        <w:rPr>
          <w:rFonts w:ascii="Arial" w:hAnsi="Arial" w:cs="Arial"/>
          <w:color w:val="000000"/>
        </w:rPr>
      </w:pPr>
      <w:r w:rsidRPr="000A740F">
        <w:rPr>
          <w:rFonts w:ascii="Arial" w:hAnsi="Arial" w:cs="Arial"/>
          <w:color w:val="000000"/>
        </w:rPr>
        <w:t>Un</w:t>
      </w:r>
      <w:r w:rsidR="000A740F" w:rsidRPr="000A740F">
        <w:rPr>
          <w:rFonts w:ascii="Arial" w:hAnsi="Arial" w:cs="Arial"/>
          <w:color w:val="000000"/>
        </w:rPr>
        <w:t>e</w:t>
      </w:r>
      <w:r w:rsidRPr="000A740F">
        <w:rPr>
          <w:rFonts w:ascii="Arial" w:hAnsi="Arial" w:cs="Arial"/>
          <w:color w:val="000000"/>
        </w:rPr>
        <w:t xml:space="preserve"> r</w:t>
      </w:r>
      <w:r w:rsidR="00897103" w:rsidRPr="000A740F">
        <w:rPr>
          <w:rFonts w:ascii="Arial" w:hAnsi="Arial" w:cs="Arial"/>
          <w:color w:val="000000"/>
        </w:rPr>
        <w:t>adiographie</w:t>
      </w:r>
      <w:r w:rsidR="000A740F" w:rsidRPr="000A740F">
        <w:rPr>
          <w:rFonts w:ascii="Arial" w:hAnsi="Arial" w:cs="Arial"/>
          <w:color w:val="000000"/>
        </w:rPr>
        <w:t xml:space="preserve"> simple </w:t>
      </w:r>
      <w:r w:rsidR="00A416E2">
        <w:rPr>
          <w:rFonts w:ascii="Arial" w:hAnsi="Arial" w:cs="Arial"/>
          <w:color w:val="000000"/>
        </w:rPr>
        <w:t xml:space="preserve">, une TDM thoracique </w:t>
      </w:r>
      <w:r w:rsidR="000A740F" w:rsidRPr="000A740F">
        <w:rPr>
          <w:rFonts w:ascii="Arial" w:hAnsi="Arial" w:cs="Arial"/>
          <w:color w:val="000000"/>
        </w:rPr>
        <w:t>ou u</w:t>
      </w:r>
      <w:r w:rsidRPr="000A740F">
        <w:rPr>
          <w:rFonts w:ascii="Arial" w:hAnsi="Arial" w:cs="Arial"/>
          <w:color w:val="000000"/>
        </w:rPr>
        <w:t>ne</w:t>
      </w:r>
      <w:r w:rsidR="00897103" w:rsidRPr="000A740F">
        <w:rPr>
          <w:rFonts w:ascii="Arial" w:hAnsi="Arial" w:cs="Arial"/>
          <w:color w:val="000000"/>
        </w:rPr>
        <w:t xml:space="preserve"> scintigraphie </w:t>
      </w:r>
    </w:p>
    <w:p w:rsidR="00897103" w:rsidRPr="00A416E2" w:rsidRDefault="00897103" w:rsidP="00A416E2">
      <w:pPr>
        <w:widowControl w:val="0"/>
        <w:tabs>
          <w:tab w:val="left" w:pos="560"/>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color w:val="000000"/>
        </w:rPr>
      </w:pPr>
      <w:r w:rsidRPr="00A416E2">
        <w:rPr>
          <w:rFonts w:ascii="Arial" w:hAnsi="Arial" w:cs="Arial"/>
          <w:color w:val="000000"/>
        </w:rPr>
        <w:t>osseuse.</w:t>
      </w:r>
    </w:p>
    <w:p w:rsidR="00897103" w:rsidRPr="00A320CA" w:rsidRDefault="00897103" w:rsidP="00897103">
      <w:pPr>
        <w:widowControl w:val="0"/>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0" w:right="283"/>
        <w:jc w:val="both"/>
        <w:rPr>
          <w:rFonts w:ascii="Arial" w:hAnsi="Arial" w:cs="Arial"/>
          <w:color w:val="000000"/>
        </w:rPr>
      </w:pPr>
    </w:p>
    <w:p w:rsidR="005901E6" w:rsidRPr="00A320CA" w:rsidRDefault="005901E6" w:rsidP="000A740F">
      <w:pPr>
        <w:widowControl w:val="0"/>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0" w:right="283" w:hanging="850"/>
        <w:jc w:val="both"/>
        <w:rPr>
          <w:rFonts w:ascii="Arial" w:hAnsi="Arial" w:cs="Arial"/>
          <w:color w:val="000000"/>
        </w:rPr>
      </w:pPr>
      <w:r w:rsidRPr="00A320CA">
        <w:rPr>
          <w:rFonts w:ascii="Arial" w:hAnsi="Arial" w:cs="Arial"/>
          <w:noProof/>
          <w:color w:val="000000"/>
        </w:rPr>
        <mc:AlternateContent>
          <mc:Choice Requires="wps">
            <w:drawing>
              <wp:inline distT="0" distB="0" distL="0" distR="0">
                <wp:extent cx="1685925" cy="1327150"/>
                <wp:effectExtent l="0" t="0" r="28575" b="25400"/>
                <wp:docPr id="4100" name="Rectangle 3" descr="meta-os"/>
                <wp:cNvGraphicFramePr>
                  <a:graphicFrameLocks xmlns:a="http://schemas.openxmlformats.org/drawingml/2006/main" noGrp="1" noChangeAspect="1"/>
                </wp:cNvGraphicFramePr>
                <a:graphic xmlns:a="http://schemas.openxmlformats.org/drawingml/2006/main">
                  <a:graphicData uri="http://schemas.microsoft.com/office/word/2010/wordprocessingShape">
                    <wps:wsp>
                      <wps:cNvSpPr>
                        <a:spLocks noGrp="1" noChangeAspect="1" noChangeArrowheads="1"/>
                      </wps:cNvSpPr>
                      <wps:spPr bwMode="auto">
                        <a:xfrm>
                          <a:off x="0" y="0"/>
                          <a:ext cx="1685925" cy="1327150"/>
                        </a:xfrm>
                        <a:prstGeom prst="rect">
                          <a:avLst/>
                        </a:prstGeom>
                        <a:blipFill dpi="0" rotWithShape="1">
                          <a:blip r:embed="rId21"/>
                          <a:srcRect/>
                          <a:stretch>
                            <a:fillRect/>
                          </a:stretch>
                        </a:blipFill>
                        <a:ln w="9525">
                          <a:solidFill>
                            <a:srgbClr val="000000"/>
                          </a:solidFill>
                          <a:miter lim="800000"/>
                          <a:headEnd/>
                          <a:tailEnd/>
                        </a:ln>
                        <a:effectLst/>
                      </wps:spPr>
                      <wps:bodyPr vert="horz" wrap="square" lIns="91440" tIns="45720" rIns="91440" bIns="45720" numCol="1" anchor="t" anchorCtr="0" compatLnSpc="1">
                        <a:prstTxWarp prst="textNoShape">
                          <a:avLst/>
                        </a:prstTxWarp>
                      </wps:bodyPr>
                    </wps:wsp>
                  </a:graphicData>
                </a:graphic>
              </wp:inline>
            </w:drawing>
          </mc:Choice>
          <mc:Fallback>
            <w:pict>
              <v:rect w14:anchorId="3AD6812D" id="Rectangle 3" o:spid="_x0000_s1026" alt="meta-os" style="width:132.75pt;height:104.5pt;visibility:visible;mso-wrap-style:square;mso-left-percent:-10001;mso-top-percent:-10001;mso-position-horizontal:absolute;mso-position-horizontal-relative:char;mso-position-vertical:absolute;mso-position-vertical-relative:line;mso-left-percent:-10001;mso-top-percent:-10001;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">
                <v:fill r:id="rId22" o:title="meta-os" recolor="t" rotate="t" type="frame"/>
                <o:lock v:ext="edit" aspectratio="t" grouping="t"/>
                <w10:anchorlock/>
              </v:rect>
            </w:pict>
          </mc:Fallback>
        </mc:AlternateContent>
      </w:r>
      <w:r w:rsidR="00195BA4" w:rsidRPr="00A320CA">
        <w:rPr>
          <w:rFonts w:ascii="Arial" w:hAnsi="Arial" w:cs="Arial"/>
          <w:color w:val="000000"/>
        </w:rPr>
        <w:t xml:space="preserve">     </w:t>
      </w:r>
      <w:r w:rsidR="000A740F">
        <w:rPr>
          <w:rFonts w:ascii="Arial" w:hAnsi="Arial" w:cs="Arial"/>
          <w:color w:val="000000"/>
        </w:rPr>
        <w:t xml:space="preserve"> </w:t>
      </w:r>
      <w:r w:rsidR="00195BA4" w:rsidRPr="00A320CA">
        <w:rPr>
          <w:rFonts w:ascii="Arial" w:hAnsi="Arial" w:cs="Arial"/>
          <w:noProof/>
          <w:color w:val="000000"/>
        </w:rPr>
        <w:drawing>
          <wp:inline distT="0" distB="0" distL="0" distR="0">
            <wp:extent cx="1377671" cy="1928327"/>
            <wp:effectExtent l="19050" t="0" r="0" b="0"/>
            <wp:docPr id="18" name="Image 18" descr="H:\Abdelkrim\Scintigraphie osseuse et rénale\20180823_172838.jpg"/>
            <wp:cNvGraphicFramePr/>
            <a:graphic xmlns:a="http://schemas.openxmlformats.org/drawingml/2006/main">
              <a:graphicData uri="http://schemas.openxmlformats.org/drawingml/2006/picture">
                <pic:pic xmlns:pic="http://schemas.openxmlformats.org/drawingml/2006/picture">
                  <pic:nvPicPr>
                    <pic:cNvPr id="1029" name="Picture 5" descr="H:\Abdelkrim\Scintigraphie osseuse et rénale\20180823_172838.jpg"/>
                    <pic:cNvPicPr>
                      <a:picLocks noGrp="1" noChangeAspect="1" noChangeArrowheads="1"/>
                    </pic:cNvPicPr>
                  </pic:nvPicPr>
                  <pic:blipFill>
                    <a:blip r:embed="rId23" cstate="print"/>
                    <a:srcRect/>
                    <a:stretch>
                      <a:fillRect/>
                    </a:stretch>
                  </pic:blipFill>
                  <pic:spPr bwMode="auto">
                    <a:xfrm>
                      <a:off x="0" y="0"/>
                      <a:ext cx="1378535" cy="1929537"/>
                    </a:xfrm>
                    <a:prstGeom prst="rect">
                      <a:avLst/>
                    </a:prstGeom>
                    <a:noFill/>
                  </pic:spPr>
                </pic:pic>
              </a:graphicData>
            </a:graphic>
          </wp:inline>
        </w:drawing>
      </w:r>
      <w:r w:rsidR="00195BA4" w:rsidRPr="00A320CA">
        <w:rPr>
          <w:rFonts w:ascii="Arial" w:hAnsi="Arial" w:cs="Arial"/>
          <w:color w:val="000000"/>
        </w:rPr>
        <w:t xml:space="preserve">    </w:t>
      </w:r>
      <w:r w:rsidR="000A740F">
        <w:rPr>
          <w:rFonts w:ascii="Arial" w:hAnsi="Arial" w:cs="Arial"/>
          <w:color w:val="000000"/>
        </w:rPr>
        <w:t xml:space="preserve">    </w:t>
      </w:r>
      <w:r w:rsidR="00195BA4" w:rsidRPr="00A320CA">
        <w:rPr>
          <w:rFonts w:ascii="Arial" w:hAnsi="Arial" w:cs="Arial"/>
          <w:color w:val="000000"/>
        </w:rPr>
        <w:t xml:space="preserve">   </w:t>
      </w:r>
      <w:r w:rsidR="00195BA4" w:rsidRPr="00A320CA">
        <w:rPr>
          <w:rFonts w:ascii="Arial" w:hAnsi="Arial" w:cs="Arial"/>
          <w:noProof/>
          <w:color w:val="000000"/>
        </w:rPr>
        <w:drawing>
          <wp:inline distT="0" distB="0" distL="0" distR="0">
            <wp:extent cx="1478155" cy="2014695"/>
            <wp:effectExtent l="19050" t="0" r="7745" b="0"/>
            <wp:docPr id="19" name="Image 19" descr="photo1"/>
            <wp:cNvGraphicFramePr/>
            <a:graphic xmlns:a="http://schemas.openxmlformats.org/drawingml/2006/main">
              <a:graphicData uri="http://schemas.openxmlformats.org/drawingml/2006/picture">
                <pic:pic xmlns:pic="http://schemas.openxmlformats.org/drawingml/2006/picture">
                  <pic:nvPicPr>
                    <pic:cNvPr id="82950" name="Picture 6" descr="photo1"/>
                    <pic:cNvPicPr>
                      <a:picLocks noChangeAspect="1" noChangeArrowheads="1"/>
                    </pic:cNvPicPr>
                  </pic:nvPicPr>
                  <pic:blipFill>
                    <a:blip r:embed="rId24"/>
                    <a:srcRect/>
                    <a:stretch>
                      <a:fillRect/>
                    </a:stretch>
                  </pic:blipFill>
                  <pic:spPr bwMode="auto">
                    <a:xfrm>
                      <a:off x="0" y="0"/>
                      <a:ext cx="1478403" cy="2015033"/>
                    </a:xfrm>
                    <a:prstGeom prst="rect">
                      <a:avLst/>
                    </a:prstGeom>
                    <a:noFill/>
                  </pic:spPr>
                </pic:pic>
              </a:graphicData>
            </a:graphic>
          </wp:inline>
        </w:drawing>
      </w:r>
    </w:p>
    <w:p w:rsidR="005901E6" w:rsidRPr="00A320CA" w:rsidRDefault="005901E6" w:rsidP="00897103">
      <w:pPr>
        <w:widowControl w:val="0"/>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0" w:right="283"/>
        <w:jc w:val="both"/>
        <w:rPr>
          <w:rFonts w:ascii="Arial" w:hAnsi="Arial" w:cs="Arial"/>
          <w:color w:val="000000"/>
        </w:rPr>
      </w:pPr>
    </w:p>
    <w:p w:rsidR="005901E6" w:rsidRPr="000A740F" w:rsidRDefault="00195BA4" w:rsidP="000A740F">
      <w:pPr>
        <w:widowControl w:val="0"/>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rPr>
          <w:rFonts w:ascii="Arial" w:hAnsi="Arial" w:cs="Arial"/>
          <w:b/>
          <w:bCs/>
          <w:color w:val="000000"/>
          <w:sz w:val="16"/>
          <w:szCs w:val="16"/>
        </w:rPr>
      </w:pPr>
      <w:r w:rsidRPr="000A740F">
        <w:rPr>
          <w:rFonts w:ascii="Arial" w:hAnsi="Arial" w:cs="Arial"/>
          <w:b/>
          <w:bCs/>
          <w:color w:val="000000"/>
          <w:sz w:val="16"/>
          <w:szCs w:val="16"/>
        </w:rPr>
        <w:t xml:space="preserve">TDM : Méta iliaque                                Scintigraphie osseuse : Méta multiples </w:t>
      </w:r>
      <w:r w:rsidR="000A740F">
        <w:rPr>
          <w:rFonts w:ascii="Arial" w:hAnsi="Arial" w:cs="Arial"/>
          <w:b/>
          <w:bCs/>
          <w:color w:val="000000"/>
          <w:sz w:val="16"/>
          <w:szCs w:val="16"/>
        </w:rPr>
        <w:t xml:space="preserve">   </w:t>
      </w:r>
      <w:r w:rsidRPr="000A740F">
        <w:rPr>
          <w:rFonts w:ascii="Arial" w:hAnsi="Arial" w:cs="Arial"/>
          <w:b/>
          <w:bCs/>
          <w:color w:val="000000"/>
          <w:sz w:val="16"/>
          <w:szCs w:val="16"/>
        </w:rPr>
        <w:t>Rx de la colonne ; Méta</w:t>
      </w:r>
      <w:r w:rsidRPr="00A320CA">
        <w:rPr>
          <w:rFonts w:ascii="Arial" w:hAnsi="Arial" w:cs="Arial"/>
          <w:b/>
          <w:bCs/>
          <w:color w:val="000000"/>
        </w:rPr>
        <w:t xml:space="preserve"> </w:t>
      </w:r>
      <w:r w:rsidRPr="000A740F">
        <w:rPr>
          <w:rFonts w:ascii="Arial" w:hAnsi="Arial" w:cs="Arial"/>
          <w:b/>
          <w:bCs/>
          <w:color w:val="000000"/>
          <w:sz w:val="16"/>
          <w:szCs w:val="16"/>
        </w:rPr>
        <w:t>vertébrale</w:t>
      </w:r>
    </w:p>
    <w:p w:rsidR="005901E6" w:rsidRPr="00A320CA" w:rsidRDefault="005901E6" w:rsidP="00897103">
      <w:pPr>
        <w:widowControl w:val="0"/>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0" w:right="283"/>
        <w:jc w:val="both"/>
        <w:rPr>
          <w:rFonts w:ascii="Arial" w:hAnsi="Arial" w:cs="Arial"/>
          <w:color w:val="000000"/>
        </w:rPr>
      </w:pPr>
    </w:p>
    <w:p w:rsidR="00C26442" w:rsidRPr="00A320CA" w:rsidRDefault="00A411FF" w:rsidP="00A411FF">
      <w:pPr>
        <w:ind w:firstLine="567"/>
        <w:jc w:val="both"/>
        <w:rPr>
          <w:rFonts w:ascii="Arial" w:hAnsi="Arial" w:cs="Arial"/>
        </w:rPr>
      </w:pPr>
      <w:r w:rsidRPr="00A320CA">
        <w:rPr>
          <w:rFonts w:ascii="Arial" w:hAnsi="Arial" w:cs="Arial"/>
        </w:rPr>
        <w:t>Le</w:t>
      </w:r>
      <w:r w:rsidR="00C26442" w:rsidRPr="00A320CA">
        <w:rPr>
          <w:rFonts w:ascii="Arial" w:hAnsi="Arial" w:cs="Arial"/>
        </w:rPr>
        <w:t xml:space="preserve"> retard au diagnostic </w:t>
      </w:r>
      <w:r w:rsidRPr="00A320CA">
        <w:rPr>
          <w:rFonts w:ascii="Arial" w:hAnsi="Arial" w:cs="Arial"/>
        </w:rPr>
        <w:t xml:space="preserve">est préjudiciable au malade car </w:t>
      </w:r>
      <w:r w:rsidR="00C26442" w:rsidRPr="00A320CA">
        <w:rPr>
          <w:rFonts w:ascii="Arial" w:hAnsi="Arial" w:cs="Arial"/>
        </w:rPr>
        <w:t>le risque de</w:t>
      </w:r>
      <w:r w:rsidRPr="00A320CA">
        <w:rPr>
          <w:rFonts w:ascii="Arial" w:hAnsi="Arial" w:cs="Arial"/>
        </w:rPr>
        <w:t xml:space="preserve"> </w:t>
      </w:r>
      <w:r w:rsidR="00C26442" w:rsidRPr="00A320CA">
        <w:rPr>
          <w:rFonts w:ascii="Arial" w:hAnsi="Arial" w:cs="Arial"/>
        </w:rPr>
        <w:t xml:space="preserve">progression de la maladie  aurait un effet </w:t>
      </w:r>
      <w:r w:rsidRPr="00A320CA">
        <w:rPr>
          <w:rFonts w:ascii="Arial" w:hAnsi="Arial" w:cs="Arial"/>
        </w:rPr>
        <w:t xml:space="preserve">négatif sur le </w:t>
      </w:r>
      <w:r w:rsidR="00C26442" w:rsidRPr="00A320CA">
        <w:rPr>
          <w:rFonts w:ascii="Arial" w:hAnsi="Arial" w:cs="Arial"/>
        </w:rPr>
        <w:t>pronosti</w:t>
      </w:r>
      <w:r w:rsidRPr="00A320CA">
        <w:rPr>
          <w:rFonts w:ascii="Arial" w:hAnsi="Arial" w:cs="Arial"/>
        </w:rPr>
        <w:t xml:space="preserve">c et </w:t>
      </w:r>
      <w:r w:rsidR="00C26442" w:rsidRPr="00A320CA">
        <w:rPr>
          <w:rFonts w:ascii="Arial" w:hAnsi="Arial" w:cs="Arial"/>
        </w:rPr>
        <w:t>sur la</w:t>
      </w:r>
      <w:r w:rsidRPr="00A320CA">
        <w:rPr>
          <w:rFonts w:ascii="Arial" w:hAnsi="Arial" w:cs="Arial"/>
        </w:rPr>
        <w:t xml:space="preserve"> </w:t>
      </w:r>
      <w:r w:rsidR="00C26442" w:rsidRPr="00A320CA">
        <w:rPr>
          <w:rFonts w:ascii="Arial" w:hAnsi="Arial" w:cs="Arial"/>
        </w:rPr>
        <w:t>survie.</w:t>
      </w:r>
    </w:p>
    <w:p w:rsidR="000A740F" w:rsidRDefault="000A740F" w:rsidP="000A740F">
      <w:pPr>
        <w:tabs>
          <w:tab w:val="left" w:pos="284"/>
        </w:tabs>
        <w:autoSpaceDE w:val="0"/>
        <w:autoSpaceDN w:val="0"/>
        <w:adjustRightInd w:val="0"/>
        <w:ind w:right="283"/>
        <w:jc w:val="both"/>
        <w:rPr>
          <w:rFonts w:ascii="Arial" w:hAnsi="Arial" w:cs="Arial"/>
          <w:b/>
          <w:bCs/>
          <w:color w:val="FF0017"/>
        </w:rPr>
      </w:pPr>
      <w:bookmarkStart w:id="7" w:name="_Toc531888034"/>
    </w:p>
    <w:p w:rsidR="00A411FF" w:rsidRDefault="000A740F" w:rsidP="000A740F">
      <w:pPr>
        <w:tabs>
          <w:tab w:val="left" w:pos="284"/>
        </w:tabs>
        <w:autoSpaceDE w:val="0"/>
        <w:autoSpaceDN w:val="0"/>
        <w:adjustRightInd w:val="0"/>
        <w:ind w:left="284" w:right="283" w:hanging="284"/>
        <w:jc w:val="both"/>
        <w:rPr>
          <w:rFonts w:ascii="Arial" w:hAnsi="Arial" w:cs="Arial"/>
          <w:b/>
          <w:bCs/>
        </w:rPr>
      </w:pPr>
      <w:r w:rsidRPr="000A740F">
        <w:rPr>
          <w:rFonts w:ascii="Arial" w:hAnsi="Arial" w:cs="Arial"/>
          <w:b/>
          <w:bCs/>
        </w:rPr>
        <w:t>IV.</w:t>
      </w:r>
      <w:r>
        <w:rPr>
          <w:rFonts w:ascii="Arial" w:hAnsi="Arial" w:cs="Arial"/>
          <w:b/>
          <w:bCs/>
        </w:rPr>
        <w:t xml:space="preserve"> </w:t>
      </w:r>
      <w:r w:rsidR="00A411FF" w:rsidRPr="000A740F">
        <w:rPr>
          <w:rFonts w:ascii="Arial" w:hAnsi="Arial" w:cs="Arial"/>
          <w:b/>
          <w:bCs/>
        </w:rPr>
        <w:t>Les formes cliniques</w:t>
      </w:r>
    </w:p>
    <w:p w:rsidR="00A416E2" w:rsidRPr="000A740F" w:rsidRDefault="00A416E2" w:rsidP="000A740F">
      <w:pPr>
        <w:tabs>
          <w:tab w:val="left" w:pos="284"/>
        </w:tabs>
        <w:autoSpaceDE w:val="0"/>
        <w:autoSpaceDN w:val="0"/>
        <w:adjustRightInd w:val="0"/>
        <w:ind w:left="284" w:right="283" w:hanging="284"/>
        <w:jc w:val="both"/>
        <w:rPr>
          <w:rFonts w:ascii="Arial" w:hAnsi="Arial" w:cs="Arial"/>
          <w:b/>
          <w:bCs/>
        </w:rPr>
      </w:pPr>
    </w:p>
    <w:p w:rsidR="00A411FF" w:rsidRPr="00A320CA" w:rsidRDefault="00A411FF" w:rsidP="009F2F05">
      <w:pPr>
        <w:pStyle w:val="Paragraphedeliste"/>
        <w:widowControl w:val="0"/>
        <w:numPr>
          <w:ilvl w:val="0"/>
          <w:numId w:val="13"/>
        </w:numPr>
        <w:tabs>
          <w:tab w:val="left" w:pos="560"/>
          <w:tab w:val="left" w:pos="1120"/>
          <w:tab w:val="left" w:pos="141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firstLine="414"/>
        <w:jc w:val="both"/>
        <w:rPr>
          <w:rFonts w:ascii="Arial" w:hAnsi="Arial" w:cs="Arial"/>
          <w:b/>
        </w:rPr>
      </w:pPr>
      <w:bookmarkStart w:id="8" w:name="_Toc531888035"/>
      <w:bookmarkEnd w:id="7"/>
      <w:r w:rsidRPr="00A320CA">
        <w:rPr>
          <w:rFonts w:ascii="Arial" w:hAnsi="Arial" w:cs="Arial"/>
          <w:b/>
        </w:rPr>
        <w:t>Les formes évoluées</w:t>
      </w:r>
      <w:bookmarkEnd w:id="8"/>
    </w:p>
    <w:p w:rsidR="00A411FF" w:rsidRPr="00A320CA" w:rsidRDefault="00A411FF" w:rsidP="000A740F">
      <w:pPr>
        <w:widowControl w:val="0"/>
        <w:tabs>
          <w:tab w:val="left" w:pos="560"/>
          <w:tab w:val="left" w:pos="1120"/>
          <w:tab w:val="left" w:pos="141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720" w:right="283" w:hanging="153"/>
        <w:jc w:val="both"/>
        <w:rPr>
          <w:rFonts w:ascii="Arial" w:hAnsi="Arial" w:cs="Arial"/>
          <w:bCs/>
        </w:rPr>
      </w:pPr>
      <w:r w:rsidRPr="00A320CA">
        <w:rPr>
          <w:rFonts w:ascii="Arial" w:hAnsi="Arial" w:cs="Arial"/>
          <w:bCs/>
        </w:rPr>
        <w:t>L’évolution tumorale peut être :</w:t>
      </w:r>
    </w:p>
    <w:p w:rsidR="000A740F" w:rsidRPr="000A740F" w:rsidRDefault="00A411FF" w:rsidP="000A740F">
      <w:pPr>
        <w:pStyle w:val="Paragraphedeliste"/>
        <w:widowControl w:val="0"/>
        <w:numPr>
          <w:ilvl w:val="0"/>
          <w:numId w:val="19"/>
        </w:numPr>
        <w:tabs>
          <w:tab w:val="left" w:pos="560"/>
          <w:tab w:val="left" w:pos="851"/>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hanging="719"/>
        <w:jc w:val="both"/>
        <w:rPr>
          <w:rFonts w:ascii="Arial" w:hAnsi="Arial" w:cs="Arial"/>
          <w:color w:val="000000"/>
        </w:rPr>
      </w:pPr>
      <w:r w:rsidRPr="00A320CA">
        <w:rPr>
          <w:rFonts w:ascii="Arial" w:hAnsi="Arial" w:cs="Arial"/>
          <w:b/>
          <w:color w:val="000000"/>
        </w:rPr>
        <w:t>Locale,</w:t>
      </w:r>
      <w:r w:rsidRPr="00A320CA">
        <w:rPr>
          <w:rFonts w:ascii="Arial" w:hAnsi="Arial" w:cs="Arial"/>
          <w:bCs/>
          <w:color w:val="000000"/>
        </w:rPr>
        <w:t xml:space="preserve"> cette évolution se voit </w:t>
      </w:r>
      <w:r w:rsidR="000A740F">
        <w:rPr>
          <w:rFonts w:ascii="Arial" w:hAnsi="Arial" w:cs="Arial"/>
          <w:bCs/>
          <w:color w:val="000000"/>
        </w:rPr>
        <w:t xml:space="preserve">dans les </w:t>
      </w:r>
      <w:r w:rsidRPr="00A320CA">
        <w:rPr>
          <w:rFonts w:ascii="Arial" w:hAnsi="Arial" w:cs="Arial"/>
          <w:bCs/>
          <w:color w:val="000000"/>
        </w:rPr>
        <w:t>séminome</w:t>
      </w:r>
      <w:r w:rsidR="000A740F">
        <w:rPr>
          <w:rFonts w:ascii="Arial" w:hAnsi="Arial" w:cs="Arial"/>
          <w:bCs/>
          <w:color w:val="000000"/>
        </w:rPr>
        <w:t>s</w:t>
      </w:r>
      <w:r w:rsidRPr="00A320CA">
        <w:rPr>
          <w:rFonts w:ascii="Arial" w:hAnsi="Arial" w:cs="Arial"/>
          <w:bCs/>
          <w:color w:val="000000"/>
        </w:rPr>
        <w:t xml:space="preserve"> et </w:t>
      </w:r>
      <w:r w:rsidR="000A740F">
        <w:rPr>
          <w:rFonts w:ascii="Arial" w:hAnsi="Arial" w:cs="Arial"/>
          <w:bCs/>
          <w:color w:val="000000"/>
        </w:rPr>
        <w:t>le</w:t>
      </w:r>
      <w:r w:rsidRPr="00A320CA">
        <w:rPr>
          <w:rFonts w:ascii="Arial" w:hAnsi="Arial" w:cs="Arial"/>
          <w:bCs/>
          <w:color w:val="000000"/>
        </w:rPr>
        <w:t xml:space="preserve"> tératome </w:t>
      </w:r>
    </w:p>
    <w:p w:rsidR="00A411FF" w:rsidRDefault="00A411FF" w:rsidP="000A740F">
      <w:pPr>
        <w:widowControl w:val="0"/>
        <w:tabs>
          <w:tab w:val="left" w:pos="560"/>
          <w:tab w:val="left" w:pos="851"/>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color w:val="000000"/>
        </w:rPr>
      </w:pPr>
      <w:r w:rsidRPr="000A740F">
        <w:rPr>
          <w:rFonts w:ascii="Arial" w:hAnsi="Arial" w:cs="Arial"/>
          <w:bCs/>
          <w:color w:val="000000"/>
        </w:rPr>
        <w:t>mature</w:t>
      </w:r>
      <w:r w:rsidRPr="000A740F">
        <w:rPr>
          <w:rFonts w:ascii="Arial" w:hAnsi="Arial" w:cs="Arial"/>
          <w:color w:val="000000"/>
        </w:rPr>
        <w:t xml:space="preserve">. </w:t>
      </w:r>
    </w:p>
    <w:p w:rsidR="00356DA8" w:rsidRDefault="00356DA8" w:rsidP="00356DA8">
      <w:pPr>
        <w:widowControl w:val="0"/>
        <w:tabs>
          <w:tab w:val="left" w:pos="560"/>
          <w:tab w:val="left" w:pos="851"/>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center"/>
        <w:rPr>
          <w:rFonts w:ascii="Arial" w:hAnsi="Arial" w:cs="Arial"/>
          <w:color w:val="000000"/>
        </w:rPr>
      </w:pPr>
      <w:r>
        <w:rPr>
          <w:rFonts w:ascii="Arial" w:hAnsi="Arial" w:cs="Arial"/>
          <w:noProof/>
          <w:color w:val="000000"/>
        </w:rPr>
        <w:drawing>
          <wp:inline distT="0" distB="0" distL="0" distR="0">
            <wp:extent cx="2688981" cy="2024743"/>
            <wp:effectExtent l="19050" t="0" r="0" b="0"/>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srcRect l="10182" t="10609" r="11110" b="10216"/>
                    <a:stretch>
                      <a:fillRect/>
                    </a:stretch>
                  </pic:blipFill>
                  <pic:spPr bwMode="auto">
                    <a:xfrm>
                      <a:off x="0" y="0"/>
                      <a:ext cx="2688981" cy="2024743"/>
                    </a:xfrm>
                    <a:prstGeom prst="rect">
                      <a:avLst/>
                    </a:prstGeom>
                    <a:noFill/>
                  </pic:spPr>
                </pic:pic>
              </a:graphicData>
            </a:graphic>
          </wp:inline>
        </w:drawing>
      </w:r>
    </w:p>
    <w:p w:rsidR="00356DA8" w:rsidRPr="00356DA8" w:rsidRDefault="00356DA8" w:rsidP="00356DA8">
      <w:pPr>
        <w:widowControl w:val="0"/>
        <w:tabs>
          <w:tab w:val="left" w:pos="560"/>
          <w:tab w:val="left" w:pos="851"/>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center"/>
        <w:rPr>
          <w:rFonts w:ascii="Arial" w:hAnsi="Arial" w:cs="Arial"/>
          <w:b/>
          <w:bCs/>
          <w:color w:val="000000"/>
          <w:sz w:val="16"/>
          <w:szCs w:val="16"/>
        </w:rPr>
      </w:pPr>
      <w:r w:rsidRPr="00356DA8">
        <w:rPr>
          <w:rFonts w:ascii="Arial" w:hAnsi="Arial" w:cs="Arial"/>
          <w:b/>
          <w:bCs/>
          <w:color w:val="000000"/>
          <w:sz w:val="16"/>
          <w:szCs w:val="16"/>
        </w:rPr>
        <w:t>Evolution locale et inguinale</w:t>
      </w:r>
    </w:p>
    <w:p w:rsidR="00356DA8" w:rsidRPr="000A740F" w:rsidRDefault="00356DA8" w:rsidP="000A740F">
      <w:pPr>
        <w:widowControl w:val="0"/>
        <w:tabs>
          <w:tab w:val="left" w:pos="560"/>
          <w:tab w:val="left" w:pos="851"/>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color w:val="000000"/>
        </w:rPr>
      </w:pPr>
    </w:p>
    <w:p w:rsidR="00D15C82" w:rsidRPr="00A320CA" w:rsidRDefault="00D15C82" w:rsidP="000A740F">
      <w:pPr>
        <w:pStyle w:val="Paragraphedeliste"/>
        <w:widowControl w:val="0"/>
        <w:numPr>
          <w:ilvl w:val="0"/>
          <w:numId w:val="19"/>
        </w:numPr>
        <w:tabs>
          <w:tab w:val="left" w:pos="560"/>
          <w:tab w:val="left" w:pos="851"/>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hanging="719"/>
        <w:jc w:val="both"/>
        <w:rPr>
          <w:rFonts w:ascii="Arial" w:hAnsi="Arial" w:cs="Arial"/>
          <w:color w:val="000000"/>
        </w:rPr>
      </w:pPr>
      <w:r w:rsidRPr="00A320CA">
        <w:rPr>
          <w:rFonts w:ascii="Arial" w:hAnsi="Arial" w:cs="Arial"/>
          <w:b/>
          <w:color w:val="000000"/>
        </w:rPr>
        <w:t>Métastatiques</w:t>
      </w:r>
      <w:r w:rsidRPr="00A320CA">
        <w:rPr>
          <w:rFonts w:ascii="Arial" w:hAnsi="Arial" w:cs="Arial"/>
          <w:color w:val="000000"/>
        </w:rPr>
        <w:t xml:space="preserve">, </w:t>
      </w:r>
      <w:r w:rsidR="000A740F">
        <w:rPr>
          <w:rFonts w:ascii="Arial" w:hAnsi="Arial" w:cs="Arial"/>
          <w:color w:val="000000"/>
        </w:rPr>
        <w:t>f</w:t>
      </w:r>
      <w:r w:rsidR="00A411FF" w:rsidRPr="00A320CA">
        <w:rPr>
          <w:rFonts w:ascii="Arial" w:hAnsi="Arial" w:cs="Arial"/>
          <w:color w:val="000000"/>
        </w:rPr>
        <w:t>ormes révélées par des métastases</w:t>
      </w:r>
      <w:r w:rsidRPr="00A320CA">
        <w:rPr>
          <w:rFonts w:ascii="Arial" w:hAnsi="Arial" w:cs="Arial"/>
          <w:color w:val="000000"/>
        </w:rPr>
        <w:t xml:space="preserve">, la </w:t>
      </w:r>
      <w:r w:rsidR="00A411FF" w:rsidRPr="00A320CA">
        <w:rPr>
          <w:rFonts w:ascii="Arial" w:hAnsi="Arial" w:cs="Arial"/>
          <w:color w:val="000000"/>
        </w:rPr>
        <w:t xml:space="preserve">lésion initiale </w:t>
      </w:r>
    </w:p>
    <w:p w:rsidR="00A411FF" w:rsidRPr="00A320CA" w:rsidRDefault="00D15C82" w:rsidP="00D15C82">
      <w:pPr>
        <w:widowControl w:val="0"/>
        <w:tabs>
          <w:tab w:val="left" w:pos="560"/>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color w:val="000000"/>
        </w:rPr>
      </w:pPr>
      <w:r w:rsidRPr="00A320CA">
        <w:rPr>
          <w:rFonts w:ascii="Arial" w:hAnsi="Arial" w:cs="Arial"/>
          <w:color w:val="000000"/>
        </w:rPr>
        <w:t xml:space="preserve">est de </w:t>
      </w:r>
      <w:r w:rsidR="00A411FF" w:rsidRPr="00A320CA">
        <w:rPr>
          <w:rFonts w:ascii="Arial" w:hAnsi="Arial" w:cs="Arial"/>
          <w:color w:val="000000"/>
        </w:rPr>
        <w:t>petite taille</w:t>
      </w:r>
      <w:r w:rsidRPr="00A320CA">
        <w:rPr>
          <w:rFonts w:ascii="Arial" w:hAnsi="Arial" w:cs="Arial"/>
          <w:color w:val="000000"/>
        </w:rPr>
        <w:t xml:space="preserve"> infra </w:t>
      </w:r>
      <w:r w:rsidR="000A740F" w:rsidRPr="00A320CA">
        <w:rPr>
          <w:rFonts w:ascii="Arial" w:hAnsi="Arial" w:cs="Arial"/>
          <w:color w:val="000000"/>
        </w:rPr>
        <w:t xml:space="preserve">clinique. </w:t>
      </w:r>
    </w:p>
    <w:p w:rsidR="00A411FF" w:rsidRPr="00A320CA" w:rsidRDefault="00A411FF" w:rsidP="009F2F05">
      <w:pPr>
        <w:pStyle w:val="Paragraphedeliste"/>
        <w:widowControl w:val="0"/>
        <w:numPr>
          <w:ilvl w:val="0"/>
          <w:numId w:val="13"/>
        </w:numPr>
        <w:tabs>
          <w:tab w:val="left" w:pos="560"/>
          <w:tab w:val="left" w:pos="1120"/>
          <w:tab w:val="left" w:pos="141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firstLine="414"/>
        <w:jc w:val="both"/>
        <w:rPr>
          <w:rFonts w:ascii="Arial" w:hAnsi="Arial" w:cs="Arial"/>
          <w:b/>
        </w:rPr>
      </w:pPr>
      <w:bookmarkStart w:id="9" w:name="_Toc531888036"/>
      <w:r w:rsidRPr="00A320CA">
        <w:rPr>
          <w:rFonts w:ascii="Arial" w:hAnsi="Arial" w:cs="Arial"/>
          <w:b/>
        </w:rPr>
        <w:t>Les formes aiguës</w:t>
      </w:r>
      <w:bookmarkEnd w:id="9"/>
    </w:p>
    <w:p w:rsidR="00D15C82" w:rsidRPr="00A320CA" w:rsidRDefault="00D15C82" w:rsidP="000A740F">
      <w:pPr>
        <w:spacing w:line="286" w:lineRule="auto"/>
        <w:ind w:right="283" w:firstLine="567"/>
        <w:jc w:val="both"/>
        <w:rPr>
          <w:rFonts w:ascii="Arial" w:hAnsi="Arial" w:cs="Arial"/>
          <w:color w:val="000000"/>
        </w:rPr>
      </w:pPr>
      <w:r w:rsidRPr="00A320CA">
        <w:rPr>
          <w:rFonts w:ascii="Arial" w:hAnsi="Arial" w:cs="Arial"/>
          <w:color w:val="000000"/>
        </w:rPr>
        <w:t>Ces formes sont souvent t</w:t>
      </w:r>
      <w:r w:rsidR="00A411FF" w:rsidRPr="00A320CA">
        <w:rPr>
          <w:rFonts w:ascii="Arial" w:hAnsi="Arial" w:cs="Arial"/>
          <w:color w:val="000000"/>
        </w:rPr>
        <w:t xml:space="preserve">rompeuses, pseudo-infectieuses pouvant </w:t>
      </w:r>
      <w:r w:rsidRPr="00A320CA">
        <w:rPr>
          <w:rFonts w:ascii="Arial" w:hAnsi="Arial" w:cs="Arial"/>
          <w:color w:val="000000"/>
        </w:rPr>
        <w:t>faire errer le diagnostic avec u</w:t>
      </w:r>
      <w:r w:rsidR="00A411FF" w:rsidRPr="00A320CA">
        <w:rPr>
          <w:rFonts w:ascii="Arial" w:hAnsi="Arial" w:cs="Arial"/>
          <w:color w:val="000000"/>
        </w:rPr>
        <w:t>ne orchi-épididymite</w:t>
      </w:r>
      <w:r w:rsidRPr="00A320CA">
        <w:rPr>
          <w:rFonts w:ascii="Arial" w:hAnsi="Arial" w:cs="Arial"/>
          <w:color w:val="000000"/>
        </w:rPr>
        <w:t>.</w:t>
      </w:r>
    </w:p>
    <w:p w:rsidR="00A411FF" w:rsidRPr="00A320CA" w:rsidRDefault="00D15C82" w:rsidP="00D15C82">
      <w:pPr>
        <w:spacing w:line="286" w:lineRule="auto"/>
        <w:ind w:right="283" w:firstLine="490"/>
        <w:jc w:val="both"/>
        <w:rPr>
          <w:rFonts w:ascii="Arial" w:hAnsi="Arial" w:cs="Arial"/>
          <w:color w:val="000000"/>
        </w:rPr>
      </w:pPr>
      <w:r w:rsidRPr="00A320CA">
        <w:rPr>
          <w:rFonts w:ascii="Arial" w:hAnsi="Arial" w:cs="Arial"/>
          <w:color w:val="000000"/>
        </w:rPr>
        <w:t xml:space="preserve"> Un gros testicule inflammatoire qui ne répond pas au traitement antibiotique bien conduit  doit être considéré comme cancer sauf preuve histologique du contraire.</w:t>
      </w:r>
    </w:p>
    <w:p w:rsidR="00A411FF" w:rsidRPr="00A320CA" w:rsidRDefault="00A411FF" w:rsidP="009F2F05">
      <w:pPr>
        <w:pStyle w:val="Paragraphedeliste"/>
        <w:widowControl w:val="0"/>
        <w:numPr>
          <w:ilvl w:val="0"/>
          <w:numId w:val="13"/>
        </w:numPr>
        <w:tabs>
          <w:tab w:val="left" w:pos="560"/>
          <w:tab w:val="left" w:pos="1120"/>
          <w:tab w:val="left" w:pos="141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firstLine="414"/>
        <w:jc w:val="both"/>
        <w:rPr>
          <w:rFonts w:ascii="Arial" w:hAnsi="Arial" w:cs="Arial"/>
          <w:b/>
        </w:rPr>
      </w:pPr>
      <w:bookmarkStart w:id="10" w:name="_Toc531888037"/>
      <w:r w:rsidRPr="00A320CA">
        <w:rPr>
          <w:rFonts w:ascii="Arial" w:hAnsi="Arial" w:cs="Arial"/>
          <w:b/>
        </w:rPr>
        <w:t>Les tumeurs à cellules de Sertoli et à cellules de Leydig</w:t>
      </w:r>
      <w:bookmarkEnd w:id="10"/>
    </w:p>
    <w:p w:rsidR="00A411FF" w:rsidRPr="00A320CA" w:rsidRDefault="00A411FF" w:rsidP="00D15C82">
      <w:pPr>
        <w:spacing w:line="286" w:lineRule="auto"/>
        <w:ind w:right="283" w:firstLine="490"/>
        <w:jc w:val="both"/>
        <w:rPr>
          <w:rFonts w:ascii="Arial" w:hAnsi="Arial" w:cs="Arial"/>
          <w:color w:val="000000"/>
        </w:rPr>
      </w:pPr>
      <w:r w:rsidRPr="00A320CA">
        <w:rPr>
          <w:rFonts w:ascii="Arial" w:hAnsi="Arial" w:cs="Arial"/>
          <w:color w:val="000000"/>
        </w:rPr>
        <w:t>Ces formes tumorales ont surtout une expression hormonale.</w:t>
      </w:r>
    </w:p>
    <w:p w:rsidR="00A411FF" w:rsidRPr="00A320CA" w:rsidRDefault="00A411FF" w:rsidP="009F2F05">
      <w:pPr>
        <w:pStyle w:val="Paragraphedeliste"/>
        <w:widowControl w:val="0"/>
        <w:numPr>
          <w:ilvl w:val="0"/>
          <w:numId w:val="13"/>
        </w:numPr>
        <w:tabs>
          <w:tab w:val="left" w:pos="560"/>
          <w:tab w:val="left" w:pos="1120"/>
          <w:tab w:val="left" w:pos="141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firstLine="414"/>
        <w:jc w:val="both"/>
        <w:rPr>
          <w:rFonts w:ascii="Arial" w:hAnsi="Arial" w:cs="Arial"/>
          <w:color w:val="000000"/>
        </w:rPr>
      </w:pPr>
      <w:bookmarkStart w:id="11" w:name="_Toc531888038"/>
      <w:r w:rsidRPr="00A320CA">
        <w:rPr>
          <w:rFonts w:ascii="Arial" w:hAnsi="Arial" w:cs="Arial"/>
          <w:b/>
        </w:rPr>
        <w:t>Les formes masquées</w:t>
      </w:r>
      <w:bookmarkEnd w:id="11"/>
      <w:r w:rsidR="00D15C82" w:rsidRPr="00A320CA">
        <w:rPr>
          <w:rFonts w:ascii="Arial" w:hAnsi="Arial" w:cs="Arial"/>
          <w:b/>
        </w:rPr>
        <w:t xml:space="preserve"> par </w:t>
      </w:r>
      <w:r w:rsidRPr="00A320CA">
        <w:rPr>
          <w:rFonts w:ascii="Arial" w:hAnsi="Arial" w:cs="Arial"/>
          <w:color w:val="000000"/>
        </w:rPr>
        <w:t>une hydrocèle</w:t>
      </w:r>
      <w:r w:rsidR="00D15C82" w:rsidRPr="00A320CA">
        <w:rPr>
          <w:rFonts w:ascii="Arial" w:hAnsi="Arial" w:cs="Arial"/>
          <w:color w:val="000000"/>
        </w:rPr>
        <w:t xml:space="preserve"> ou une </w:t>
      </w:r>
      <w:r w:rsidRPr="00A320CA">
        <w:rPr>
          <w:rFonts w:ascii="Arial" w:hAnsi="Arial" w:cs="Arial"/>
          <w:color w:val="000000"/>
        </w:rPr>
        <w:t>hématocèle.</w:t>
      </w:r>
    </w:p>
    <w:p w:rsidR="00A411FF" w:rsidRPr="00A320CA" w:rsidRDefault="00A411FF" w:rsidP="009F2F05">
      <w:pPr>
        <w:pStyle w:val="Paragraphedeliste"/>
        <w:widowControl w:val="0"/>
        <w:numPr>
          <w:ilvl w:val="0"/>
          <w:numId w:val="13"/>
        </w:numPr>
        <w:tabs>
          <w:tab w:val="left" w:pos="560"/>
          <w:tab w:val="left" w:pos="1120"/>
          <w:tab w:val="left" w:pos="141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firstLine="414"/>
        <w:jc w:val="both"/>
        <w:rPr>
          <w:rFonts w:ascii="Arial" w:hAnsi="Arial" w:cs="Arial"/>
          <w:b/>
        </w:rPr>
      </w:pPr>
      <w:bookmarkStart w:id="12" w:name="_Toc531888040"/>
      <w:r w:rsidRPr="00A320CA">
        <w:rPr>
          <w:rFonts w:ascii="Arial" w:hAnsi="Arial" w:cs="Arial"/>
          <w:b/>
        </w:rPr>
        <w:t>Les formes selon le terrain</w:t>
      </w:r>
      <w:bookmarkEnd w:id="12"/>
    </w:p>
    <w:p w:rsidR="000A740F" w:rsidRDefault="00A411FF" w:rsidP="000A740F">
      <w:pPr>
        <w:pStyle w:val="Paragraphedeliste"/>
        <w:widowControl w:val="0"/>
        <w:numPr>
          <w:ilvl w:val="0"/>
          <w:numId w:val="20"/>
        </w:numPr>
        <w:tabs>
          <w:tab w:val="left" w:pos="560"/>
          <w:tab w:val="left" w:pos="141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851" w:right="283" w:firstLine="283"/>
        <w:jc w:val="both"/>
        <w:rPr>
          <w:rFonts w:ascii="Arial" w:hAnsi="Arial" w:cs="Arial"/>
          <w:color w:val="000000"/>
        </w:rPr>
      </w:pPr>
      <w:r w:rsidRPr="00A320CA">
        <w:rPr>
          <w:rFonts w:ascii="Arial" w:hAnsi="Arial" w:cs="Arial"/>
          <w:color w:val="000000"/>
        </w:rPr>
        <w:t>La forme du sujet âgé </w:t>
      </w:r>
      <w:r w:rsidR="00854C07" w:rsidRPr="00A320CA">
        <w:rPr>
          <w:rFonts w:ascii="Arial" w:hAnsi="Arial" w:cs="Arial"/>
          <w:color w:val="000000"/>
        </w:rPr>
        <w:t xml:space="preserve">est représentée particulièrement par les </w:t>
      </w:r>
    </w:p>
    <w:p w:rsidR="00A411FF" w:rsidRPr="00A320CA" w:rsidRDefault="00854C07" w:rsidP="000A740F">
      <w:pPr>
        <w:widowControl w:val="0"/>
        <w:tabs>
          <w:tab w:val="left" w:pos="560"/>
          <w:tab w:val="left" w:pos="141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color w:val="000000"/>
        </w:rPr>
      </w:pPr>
      <w:r w:rsidRPr="000A740F">
        <w:rPr>
          <w:rFonts w:ascii="Arial" w:hAnsi="Arial" w:cs="Arial"/>
          <w:color w:val="000000"/>
        </w:rPr>
        <w:t xml:space="preserve">tumeurs </w:t>
      </w:r>
      <w:r w:rsidRPr="00A320CA">
        <w:rPr>
          <w:rFonts w:ascii="Arial" w:hAnsi="Arial" w:cs="Arial"/>
          <w:color w:val="000000"/>
        </w:rPr>
        <w:t xml:space="preserve">testiculaires </w:t>
      </w:r>
      <w:r w:rsidR="00A411FF" w:rsidRPr="00A320CA">
        <w:rPr>
          <w:rFonts w:ascii="Arial" w:hAnsi="Arial" w:cs="Arial"/>
          <w:color w:val="000000"/>
        </w:rPr>
        <w:t>d’origine lympho-sarcomateuse.</w:t>
      </w:r>
    </w:p>
    <w:p w:rsidR="00A411FF" w:rsidRPr="00A320CA" w:rsidRDefault="00A411FF" w:rsidP="000A740F">
      <w:pPr>
        <w:pStyle w:val="Paragraphedeliste"/>
        <w:widowControl w:val="0"/>
        <w:numPr>
          <w:ilvl w:val="0"/>
          <w:numId w:val="20"/>
        </w:numPr>
        <w:tabs>
          <w:tab w:val="left" w:pos="560"/>
          <w:tab w:val="left" w:pos="141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851" w:right="283" w:firstLine="283"/>
        <w:jc w:val="both"/>
        <w:rPr>
          <w:rFonts w:ascii="Arial" w:hAnsi="Arial" w:cs="Arial"/>
          <w:color w:val="000000"/>
        </w:rPr>
      </w:pPr>
      <w:r w:rsidRPr="00A320CA">
        <w:rPr>
          <w:rFonts w:ascii="Arial" w:hAnsi="Arial" w:cs="Arial"/>
          <w:color w:val="000000"/>
        </w:rPr>
        <w:t>La forme de l’enfant</w:t>
      </w:r>
      <w:r w:rsidR="00854C07" w:rsidRPr="00A320CA">
        <w:rPr>
          <w:rFonts w:ascii="Arial" w:hAnsi="Arial" w:cs="Arial"/>
          <w:color w:val="000000"/>
        </w:rPr>
        <w:t xml:space="preserve"> peut </w:t>
      </w:r>
      <w:r w:rsidRPr="00A320CA">
        <w:rPr>
          <w:rFonts w:ascii="Arial" w:hAnsi="Arial" w:cs="Arial"/>
          <w:color w:val="000000"/>
        </w:rPr>
        <w:t>simuler une torsion du testicule.</w:t>
      </w:r>
    </w:p>
    <w:p w:rsidR="009F1798" w:rsidRPr="00A320CA" w:rsidRDefault="009F1798" w:rsidP="009F2F05">
      <w:pPr>
        <w:pStyle w:val="Paragraphedeliste"/>
        <w:numPr>
          <w:ilvl w:val="0"/>
          <w:numId w:val="22"/>
        </w:numPr>
        <w:ind w:hanging="306"/>
        <w:jc w:val="both"/>
        <w:rPr>
          <w:rFonts w:ascii="Arial" w:hAnsi="Arial" w:cs="Arial"/>
          <w:b/>
        </w:rPr>
      </w:pPr>
      <w:r w:rsidRPr="00A320CA">
        <w:rPr>
          <w:rFonts w:ascii="Arial" w:hAnsi="Arial" w:cs="Arial"/>
          <w:b/>
        </w:rPr>
        <w:t xml:space="preserve">Les formes particulières : </w:t>
      </w:r>
    </w:p>
    <w:p w:rsidR="009F1798" w:rsidRPr="00A320CA" w:rsidRDefault="009F1798" w:rsidP="009F1798">
      <w:pPr>
        <w:ind w:firstLine="567"/>
        <w:jc w:val="both"/>
        <w:rPr>
          <w:rFonts w:ascii="Arial" w:hAnsi="Arial" w:cs="Arial"/>
        </w:rPr>
      </w:pPr>
      <w:r w:rsidRPr="00A320CA">
        <w:rPr>
          <w:rFonts w:ascii="Arial" w:hAnsi="Arial" w:cs="Arial"/>
        </w:rPr>
        <w:t xml:space="preserve">Deux situations particulières doivent être individualisées : </w:t>
      </w:r>
    </w:p>
    <w:p w:rsidR="009F1798" w:rsidRPr="00A320CA" w:rsidRDefault="009F1798" w:rsidP="000A740F">
      <w:pPr>
        <w:pStyle w:val="Paragraphedeliste"/>
        <w:numPr>
          <w:ilvl w:val="0"/>
          <w:numId w:val="15"/>
        </w:numPr>
        <w:tabs>
          <w:tab w:val="left" w:pos="1985"/>
        </w:tabs>
        <w:ind w:firstLine="775"/>
        <w:jc w:val="both"/>
        <w:rPr>
          <w:rFonts w:ascii="Arial" w:hAnsi="Arial" w:cs="Arial"/>
        </w:rPr>
      </w:pPr>
      <w:r w:rsidRPr="00A320CA">
        <w:rPr>
          <w:rFonts w:ascii="Arial" w:hAnsi="Arial" w:cs="Arial"/>
        </w:rPr>
        <w:t xml:space="preserve">La tumeur sur testicule non descendu  </w:t>
      </w:r>
    </w:p>
    <w:p w:rsidR="009F1798" w:rsidRPr="00A320CA" w:rsidRDefault="009F1798" w:rsidP="009F1798">
      <w:pPr>
        <w:ind w:firstLine="567"/>
        <w:jc w:val="both"/>
        <w:rPr>
          <w:rFonts w:ascii="Arial" w:hAnsi="Arial" w:cs="Arial"/>
        </w:rPr>
      </w:pPr>
      <w:r w:rsidRPr="00A320CA">
        <w:rPr>
          <w:rFonts w:ascii="Arial" w:hAnsi="Arial" w:cs="Arial"/>
        </w:rPr>
        <w:t xml:space="preserve">Le risque de tumeur semble plus important sur ce terrain particulier, ceci doit inciter à traiter tôt les testicules non descendus et à sacrifier ceux qui n'ont plus de fonction hormonale . </w:t>
      </w:r>
    </w:p>
    <w:p w:rsidR="009F1798" w:rsidRPr="00A320CA" w:rsidRDefault="009F1798" w:rsidP="000A740F">
      <w:pPr>
        <w:pStyle w:val="Paragraphedeliste"/>
        <w:numPr>
          <w:ilvl w:val="0"/>
          <w:numId w:val="15"/>
        </w:numPr>
        <w:tabs>
          <w:tab w:val="left" w:pos="1985"/>
        </w:tabs>
        <w:ind w:firstLine="775"/>
        <w:jc w:val="both"/>
        <w:rPr>
          <w:rFonts w:ascii="Arial" w:hAnsi="Arial" w:cs="Arial"/>
        </w:rPr>
      </w:pPr>
      <w:r w:rsidRPr="00A320CA">
        <w:rPr>
          <w:rFonts w:ascii="Arial" w:hAnsi="Arial" w:cs="Arial"/>
        </w:rPr>
        <w:t xml:space="preserve">La Néoplasie Germinale In Situ isolée : </w:t>
      </w:r>
    </w:p>
    <w:p w:rsidR="00414193" w:rsidRPr="00A320CA" w:rsidRDefault="009F1798" w:rsidP="00414193">
      <w:pPr>
        <w:ind w:firstLine="567"/>
        <w:jc w:val="both"/>
        <w:rPr>
          <w:rFonts w:ascii="Arial" w:hAnsi="Arial" w:cs="Arial"/>
        </w:rPr>
      </w:pPr>
      <w:r w:rsidRPr="00A320CA">
        <w:rPr>
          <w:rFonts w:ascii="Arial" w:hAnsi="Arial" w:cs="Arial"/>
        </w:rPr>
        <w:t>Elle est plus fréquemment mise en évidence chez les patients explorés pour troubles de</w:t>
      </w:r>
      <w:r w:rsidR="00414193" w:rsidRPr="00A320CA">
        <w:rPr>
          <w:rFonts w:ascii="Arial" w:hAnsi="Arial" w:cs="Arial"/>
        </w:rPr>
        <w:t xml:space="preserve"> </w:t>
      </w:r>
      <w:r w:rsidRPr="00A320CA">
        <w:rPr>
          <w:rFonts w:ascii="Arial" w:hAnsi="Arial" w:cs="Arial"/>
        </w:rPr>
        <w:t xml:space="preserve">la fertilité. La conduite à tenir </w:t>
      </w:r>
      <w:r w:rsidR="00414193" w:rsidRPr="00A320CA">
        <w:rPr>
          <w:rFonts w:ascii="Arial" w:hAnsi="Arial" w:cs="Arial"/>
        </w:rPr>
        <w:t>dans cette situation n’</w:t>
      </w:r>
      <w:r w:rsidRPr="00A320CA">
        <w:rPr>
          <w:rFonts w:ascii="Arial" w:hAnsi="Arial" w:cs="Arial"/>
        </w:rPr>
        <w:t>est pas précisée</w:t>
      </w:r>
      <w:r w:rsidR="00414193" w:rsidRPr="00A320CA">
        <w:rPr>
          <w:rFonts w:ascii="Arial" w:hAnsi="Arial" w:cs="Arial"/>
        </w:rPr>
        <w:t xml:space="preserve"> et l</w:t>
      </w:r>
      <w:r w:rsidRPr="00A320CA">
        <w:rPr>
          <w:rFonts w:ascii="Arial" w:hAnsi="Arial" w:cs="Arial"/>
        </w:rPr>
        <w:t>es</w:t>
      </w:r>
      <w:r w:rsidR="00414193" w:rsidRPr="00A320CA">
        <w:rPr>
          <w:rFonts w:ascii="Arial" w:hAnsi="Arial" w:cs="Arial"/>
        </w:rPr>
        <w:t xml:space="preserve"> </w:t>
      </w:r>
      <w:r w:rsidRPr="00A320CA">
        <w:rPr>
          <w:rFonts w:ascii="Arial" w:hAnsi="Arial" w:cs="Arial"/>
        </w:rPr>
        <w:t xml:space="preserve">attitudes vont de la surveillance simple, à l'orchidectomie et à la radiothérapie scrotale. </w:t>
      </w:r>
    </w:p>
    <w:p w:rsidR="009F1798" w:rsidRPr="00A320CA" w:rsidRDefault="00414193" w:rsidP="00414193">
      <w:pPr>
        <w:ind w:firstLine="567"/>
        <w:jc w:val="both"/>
        <w:rPr>
          <w:rFonts w:ascii="Arial" w:hAnsi="Arial" w:cs="Arial"/>
        </w:rPr>
      </w:pPr>
      <w:r w:rsidRPr="00A320CA">
        <w:rPr>
          <w:rFonts w:ascii="Arial" w:hAnsi="Arial" w:cs="Arial"/>
        </w:rPr>
        <w:t>L’orchidectomie nécessite l’information, la sensibilisation , l’adhésion et un dialogue franc avec le malade</w:t>
      </w:r>
      <w:r w:rsidR="009F1798" w:rsidRPr="00A320CA">
        <w:rPr>
          <w:rFonts w:ascii="Arial" w:hAnsi="Arial" w:cs="Arial"/>
        </w:rPr>
        <w:t>.</w:t>
      </w:r>
    </w:p>
    <w:p w:rsidR="00854C07" w:rsidRPr="00A320CA" w:rsidRDefault="00854C07" w:rsidP="00A411FF">
      <w:pPr>
        <w:pStyle w:val="Paragraphedeliste"/>
        <w:widowControl w:val="0"/>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0" w:right="283"/>
        <w:jc w:val="both"/>
        <w:rPr>
          <w:rFonts w:ascii="Arial" w:hAnsi="Arial" w:cs="Arial"/>
          <w:color w:val="000000"/>
        </w:rPr>
      </w:pPr>
    </w:p>
    <w:p w:rsidR="00A411FF" w:rsidRDefault="00854C07" w:rsidP="00CE7E51">
      <w:pPr>
        <w:tabs>
          <w:tab w:val="left" w:pos="284"/>
        </w:tabs>
        <w:autoSpaceDE w:val="0"/>
        <w:autoSpaceDN w:val="0"/>
        <w:adjustRightInd w:val="0"/>
        <w:ind w:right="283"/>
        <w:jc w:val="both"/>
        <w:rPr>
          <w:rFonts w:ascii="Arial" w:hAnsi="Arial" w:cs="Arial"/>
          <w:b/>
          <w:bCs/>
        </w:rPr>
      </w:pPr>
      <w:bookmarkStart w:id="13" w:name="_Toc531888041"/>
      <w:r w:rsidRPr="00CE7E51">
        <w:rPr>
          <w:rFonts w:ascii="Arial" w:hAnsi="Arial" w:cs="Arial"/>
          <w:b/>
          <w:bCs/>
        </w:rPr>
        <w:t>V.</w:t>
      </w:r>
      <w:r w:rsidR="00CE7E51">
        <w:rPr>
          <w:rFonts w:ascii="Arial" w:hAnsi="Arial" w:cs="Arial"/>
          <w:b/>
          <w:bCs/>
        </w:rPr>
        <w:t xml:space="preserve"> </w:t>
      </w:r>
      <w:r w:rsidRPr="00CE7E51">
        <w:rPr>
          <w:rFonts w:ascii="Arial" w:hAnsi="Arial" w:cs="Arial"/>
          <w:b/>
          <w:bCs/>
        </w:rPr>
        <w:t>D</w:t>
      </w:r>
      <w:r w:rsidR="00A411FF" w:rsidRPr="00CE7E51">
        <w:rPr>
          <w:rFonts w:ascii="Arial" w:hAnsi="Arial" w:cs="Arial"/>
          <w:b/>
          <w:bCs/>
        </w:rPr>
        <w:t>iagnostic différentiel</w:t>
      </w:r>
      <w:bookmarkEnd w:id="13"/>
    </w:p>
    <w:p w:rsidR="00A416E2" w:rsidRPr="00A320CA" w:rsidRDefault="00A416E2" w:rsidP="00CE7E51">
      <w:pPr>
        <w:tabs>
          <w:tab w:val="left" w:pos="284"/>
        </w:tabs>
        <w:autoSpaceDE w:val="0"/>
        <w:autoSpaceDN w:val="0"/>
        <w:adjustRightInd w:val="0"/>
        <w:ind w:right="283"/>
        <w:jc w:val="both"/>
        <w:rPr>
          <w:rFonts w:ascii="Arial" w:hAnsi="Arial" w:cs="Arial"/>
          <w:b/>
          <w:bCs/>
        </w:rPr>
      </w:pPr>
    </w:p>
    <w:p w:rsidR="00A411FF" w:rsidRPr="00A320CA" w:rsidRDefault="00854C07" w:rsidP="004141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r w:rsidRPr="00A320CA">
        <w:rPr>
          <w:rFonts w:ascii="Arial" w:hAnsi="Arial" w:cs="Arial"/>
          <w:b/>
          <w:bCs/>
        </w:rPr>
        <w:tab/>
      </w:r>
      <w:r w:rsidR="00A411FF" w:rsidRPr="00A320CA">
        <w:rPr>
          <w:rFonts w:ascii="Arial" w:hAnsi="Arial" w:cs="Arial"/>
          <w:bCs/>
          <w:color w:val="000000"/>
        </w:rPr>
        <w:t>Un gros testicule isolé reste un cancer jusqu’à preuve du contraire.</w:t>
      </w:r>
      <w:r w:rsidRPr="00A320CA">
        <w:rPr>
          <w:rFonts w:ascii="Arial" w:hAnsi="Arial" w:cs="Arial"/>
          <w:bCs/>
          <w:color w:val="000000"/>
        </w:rPr>
        <w:t xml:space="preserve"> </w:t>
      </w:r>
      <w:r w:rsidR="00A411FF" w:rsidRPr="00A320CA">
        <w:rPr>
          <w:rFonts w:ascii="Arial" w:hAnsi="Arial" w:cs="Arial"/>
          <w:color w:val="000000"/>
        </w:rPr>
        <w:t>Certains diagnostics sont à éliminer :</w:t>
      </w:r>
    </w:p>
    <w:p w:rsidR="00A411FF" w:rsidRDefault="00A411FF" w:rsidP="009F2F05">
      <w:pPr>
        <w:pStyle w:val="Paragraphedeliste"/>
        <w:widowControl w:val="0"/>
        <w:numPr>
          <w:ilvl w:val="0"/>
          <w:numId w:val="21"/>
        </w:numPr>
        <w:tabs>
          <w:tab w:val="left" w:pos="560"/>
          <w:tab w:val="left" w:pos="1120"/>
          <w:tab w:val="left" w:pos="141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hanging="436"/>
        <w:jc w:val="both"/>
        <w:rPr>
          <w:rFonts w:ascii="Arial" w:hAnsi="Arial" w:cs="Arial"/>
          <w:b/>
        </w:rPr>
      </w:pPr>
      <w:bookmarkStart w:id="14" w:name="_Toc531888042"/>
      <w:r w:rsidRPr="00A320CA">
        <w:rPr>
          <w:rFonts w:ascii="Arial" w:hAnsi="Arial" w:cs="Arial"/>
          <w:b/>
        </w:rPr>
        <w:t>L</w:t>
      </w:r>
      <w:r w:rsidR="00854C07" w:rsidRPr="00A320CA">
        <w:rPr>
          <w:rFonts w:ascii="Arial" w:hAnsi="Arial" w:cs="Arial"/>
          <w:b/>
        </w:rPr>
        <w:t>es l</w:t>
      </w:r>
      <w:r w:rsidRPr="00A320CA">
        <w:rPr>
          <w:rFonts w:ascii="Arial" w:hAnsi="Arial" w:cs="Arial"/>
          <w:b/>
        </w:rPr>
        <w:t>ésions inflammatoires</w:t>
      </w:r>
      <w:bookmarkEnd w:id="14"/>
      <w:r w:rsidRPr="00A320CA">
        <w:rPr>
          <w:rFonts w:ascii="Arial" w:hAnsi="Arial" w:cs="Arial"/>
          <w:b/>
        </w:rPr>
        <w:t>.</w:t>
      </w:r>
    </w:p>
    <w:p w:rsidR="00A411FF" w:rsidRPr="00A320CA" w:rsidRDefault="00854C07" w:rsidP="00CE7E51">
      <w:pPr>
        <w:pStyle w:val="Paragraphedeliste"/>
        <w:widowControl w:val="0"/>
        <w:numPr>
          <w:ilvl w:val="0"/>
          <w:numId w:val="15"/>
        </w:numPr>
        <w:tabs>
          <w:tab w:val="left" w:pos="560"/>
          <w:tab w:val="left" w:pos="1120"/>
          <w:tab w:val="left" w:pos="1680"/>
          <w:tab w:val="left" w:pos="1985"/>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firstLine="775"/>
        <w:jc w:val="both"/>
        <w:rPr>
          <w:rFonts w:ascii="Arial" w:hAnsi="Arial" w:cs="Arial"/>
          <w:b/>
        </w:rPr>
      </w:pPr>
      <w:bookmarkStart w:id="15" w:name="_Toc531888043"/>
      <w:r w:rsidRPr="00A320CA">
        <w:rPr>
          <w:rFonts w:ascii="Arial" w:hAnsi="Arial" w:cs="Arial"/>
          <w:b/>
        </w:rPr>
        <w:t xml:space="preserve">La </w:t>
      </w:r>
      <w:r w:rsidR="00A411FF" w:rsidRPr="00A320CA">
        <w:rPr>
          <w:rFonts w:ascii="Arial" w:hAnsi="Arial" w:cs="Arial"/>
          <w:b/>
        </w:rPr>
        <w:t>Tuberculose épididymo-déférentielle</w:t>
      </w:r>
      <w:bookmarkEnd w:id="15"/>
    </w:p>
    <w:p w:rsidR="00A411FF" w:rsidRPr="00A320CA" w:rsidRDefault="00854C07" w:rsidP="00854C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r w:rsidRPr="00A320CA">
        <w:rPr>
          <w:rFonts w:ascii="Arial" w:hAnsi="Arial" w:cs="Arial"/>
          <w:color w:val="000000"/>
        </w:rPr>
        <w:tab/>
        <w:t>On retrouve la notion d’a</w:t>
      </w:r>
      <w:r w:rsidR="00A411FF" w:rsidRPr="00A320CA">
        <w:rPr>
          <w:rFonts w:ascii="Arial" w:hAnsi="Arial" w:cs="Arial"/>
          <w:color w:val="000000"/>
        </w:rPr>
        <w:t>ntécédents</w:t>
      </w:r>
      <w:r w:rsidRPr="00A320CA">
        <w:rPr>
          <w:rFonts w:ascii="Arial" w:hAnsi="Arial" w:cs="Arial"/>
          <w:color w:val="000000"/>
        </w:rPr>
        <w:t xml:space="preserve"> tuberculeux chez le malade lui-même ou chez un membre de la famille,</w:t>
      </w:r>
      <w:r w:rsidR="00A411FF" w:rsidRPr="00A320CA">
        <w:rPr>
          <w:rFonts w:ascii="Arial" w:hAnsi="Arial" w:cs="Arial"/>
          <w:color w:val="000000"/>
        </w:rPr>
        <w:t xml:space="preserve"> </w:t>
      </w:r>
      <w:r w:rsidRPr="00A320CA">
        <w:rPr>
          <w:rFonts w:ascii="Arial" w:hAnsi="Arial" w:cs="Arial"/>
          <w:color w:val="000000"/>
        </w:rPr>
        <w:t xml:space="preserve">un </w:t>
      </w:r>
      <w:r w:rsidR="00A411FF" w:rsidRPr="00A320CA">
        <w:rPr>
          <w:rFonts w:ascii="Arial" w:hAnsi="Arial" w:cs="Arial"/>
          <w:color w:val="000000"/>
        </w:rPr>
        <w:t xml:space="preserve">nodule épididymaire, </w:t>
      </w:r>
      <w:r w:rsidRPr="00A320CA">
        <w:rPr>
          <w:rFonts w:ascii="Arial" w:hAnsi="Arial" w:cs="Arial"/>
          <w:color w:val="000000"/>
        </w:rPr>
        <w:t xml:space="preserve">des </w:t>
      </w:r>
      <w:r w:rsidR="00A411FF" w:rsidRPr="00A320CA">
        <w:rPr>
          <w:rFonts w:ascii="Arial" w:hAnsi="Arial" w:cs="Arial"/>
          <w:color w:val="000000"/>
        </w:rPr>
        <w:t>lésion</w:t>
      </w:r>
      <w:r w:rsidRPr="00A320CA">
        <w:rPr>
          <w:rFonts w:ascii="Arial" w:hAnsi="Arial" w:cs="Arial"/>
          <w:color w:val="000000"/>
        </w:rPr>
        <w:t>s</w:t>
      </w:r>
      <w:r w:rsidR="00A411FF" w:rsidRPr="00A320CA">
        <w:rPr>
          <w:rFonts w:ascii="Arial" w:hAnsi="Arial" w:cs="Arial"/>
          <w:color w:val="000000"/>
        </w:rPr>
        <w:t xml:space="preserve"> du cordon</w:t>
      </w:r>
      <w:r w:rsidRPr="00A320CA">
        <w:rPr>
          <w:rFonts w:ascii="Arial" w:hAnsi="Arial" w:cs="Arial"/>
          <w:color w:val="000000"/>
        </w:rPr>
        <w:t xml:space="preserve"> et parfois une </w:t>
      </w:r>
      <w:r w:rsidR="00A411FF" w:rsidRPr="00A320CA">
        <w:rPr>
          <w:rFonts w:ascii="Arial" w:hAnsi="Arial" w:cs="Arial"/>
          <w:color w:val="000000"/>
        </w:rPr>
        <w:t xml:space="preserve">atteinte de la prostate et des </w:t>
      </w:r>
      <w:r w:rsidRPr="00A320CA">
        <w:rPr>
          <w:rFonts w:ascii="Arial" w:hAnsi="Arial" w:cs="Arial"/>
          <w:color w:val="000000"/>
        </w:rPr>
        <w:t>vésicules séminales (</w:t>
      </w:r>
      <w:r w:rsidR="00A411FF" w:rsidRPr="00A320CA">
        <w:rPr>
          <w:rFonts w:ascii="Arial" w:hAnsi="Arial" w:cs="Arial"/>
          <w:color w:val="000000"/>
        </w:rPr>
        <w:t>VS</w:t>
      </w:r>
      <w:r w:rsidRPr="00A320CA">
        <w:rPr>
          <w:rFonts w:ascii="Arial" w:hAnsi="Arial" w:cs="Arial"/>
          <w:color w:val="000000"/>
        </w:rPr>
        <w:t>)</w:t>
      </w:r>
      <w:r w:rsidR="00A411FF" w:rsidRPr="00A320CA">
        <w:rPr>
          <w:rFonts w:ascii="Arial" w:hAnsi="Arial" w:cs="Arial"/>
          <w:color w:val="000000"/>
        </w:rPr>
        <w:t>.</w:t>
      </w:r>
    </w:p>
    <w:p w:rsidR="00A411FF" w:rsidRPr="00A320CA" w:rsidRDefault="00854C07" w:rsidP="00854C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r w:rsidRPr="00A320CA">
        <w:rPr>
          <w:rFonts w:ascii="Arial" w:hAnsi="Arial" w:cs="Arial"/>
          <w:color w:val="000000"/>
        </w:rPr>
        <w:tab/>
      </w:r>
      <w:r w:rsidR="00A411FF" w:rsidRPr="00A320CA">
        <w:rPr>
          <w:rFonts w:ascii="Arial" w:hAnsi="Arial" w:cs="Arial"/>
          <w:color w:val="000000"/>
        </w:rPr>
        <w:t>L’</w:t>
      </w:r>
      <w:r w:rsidRPr="00A320CA">
        <w:rPr>
          <w:rFonts w:ascii="Arial" w:hAnsi="Arial" w:cs="Arial"/>
          <w:color w:val="000000"/>
        </w:rPr>
        <w:t xml:space="preserve">urographie intra veineuse , l’uroscanner </w:t>
      </w:r>
      <w:r w:rsidR="00A411FF" w:rsidRPr="00A320CA">
        <w:rPr>
          <w:rFonts w:ascii="Arial" w:hAnsi="Arial" w:cs="Arial"/>
          <w:color w:val="000000"/>
        </w:rPr>
        <w:t xml:space="preserve">l’échographie objectivent une atteinte </w:t>
      </w:r>
      <w:r w:rsidRPr="00A320CA">
        <w:rPr>
          <w:rFonts w:ascii="Arial" w:hAnsi="Arial" w:cs="Arial"/>
          <w:color w:val="000000"/>
        </w:rPr>
        <w:t xml:space="preserve">spécifique </w:t>
      </w:r>
      <w:r w:rsidR="00A411FF" w:rsidRPr="00A320CA">
        <w:rPr>
          <w:rFonts w:ascii="Arial" w:hAnsi="Arial" w:cs="Arial"/>
          <w:color w:val="000000"/>
        </w:rPr>
        <w:t xml:space="preserve">rénale. </w:t>
      </w:r>
    </w:p>
    <w:p w:rsidR="00A411FF" w:rsidRPr="00A320CA" w:rsidRDefault="00854C07" w:rsidP="00854C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r w:rsidRPr="00A320CA">
        <w:rPr>
          <w:rFonts w:ascii="Arial" w:hAnsi="Arial" w:cs="Arial"/>
          <w:color w:val="000000"/>
        </w:rPr>
        <w:tab/>
      </w:r>
      <w:r w:rsidR="00A411FF" w:rsidRPr="00A320CA">
        <w:rPr>
          <w:rFonts w:ascii="Arial" w:hAnsi="Arial" w:cs="Arial"/>
          <w:color w:val="000000"/>
        </w:rPr>
        <w:t xml:space="preserve">La </w:t>
      </w:r>
      <w:r w:rsidRPr="00A320CA">
        <w:rPr>
          <w:rFonts w:ascii="Arial" w:hAnsi="Arial" w:cs="Arial"/>
          <w:color w:val="000000"/>
        </w:rPr>
        <w:t xml:space="preserve">recherche du BK à la </w:t>
      </w:r>
      <w:r w:rsidR="00A411FF" w:rsidRPr="00A320CA">
        <w:rPr>
          <w:rFonts w:ascii="Arial" w:hAnsi="Arial" w:cs="Arial"/>
          <w:color w:val="000000"/>
        </w:rPr>
        <w:t xml:space="preserve">biologie </w:t>
      </w:r>
      <w:r w:rsidRPr="00A320CA">
        <w:rPr>
          <w:rFonts w:ascii="Arial" w:hAnsi="Arial" w:cs="Arial"/>
          <w:color w:val="000000"/>
        </w:rPr>
        <w:t xml:space="preserve">est positive </w:t>
      </w:r>
      <w:r w:rsidR="00A411FF" w:rsidRPr="00A320CA">
        <w:rPr>
          <w:rFonts w:ascii="Arial" w:hAnsi="Arial" w:cs="Arial"/>
          <w:color w:val="000000"/>
        </w:rPr>
        <w:t>.</w:t>
      </w:r>
    </w:p>
    <w:p w:rsidR="00A411FF" w:rsidRPr="00A320CA" w:rsidRDefault="004F2EEE" w:rsidP="004F2EE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r w:rsidRPr="00A320CA">
        <w:rPr>
          <w:rFonts w:ascii="Arial" w:hAnsi="Arial" w:cs="Arial"/>
          <w:color w:val="000000"/>
        </w:rPr>
        <w:tab/>
        <w:t>Au m</w:t>
      </w:r>
      <w:r w:rsidR="00A411FF" w:rsidRPr="00A320CA">
        <w:rPr>
          <w:rFonts w:ascii="Arial" w:hAnsi="Arial" w:cs="Arial"/>
          <w:color w:val="000000"/>
        </w:rPr>
        <w:t>oindre doute</w:t>
      </w:r>
      <w:r w:rsidRPr="00A320CA">
        <w:rPr>
          <w:rFonts w:ascii="Arial" w:hAnsi="Arial" w:cs="Arial"/>
          <w:color w:val="000000"/>
        </w:rPr>
        <w:t xml:space="preserve"> </w:t>
      </w:r>
      <w:r w:rsidR="00FD5DA4" w:rsidRPr="00A320CA">
        <w:rPr>
          <w:rFonts w:ascii="Arial" w:hAnsi="Arial" w:cs="Arial"/>
          <w:color w:val="000000"/>
        </w:rPr>
        <w:t>diagnostic,</w:t>
      </w:r>
      <w:r w:rsidRPr="00A320CA">
        <w:rPr>
          <w:rFonts w:ascii="Arial" w:hAnsi="Arial" w:cs="Arial"/>
          <w:color w:val="000000"/>
        </w:rPr>
        <w:t xml:space="preserve"> L’</w:t>
      </w:r>
      <w:r w:rsidR="00A411FF" w:rsidRPr="00A320CA">
        <w:rPr>
          <w:rFonts w:ascii="Arial" w:hAnsi="Arial" w:cs="Arial"/>
          <w:color w:val="000000"/>
        </w:rPr>
        <w:t xml:space="preserve">intervention exploratrice et </w:t>
      </w:r>
      <w:r w:rsidRPr="00A320CA">
        <w:rPr>
          <w:rFonts w:ascii="Arial" w:hAnsi="Arial" w:cs="Arial"/>
          <w:color w:val="000000"/>
        </w:rPr>
        <w:t xml:space="preserve">les </w:t>
      </w:r>
      <w:r w:rsidR="00A411FF" w:rsidRPr="00A320CA">
        <w:rPr>
          <w:rFonts w:ascii="Arial" w:hAnsi="Arial" w:cs="Arial"/>
          <w:color w:val="000000"/>
        </w:rPr>
        <w:t>examens anatomopathologiques</w:t>
      </w:r>
      <w:r w:rsidRPr="00A320CA">
        <w:rPr>
          <w:rFonts w:ascii="Arial" w:hAnsi="Arial" w:cs="Arial"/>
          <w:color w:val="000000"/>
        </w:rPr>
        <w:t xml:space="preserve"> deviennent indispensables </w:t>
      </w:r>
      <w:r w:rsidR="00A411FF" w:rsidRPr="00A320CA">
        <w:rPr>
          <w:rFonts w:ascii="Arial" w:hAnsi="Arial" w:cs="Arial"/>
          <w:color w:val="000000"/>
        </w:rPr>
        <w:t>.</w:t>
      </w:r>
    </w:p>
    <w:p w:rsidR="00A411FF" w:rsidRPr="00A320CA" w:rsidRDefault="00A411FF" w:rsidP="00CE7E51">
      <w:pPr>
        <w:pStyle w:val="Paragraphedeliste"/>
        <w:widowControl w:val="0"/>
        <w:numPr>
          <w:ilvl w:val="0"/>
          <w:numId w:val="15"/>
        </w:numPr>
        <w:tabs>
          <w:tab w:val="left" w:pos="560"/>
          <w:tab w:val="left" w:pos="1120"/>
          <w:tab w:val="left" w:pos="1680"/>
          <w:tab w:val="left" w:pos="1985"/>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firstLine="775"/>
        <w:jc w:val="both"/>
        <w:rPr>
          <w:rFonts w:ascii="Arial" w:hAnsi="Arial" w:cs="Arial"/>
          <w:b/>
        </w:rPr>
      </w:pPr>
      <w:bookmarkStart w:id="16" w:name="_Toc531888044"/>
      <w:r w:rsidRPr="00A320CA">
        <w:rPr>
          <w:rFonts w:ascii="Arial" w:hAnsi="Arial" w:cs="Arial"/>
          <w:b/>
        </w:rPr>
        <w:t>L</w:t>
      </w:r>
      <w:r w:rsidR="004F2EEE" w:rsidRPr="00A320CA">
        <w:rPr>
          <w:rFonts w:ascii="Arial" w:hAnsi="Arial" w:cs="Arial"/>
          <w:b/>
        </w:rPr>
        <w:t>es l</w:t>
      </w:r>
      <w:r w:rsidRPr="00A320CA">
        <w:rPr>
          <w:rFonts w:ascii="Arial" w:hAnsi="Arial" w:cs="Arial"/>
          <w:b/>
        </w:rPr>
        <w:t>ésions syphilitiques</w:t>
      </w:r>
      <w:bookmarkEnd w:id="16"/>
    </w:p>
    <w:p w:rsidR="00A411FF" w:rsidRDefault="004F2EEE" w:rsidP="00CE7E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r w:rsidRPr="00A320CA">
        <w:rPr>
          <w:rFonts w:ascii="Arial" w:hAnsi="Arial" w:cs="Arial"/>
          <w:color w:val="000000"/>
        </w:rPr>
        <w:tab/>
      </w:r>
      <w:r w:rsidR="00CE7E51" w:rsidRPr="00A320CA">
        <w:rPr>
          <w:rFonts w:ascii="Arial" w:hAnsi="Arial" w:cs="Arial"/>
          <w:color w:val="000000"/>
        </w:rPr>
        <w:t>La forme syphilitique du testicule</w:t>
      </w:r>
      <w:r w:rsidR="00CE7E51">
        <w:rPr>
          <w:rFonts w:ascii="Arial" w:hAnsi="Arial" w:cs="Arial"/>
          <w:color w:val="000000"/>
        </w:rPr>
        <w:t xml:space="preserve"> est suspectée sur</w:t>
      </w:r>
      <w:r w:rsidRPr="00A320CA">
        <w:rPr>
          <w:rFonts w:ascii="Arial" w:hAnsi="Arial" w:cs="Arial"/>
          <w:color w:val="000000"/>
        </w:rPr>
        <w:t xml:space="preserve"> </w:t>
      </w:r>
      <w:r w:rsidR="00A411FF" w:rsidRPr="00A320CA">
        <w:rPr>
          <w:rFonts w:ascii="Arial" w:hAnsi="Arial" w:cs="Arial"/>
          <w:color w:val="000000"/>
        </w:rPr>
        <w:t>la notion</w:t>
      </w:r>
      <w:r w:rsidRPr="00A320CA">
        <w:rPr>
          <w:rFonts w:ascii="Arial" w:hAnsi="Arial" w:cs="Arial"/>
          <w:color w:val="000000"/>
        </w:rPr>
        <w:t xml:space="preserve"> de </w:t>
      </w:r>
      <w:r w:rsidR="00A411FF" w:rsidRPr="00A320CA">
        <w:rPr>
          <w:rFonts w:ascii="Arial" w:hAnsi="Arial" w:cs="Arial"/>
          <w:color w:val="000000"/>
        </w:rPr>
        <w:t>contage</w:t>
      </w:r>
      <w:r w:rsidRPr="00A320CA">
        <w:rPr>
          <w:rFonts w:ascii="Arial" w:hAnsi="Arial" w:cs="Arial"/>
          <w:color w:val="000000"/>
        </w:rPr>
        <w:t>,</w:t>
      </w:r>
      <w:r w:rsidR="00CE7E51">
        <w:rPr>
          <w:rFonts w:ascii="Arial" w:hAnsi="Arial" w:cs="Arial"/>
          <w:color w:val="000000"/>
        </w:rPr>
        <w:t xml:space="preserve"> sur</w:t>
      </w:r>
      <w:r w:rsidRPr="00A320CA">
        <w:rPr>
          <w:rFonts w:ascii="Arial" w:hAnsi="Arial" w:cs="Arial"/>
          <w:color w:val="000000"/>
        </w:rPr>
        <w:t xml:space="preserve"> des lésions </w:t>
      </w:r>
      <w:r w:rsidR="00A411FF" w:rsidRPr="00A320CA">
        <w:rPr>
          <w:rFonts w:ascii="Arial" w:hAnsi="Arial" w:cs="Arial"/>
          <w:color w:val="000000"/>
        </w:rPr>
        <w:t>bilatéral</w:t>
      </w:r>
      <w:r w:rsidRPr="00A320CA">
        <w:rPr>
          <w:rFonts w:ascii="Arial" w:hAnsi="Arial" w:cs="Arial"/>
          <w:color w:val="000000"/>
        </w:rPr>
        <w:t xml:space="preserve">es et des </w:t>
      </w:r>
      <w:r w:rsidR="00A411FF" w:rsidRPr="00A320CA">
        <w:rPr>
          <w:rFonts w:ascii="Arial" w:hAnsi="Arial" w:cs="Arial"/>
          <w:color w:val="000000"/>
        </w:rPr>
        <w:t>réactions sérologiques positives.</w:t>
      </w:r>
    </w:p>
    <w:p w:rsidR="00FD5DA4" w:rsidRDefault="00FD5DA4" w:rsidP="00FD5DA4">
      <w:pPr>
        <w:pStyle w:val="Paragraphedeliste"/>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firstLine="775"/>
        <w:jc w:val="both"/>
        <w:rPr>
          <w:rFonts w:ascii="Arial" w:hAnsi="Arial" w:cs="Arial"/>
          <w:b/>
          <w:bCs/>
          <w:color w:val="000000"/>
        </w:rPr>
      </w:pPr>
      <w:r w:rsidRPr="00FD5DA4">
        <w:rPr>
          <w:rFonts w:ascii="Arial" w:hAnsi="Arial" w:cs="Arial"/>
          <w:b/>
          <w:bCs/>
          <w:color w:val="000000"/>
        </w:rPr>
        <w:t>Les orchites</w:t>
      </w:r>
    </w:p>
    <w:p w:rsidR="00FD5DA4" w:rsidRDefault="00FD5DA4" w:rsidP="00FD5D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r>
        <w:rPr>
          <w:rFonts w:ascii="Arial" w:hAnsi="Arial" w:cs="Arial"/>
          <w:color w:val="000000"/>
        </w:rPr>
        <w:tab/>
      </w:r>
      <w:r w:rsidRPr="00FD5DA4">
        <w:rPr>
          <w:rFonts w:ascii="Arial" w:hAnsi="Arial" w:cs="Arial"/>
          <w:color w:val="000000"/>
        </w:rPr>
        <w:t>Certaines orchites peuvent simuler un cancer du testicule et c’est l’interrogatoire , l’examen et l’échographie qui redresseront le diagnostic.</w:t>
      </w:r>
    </w:p>
    <w:p w:rsidR="00FD5DA4" w:rsidRDefault="00FD5DA4" w:rsidP="00FD5D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p>
    <w:p w:rsidR="00FD5DA4" w:rsidRDefault="00FD5DA4" w:rsidP="00FD5D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r w:rsidRPr="00FD5DA4">
        <w:rPr>
          <w:rFonts w:ascii="Arial" w:hAnsi="Arial" w:cs="Arial"/>
          <w:noProof/>
          <w:color w:val="000000"/>
        </w:rPr>
        <w:drawing>
          <wp:inline distT="0" distB="0" distL="0" distR="0">
            <wp:extent cx="2377482" cy="1710936"/>
            <wp:effectExtent l="19050" t="0" r="3768" b="0"/>
            <wp:docPr id="9" name="Image 1" descr="K:\Abcès testicule 2\DSC03220.JPG"/>
            <wp:cNvGraphicFramePr/>
            <a:graphic xmlns:a="http://schemas.openxmlformats.org/drawingml/2006/main">
              <a:graphicData uri="http://schemas.openxmlformats.org/drawingml/2006/picture">
                <pic:pic xmlns:pic="http://schemas.openxmlformats.org/drawingml/2006/picture">
                  <pic:nvPicPr>
                    <pic:cNvPr id="4" name="Espace réservé du contenu 3" descr="K:\Abcès testicule 2\DSC03220.JPG"/>
                    <pic:cNvPicPr>
                      <a:picLocks noGrp="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78379" cy="1711581"/>
                    </a:xfrm>
                    <a:prstGeom prst="rect">
                      <a:avLst/>
                    </a:prstGeom>
                    <a:noFill/>
                    <a:ln>
                      <a:noFill/>
                    </a:ln>
                  </pic:spPr>
                </pic:pic>
              </a:graphicData>
            </a:graphic>
          </wp:inline>
        </w:drawing>
      </w:r>
      <w:r w:rsidR="00251294">
        <w:rPr>
          <w:rFonts w:ascii="Arial" w:hAnsi="Arial" w:cs="Arial"/>
          <w:color w:val="000000"/>
        </w:rPr>
        <w:t xml:space="preserve">           </w:t>
      </w:r>
      <w:r w:rsidR="00251294" w:rsidRPr="00251294">
        <w:rPr>
          <w:rFonts w:ascii="Arial" w:hAnsi="Arial" w:cs="Arial"/>
          <w:noProof/>
          <w:color w:val="000000"/>
        </w:rPr>
        <w:drawing>
          <wp:inline distT="0" distB="0" distL="0" distR="0">
            <wp:extent cx="2573424" cy="1707750"/>
            <wp:effectExtent l="19050" t="0" r="0" b="0"/>
            <wp:docPr id="15" name="Image 1" descr="K:\Examen clinique\DSC04020.JPG"/>
            <wp:cNvGraphicFramePr/>
            <a:graphic xmlns:a="http://schemas.openxmlformats.org/drawingml/2006/main">
              <a:graphicData uri="http://schemas.openxmlformats.org/drawingml/2006/picture">
                <pic:pic xmlns:pic="http://schemas.openxmlformats.org/drawingml/2006/picture">
                  <pic:nvPicPr>
                    <pic:cNvPr id="0" name="Picture 10" descr="K:\Examen clinique\DSC04020.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74710" cy="1708603"/>
                    </a:xfrm>
                    <a:prstGeom prst="rect">
                      <a:avLst/>
                    </a:prstGeom>
                    <a:noFill/>
                    <a:ln>
                      <a:noFill/>
                    </a:ln>
                  </pic:spPr>
                </pic:pic>
              </a:graphicData>
            </a:graphic>
          </wp:inline>
        </w:drawing>
      </w:r>
    </w:p>
    <w:p w:rsidR="00251294" w:rsidRDefault="00251294" w:rsidP="00FD5D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p>
    <w:p w:rsidR="00251294" w:rsidRPr="00251294" w:rsidRDefault="00251294" w:rsidP="00FD5D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b/>
          <w:bCs/>
          <w:color w:val="000000"/>
          <w:sz w:val="16"/>
          <w:szCs w:val="16"/>
        </w:rPr>
      </w:pPr>
      <w:r>
        <w:rPr>
          <w:rFonts w:ascii="Arial" w:hAnsi="Arial" w:cs="Arial"/>
          <w:b/>
          <w:bCs/>
          <w:color w:val="000000"/>
          <w:sz w:val="16"/>
          <w:szCs w:val="16"/>
        </w:rPr>
        <w:t xml:space="preserve">                       </w:t>
      </w:r>
      <w:r w:rsidRPr="00251294">
        <w:rPr>
          <w:rFonts w:ascii="Arial" w:hAnsi="Arial" w:cs="Arial"/>
          <w:b/>
          <w:bCs/>
          <w:color w:val="000000"/>
          <w:sz w:val="16"/>
          <w:szCs w:val="16"/>
        </w:rPr>
        <w:t xml:space="preserve">Orchite                                                        </w:t>
      </w:r>
      <w:r>
        <w:rPr>
          <w:rFonts w:ascii="Arial" w:hAnsi="Arial" w:cs="Arial"/>
          <w:b/>
          <w:bCs/>
          <w:color w:val="000000"/>
          <w:sz w:val="16"/>
          <w:szCs w:val="16"/>
        </w:rPr>
        <w:t xml:space="preserve">                                          </w:t>
      </w:r>
      <w:r w:rsidRPr="00251294">
        <w:rPr>
          <w:rFonts w:ascii="Arial" w:hAnsi="Arial" w:cs="Arial"/>
          <w:b/>
          <w:bCs/>
          <w:color w:val="000000"/>
          <w:sz w:val="16"/>
          <w:szCs w:val="16"/>
        </w:rPr>
        <w:t xml:space="preserve">  Orchite abcédée</w:t>
      </w:r>
    </w:p>
    <w:p w:rsidR="00A411FF" w:rsidRPr="00A320CA" w:rsidRDefault="00A411FF" w:rsidP="00A411FF">
      <w:pPr>
        <w:widowControl w:val="0"/>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0" w:right="283"/>
        <w:jc w:val="both"/>
        <w:rPr>
          <w:rFonts w:ascii="Arial" w:hAnsi="Arial" w:cs="Arial"/>
          <w:color w:val="000000"/>
        </w:rPr>
      </w:pPr>
    </w:p>
    <w:p w:rsidR="009F1798" w:rsidRPr="00A320CA" w:rsidRDefault="00CE7E51" w:rsidP="00CE7E51">
      <w:pPr>
        <w:tabs>
          <w:tab w:val="left" w:pos="284"/>
        </w:tabs>
        <w:autoSpaceDE w:val="0"/>
        <w:autoSpaceDN w:val="0"/>
        <w:adjustRightInd w:val="0"/>
        <w:ind w:right="283"/>
        <w:jc w:val="both"/>
        <w:rPr>
          <w:rFonts w:ascii="Arial" w:hAnsi="Arial" w:cs="Arial"/>
          <w:b/>
          <w:bCs/>
        </w:rPr>
      </w:pPr>
      <w:bookmarkStart w:id="17" w:name="_Toc531888020"/>
      <w:r>
        <w:rPr>
          <w:rFonts w:ascii="Arial" w:hAnsi="Arial" w:cs="Arial"/>
          <w:b/>
          <w:bCs/>
        </w:rPr>
        <w:t xml:space="preserve">VI. </w:t>
      </w:r>
      <w:r w:rsidR="009F1798" w:rsidRPr="00A320CA">
        <w:rPr>
          <w:rFonts w:ascii="Arial" w:hAnsi="Arial" w:cs="Arial"/>
          <w:b/>
          <w:bCs/>
        </w:rPr>
        <w:t>Classification</w:t>
      </w:r>
      <w:bookmarkEnd w:id="17"/>
    </w:p>
    <w:p w:rsidR="00414193" w:rsidRPr="00A320CA" w:rsidRDefault="00414193" w:rsidP="00414193">
      <w:pPr>
        <w:tabs>
          <w:tab w:val="left" w:pos="567"/>
        </w:tabs>
        <w:autoSpaceDE w:val="0"/>
        <w:autoSpaceDN w:val="0"/>
        <w:adjustRightInd w:val="0"/>
        <w:ind w:right="283"/>
        <w:jc w:val="both"/>
        <w:rPr>
          <w:rFonts w:ascii="Arial" w:hAnsi="Arial" w:cs="Arial"/>
          <w:b/>
        </w:rPr>
      </w:pPr>
    </w:p>
    <w:p w:rsidR="00767374" w:rsidRPr="00A320CA" w:rsidRDefault="00767374" w:rsidP="007673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0" w:right="283"/>
        <w:contextualSpacing/>
        <w:rPr>
          <w:rFonts w:ascii="Arial" w:hAnsi="Arial" w:cs="Arial"/>
          <w:b/>
          <w:bCs/>
        </w:rPr>
      </w:pPr>
      <w:r w:rsidRPr="00A320CA">
        <w:rPr>
          <w:rFonts w:ascii="Arial" w:hAnsi="Arial" w:cs="Arial"/>
          <w:b/>
          <w:bCs/>
        </w:rPr>
        <w:t>A.</w:t>
      </w:r>
      <w:r w:rsidRPr="00A320CA">
        <w:rPr>
          <w:rFonts w:ascii="Arial" w:hAnsi="Arial" w:cs="Arial"/>
          <w:b/>
          <w:bCs/>
        </w:rPr>
        <w:tab/>
        <w:t>Classification TNM 2009</w:t>
      </w:r>
    </w:p>
    <w:p w:rsidR="00767374" w:rsidRPr="00A320CA" w:rsidRDefault="00767374" w:rsidP="009F2F05">
      <w:pPr>
        <w:pStyle w:val="Paragraphedeliste"/>
        <w:widowControl w:val="0"/>
        <w:numPr>
          <w:ilvl w:val="0"/>
          <w:numId w:val="20"/>
        </w:numPr>
        <w:tabs>
          <w:tab w:val="left" w:pos="560"/>
          <w:tab w:val="left" w:pos="1120"/>
          <w:tab w:val="left" w:pos="141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firstLine="414"/>
        <w:rPr>
          <w:rFonts w:ascii="Arial" w:hAnsi="Arial" w:cs="Arial"/>
          <w:b/>
          <w:bCs/>
        </w:rPr>
      </w:pPr>
      <w:r w:rsidRPr="00A320CA">
        <w:rPr>
          <w:rFonts w:ascii="Arial" w:hAnsi="Arial" w:cs="Arial"/>
          <w:b/>
          <w:bCs/>
        </w:rPr>
        <w:t>pT Tumeur primitive</w:t>
      </w:r>
    </w:p>
    <w:p w:rsidR="00767374" w:rsidRPr="00A320CA" w:rsidRDefault="00767374" w:rsidP="009F2F05">
      <w:pPr>
        <w:pStyle w:val="Paragraphedeliste"/>
        <w:widowControl w:val="0"/>
        <w:numPr>
          <w:ilvl w:val="0"/>
          <w:numId w:val="31"/>
        </w:numPr>
        <w:tabs>
          <w:tab w:val="left" w:pos="560"/>
          <w:tab w:val="left" w:pos="1120"/>
          <w:tab w:val="left" w:pos="1680"/>
          <w:tab w:val="left" w:pos="1985"/>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firstLine="981"/>
        <w:rPr>
          <w:rFonts w:ascii="Arial" w:hAnsi="Arial" w:cs="Arial"/>
          <w:color w:val="000000"/>
        </w:rPr>
      </w:pPr>
      <w:r w:rsidRPr="00A320CA">
        <w:rPr>
          <w:rFonts w:ascii="Arial" w:hAnsi="Arial" w:cs="Arial"/>
          <w:color w:val="000000"/>
        </w:rPr>
        <w:t>pTX : Tumeur primitive non évaluée.</w:t>
      </w:r>
    </w:p>
    <w:p w:rsidR="00767374" w:rsidRPr="00A320CA" w:rsidRDefault="00767374" w:rsidP="009F2F05">
      <w:pPr>
        <w:pStyle w:val="Paragraphedeliste"/>
        <w:widowControl w:val="0"/>
        <w:numPr>
          <w:ilvl w:val="0"/>
          <w:numId w:val="31"/>
        </w:numPr>
        <w:tabs>
          <w:tab w:val="left" w:pos="560"/>
          <w:tab w:val="left" w:pos="1120"/>
          <w:tab w:val="left" w:pos="1680"/>
          <w:tab w:val="left" w:pos="1985"/>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firstLine="981"/>
        <w:rPr>
          <w:rFonts w:ascii="Arial" w:hAnsi="Arial" w:cs="Arial"/>
          <w:color w:val="000000"/>
        </w:rPr>
      </w:pPr>
      <w:r w:rsidRPr="00A320CA">
        <w:rPr>
          <w:rFonts w:ascii="Arial" w:hAnsi="Arial" w:cs="Arial"/>
          <w:color w:val="000000"/>
        </w:rPr>
        <w:t>pT0 : Tumeur primitive non retrouvée.</w:t>
      </w:r>
    </w:p>
    <w:p w:rsidR="00767374" w:rsidRPr="00A320CA" w:rsidRDefault="00767374" w:rsidP="009F2F05">
      <w:pPr>
        <w:pStyle w:val="Paragraphedeliste"/>
        <w:widowControl w:val="0"/>
        <w:numPr>
          <w:ilvl w:val="0"/>
          <w:numId w:val="31"/>
        </w:numPr>
        <w:tabs>
          <w:tab w:val="left" w:pos="560"/>
          <w:tab w:val="left" w:pos="1120"/>
          <w:tab w:val="left" w:pos="1680"/>
          <w:tab w:val="left" w:pos="1985"/>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firstLine="981"/>
        <w:rPr>
          <w:rFonts w:ascii="Arial" w:hAnsi="Arial" w:cs="Arial"/>
          <w:color w:val="000000"/>
        </w:rPr>
      </w:pPr>
      <w:r w:rsidRPr="00A320CA">
        <w:rPr>
          <w:rFonts w:ascii="Arial" w:hAnsi="Arial" w:cs="Arial"/>
          <w:color w:val="000000"/>
        </w:rPr>
        <w:t>pTis : Néoplasie germinale intra tubulaire.</w:t>
      </w:r>
    </w:p>
    <w:p w:rsidR="00767374" w:rsidRPr="00A320CA" w:rsidRDefault="00767374" w:rsidP="009F2F05">
      <w:pPr>
        <w:pStyle w:val="Paragraphedeliste"/>
        <w:widowControl w:val="0"/>
        <w:numPr>
          <w:ilvl w:val="0"/>
          <w:numId w:val="31"/>
        </w:numPr>
        <w:tabs>
          <w:tab w:val="left" w:pos="560"/>
          <w:tab w:val="left" w:pos="1120"/>
          <w:tab w:val="left" w:pos="1680"/>
          <w:tab w:val="left" w:pos="1985"/>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firstLine="981"/>
        <w:rPr>
          <w:rFonts w:ascii="Arial" w:hAnsi="Arial" w:cs="Arial"/>
          <w:color w:val="000000"/>
        </w:rPr>
      </w:pPr>
      <w:r w:rsidRPr="00A320CA">
        <w:rPr>
          <w:rFonts w:ascii="Arial" w:hAnsi="Arial" w:cs="Arial"/>
          <w:color w:val="000000"/>
        </w:rPr>
        <w:t xml:space="preserve">pT1 : Tm limitée au testicule et à l’épididyme </w:t>
      </w:r>
    </w:p>
    <w:p w:rsidR="00767374" w:rsidRPr="00A320CA" w:rsidRDefault="00767374" w:rsidP="009F2F05">
      <w:pPr>
        <w:pStyle w:val="Paragraphedeliste"/>
        <w:widowControl w:val="0"/>
        <w:numPr>
          <w:ilvl w:val="0"/>
          <w:numId w:val="32"/>
        </w:numPr>
        <w:tabs>
          <w:tab w:val="left" w:pos="560"/>
          <w:tab w:val="left" w:pos="1120"/>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ind w:right="283" w:firstLine="1188"/>
        <w:rPr>
          <w:rFonts w:ascii="Arial" w:hAnsi="Arial" w:cs="Arial"/>
          <w:color w:val="000000"/>
        </w:rPr>
      </w:pPr>
      <w:r w:rsidRPr="00A320CA">
        <w:rPr>
          <w:rFonts w:ascii="Arial" w:hAnsi="Arial" w:cs="Arial"/>
          <w:color w:val="000000"/>
        </w:rPr>
        <w:t>Peut atteindre l’albuginé.</w:t>
      </w:r>
    </w:p>
    <w:p w:rsidR="00767374" w:rsidRPr="00A320CA" w:rsidRDefault="00767374" w:rsidP="009F2F05">
      <w:pPr>
        <w:pStyle w:val="Paragraphedeliste"/>
        <w:widowControl w:val="0"/>
        <w:numPr>
          <w:ilvl w:val="0"/>
          <w:numId w:val="32"/>
        </w:numPr>
        <w:tabs>
          <w:tab w:val="left" w:pos="560"/>
          <w:tab w:val="left" w:pos="1120"/>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ind w:right="283" w:firstLine="1188"/>
        <w:rPr>
          <w:rFonts w:ascii="Arial" w:hAnsi="Arial" w:cs="Arial"/>
          <w:color w:val="000000"/>
        </w:rPr>
      </w:pPr>
      <w:r w:rsidRPr="00A320CA">
        <w:rPr>
          <w:rFonts w:ascii="Arial" w:hAnsi="Arial" w:cs="Arial"/>
          <w:b/>
          <w:color w:val="000000"/>
        </w:rPr>
        <w:t>Sans</w:t>
      </w:r>
      <w:r w:rsidRPr="00A320CA">
        <w:rPr>
          <w:rFonts w:ascii="Arial" w:hAnsi="Arial" w:cs="Arial"/>
          <w:color w:val="000000"/>
        </w:rPr>
        <w:t xml:space="preserve"> invasion vasculo-lymphatique. </w:t>
      </w:r>
    </w:p>
    <w:p w:rsidR="00767374" w:rsidRPr="00A320CA" w:rsidRDefault="00767374" w:rsidP="009F2F05">
      <w:pPr>
        <w:pStyle w:val="Paragraphedeliste"/>
        <w:widowControl w:val="0"/>
        <w:numPr>
          <w:ilvl w:val="0"/>
          <w:numId w:val="32"/>
        </w:numPr>
        <w:tabs>
          <w:tab w:val="left" w:pos="560"/>
          <w:tab w:val="left" w:pos="1120"/>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ind w:right="283" w:firstLine="1188"/>
        <w:rPr>
          <w:rFonts w:ascii="Arial" w:hAnsi="Arial" w:cs="Arial"/>
          <w:color w:val="000000"/>
        </w:rPr>
      </w:pPr>
      <w:r w:rsidRPr="00A320CA">
        <w:rPr>
          <w:rFonts w:ascii="Arial" w:hAnsi="Arial" w:cs="Arial"/>
          <w:b/>
          <w:color w:val="000000"/>
        </w:rPr>
        <w:t>Sans</w:t>
      </w:r>
      <w:r w:rsidRPr="00A320CA">
        <w:rPr>
          <w:rFonts w:ascii="Arial" w:hAnsi="Arial" w:cs="Arial"/>
          <w:color w:val="000000"/>
        </w:rPr>
        <w:t xml:space="preserve"> invasion de la</w:t>
      </w:r>
      <w:r w:rsidRPr="00A320CA">
        <w:rPr>
          <w:rFonts w:ascii="Arial" w:hAnsi="Arial" w:cs="Arial"/>
          <w:b/>
          <w:color w:val="000000"/>
        </w:rPr>
        <w:t xml:space="preserve"> vaginale</w:t>
      </w:r>
      <w:r w:rsidRPr="00A320CA">
        <w:rPr>
          <w:rFonts w:ascii="Arial" w:hAnsi="Arial" w:cs="Arial"/>
          <w:color w:val="000000"/>
        </w:rPr>
        <w:t>.</w:t>
      </w:r>
    </w:p>
    <w:p w:rsidR="00767374" w:rsidRPr="00A320CA" w:rsidRDefault="00767374" w:rsidP="009F2F05">
      <w:pPr>
        <w:pStyle w:val="Paragraphedeliste"/>
        <w:widowControl w:val="0"/>
        <w:numPr>
          <w:ilvl w:val="0"/>
          <w:numId w:val="33"/>
        </w:numPr>
        <w:tabs>
          <w:tab w:val="left" w:pos="560"/>
          <w:tab w:val="left" w:pos="1120"/>
          <w:tab w:val="left" w:pos="1680"/>
          <w:tab w:val="left" w:pos="1985"/>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firstLine="131"/>
        <w:rPr>
          <w:rFonts w:ascii="Arial" w:hAnsi="Arial" w:cs="Arial"/>
          <w:color w:val="000000"/>
        </w:rPr>
      </w:pPr>
      <w:r w:rsidRPr="00A320CA">
        <w:rPr>
          <w:rFonts w:ascii="Arial" w:hAnsi="Arial" w:cs="Arial"/>
          <w:color w:val="000000"/>
        </w:rPr>
        <w:t xml:space="preserve">pT2 : Tm limitée au testicule et à l’épididyme </w:t>
      </w:r>
    </w:p>
    <w:p w:rsidR="00767374" w:rsidRPr="00A320CA" w:rsidRDefault="00767374" w:rsidP="009F2F05">
      <w:pPr>
        <w:pStyle w:val="Paragraphedeliste"/>
        <w:widowControl w:val="0"/>
        <w:numPr>
          <w:ilvl w:val="0"/>
          <w:numId w:val="34"/>
        </w:numPr>
        <w:tabs>
          <w:tab w:val="left" w:pos="560"/>
          <w:tab w:val="left" w:pos="1120"/>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ind w:right="283" w:firstLine="1188"/>
        <w:rPr>
          <w:rFonts w:ascii="Arial" w:hAnsi="Arial" w:cs="Arial"/>
          <w:color w:val="000000"/>
        </w:rPr>
      </w:pPr>
      <w:r w:rsidRPr="00A320CA">
        <w:rPr>
          <w:rFonts w:ascii="Arial" w:hAnsi="Arial" w:cs="Arial"/>
          <w:b/>
          <w:color w:val="000000"/>
        </w:rPr>
        <w:t xml:space="preserve">Avec </w:t>
      </w:r>
      <w:r w:rsidRPr="00A320CA">
        <w:rPr>
          <w:rFonts w:ascii="Arial" w:hAnsi="Arial" w:cs="Arial"/>
          <w:color w:val="000000"/>
        </w:rPr>
        <w:t xml:space="preserve">invasion vasculo-lymphatique. </w:t>
      </w:r>
    </w:p>
    <w:p w:rsidR="00767374" w:rsidRPr="00A320CA" w:rsidRDefault="00767374" w:rsidP="009F2F05">
      <w:pPr>
        <w:pStyle w:val="Paragraphedeliste"/>
        <w:widowControl w:val="0"/>
        <w:numPr>
          <w:ilvl w:val="0"/>
          <w:numId w:val="34"/>
        </w:numPr>
        <w:tabs>
          <w:tab w:val="left" w:pos="560"/>
          <w:tab w:val="left" w:pos="1120"/>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ind w:right="283" w:firstLine="1188"/>
        <w:rPr>
          <w:rFonts w:ascii="Arial" w:hAnsi="Arial" w:cs="Arial"/>
          <w:color w:val="000000"/>
        </w:rPr>
      </w:pPr>
      <w:r w:rsidRPr="00A320CA">
        <w:rPr>
          <w:rFonts w:ascii="Arial" w:hAnsi="Arial" w:cs="Arial"/>
          <w:b/>
          <w:color w:val="000000"/>
        </w:rPr>
        <w:t>Avec</w:t>
      </w:r>
      <w:r w:rsidRPr="00A320CA">
        <w:rPr>
          <w:rFonts w:ascii="Arial" w:hAnsi="Arial" w:cs="Arial"/>
          <w:color w:val="000000"/>
        </w:rPr>
        <w:t xml:space="preserve"> invasion de la vaginale. </w:t>
      </w:r>
    </w:p>
    <w:p w:rsidR="00767374" w:rsidRPr="00A320CA" w:rsidRDefault="00767374" w:rsidP="009F2F05">
      <w:pPr>
        <w:pStyle w:val="Paragraphedeliste"/>
        <w:widowControl w:val="0"/>
        <w:numPr>
          <w:ilvl w:val="0"/>
          <w:numId w:val="33"/>
        </w:numPr>
        <w:tabs>
          <w:tab w:val="left" w:pos="560"/>
          <w:tab w:val="left" w:pos="1120"/>
          <w:tab w:val="left" w:pos="1680"/>
          <w:tab w:val="left" w:pos="1985"/>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firstLine="131"/>
        <w:rPr>
          <w:rFonts w:ascii="Arial" w:hAnsi="Arial" w:cs="Arial"/>
          <w:color w:val="000000"/>
        </w:rPr>
      </w:pPr>
      <w:r w:rsidRPr="00A320CA">
        <w:rPr>
          <w:rFonts w:ascii="Arial" w:hAnsi="Arial" w:cs="Arial"/>
          <w:color w:val="000000"/>
        </w:rPr>
        <w:t xml:space="preserve">pT3 : Tumeur étendue au cordon spermatique avec ou sans </w:t>
      </w:r>
    </w:p>
    <w:p w:rsidR="00767374" w:rsidRPr="00A320CA" w:rsidRDefault="00767374" w:rsidP="00767374">
      <w:pPr>
        <w:widowControl w:val="0"/>
        <w:tabs>
          <w:tab w:val="left" w:pos="560"/>
          <w:tab w:val="left" w:pos="1120"/>
          <w:tab w:val="left" w:pos="1680"/>
          <w:tab w:val="left" w:pos="1985"/>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rPr>
          <w:rFonts w:ascii="Arial" w:hAnsi="Arial" w:cs="Arial"/>
          <w:color w:val="000000"/>
        </w:rPr>
      </w:pPr>
      <w:r w:rsidRPr="00A320CA">
        <w:rPr>
          <w:rFonts w:ascii="Arial" w:hAnsi="Arial" w:cs="Arial"/>
          <w:color w:val="000000"/>
        </w:rPr>
        <w:tab/>
      </w:r>
      <w:r w:rsidRPr="00A320CA">
        <w:rPr>
          <w:rFonts w:ascii="Arial" w:hAnsi="Arial" w:cs="Arial"/>
          <w:color w:val="000000"/>
        </w:rPr>
        <w:tab/>
      </w:r>
      <w:r w:rsidRPr="00A320CA">
        <w:rPr>
          <w:rFonts w:ascii="Arial" w:hAnsi="Arial" w:cs="Arial"/>
          <w:color w:val="000000"/>
        </w:rPr>
        <w:tab/>
        <w:t xml:space="preserve">invasion vasculo-lymphatique. </w:t>
      </w:r>
    </w:p>
    <w:p w:rsidR="00767374" w:rsidRPr="00A320CA" w:rsidRDefault="00767374" w:rsidP="009F2F05">
      <w:pPr>
        <w:pStyle w:val="Paragraphedeliste"/>
        <w:widowControl w:val="0"/>
        <w:numPr>
          <w:ilvl w:val="0"/>
          <w:numId w:val="33"/>
        </w:numPr>
        <w:tabs>
          <w:tab w:val="left" w:pos="560"/>
          <w:tab w:val="left" w:pos="1120"/>
          <w:tab w:val="left" w:pos="1680"/>
          <w:tab w:val="left" w:pos="1985"/>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firstLine="131"/>
        <w:rPr>
          <w:rFonts w:ascii="Arial" w:hAnsi="Arial" w:cs="Arial"/>
          <w:color w:val="000000"/>
        </w:rPr>
      </w:pPr>
      <w:r w:rsidRPr="00A320CA">
        <w:rPr>
          <w:rFonts w:ascii="Arial" w:hAnsi="Arial" w:cs="Arial"/>
          <w:color w:val="000000"/>
        </w:rPr>
        <w:t xml:space="preserve">pT4 : Tumeur étendue au scrotum avec ou sans invasion   </w:t>
      </w:r>
    </w:p>
    <w:p w:rsidR="00767374" w:rsidRPr="00A320CA" w:rsidRDefault="00767374" w:rsidP="00767374">
      <w:pPr>
        <w:pStyle w:val="Paragraphedeliste"/>
        <w:widowControl w:val="0"/>
        <w:tabs>
          <w:tab w:val="left" w:pos="560"/>
          <w:tab w:val="left" w:pos="1120"/>
          <w:tab w:val="left" w:pos="1680"/>
          <w:tab w:val="left" w:pos="1985"/>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701" w:right="283"/>
        <w:rPr>
          <w:rFonts w:ascii="Arial" w:hAnsi="Arial" w:cs="Arial"/>
          <w:color w:val="000000"/>
        </w:rPr>
      </w:pPr>
      <w:r w:rsidRPr="00A320CA">
        <w:rPr>
          <w:rFonts w:ascii="Arial" w:hAnsi="Arial" w:cs="Arial"/>
          <w:color w:val="000000"/>
        </w:rPr>
        <w:t>vasculo-lymphatique.</w:t>
      </w:r>
    </w:p>
    <w:p w:rsidR="00767374" w:rsidRPr="00A320CA" w:rsidRDefault="00767374" w:rsidP="007673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0" w:right="283"/>
        <w:contextualSpacing/>
        <w:rPr>
          <w:rFonts w:ascii="Arial" w:hAnsi="Arial" w:cs="Arial"/>
          <w:color w:val="7A81B8"/>
        </w:rPr>
      </w:pPr>
    </w:p>
    <w:p w:rsidR="00767374" w:rsidRPr="00A320CA" w:rsidRDefault="00767374" w:rsidP="009F2F05">
      <w:pPr>
        <w:pStyle w:val="Paragraphedeliste"/>
        <w:widowControl w:val="0"/>
        <w:numPr>
          <w:ilvl w:val="0"/>
          <w:numId w:val="20"/>
        </w:numPr>
        <w:tabs>
          <w:tab w:val="left" w:pos="560"/>
          <w:tab w:val="left" w:pos="1120"/>
          <w:tab w:val="left" w:pos="141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firstLine="414"/>
        <w:rPr>
          <w:rFonts w:ascii="Arial" w:hAnsi="Arial" w:cs="Arial"/>
          <w:b/>
          <w:bCs/>
        </w:rPr>
      </w:pPr>
      <w:r w:rsidRPr="00A320CA">
        <w:rPr>
          <w:rFonts w:ascii="Arial" w:hAnsi="Arial" w:cs="Arial"/>
          <w:b/>
          <w:bCs/>
        </w:rPr>
        <w:t>N Extension régionale ganglionnaire clinique et radio</w:t>
      </w:r>
    </w:p>
    <w:p w:rsidR="00767374" w:rsidRPr="00A320CA" w:rsidRDefault="00767374" w:rsidP="009F2F05">
      <w:pPr>
        <w:pStyle w:val="Paragraphedeliste"/>
        <w:widowControl w:val="0"/>
        <w:numPr>
          <w:ilvl w:val="0"/>
          <w:numId w:val="35"/>
        </w:numPr>
        <w:tabs>
          <w:tab w:val="left" w:pos="560"/>
          <w:tab w:val="left" w:pos="1120"/>
          <w:tab w:val="left" w:pos="1680"/>
          <w:tab w:val="left" w:pos="1985"/>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firstLine="131"/>
        <w:rPr>
          <w:rFonts w:ascii="Arial" w:hAnsi="Arial" w:cs="Arial"/>
          <w:color w:val="000000"/>
        </w:rPr>
      </w:pPr>
      <w:r w:rsidRPr="00A320CA">
        <w:rPr>
          <w:rFonts w:ascii="Arial" w:hAnsi="Arial" w:cs="Arial"/>
          <w:color w:val="000000"/>
        </w:rPr>
        <w:t>NX : ADP régionaux non évalués.</w:t>
      </w:r>
    </w:p>
    <w:p w:rsidR="00767374" w:rsidRPr="00A320CA" w:rsidRDefault="00767374" w:rsidP="009F2F05">
      <w:pPr>
        <w:pStyle w:val="Paragraphedeliste"/>
        <w:widowControl w:val="0"/>
        <w:numPr>
          <w:ilvl w:val="0"/>
          <w:numId w:val="35"/>
        </w:numPr>
        <w:tabs>
          <w:tab w:val="left" w:pos="560"/>
          <w:tab w:val="left" w:pos="1120"/>
          <w:tab w:val="left" w:pos="1680"/>
          <w:tab w:val="left" w:pos="1985"/>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firstLine="131"/>
        <w:rPr>
          <w:rFonts w:ascii="Arial" w:hAnsi="Arial" w:cs="Arial"/>
          <w:color w:val="000000"/>
        </w:rPr>
      </w:pPr>
      <w:r w:rsidRPr="00A320CA">
        <w:rPr>
          <w:rFonts w:ascii="Arial" w:hAnsi="Arial" w:cs="Arial"/>
          <w:color w:val="000000"/>
        </w:rPr>
        <w:t>N0 : Absence d’ADP.</w:t>
      </w:r>
    </w:p>
    <w:p w:rsidR="00767374" w:rsidRPr="00A320CA" w:rsidRDefault="00767374" w:rsidP="009F2F05">
      <w:pPr>
        <w:pStyle w:val="Paragraphedeliste"/>
        <w:widowControl w:val="0"/>
        <w:numPr>
          <w:ilvl w:val="0"/>
          <w:numId w:val="35"/>
        </w:numPr>
        <w:tabs>
          <w:tab w:val="left" w:pos="560"/>
          <w:tab w:val="left" w:pos="1120"/>
          <w:tab w:val="left" w:pos="1680"/>
          <w:tab w:val="left" w:pos="1985"/>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firstLine="131"/>
        <w:rPr>
          <w:rFonts w:ascii="Arial" w:hAnsi="Arial" w:cs="Arial"/>
          <w:color w:val="000000"/>
        </w:rPr>
      </w:pPr>
      <w:r w:rsidRPr="00A320CA">
        <w:rPr>
          <w:rFonts w:ascii="Arial" w:hAnsi="Arial" w:cs="Arial"/>
          <w:color w:val="000000"/>
        </w:rPr>
        <w:t>N1 : ADP unique ou multiples &lt; 2cm.</w:t>
      </w:r>
    </w:p>
    <w:p w:rsidR="00767374" w:rsidRPr="00A320CA" w:rsidRDefault="00767374" w:rsidP="009F2F05">
      <w:pPr>
        <w:pStyle w:val="Paragraphedeliste"/>
        <w:widowControl w:val="0"/>
        <w:numPr>
          <w:ilvl w:val="0"/>
          <w:numId w:val="35"/>
        </w:numPr>
        <w:tabs>
          <w:tab w:val="left" w:pos="560"/>
          <w:tab w:val="left" w:pos="1120"/>
          <w:tab w:val="left" w:pos="1680"/>
          <w:tab w:val="left" w:pos="1985"/>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firstLine="131"/>
        <w:rPr>
          <w:rFonts w:ascii="Arial" w:hAnsi="Arial" w:cs="Arial"/>
          <w:color w:val="000000"/>
        </w:rPr>
      </w:pPr>
      <w:r w:rsidRPr="00A320CA">
        <w:rPr>
          <w:rFonts w:ascii="Arial" w:hAnsi="Arial" w:cs="Arial"/>
          <w:color w:val="000000"/>
        </w:rPr>
        <w:t xml:space="preserve">N2 : ADP unique ou multiples 2-5 cm. </w:t>
      </w:r>
    </w:p>
    <w:p w:rsidR="00767374" w:rsidRPr="00A320CA" w:rsidRDefault="00767374" w:rsidP="009F2F05">
      <w:pPr>
        <w:pStyle w:val="Paragraphedeliste"/>
        <w:widowControl w:val="0"/>
        <w:numPr>
          <w:ilvl w:val="0"/>
          <w:numId w:val="35"/>
        </w:numPr>
        <w:tabs>
          <w:tab w:val="left" w:pos="560"/>
          <w:tab w:val="left" w:pos="1120"/>
          <w:tab w:val="left" w:pos="1680"/>
          <w:tab w:val="left" w:pos="1985"/>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firstLine="131"/>
        <w:rPr>
          <w:rFonts w:ascii="Arial" w:hAnsi="Arial" w:cs="Arial"/>
          <w:color w:val="000000"/>
        </w:rPr>
      </w:pPr>
      <w:r w:rsidRPr="00A320CA">
        <w:rPr>
          <w:rFonts w:ascii="Arial" w:hAnsi="Arial" w:cs="Arial"/>
          <w:color w:val="000000"/>
        </w:rPr>
        <w:t>N3 : ADP avec au moins une &gt; 5cm.</w:t>
      </w:r>
    </w:p>
    <w:p w:rsidR="00767374" w:rsidRPr="00A320CA" w:rsidRDefault="00980BE9" w:rsidP="009F2F05">
      <w:pPr>
        <w:pStyle w:val="Paragraphedeliste"/>
        <w:widowControl w:val="0"/>
        <w:numPr>
          <w:ilvl w:val="0"/>
          <w:numId w:val="20"/>
        </w:numPr>
        <w:tabs>
          <w:tab w:val="left" w:pos="560"/>
          <w:tab w:val="left" w:pos="1120"/>
          <w:tab w:val="left" w:pos="141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firstLine="414"/>
        <w:rPr>
          <w:rFonts w:ascii="Arial" w:hAnsi="Arial" w:cs="Arial"/>
          <w:b/>
          <w:bCs/>
        </w:rPr>
      </w:pPr>
      <w:r w:rsidRPr="00A320CA">
        <w:rPr>
          <w:rFonts w:ascii="Arial" w:hAnsi="Arial" w:cs="Arial"/>
          <w:b/>
          <w:bCs/>
        </w:rPr>
        <w:t xml:space="preserve">p </w:t>
      </w:r>
      <w:r w:rsidR="00767374" w:rsidRPr="00A320CA">
        <w:rPr>
          <w:rFonts w:ascii="Arial" w:hAnsi="Arial" w:cs="Arial"/>
          <w:b/>
          <w:bCs/>
        </w:rPr>
        <w:t>N Extension régionale ganglionnaire pathologique</w:t>
      </w:r>
    </w:p>
    <w:p w:rsidR="00767374" w:rsidRPr="00A320CA" w:rsidRDefault="00767374" w:rsidP="009F2F05">
      <w:pPr>
        <w:pStyle w:val="Paragraphedeliste"/>
        <w:widowControl w:val="0"/>
        <w:numPr>
          <w:ilvl w:val="0"/>
          <w:numId w:val="36"/>
        </w:numPr>
        <w:tabs>
          <w:tab w:val="left" w:pos="560"/>
          <w:tab w:val="left" w:pos="1120"/>
          <w:tab w:val="left" w:pos="1680"/>
          <w:tab w:val="left" w:pos="1985"/>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firstLine="131"/>
        <w:rPr>
          <w:rFonts w:ascii="Arial" w:hAnsi="Arial" w:cs="Arial"/>
          <w:color w:val="000000"/>
        </w:rPr>
      </w:pPr>
      <w:r w:rsidRPr="00A320CA">
        <w:rPr>
          <w:rFonts w:ascii="Arial" w:hAnsi="Arial" w:cs="Arial"/>
          <w:color w:val="000000"/>
        </w:rPr>
        <w:t>pNX : ganglions régionaux non évalués.</w:t>
      </w:r>
    </w:p>
    <w:p w:rsidR="00767374" w:rsidRPr="00A320CA" w:rsidRDefault="00767374" w:rsidP="009F2F05">
      <w:pPr>
        <w:pStyle w:val="Paragraphedeliste"/>
        <w:widowControl w:val="0"/>
        <w:numPr>
          <w:ilvl w:val="0"/>
          <w:numId w:val="36"/>
        </w:numPr>
        <w:tabs>
          <w:tab w:val="left" w:pos="560"/>
          <w:tab w:val="left" w:pos="1120"/>
          <w:tab w:val="left" w:pos="1680"/>
          <w:tab w:val="left" w:pos="1985"/>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firstLine="131"/>
        <w:rPr>
          <w:rFonts w:ascii="Arial" w:hAnsi="Arial" w:cs="Arial"/>
          <w:color w:val="000000"/>
        </w:rPr>
      </w:pPr>
      <w:r w:rsidRPr="00A320CA">
        <w:rPr>
          <w:rFonts w:ascii="Arial" w:hAnsi="Arial" w:cs="Arial"/>
          <w:color w:val="000000"/>
        </w:rPr>
        <w:t>pN0 : absence d’extension ganglionnaire.</w:t>
      </w:r>
    </w:p>
    <w:p w:rsidR="00767374" w:rsidRPr="00A320CA" w:rsidRDefault="00767374" w:rsidP="009F2F05">
      <w:pPr>
        <w:pStyle w:val="Paragraphedeliste"/>
        <w:widowControl w:val="0"/>
        <w:numPr>
          <w:ilvl w:val="0"/>
          <w:numId w:val="36"/>
        </w:numPr>
        <w:tabs>
          <w:tab w:val="left" w:pos="560"/>
          <w:tab w:val="left" w:pos="1120"/>
          <w:tab w:val="left" w:pos="1680"/>
          <w:tab w:val="left" w:pos="1985"/>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firstLine="131"/>
        <w:rPr>
          <w:rFonts w:ascii="Arial" w:hAnsi="Arial" w:cs="Arial"/>
          <w:color w:val="000000"/>
        </w:rPr>
      </w:pPr>
      <w:r w:rsidRPr="00A320CA">
        <w:rPr>
          <w:rFonts w:ascii="Arial" w:hAnsi="Arial" w:cs="Arial"/>
          <w:color w:val="000000"/>
        </w:rPr>
        <w:t>pN1 : 1-5 ADP &lt; 2cm.</w:t>
      </w:r>
    </w:p>
    <w:p w:rsidR="00767374" w:rsidRPr="00A320CA" w:rsidRDefault="00767374" w:rsidP="009F2F05">
      <w:pPr>
        <w:pStyle w:val="Paragraphedeliste"/>
        <w:widowControl w:val="0"/>
        <w:numPr>
          <w:ilvl w:val="0"/>
          <w:numId w:val="36"/>
        </w:numPr>
        <w:tabs>
          <w:tab w:val="left" w:pos="560"/>
          <w:tab w:val="left" w:pos="1120"/>
          <w:tab w:val="left" w:pos="1680"/>
          <w:tab w:val="left" w:pos="1985"/>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firstLine="131"/>
        <w:rPr>
          <w:rFonts w:ascii="Arial" w:hAnsi="Arial" w:cs="Arial"/>
          <w:color w:val="000000"/>
        </w:rPr>
      </w:pPr>
      <w:r w:rsidRPr="00A320CA">
        <w:rPr>
          <w:rFonts w:ascii="Arial" w:hAnsi="Arial" w:cs="Arial"/>
          <w:color w:val="000000"/>
        </w:rPr>
        <w:t xml:space="preserve">pN2 : 1-5 ADP 2-5 cm. </w:t>
      </w:r>
    </w:p>
    <w:p w:rsidR="00767374" w:rsidRPr="00A320CA" w:rsidRDefault="00767374" w:rsidP="009F2F05">
      <w:pPr>
        <w:pStyle w:val="Paragraphedeliste"/>
        <w:widowControl w:val="0"/>
        <w:numPr>
          <w:ilvl w:val="0"/>
          <w:numId w:val="36"/>
        </w:numPr>
        <w:tabs>
          <w:tab w:val="left" w:pos="560"/>
          <w:tab w:val="left" w:pos="1120"/>
          <w:tab w:val="left" w:pos="1680"/>
          <w:tab w:val="left" w:pos="1985"/>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firstLine="131"/>
        <w:rPr>
          <w:rFonts w:ascii="Arial" w:hAnsi="Arial" w:cs="Arial"/>
          <w:color w:val="000000"/>
        </w:rPr>
      </w:pPr>
      <w:r w:rsidRPr="00A320CA">
        <w:rPr>
          <w:rFonts w:ascii="Arial" w:hAnsi="Arial" w:cs="Arial"/>
          <w:color w:val="000000"/>
        </w:rPr>
        <w:t>pN3 : au moins une ADP &gt; 5cm.</w:t>
      </w:r>
    </w:p>
    <w:p w:rsidR="00767374" w:rsidRPr="00A320CA" w:rsidRDefault="00767374" w:rsidP="007673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0" w:right="283"/>
        <w:rPr>
          <w:rFonts w:ascii="Arial" w:hAnsi="Arial" w:cs="Arial"/>
          <w:color w:val="7A81B8"/>
        </w:rPr>
      </w:pPr>
    </w:p>
    <w:p w:rsidR="00767374" w:rsidRPr="00A320CA" w:rsidRDefault="00767374" w:rsidP="009F2F05">
      <w:pPr>
        <w:pStyle w:val="Paragraphedeliste"/>
        <w:widowControl w:val="0"/>
        <w:numPr>
          <w:ilvl w:val="0"/>
          <w:numId w:val="20"/>
        </w:numPr>
        <w:tabs>
          <w:tab w:val="left" w:pos="560"/>
          <w:tab w:val="left" w:pos="1120"/>
          <w:tab w:val="left" w:pos="141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firstLine="414"/>
        <w:rPr>
          <w:rFonts w:ascii="Arial" w:hAnsi="Arial" w:cs="Arial"/>
          <w:b/>
          <w:bCs/>
        </w:rPr>
      </w:pPr>
      <w:r w:rsidRPr="00A320CA">
        <w:rPr>
          <w:rFonts w:ascii="Arial" w:hAnsi="Arial" w:cs="Arial"/>
          <w:b/>
          <w:bCs/>
        </w:rPr>
        <w:t>M Métastases à distance</w:t>
      </w:r>
    </w:p>
    <w:p w:rsidR="00767374" w:rsidRPr="00A320CA" w:rsidRDefault="00767374" w:rsidP="009F2F05">
      <w:pPr>
        <w:pStyle w:val="Paragraphedeliste"/>
        <w:widowControl w:val="0"/>
        <w:numPr>
          <w:ilvl w:val="0"/>
          <w:numId w:val="37"/>
        </w:numPr>
        <w:tabs>
          <w:tab w:val="left" w:pos="560"/>
          <w:tab w:val="left" w:pos="1120"/>
          <w:tab w:val="left" w:pos="1680"/>
          <w:tab w:val="left" w:pos="1985"/>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firstLine="131"/>
        <w:rPr>
          <w:rFonts w:ascii="Arial" w:hAnsi="Arial" w:cs="Arial"/>
          <w:color w:val="000000"/>
        </w:rPr>
      </w:pPr>
      <w:r w:rsidRPr="00A320CA">
        <w:rPr>
          <w:rFonts w:ascii="Arial" w:hAnsi="Arial" w:cs="Arial"/>
          <w:color w:val="000000"/>
        </w:rPr>
        <w:t>MX : non évaluées.</w:t>
      </w:r>
    </w:p>
    <w:p w:rsidR="00767374" w:rsidRPr="00A320CA" w:rsidRDefault="00767374" w:rsidP="009F2F05">
      <w:pPr>
        <w:pStyle w:val="Paragraphedeliste"/>
        <w:widowControl w:val="0"/>
        <w:numPr>
          <w:ilvl w:val="0"/>
          <w:numId w:val="37"/>
        </w:numPr>
        <w:tabs>
          <w:tab w:val="left" w:pos="560"/>
          <w:tab w:val="left" w:pos="1120"/>
          <w:tab w:val="left" w:pos="1680"/>
          <w:tab w:val="left" w:pos="1985"/>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firstLine="131"/>
        <w:rPr>
          <w:rFonts w:ascii="Arial" w:hAnsi="Arial" w:cs="Arial"/>
          <w:color w:val="000000"/>
        </w:rPr>
      </w:pPr>
      <w:r w:rsidRPr="00A320CA">
        <w:rPr>
          <w:rFonts w:ascii="Arial" w:hAnsi="Arial" w:cs="Arial"/>
          <w:color w:val="000000"/>
        </w:rPr>
        <w:t>M0 : absence de métastase à distance.</w:t>
      </w:r>
    </w:p>
    <w:p w:rsidR="00767374" w:rsidRPr="00A320CA" w:rsidRDefault="00767374" w:rsidP="009F2F05">
      <w:pPr>
        <w:pStyle w:val="Paragraphedeliste"/>
        <w:widowControl w:val="0"/>
        <w:numPr>
          <w:ilvl w:val="0"/>
          <w:numId w:val="37"/>
        </w:numPr>
        <w:tabs>
          <w:tab w:val="left" w:pos="560"/>
          <w:tab w:val="left" w:pos="1120"/>
          <w:tab w:val="left" w:pos="1680"/>
          <w:tab w:val="left" w:pos="1985"/>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firstLine="131"/>
        <w:rPr>
          <w:rFonts w:ascii="Arial" w:hAnsi="Arial" w:cs="Arial"/>
          <w:color w:val="000000"/>
        </w:rPr>
      </w:pPr>
      <w:r w:rsidRPr="00A320CA">
        <w:rPr>
          <w:rFonts w:ascii="Arial" w:hAnsi="Arial" w:cs="Arial"/>
          <w:color w:val="000000"/>
        </w:rPr>
        <w:t>M1 : métastases à distance :</w:t>
      </w:r>
    </w:p>
    <w:p w:rsidR="00767374" w:rsidRPr="00A320CA" w:rsidRDefault="00767374" w:rsidP="009F2F05">
      <w:pPr>
        <w:pStyle w:val="Paragraphedeliste"/>
        <w:widowControl w:val="0"/>
        <w:numPr>
          <w:ilvl w:val="0"/>
          <w:numId w:val="38"/>
        </w:numPr>
        <w:tabs>
          <w:tab w:val="left" w:pos="560"/>
          <w:tab w:val="left" w:pos="1120"/>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ind w:right="283" w:firstLine="698"/>
        <w:rPr>
          <w:rFonts w:ascii="Arial" w:hAnsi="Arial" w:cs="Arial"/>
          <w:color w:val="000000"/>
        </w:rPr>
      </w:pPr>
      <w:r w:rsidRPr="00A320CA">
        <w:rPr>
          <w:rFonts w:ascii="Arial" w:hAnsi="Arial" w:cs="Arial"/>
          <w:color w:val="000000"/>
        </w:rPr>
        <w:t>M1a : ganglions autres que rétro</w:t>
      </w:r>
      <w:r w:rsidR="00980BE9" w:rsidRPr="00A320CA">
        <w:rPr>
          <w:rFonts w:ascii="Arial" w:hAnsi="Arial" w:cs="Arial"/>
          <w:color w:val="000000"/>
        </w:rPr>
        <w:t xml:space="preserve"> péritonéaux</w:t>
      </w:r>
      <w:r w:rsidRPr="00A320CA">
        <w:rPr>
          <w:rFonts w:ascii="Arial" w:hAnsi="Arial" w:cs="Arial"/>
          <w:color w:val="000000"/>
        </w:rPr>
        <w:t>.</w:t>
      </w:r>
    </w:p>
    <w:p w:rsidR="00767374" w:rsidRPr="00A320CA" w:rsidRDefault="00767374" w:rsidP="009F2F05">
      <w:pPr>
        <w:pStyle w:val="Paragraphedeliste"/>
        <w:widowControl w:val="0"/>
        <w:numPr>
          <w:ilvl w:val="0"/>
          <w:numId w:val="38"/>
        </w:numPr>
        <w:tabs>
          <w:tab w:val="left" w:pos="560"/>
          <w:tab w:val="left" w:pos="1120"/>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ind w:right="283" w:firstLine="698"/>
        <w:rPr>
          <w:rFonts w:ascii="Arial" w:hAnsi="Arial" w:cs="Arial"/>
          <w:color w:val="000000"/>
        </w:rPr>
      </w:pPr>
      <w:r w:rsidRPr="00A320CA">
        <w:rPr>
          <w:rFonts w:ascii="Arial" w:hAnsi="Arial" w:cs="Arial"/>
          <w:color w:val="000000"/>
        </w:rPr>
        <w:t>M1b : autres sites.</w:t>
      </w:r>
    </w:p>
    <w:p w:rsidR="00767374" w:rsidRPr="00A320CA" w:rsidRDefault="00767374" w:rsidP="007673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0" w:right="283"/>
        <w:rPr>
          <w:rFonts w:ascii="Arial" w:hAnsi="Arial" w:cs="Arial"/>
          <w:color w:val="000000"/>
        </w:rPr>
      </w:pPr>
    </w:p>
    <w:p w:rsidR="00767374" w:rsidRPr="00A320CA" w:rsidRDefault="00767374" w:rsidP="009F2F05">
      <w:pPr>
        <w:pStyle w:val="Paragraphedeliste"/>
        <w:widowControl w:val="0"/>
        <w:numPr>
          <w:ilvl w:val="0"/>
          <w:numId w:val="20"/>
        </w:numPr>
        <w:tabs>
          <w:tab w:val="left" w:pos="560"/>
          <w:tab w:val="left" w:pos="1120"/>
          <w:tab w:val="left" w:pos="141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firstLine="414"/>
        <w:rPr>
          <w:rFonts w:ascii="Arial" w:hAnsi="Arial" w:cs="Arial"/>
          <w:b/>
          <w:bCs/>
        </w:rPr>
      </w:pPr>
      <w:r w:rsidRPr="00A320CA">
        <w:rPr>
          <w:rFonts w:ascii="Arial" w:hAnsi="Arial" w:cs="Arial"/>
          <w:b/>
          <w:bCs/>
        </w:rPr>
        <w:t>S</w:t>
      </w:r>
      <w:r w:rsidR="00980BE9" w:rsidRPr="00A320CA">
        <w:rPr>
          <w:rFonts w:ascii="Arial" w:hAnsi="Arial" w:cs="Arial"/>
          <w:b/>
          <w:bCs/>
        </w:rPr>
        <w:t xml:space="preserve"> </w:t>
      </w:r>
      <w:r w:rsidRPr="00A320CA">
        <w:rPr>
          <w:rFonts w:ascii="Arial" w:hAnsi="Arial" w:cs="Arial"/>
          <w:b/>
          <w:bCs/>
        </w:rPr>
        <w:t xml:space="preserve">Marqueurs sériques au nadir après orchidectomie </w:t>
      </w:r>
    </w:p>
    <w:p w:rsidR="00767374" w:rsidRPr="00A320CA" w:rsidRDefault="00767374" w:rsidP="009F2F05">
      <w:pPr>
        <w:pStyle w:val="Paragraphedeliste"/>
        <w:widowControl w:val="0"/>
        <w:numPr>
          <w:ilvl w:val="0"/>
          <w:numId w:val="39"/>
        </w:numPr>
        <w:tabs>
          <w:tab w:val="left" w:pos="560"/>
          <w:tab w:val="left" w:pos="1120"/>
          <w:tab w:val="left" w:pos="1680"/>
          <w:tab w:val="left" w:pos="1985"/>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firstLine="131"/>
        <w:rPr>
          <w:rFonts w:ascii="Arial" w:hAnsi="Arial" w:cs="Arial"/>
          <w:color w:val="000000"/>
        </w:rPr>
      </w:pPr>
      <w:r w:rsidRPr="00A320CA">
        <w:rPr>
          <w:rFonts w:ascii="Arial" w:hAnsi="Arial" w:cs="Arial"/>
          <w:color w:val="000000"/>
        </w:rPr>
        <w:t>Sx : non disponibles ou non réalisés.</w:t>
      </w:r>
    </w:p>
    <w:p w:rsidR="00767374" w:rsidRPr="00A320CA" w:rsidRDefault="00767374" w:rsidP="009F2F05">
      <w:pPr>
        <w:pStyle w:val="Paragraphedeliste"/>
        <w:widowControl w:val="0"/>
        <w:numPr>
          <w:ilvl w:val="0"/>
          <w:numId w:val="39"/>
        </w:numPr>
        <w:tabs>
          <w:tab w:val="left" w:pos="560"/>
          <w:tab w:val="left" w:pos="1120"/>
          <w:tab w:val="left" w:pos="1680"/>
          <w:tab w:val="left" w:pos="1985"/>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firstLine="131"/>
        <w:rPr>
          <w:rFonts w:ascii="Arial" w:hAnsi="Arial" w:cs="Arial"/>
          <w:color w:val="000000"/>
        </w:rPr>
      </w:pPr>
      <w:r w:rsidRPr="00A320CA">
        <w:rPr>
          <w:rFonts w:ascii="Arial" w:hAnsi="Arial" w:cs="Arial"/>
          <w:color w:val="000000"/>
        </w:rPr>
        <w:t>S0 : valeurs normales des MS.</w:t>
      </w:r>
    </w:p>
    <w:p w:rsidR="00767374" w:rsidRPr="00A320CA" w:rsidRDefault="00980BE9" w:rsidP="00767374">
      <w:pPr>
        <w:pStyle w:val="Paragraphedeliste"/>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0" w:right="283"/>
        <w:rPr>
          <w:rFonts w:ascii="Arial" w:hAnsi="Arial" w:cs="Arial"/>
          <w:color w:val="000000"/>
        </w:rPr>
      </w:pPr>
      <w:r w:rsidRPr="00A320CA">
        <w:rPr>
          <w:rFonts w:ascii="Arial" w:hAnsi="Arial" w:cs="Arial"/>
          <w:color w:val="000000"/>
        </w:rPr>
        <w:t xml:space="preserve">                         </w:t>
      </w:r>
      <w:r w:rsidR="00767374" w:rsidRPr="00A320CA">
        <w:rPr>
          <w:rFonts w:ascii="Arial" w:hAnsi="Arial" w:cs="Arial"/>
          <w:color w:val="000000"/>
        </w:rPr>
        <w:t>LDH(U/L)           hCG(mUI/ml)        aFP(ng/ml)</w:t>
      </w:r>
    </w:p>
    <w:p w:rsidR="00767374" w:rsidRPr="00A320CA" w:rsidRDefault="00767374" w:rsidP="009F2F05">
      <w:pPr>
        <w:pStyle w:val="Paragraphedeliste"/>
        <w:widowControl w:val="0"/>
        <w:numPr>
          <w:ilvl w:val="0"/>
          <w:numId w:val="40"/>
        </w:numPr>
        <w:tabs>
          <w:tab w:val="left" w:pos="560"/>
          <w:tab w:val="left" w:pos="1120"/>
          <w:tab w:val="left" w:pos="1680"/>
          <w:tab w:val="left" w:pos="1985"/>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firstLine="131"/>
        <w:rPr>
          <w:rFonts w:ascii="Arial" w:hAnsi="Arial" w:cs="Arial"/>
          <w:color w:val="000000"/>
        </w:rPr>
      </w:pPr>
      <w:r w:rsidRPr="00A320CA">
        <w:rPr>
          <w:rFonts w:ascii="Arial" w:hAnsi="Arial" w:cs="Arial"/>
          <w:color w:val="000000"/>
        </w:rPr>
        <w:t>S1 :   &lt;1,5 N     et         &lt;5000         et      &lt;1000.</w:t>
      </w:r>
    </w:p>
    <w:p w:rsidR="00767374" w:rsidRPr="00A320CA" w:rsidRDefault="00767374" w:rsidP="009F2F05">
      <w:pPr>
        <w:pStyle w:val="Paragraphedeliste"/>
        <w:widowControl w:val="0"/>
        <w:numPr>
          <w:ilvl w:val="0"/>
          <w:numId w:val="40"/>
        </w:numPr>
        <w:tabs>
          <w:tab w:val="left" w:pos="560"/>
          <w:tab w:val="left" w:pos="1120"/>
          <w:tab w:val="left" w:pos="1680"/>
          <w:tab w:val="left" w:pos="1985"/>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firstLine="131"/>
        <w:rPr>
          <w:rFonts w:ascii="Arial" w:hAnsi="Arial" w:cs="Arial"/>
          <w:color w:val="000000"/>
        </w:rPr>
      </w:pPr>
      <w:r w:rsidRPr="00A320CA">
        <w:rPr>
          <w:rFonts w:ascii="Arial" w:hAnsi="Arial" w:cs="Arial"/>
          <w:color w:val="000000"/>
        </w:rPr>
        <w:t>S2 :  1,5-10 N   ou    5000-50000   ou  1000-10000.</w:t>
      </w:r>
    </w:p>
    <w:p w:rsidR="00767374" w:rsidRPr="00A320CA" w:rsidRDefault="00767374" w:rsidP="009F2F05">
      <w:pPr>
        <w:pStyle w:val="Paragraphedeliste"/>
        <w:widowControl w:val="0"/>
        <w:numPr>
          <w:ilvl w:val="0"/>
          <w:numId w:val="40"/>
        </w:numPr>
        <w:tabs>
          <w:tab w:val="left" w:pos="560"/>
          <w:tab w:val="left" w:pos="1120"/>
          <w:tab w:val="left" w:pos="1680"/>
          <w:tab w:val="left" w:pos="1985"/>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firstLine="131"/>
        <w:rPr>
          <w:rFonts w:ascii="Arial" w:hAnsi="Arial" w:cs="Arial"/>
          <w:color w:val="000000"/>
        </w:rPr>
      </w:pPr>
      <w:r w:rsidRPr="00A320CA">
        <w:rPr>
          <w:rFonts w:ascii="Arial" w:hAnsi="Arial" w:cs="Arial"/>
          <w:color w:val="000000"/>
        </w:rPr>
        <w:t>S3 :   &gt;10 N      ou        &gt;50000      ou     &gt;10000.</w:t>
      </w:r>
    </w:p>
    <w:p w:rsidR="00767374" w:rsidRPr="00A320CA" w:rsidRDefault="00767374" w:rsidP="00767374">
      <w:pPr>
        <w:pStyle w:val="Paragraphedeliste"/>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0" w:right="283"/>
        <w:rPr>
          <w:rFonts w:ascii="Arial" w:hAnsi="Arial" w:cs="Arial"/>
          <w:color w:val="000000"/>
        </w:rPr>
      </w:pPr>
    </w:p>
    <w:p w:rsidR="00414193" w:rsidRPr="00A320CA" w:rsidRDefault="00980BE9" w:rsidP="00980BE9">
      <w:pPr>
        <w:pStyle w:val="Paragraphedeliste"/>
        <w:tabs>
          <w:tab w:val="left" w:pos="567"/>
        </w:tabs>
        <w:autoSpaceDE w:val="0"/>
        <w:autoSpaceDN w:val="0"/>
        <w:adjustRightInd w:val="0"/>
        <w:ind w:left="709" w:right="283" w:firstLine="142"/>
        <w:jc w:val="both"/>
        <w:rPr>
          <w:rFonts w:ascii="Arial" w:hAnsi="Arial" w:cs="Arial"/>
          <w:b/>
        </w:rPr>
      </w:pPr>
      <w:r w:rsidRPr="00A320CA">
        <w:rPr>
          <w:rFonts w:ascii="Arial" w:hAnsi="Arial" w:cs="Arial"/>
          <w:b/>
        </w:rPr>
        <w:t xml:space="preserve">B.   </w:t>
      </w:r>
      <w:r w:rsidR="00414193" w:rsidRPr="00A320CA">
        <w:rPr>
          <w:rFonts w:ascii="Arial" w:hAnsi="Arial" w:cs="Arial"/>
          <w:b/>
        </w:rPr>
        <w:t>Classification TNMS 2017</w:t>
      </w:r>
    </w:p>
    <w:p w:rsidR="00414193" w:rsidRPr="00A320CA" w:rsidRDefault="00C77289" w:rsidP="009F2F05">
      <w:pPr>
        <w:pStyle w:val="Paragraphedeliste"/>
        <w:numPr>
          <w:ilvl w:val="0"/>
          <w:numId w:val="20"/>
        </w:numPr>
        <w:tabs>
          <w:tab w:val="left" w:pos="567"/>
          <w:tab w:val="left" w:pos="1418"/>
        </w:tabs>
        <w:autoSpaceDE w:val="0"/>
        <w:autoSpaceDN w:val="0"/>
        <w:adjustRightInd w:val="0"/>
        <w:ind w:right="283" w:firstLine="414"/>
        <w:jc w:val="both"/>
        <w:rPr>
          <w:rFonts w:ascii="Arial" w:hAnsi="Arial" w:cs="Arial"/>
          <w:b/>
        </w:rPr>
      </w:pPr>
      <w:r w:rsidRPr="00A320CA">
        <w:rPr>
          <w:rFonts w:ascii="Arial" w:hAnsi="Arial" w:cs="Arial"/>
          <w:b/>
        </w:rPr>
        <w:t xml:space="preserve">La tumeur primitive </w:t>
      </w:r>
    </w:p>
    <w:p w:rsidR="00414193" w:rsidRPr="00A320CA" w:rsidRDefault="00AF3B2D" w:rsidP="009F2F05">
      <w:pPr>
        <w:pStyle w:val="Paragraphedeliste"/>
        <w:numPr>
          <w:ilvl w:val="0"/>
          <w:numId w:val="15"/>
        </w:numPr>
        <w:tabs>
          <w:tab w:val="left" w:pos="567"/>
          <w:tab w:val="left" w:pos="1985"/>
        </w:tabs>
        <w:autoSpaceDE w:val="0"/>
        <w:autoSpaceDN w:val="0"/>
        <w:adjustRightInd w:val="0"/>
        <w:ind w:right="283" w:firstLine="775"/>
        <w:jc w:val="both"/>
        <w:rPr>
          <w:rFonts w:ascii="Arial" w:hAnsi="Arial" w:cs="Arial"/>
          <w:b/>
        </w:rPr>
      </w:pPr>
      <w:r w:rsidRPr="00A320CA">
        <w:rPr>
          <w:rFonts w:ascii="Arial" w:hAnsi="Arial" w:cs="Arial"/>
          <w:b/>
        </w:rPr>
        <w:t xml:space="preserve">pTx : </w:t>
      </w:r>
      <w:r w:rsidRPr="00A320CA">
        <w:rPr>
          <w:rFonts w:ascii="Arial" w:hAnsi="Arial" w:cs="Arial"/>
          <w:bCs/>
        </w:rPr>
        <w:t>Tumeur primitive non évaluée</w:t>
      </w:r>
    </w:p>
    <w:p w:rsidR="00AF3B2D" w:rsidRPr="00A320CA" w:rsidRDefault="00AF3B2D" w:rsidP="009F2F05">
      <w:pPr>
        <w:pStyle w:val="Paragraphedeliste"/>
        <w:numPr>
          <w:ilvl w:val="0"/>
          <w:numId w:val="15"/>
        </w:numPr>
        <w:tabs>
          <w:tab w:val="left" w:pos="567"/>
          <w:tab w:val="left" w:pos="1985"/>
        </w:tabs>
        <w:autoSpaceDE w:val="0"/>
        <w:autoSpaceDN w:val="0"/>
        <w:adjustRightInd w:val="0"/>
        <w:ind w:right="283" w:firstLine="775"/>
        <w:jc w:val="both"/>
        <w:rPr>
          <w:rFonts w:ascii="Arial" w:hAnsi="Arial" w:cs="Arial"/>
          <w:bCs/>
        </w:rPr>
      </w:pPr>
      <w:r w:rsidRPr="00A320CA">
        <w:rPr>
          <w:rFonts w:ascii="Arial" w:hAnsi="Arial" w:cs="Arial"/>
          <w:b/>
        </w:rPr>
        <w:t xml:space="preserve">pTo : </w:t>
      </w:r>
      <w:r w:rsidRPr="00A320CA">
        <w:rPr>
          <w:rFonts w:ascii="Arial" w:hAnsi="Arial" w:cs="Arial"/>
          <w:bCs/>
        </w:rPr>
        <w:t>Tumeur primitive non retrouvée</w:t>
      </w:r>
    </w:p>
    <w:p w:rsidR="00AF3B2D" w:rsidRPr="00A320CA" w:rsidRDefault="00AF3B2D" w:rsidP="009F2F05">
      <w:pPr>
        <w:pStyle w:val="Paragraphedeliste"/>
        <w:numPr>
          <w:ilvl w:val="0"/>
          <w:numId w:val="15"/>
        </w:numPr>
        <w:tabs>
          <w:tab w:val="left" w:pos="567"/>
          <w:tab w:val="left" w:pos="1985"/>
        </w:tabs>
        <w:autoSpaceDE w:val="0"/>
        <w:autoSpaceDN w:val="0"/>
        <w:adjustRightInd w:val="0"/>
        <w:ind w:right="283" w:firstLine="775"/>
        <w:jc w:val="both"/>
        <w:rPr>
          <w:rFonts w:ascii="Arial" w:hAnsi="Arial" w:cs="Arial"/>
          <w:bCs/>
        </w:rPr>
      </w:pPr>
      <w:r w:rsidRPr="00A320CA">
        <w:rPr>
          <w:rFonts w:ascii="Arial" w:hAnsi="Arial" w:cs="Arial"/>
          <w:b/>
        </w:rPr>
        <w:t>pTis :</w:t>
      </w:r>
      <w:r w:rsidRPr="00A320CA">
        <w:rPr>
          <w:rFonts w:ascii="Arial" w:hAnsi="Arial" w:cs="Arial"/>
          <w:bCs/>
        </w:rPr>
        <w:t xml:space="preserve"> Néoplasie germinale in situ</w:t>
      </w:r>
    </w:p>
    <w:p w:rsidR="00980BE9" w:rsidRPr="00A320CA" w:rsidRDefault="00AF3B2D" w:rsidP="009F2F05">
      <w:pPr>
        <w:pStyle w:val="Paragraphedeliste"/>
        <w:numPr>
          <w:ilvl w:val="0"/>
          <w:numId w:val="15"/>
        </w:numPr>
        <w:tabs>
          <w:tab w:val="left" w:pos="567"/>
          <w:tab w:val="left" w:pos="1985"/>
        </w:tabs>
        <w:autoSpaceDE w:val="0"/>
        <w:autoSpaceDN w:val="0"/>
        <w:adjustRightInd w:val="0"/>
        <w:ind w:right="283" w:firstLine="775"/>
        <w:jc w:val="both"/>
        <w:rPr>
          <w:rFonts w:ascii="Arial" w:hAnsi="Arial" w:cs="Arial"/>
          <w:bCs/>
        </w:rPr>
      </w:pPr>
      <w:r w:rsidRPr="00A320CA">
        <w:rPr>
          <w:rFonts w:ascii="Arial" w:hAnsi="Arial" w:cs="Arial"/>
          <w:b/>
        </w:rPr>
        <w:t>pT1 :</w:t>
      </w:r>
      <w:r w:rsidRPr="00A320CA">
        <w:rPr>
          <w:rFonts w:ascii="Arial" w:hAnsi="Arial" w:cs="Arial"/>
          <w:bCs/>
        </w:rPr>
        <w:t xml:space="preserve"> Tumeur limitée au testicule et à l’épididyme sans invasion </w:t>
      </w:r>
    </w:p>
    <w:p w:rsidR="00AF3B2D" w:rsidRPr="00A320CA" w:rsidRDefault="00AF3B2D" w:rsidP="00980BE9">
      <w:pPr>
        <w:pStyle w:val="Paragraphedeliste"/>
        <w:tabs>
          <w:tab w:val="left" w:pos="567"/>
          <w:tab w:val="left" w:pos="1985"/>
        </w:tabs>
        <w:autoSpaceDE w:val="0"/>
        <w:autoSpaceDN w:val="0"/>
        <w:adjustRightInd w:val="0"/>
        <w:ind w:left="1701" w:right="283"/>
        <w:jc w:val="both"/>
        <w:rPr>
          <w:rFonts w:ascii="Arial" w:hAnsi="Arial" w:cs="Arial"/>
          <w:bCs/>
        </w:rPr>
      </w:pPr>
      <w:r w:rsidRPr="00A320CA">
        <w:rPr>
          <w:rFonts w:ascii="Arial" w:hAnsi="Arial" w:cs="Arial"/>
          <w:bCs/>
        </w:rPr>
        <w:t>lympho vasculaire. La Tumeur peut envahir l’albuginée mais pas la tunique vaginale.</w:t>
      </w:r>
    </w:p>
    <w:p w:rsidR="00980BE9" w:rsidRPr="00A320CA" w:rsidRDefault="00AF3B2D" w:rsidP="009F2F05">
      <w:pPr>
        <w:pStyle w:val="Paragraphedeliste"/>
        <w:numPr>
          <w:ilvl w:val="0"/>
          <w:numId w:val="15"/>
        </w:numPr>
        <w:tabs>
          <w:tab w:val="left" w:pos="567"/>
          <w:tab w:val="left" w:pos="1985"/>
        </w:tabs>
        <w:autoSpaceDE w:val="0"/>
        <w:autoSpaceDN w:val="0"/>
        <w:adjustRightInd w:val="0"/>
        <w:ind w:right="283" w:firstLine="775"/>
        <w:jc w:val="both"/>
        <w:rPr>
          <w:rFonts w:ascii="Arial" w:hAnsi="Arial" w:cs="Arial"/>
          <w:bCs/>
        </w:rPr>
      </w:pPr>
      <w:r w:rsidRPr="00A320CA">
        <w:rPr>
          <w:rFonts w:ascii="Arial" w:hAnsi="Arial" w:cs="Arial"/>
          <w:b/>
        </w:rPr>
        <w:t>pT2 :</w:t>
      </w:r>
      <w:r w:rsidRPr="00A320CA">
        <w:rPr>
          <w:rFonts w:ascii="Arial" w:hAnsi="Arial" w:cs="Arial"/>
          <w:bCs/>
        </w:rPr>
        <w:t xml:space="preserve"> Tumeur limitée au testicule et à l’épididyme avec invasion </w:t>
      </w:r>
    </w:p>
    <w:p w:rsidR="00AF3B2D" w:rsidRPr="00A320CA" w:rsidRDefault="00AF3B2D" w:rsidP="00980BE9">
      <w:pPr>
        <w:pStyle w:val="Paragraphedeliste"/>
        <w:tabs>
          <w:tab w:val="left" w:pos="567"/>
          <w:tab w:val="left" w:pos="1985"/>
        </w:tabs>
        <w:autoSpaceDE w:val="0"/>
        <w:autoSpaceDN w:val="0"/>
        <w:adjustRightInd w:val="0"/>
        <w:ind w:left="1701" w:right="283"/>
        <w:jc w:val="both"/>
        <w:rPr>
          <w:rFonts w:ascii="Arial" w:hAnsi="Arial" w:cs="Arial"/>
          <w:bCs/>
        </w:rPr>
      </w:pPr>
      <w:r w:rsidRPr="00A320CA">
        <w:rPr>
          <w:rFonts w:ascii="Arial" w:hAnsi="Arial" w:cs="Arial"/>
          <w:bCs/>
        </w:rPr>
        <w:t>lympho vasculaire ou Tumeur étendue</w:t>
      </w:r>
      <w:r w:rsidR="00C77289" w:rsidRPr="00A320CA">
        <w:rPr>
          <w:rFonts w:ascii="Arial" w:hAnsi="Arial" w:cs="Arial"/>
          <w:bCs/>
        </w:rPr>
        <w:t xml:space="preserve"> au delà de </w:t>
      </w:r>
      <w:r w:rsidRPr="00A320CA">
        <w:rPr>
          <w:rFonts w:ascii="Arial" w:hAnsi="Arial" w:cs="Arial"/>
          <w:bCs/>
        </w:rPr>
        <w:t xml:space="preserve"> l’albuginée </w:t>
      </w:r>
      <w:r w:rsidR="00C77289" w:rsidRPr="00A320CA">
        <w:rPr>
          <w:rFonts w:ascii="Arial" w:hAnsi="Arial" w:cs="Arial"/>
          <w:bCs/>
        </w:rPr>
        <w:t xml:space="preserve">avec invasion de </w:t>
      </w:r>
      <w:r w:rsidRPr="00A320CA">
        <w:rPr>
          <w:rFonts w:ascii="Arial" w:hAnsi="Arial" w:cs="Arial"/>
          <w:bCs/>
        </w:rPr>
        <w:t xml:space="preserve"> la tunique vaginale</w:t>
      </w:r>
      <w:r w:rsidR="00C77289" w:rsidRPr="00A320CA">
        <w:rPr>
          <w:rFonts w:ascii="Arial" w:hAnsi="Arial" w:cs="Arial"/>
          <w:bCs/>
        </w:rPr>
        <w:t>.</w:t>
      </w:r>
    </w:p>
    <w:p w:rsidR="00980BE9" w:rsidRPr="00A320CA" w:rsidRDefault="00C77289" w:rsidP="009F2F05">
      <w:pPr>
        <w:pStyle w:val="Paragraphedeliste"/>
        <w:numPr>
          <w:ilvl w:val="0"/>
          <w:numId w:val="15"/>
        </w:numPr>
        <w:tabs>
          <w:tab w:val="left" w:pos="567"/>
          <w:tab w:val="left" w:pos="1985"/>
        </w:tabs>
        <w:autoSpaceDE w:val="0"/>
        <w:autoSpaceDN w:val="0"/>
        <w:adjustRightInd w:val="0"/>
        <w:ind w:right="283" w:firstLine="775"/>
        <w:jc w:val="both"/>
        <w:rPr>
          <w:rFonts w:ascii="Arial" w:hAnsi="Arial" w:cs="Arial"/>
          <w:bCs/>
        </w:rPr>
      </w:pPr>
      <w:r w:rsidRPr="00A320CA">
        <w:rPr>
          <w:rFonts w:ascii="Arial" w:hAnsi="Arial" w:cs="Arial"/>
          <w:b/>
        </w:rPr>
        <w:t xml:space="preserve">pT3 : </w:t>
      </w:r>
      <w:r w:rsidRPr="00A320CA">
        <w:rPr>
          <w:rFonts w:ascii="Arial" w:hAnsi="Arial" w:cs="Arial"/>
          <w:bCs/>
        </w:rPr>
        <w:t xml:space="preserve">Tumeur envahissant le cordon spermatique avec ou sans </w:t>
      </w:r>
    </w:p>
    <w:p w:rsidR="00C77289" w:rsidRPr="00A320CA" w:rsidRDefault="00C77289" w:rsidP="00980BE9">
      <w:pPr>
        <w:pStyle w:val="Paragraphedeliste"/>
        <w:tabs>
          <w:tab w:val="left" w:pos="567"/>
          <w:tab w:val="left" w:pos="1985"/>
        </w:tabs>
        <w:autoSpaceDE w:val="0"/>
        <w:autoSpaceDN w:val="0"/>
        <w:adjustRightInd w:val="0"/>
        <w:ind w:left="1701" w:right="283"/>
        <w:jc w:val="both"/>
        <w:rPr>
          <w:rFonts w:ascii="Arial" w:hAnsi="Arial" w:cs="Arial"/>
          <w:bCs/>
        </w:rPr>
      </w:pPr>
      <w:r w:rsidRPr="00A320CA">
        <w:rPr>
          <w:rFonts w:ascii="Arial" w:hAnsi="Arial" w:cs="Arial"/>
          <w:bCs/>
        </w:rPr>
        <w:t>invasion lympho vasculaire.</w:t>
      </w:r>
    </w:p>
    <w:p w:rsidR="00980BE9" w:rsidRPr="00A320CA" w:rsidRDefault="00C77289" w:rsidP="009F2F05">
      <w:pPr>
        <w:pStyle w:val="Paragraphedeliste"/>
        <w:numPr>
          <w:ilvl w:val="0"/>
          <w:numId w:val="15"/>
        </w:numPr>
        <w:tabs>
          <w:tab w:val="left" w:pos="567"/>
          <w:tab w:val="left" w:pos="1985"/>
        </w:tabs>
        <w:autoSpaceDE w:val="0"/>
        <w:autoSpaceDN w:val="0"/>
        <w:adjustRightInd w:val="0"/>
        <w:ind w:right="283" w:firstLine="775"/>
        <w:jc w:val="both"/>
        <w:rPr>
          <w:rFonts w:ascii="Arial" w:hAnsi="Arial" w:cs="Arial"/>
          <w:bCs/>
        </w:rPr>
      </w:pPr>
      <w:r w:rsidRPr="00A320CA">
        <w:rPr>
          <w:rFonts w:ascii="Arial" w:hAnsi="Arial" w:cs="Arial"/>
          <w:b/>
        </w:rPr>
        <w:t>pT4 :</w:t>
      </w:r>
      <w:r w:rsidRPr="00A320CA">
        <w:rPr>
          <w:rFonts w:ascii="Arial" w:hAnsi="Arial" w:cs="Arial"/>
          <w:bCs/>
        </w:rPr>
        <w:t xml:space="preserve"> Tumeur envahissant le scrotum avec ou sans invasion </w:t>
      </w:r>
    </w:p>
    <w:p w:rsidR="00C77289" w:rsidRPr="00A320CA" w:rsidRDefault="00C77289" w:rsidP="00980BE9">
      <w:pPr>
        <w:pStyle w:val="Paragraphedeliste"/>
        <w:tabs>
          <w:tab w:val="left" w:pos="567"/>
          <w:tab w:val="left" w:pos="1985"/>
        </w:tabs>
        <w:autoSpaceDE w:val="0"/>
        <w:autoSpaceDN w:val="0"/>
        <w:adjustRightInd w:val="0"/>
        <w:ind w:left="1701" w:right="283"/>
        <w:jc w:val="both"/>
        <w:rPr>
          <w:rFonts w:ascii="Arial" w:hAnsi="Arial" w:cs="Arial"/>
          <w:bCs/>
        </w:rPr>
      </w:pPr>
      <w:r w:rsidRPr="00A320CA">
        <w:rPr>
          <w:rFonts w:ascii="Arial" w:hAnsi="Arial" w:cs="Arial"/>
          <w:bCs/>
        </w:rPr>
        <w:t>lympho vasculaire.</w:t>
      </w:r>
    </w:p>
    <w:p w:rsidR="00470255" w:rsidRPr="00A320CA" w:rsidRDefault="00470255" w:rsidP="00C77289">
      <w:pPr>
        <w:pStyle w:val="Paragraphedeliste"/>
        <w:tabs>
          <w:tab w:val="left" w:pos="567"/>
        </w:tabs>
        <w:autoSpaceDE w:val="0"/>
        <w:autoSpaceDN w:val="0"/>
        <w:adjustRightInd w:val="0"/>
        <w:ind w:left="926" w:right="283"/>
        <w:jc w:val="both"/>
        <w:rPr>
          <w:rFonts w:ascii="Arial" w:hAnsi="Arial" w:cs="Arial"/>
          <w:b/>
        </w:rPr>
      </w:pPr>
    </w:p>
    <w:p w:rsidR="00470255" w:rsidRPr="00A320CA" w:rsidRDefault="00470255" w:rsidP="009F2F05">
      <w:pPr>
        <w:pStyle w:val="Paragraphedeliste"/>
        <w:numPr>
          <w:ilvl w:val="0"/>
          <w:numId w:val="20"/>
        </w:numPr>
        <w:tabs>
          <w:tab w:val="left" w:pos="567"/>
          <w:tab w:val="left" w:pos="1418"/>
        </w:tabs>
        <w:autoSpaceDE w:val="0"/>
        <w:autoSpaceDN w:val="0"/>
        <w:adjustRightInd w:val="0"/>
        <w:ind w:right="283" w:firstLine="414"/>
        <w:jc w:val="both"/>
        <w:rPr>
          <w:rFonts w:ascii="Arial" w:hAnsi="Arial" w:cs="Arial"/>
          <w:b/>
        </w:rPr>
      </w:pPr>
      <w:r w:rsidRPr="00A320CA">
        <w:rPr>
          <w:rFonts w:ascii="Arial" w:hAnsi="Arial" w:cs="Arial"/>
          <w:b/>
        </w:rPr>
        <w:t xml:space="preserve">Ganglions rétro péritonéaux </w:t>
      </w:r>
    </w:p>
    <w:p w:rsidR="00470255" w:rsidRPr="00A320CA" w:rsidRDefault="00470255" w:rsidP="009F2F05">
      <w:pPr>
        <w:pStyle w:val="Paragraphedeliste"/>
        <w:numPr>
          <w:ilvl w:val="0"/>
          <w:numId w:val="23"/>
        </w:numPr>
        <w:tabs>
          <w:tab w:val="left" w:pos="567"/>
          <w:tab w:val="left" w:pos="1985"/>
        </w:tabs>
        <w:autoSpaceDE w:val="0"/>
        <w:autoSpaceDN w:val="0"/>
        <w:adjustRightInd w:val="0"/>
        <w:ind w:left="851" w:right="283" w:firstLine="850"/>
        <w:jc w:val="both"/>
        <w:rPr>
          <w:rFonts w:ascii="Arial" w:hAnsi="Arial" w:cs="Arial"/>
          <w:b/>
        </w:rPr>
      </w:pPr>
      <w:r w:rsidRPr="00A320CA">
        <w:rPr>
          <w:rFonts w:ascii="Arial" w:hAnsi="Arial" w:cs="Arial"/>
          <w:b/>
        </w:rPr>
        <w:t xml:space="preserve">Nx : </w:t>
      </w:r>
      <w:r w:rsidRPr="00A320CA">
        <w:rPr>
          <w:rFonts w:ascii="Arial" w:hAnsi="Arial" w:cs="Arial"/>
          <w:bCs/>
        </w:rPr>
        <w:t>Ganglions non évalués</w:t>
      </w:r>
    </w:p>
    <w:p w:rsidR="00470255" w:rsidRPr="00A320CA" w:rsidRDefault="00470255" w:rsidP="009F2F05">
      <w:pPr>
        <w:pStyle w:val="Paragraphedeliste"/>
        <w:numPr>
          <w:ilvl w:val="0"/>
          <w:numId w:val="23"/>
        </w:numPr>
        <w:tabs>
          <w:tab w:val="left" w:pos="567"/>
          <w:tab w:val="left" w:pos="1985"/>
        </w:tabs>
        <w:autoSpaceDE w:val="0"/>
        <w:autoSpaceDN w:val="0"/>
        <w:adjustRightInd w:val="0"/>
        <w:ind w:left="851" w:right="283" w:firstLine="850"/>
        <w:jc w:val="both"/>
        <w:rPr>
          <w:rFonts w:ascii="Arial" w:hAnsi="Arial" w:cs="Arial"/>
          <w:b/>
        </w:rPr>
      </w:pPr>
      <w:r w:rsidRPr="00A320CA">
        <w:rPr>
          <w:rFonts w:ascii="Arial" w:hAnsi="Arial" w:cs="Arial"/>
          <w:b/>
        </w:rPr>
        <w:t xml:space="preserve">No : </w:t>
      </w:r>
      <w:r w:rsidRPr="00A320CA">
        <w:rPr>
          <w:rFonts w:ascii="Arial" w:hAnsi="Arial" w:cs="Arial"/>
          <w:bCs/>
        </w:rPr>
        <w:t>Absence de métastase lymphonodale</w:t>
      </w:r>
    </w:p>
    <w:p w:rsidR="00980BE9" w:rsidRPr="00A320CA" w:rsidRDefault="00470255" w:rsidP="009F2F05">
      <w:pPr>
        <w:pStyle w:val="Paragraphedeliste"/>
        <w:numPr>
          <w:ilvl w:val="0"/>
          <w:numId w:val="23"/>
        </w:numPr>
        <w:tabs>
          <w:tab w:val="left" w:pos="567"/>
          <w:tab w:val="left" w:pos="1985"/>
        </w:tabs>
        <w:autoSpaceDE w:val="0"/>
        <w:autoSpaceDN w:val="0"/>
        <w:adjustRightInd w:val="0"/>
        <w:ind w:left="851" w:right="283" w:firstLine="850"/>
        <w:jc w:val="both"/>
        <w:rPr>
          <w:rFonts w:ascii="Arial" w:hAnsi="Arial" w:cs="Arial"/>
        </w:rPr>
      </w:pPr>
      <w:r w:rsidRPr="00A320CA">
        <w:rPr>
          <w:rFonts w:ascii="Arial" w:hAnsi="Arial" w:cs="Arial"/>
          <w:b/>
        </w:rPr>
        <w:t xml:space="preserve">N1 : </w:t>
      </w:r>
      <w:r w:rsidRPr="00A320CA">
        <w:rPr>
          <w:rFonts w:ascii="Arial" w:hAnsi="Arial" w:cs="Arial"/>
          <w:bCs/>
        </w:rPr>
        <w:t>Métastases lymphonodales avec une masse ganglionnaire</w:t>
      </w:r>
      <w:r w:rsidRPr="00A320CA">
        <w:rPr>
          <w:rFonts w:ascii="Arial" w:hAnsi="Arial" w:cs="Arial"/>
          <w:b/>
        </w:rPr>
        <w:t xml:space="preserve"> </w:t>
      </w:r>
    </w:p>
    <w:p w:rsidR="00470255" w:rsidRPr="00A320CA" w:rsidRDefault="00470255" w:rsidP="00980BE9">
      <w:pPr>
        <w:pStyle w:val="Paragraphedeliste"/>
        <w:tabs>
          <w:tab w:val="left" w:pos="567"/>
          <w:tab w:val="left" w:pos="1985"/>
        </w:tabs>
        <w:autoSpaceDE w:val="0"/>
        <w:autoSpaceDN w:val="0"/>
        <w:adjustRightInd w:val="0"/>
        <w:ind w:left="1701" w:right="283"/>
        <w:jc w:val="both"/>
        <w:rPr>
          <w:rFonts w:ascii="Arial" w:hAnsi="Arial" w:cs="Arial"/>
        </w:rPr>
      </w:pPr>
      <w:r w:rsidRPr="00A320CA">
        <w:rPr>
          <w:rFonts w:ascii="Arial" w:hAnsi="Arial" w:cs="Arial"/>
        </w:rPr>
        <w:t>≤ 2cm de grand axe ou ganglions positifs ≤ 5  dont aucun ≥ 2cm de grand axe.</w:t>
      </w:r>
    </w:p>
    <w:p w:rsidR="00CE7E51" w:rsidRDefault="00470255" w:rsidP="009F2F05">
      <w:pPr>
        <w:pStyle w:val="Paragraphedeliste"/>
        <w:numPr>
          <w:ilvl w:val="0"/>
          <w:numId w:val="23"/>
        </w:numPr>
        <w:tabs>
          <w:tab w:val="left" w:pos="1985"/>
        </w:tabs>
        <w:ind w:left="851" w:firstLine="850"/>
        <w:jc w:val="both"/>
        <w:rPr>
          <w:rFonts w:ascii="Arial" w:hAnsi="Arial" w:cs="Arial"/>
        </w:rPr>
      </w:pPr>
      <w:r w:rsidRPr="00A320CA">
        <w:rPr>
          <w:rFonts w:ascii="Arial" w:hAnsi="Arial" w:cs="Arial"/>
          <w:b/>
          <w:bCs/>
        </w:rPr>
        <w:t>N2 :</w:t>
      </w:r>
      <w:r w:rsidRPr="00A320CA">
        <w:rPr>
          <w:rFonts w:ascii="Arial" w:hAnsi="Arial" w:cs="Arial"/>
        </w:rPr>
        <w:t xml:space="preserve"> Métastases lymphonodales avec une masse ganglionnaire &gt; </w:t>
      </w:r>
    </w:p>
    <w:p w:rsidR="00470255" w:rsidRPr="00A320CA" w:rsidRDefault="00470255" w:rsidP="00CE7E51">
      <w:pPr>
        <w:pStyle w:val="Paragraphedeliste"/>
        <w:tabs>
          <w:tab w:val="left" w:pos="1985"/>
        </w:tabs>
        <w:ind w:left="1701"/>
        <w:jc w:val="both"/>
        <w:rPr>
          <w:rFonts w:ascii="Arial" w:hAnsi="Arial" w:cs="Arial"/>
        </w:rPr>
      </w:pPr>
      <w:r w:rsidRPr="00A320CA">
        <w:rPr>
          <w:rFonts w:ascii="Arial" w:hAnsi="Arial" w:cs="Arial"/>
        </w:rPr>
        <w:t>2cm mais</w:t>
      </w:r>
      <w:r w:rsidR="00CE7E51">
        <w:rPr>
          <w:rFonts w:ascii="Arial" w:hAnsi="Arial" w:cs="Arial"/>
        </w:rPr>
        <w:t xml:space="preserve"> </w:t>
      </w:r>
      <w:r w:rsidRPr="00A320CA">
        <w:rPr>
          <w:rFonts w:ascii="Arial" w:hAnsi="Arial" w:cs="Arial"/>
        </w:rPr>
        <w:t>&lt; 5cm de grand axe ; ou plus de 05 ganglions positifs dont aucun</w:t>
      </w:r>
      <w:r w:rsidR="00CE7E51">
        <w:rPr>
          <w:rFonts w:ascii="Arial" w:hAnsi="Arial" w:cs="Arial"/>
        </w:rPr>
        <w:t xml:space="preserve"> n’est</w:t>
      </w:r>
      <w:r w:rsidRPr="00A320CA">
        <w:rPr>
          <w:rFonts w:ascii="Arial" w:hAnsi="Arial" w:cs="Arial"/>
        </w:rPr>
        <w:t xml:space="preserve"> ≥ 5cm de grand axe ; ou extension tumorale extra nodale évidente.</w:t>
      </w:r>
    </w:p>
    <w:p w:rsidR="00CE7E51" w:rsidRPr="00CE7E51" w:rsidRDefault="00470255" w:rsidP="009F2F05">
      <w:pPr>
        <w:pStyle w:val="Paragraphedeliste"/>
        <w:numPr>
          <w:ilvl w:val="0"/>
          <w:numId w:val="23"/>
        </w:numPr>
        <w:tabs>
          <w:tab w:val="left" w:pos="1985"/>
        </w:tabs>
        <w:ind w:left="851" w:firstLine="850"/>
        <w:jc w:val="both"/>
        <w:rPr>
          <w:rFonts w:ascii="Arial" w:hAnsi="Arial" w:cs="Arial"/>
          <w:b/>
          <w:bCs/>
        </w:rPr>
      </w:pPr>
      <w:r w:rsidRPr="00A320CA">
        <w:rPr>
          <w:rFonts w:ascii="Arial" w:hAnsi="Arial" w:cs="Arial"/>
          <w:b/>
          <w:bCs/>
        </w:rPr>
        <w:t>N3 :</w:t>
      </w:r>
      <w:r w:rsidRPr="00A320CA">
        <w:rPr>
          <w:rFonts w:ascii="Arial" w:hAnsi="Arial" w:cs="Arial"/>
        </w:rPr>
        <w:t xml:space="preserve"> Métastases lymphonodales avec une masse ganglionnaire &gt; </w:t>
      </w:r>
    </w:p>
    <w:p w:rsidR="00470255" w:rsidRPr="00A320CA" w:rsidRDefault="00470255" w:rsidP="00CE7E51">
      <w:pPr>
        <w:pStyle w:val="Paragraphedeliste"/>
        <w:tabs>
          <w:tab w:val="left" w:pos="1985"/>
        </w:tabs>
        <w:ind w:left="1701"/>
        <w:jc w:val="both"/>
        <w:rPr>
          <w:rFonts w:ascii="Arial" w:hAnsi="Arial" w:cs="Arial"/>
          <w:b/>
          <w:bCs/>
        </w:rPr>
      </w:pPr>
      <w:r w:rsidRPr="00A320CA">
        <w:rPr>
          <w:rFonts w:ascii="Arial" w:hAnsi="Arial" w:cs="Arial"/>
        </w:rPr>
        <w:t>5cm de grand axe.</w:t>
      </w:r>
    </w:p>
    <w:p w:rsidR="00470255" w:rsidRPr="00A320CA" w:rsidRDefault="00C553E6" w:rsidP="009F2F05">
      <w:pPr>
        <w:pStyle w:val="Paragraphedeliste"/>
        <w:numPr>
          <w:ilvl w:val="0"/>
          <w:numId w:val="20"/>
        </w:numPr>
        <w:tabs>
          <w:tab w:val="left" w:pos="567"/>
          <w:tab w:val="left" w:pos="1418"/>
        </w:tabs>
        <w:autoSpaceDE w:val="0"/>
        <w:autoSpaceDN w:val="0"/>
        <w:adjustRightInd w:val="0"/>
        <w:ind w:right="283" w:firstLine="414"/>
        <w:jc w:val="both"/>
        <w:rPr>
          <w:rFonts w:ascii="Arial" w:hAnsi="Arial" w:cs="Arial"/>
          <w:b/>
        </w:rPr>
      </w:pPr>
      <w:r w:rsidRPr="00A320CA">
        <w:rPr>
          <w:rFonts w:ascii="Arial" w:hAnsi="Arial" w:cs="Arial"/>
          <w:b/>
          <w:bCs/>
        </w:rPr>
        <w:t>Métastases à distance</w:t>
      </w:r>
    </w:p>
    <w:p w:rsidR="00C553E6" w:rsidRPr="00A320CA" w:rsidRDefault="00C553E6" w:rsidP="009F2F05">
      <w:pPr>
        <w:pStyle w:val="Paragraphedeliste"/>
        <w:numPr>
          <w:ilvl w:val="0"/>
          <w:numId w:val="24"/>
        </w:numPr>
        <w:tabs>
          <w:tab w:val="left" w:pos="567"/>
          <w:tab w:val="left" w:pos="1985"/>
        </w:tabs>
        <w:autoSpaceDE w:val="0"/>
        <w:autoSpaceDN w:val="0"/>
        <w:adjustRightInd w:val="0"/>
        <w:ind w:left="851" w:right="283" w:firstLine="850"/>
        <w:jc w:val="both"/>
        <w:rPr>
          <w:rFonts w:ascii="Arial" w:hAnsi="Arial" w:cs="Arial"/>
          <w:bCs/>
        </w:rPr>
      </w:pPr>
      <w:r w:rsidRPr="00A320CA">
        <w:rPr>
          <w:rFonts w:ascii="Arial" w:hAnsi="Arial" w:cs="Arial"/>
          <w:b/>
        </w:rPr>
        <w:t xml:space="preserve">Mx :  </w:t>
      </w:r>
      <w:r w:rsidRPr="00A320CA">
        <w:rPr>
          <w:rFonts w:ascii="Arial" w:hAnsi="Arial" w:cs="Arial"/>
          <w:bCs/>
        </w:rPr>
        <w:t>Métastases non évaluées</w:t>
      </w:r>
    </w:p>
    <w:p w:rsidR="00C553E6" w:rsidRPr="00A320CA" w:rsidRDefault="00C553E6" w:rsidP="009F2F05">
      <w:pPr>
        <w:pStyle w:val="Paragraphedeliste"/>
        <w:numPr>
          <w:ilvl w:val="0"/>
          <w:numId w:val="24"/>
        </w:numPr>
        <w:tabs>
          <w:tab w:val="left" w:pos="1985"/>
        </w:tabs>
        <w:ind w:left="851" w:firstLine="850"/>
        <w:jc w:val="both"/>
        <w:rPr>
          <w:rFonts w:ascii="Arial" w:hAnsi="Arial" w:cs="Arial"/>
        </w:rPr>
      </w:pPr>
      <w:r w:rsidRPr="00A320CA">
        <w:rPr>
          <w:rFonts w:ascii="Arial" w:hAnsi="Arial" w:cs="Arial"/>
          <w:b/>
        </w:rPr>
        <w:t>Mo </w:t>
      </w:r>
      <w:r w:rsidRPr="00A320CA">
        <w:rPr>
          <w:rFonts w:ascii="Arial" w:hAnsi="Arial" w:cs="Arial"/>
          <w:bCs/>
        </w:rPr>
        <w:t>:</w:t>
      </w:r>
      <w:r w:rsidRPr="00A320CA">
        <w:rPr>
          <w:rFonts w:ascii="Arial" w:hAnsi="Arial" w:cs="Arial"/>
        </w:rPr>
        <w:t xml:space="preserve">  Pas de métastases.</w:t>
      </w:r>
    </w:p>
    <w:p w:rsidR="00C553E6" w:rsidRPr="00A320CA" w:rsidRDefault="00C553E6" w:rsidP="009F2F05">
      <w:pPr>
        <w:pStyle w:val="Paragraphedeliste"/>
        <w:numPr>
          <w:ilvl w:val="0"/>
          <w:numId w:val="24"/>
        </w:numPr>
        <w:tabs>
          <w:tab w:val="left" w:pos="1985"/>
        </w:tabs>
        <w:ind w:left="851" w:firstLine="850"/>
        <w:jc w:val="both"/>
        <w:rPr>
          <w:rFonts w:ascii="Arial" w:hAnsi="Arial" w:cs="Arial"/>
        </w:rPr>
      </w:pPr>
      <w:r w:rsidRPr="00A320CA">
        <w:rPr>
          <w:rFonts w:ascii="Arial" w:hAnsi="Arial" w:cs="Arial"/>
          <w:b/>
          <w:bCs/>
        </w:rPr>
        <w:t>M1a</w:t>
      </w:r>
      <w:r w:rsidRPr="00A320CA">
        <w:rPr>
          <w:rFonts w:ascii="Arial" w:hAnsi="Arial" w:cs="Arial"/>
        </w:rPr>
        <w:t> : Ganglions hors rétro péritoine et métastases pulmonaires.</w:t>
      </w:r>
    </w:p>
    <w:p w:rsidR="00C553E6" w:rsidRPr="00A320CA" w:rsidRDefault="00C553E6" w:rsidP="009F2F05">
      <w:pPr>
        <w:pStyle w:val="Paragraphedeliste"/>
        <w:numPr>
          <w:ilvl w:val="0"/>
          <w:numId w:val="24"/>
        </w:numPr>
        <w:tabs>
          <w:tab w:val="left" w:pos="1985"/>
        </w:tabs>
        <w:ind w:left="851" w:firstLine="850"/>
        <w:jc w:val="both"/>
        <w:rPr>
          <w:rFonts w:ascii="Arial" w:hAnsi="Arial" w:cs="Arial"/>
        </w:rPr>
      </w:pPr>
      <w:r w:rsidRPr="00A320CA">
        <w:rPr>
          <w:rFonts w:ascii="Arial" w:hAnsi="Arial" w:cs="Arial"/>
          <w:b/>
          <w:bCs/>
        </w:rPr>
        <w:t>M1b</w:t>
      </w:r>
      <w:r w:rsidRPr="00A320CA">
        <w:rPr>
          <w:rFonts w:ascii="Arial" w:hAnsi="Arial" w:cs="Arial"/>
        </w:rPr>
        <w:t> : Autres sites métastatiques (foie, os, cerveau, autres).</w:t>
      </w:r>
    </w:p>
    <w:p w:rsidR="00C553E6" w:rsidRPr="00A320CA" w:rsidRDefault="00C553E6" w:rsidP="00C553E6">
      <w:pPr>
        <w:jc w:val="both"/>
        <w:rPr>
          <w:rFonts w:ascii="Arial" w:hAnsi="Arial" w:cs="Arial"/>
        </w:rPr>
      </w:pPr>
    </w:p>
    <w:p w:rsidR="00C553E6" w:rsidRPr="00A320CA" w:rsidRDefault="00C553E6" w:rsidP="009F2F05">
      <w:pPr>
        <w:pStyle w:val="Paragraphedeliste"/>
        <w:numPr>
          <w:ilvl w:val="0"/>
          <w:numId w:val="20"/>
        </w:numPr>
        <w:tabs>
          <w:tab w:val="left" w:pos="567"/>
          <w:tab w:val="left" w:pos="1418"/>
        </w:tabs>
        <w:ind w:firstLine="414"/>
        <w:jc w:val="both"/>
        <w:rPr>
          <w:rFonts w:ascii="Arial" w:hAnsi="Arial" w:cs="Arial"/>
        </w:rPr>
      </w:pPr>
      <w:r w:rsidRPr="00A320CA">
        <w:rPr>
          <w:rFonts w:ascii="Arial" w:hAnsi="Arial" w:cs="Arial"/>
          <w:b/>
          <w:bCs/>
        </w:rPr>
        <w:t xml:space="preserve">Marqueurs sériques </w:t>
      </w:r>
    </w:p>
    <w:p w:rsidR="00C553E6" w:rsidRPr="00A320CA" w:rsidRDefault="00C553E6" w:rsidP="00C553E6">
      <w:pPr>
        <w:pStyle w:val="Paragraphedeliste"/>
        <w:tabs>
          <w:tab w:val="left" w:pos="567"/>
        </w:tabs>
        <w:ind w:hanging="720"/>
        <w:jc w:val="both"/>
        <w:rPr>
          <w:rFonts w:ascii="Arial" w:hAnsi="Arial" w:cs="Arial"/>
        </w:rPr>
      </w:pPr>
    </w:p>
    <w:tbl>
      <w:tblPr>
        <w:tblStyle w:val="Grilledutableau"/>
        <w:tblW w:w="0" w:type="auto"/>
        <w:tblInd w:w="108" w:type="dxa"/>
        <w:tblLook w:val="04A0" w:firstRow="1" w:lastRow="0" w:firstColumn="1" w:lastColumn="0" w:noHBand="0" w:noVBand="1"/>
      </w:tblPr>
      <w:tblGrid>
        <w:gridCol w:w="701"/>
        <w:gridCol w:w="3175"/>
        <w:gridCol w:w="2762"/>
        <w:gridCol w:w="2316"/>
      </w:tblGrid>
      <w:tr w:rsidR="00C553E6" w:rsidRPr="00A320CA" w:rsidTr="00CE7E51">
        <w:tc>
          <w:tcPr>
            <w:tcW w:w="709" w:type="dxa"/>
          </w:tcPr>
          <w:p w:rsidR="00C553E6" w:rsidRPr="00A320CA" w:rsidRDefault="00C553E6" w:rsidP="008B4164">
            <w:pPr>
              <w:pStyle w:val="Paragraphedeliste"/>
              <w:ind w:left="0"/>
              <w:jc w:val="both"/>
              <w:rPr>
                <w:rFonts w:ascii="Arial" w:hAnsi="Arial" w:cs="Arial"/>
                <w:b/>
                <w:bCs/>
              </w:rPr>
            </w:pPr>
          </w:p>
        </w:tc>
        <w:tc>
          <w:tcPr>
            <w:tcW w:w="3260" w:type="dxa"/>
          </w:tcPr>
          <w:p w:rsidR="00C553E6" w:rsidRPr="00A320CA" w:rsidRDefault="00BB5409" w:rsidP="008B4164">
            <w:pPr>
              <w:pStyle w:val="Paragraphedeliste"/>
              <w:ind w:left="0"/>
              <w:jc w:val="both"/>
              <w:rPr>
                <w:rFonts w:ascii="Arial" w:hAnsi="Arial" w:cs="Arial"/>
                <w:b/>
                <w:bCs/>
              </w:rPr>
            </w:pPr>
            <w:r w:rsidRPr="00A320CA">
              <w:rPr>
                <w:rFonts w:ascii="Arial" w:hAnsi="Arial" w:cs="Arial"/>
                <w:b/>
                <w:bCs/>
              </w:rPr>
              <w:t>LDH(U/L)</w:t>
            </w:r>
          </w:p>
        </w:tc>
        <w:tc>
          <w:tcPr>
            <w:tcW w:w="2835" w:type="dxa"/>
          </w:tcPr>
          <w:p w:rsidR="00C553E6" w:rsidRPr="00A320CA" w:rsidRDefault="00BB5409" w:rsidP="008B4164">
            <w:pPr>
              <w:pStyle w:val="Paragraphedeliste"/>
              <w:ind w:left="0"/>
              <w:jc w:val="both"/>
              <w:rPr>
                <w:rFonts w:ascii="Arial" w:hAnsi="Arial" w:cs="Arial"/>
                <w:b/>
                <w:bCs/>
              </w:rPr>
            </w:pPr>
            <w:r w:rsidRPr="00A320CA">
              <w:rPr>
                <w:rFonts w:ascii="Arial" w:hAnsi="Arial" w:cs="Arial"/>
              </w:rPr>
              <w:t>HCGt (mUI/mL)</w:t>
            </w:r>
          </w:p>
        </w:tc>
        <w:tc>
          <w:tcPr>
            <w:tcW w:w="2376" w:type="dxa"/>
          </w:tcPr>
          <w:p w:rsidR="00C553E6" w:rsidRPr="00A320CA" w:rsidRDefault="00BB5409" w:rsidP="008B4164">
            <w:pPr>
              <w:pStyle w:val="Paragraphedeliste"/>
              <w:ind w:left="0"/>
              <w:jc w:val="both"/>
              <w:rPr>
                <w:rFonts w:ascii="Arial" w:hAnsi="Arial" w:cs="Arial"/>
                <w:b/>
                <w:bCs/>
              </w:rPr>
            </w:pPr>
            <w:r w:rsidRPr="00A320CA">
              <w:rPr>
                <w:rFonts w:ascii="Arial" w:hAnsi="Arial" w:cs="Arial"/>
              </w:rPr>
              <w:t>AFP (ng/mL)</w:t>
            </w:r>
          </w:p>
        </w:tc>
      </w:tr>
      <w:tr w:rsidR="00C553E6" w:rsidRPr="00A320CA" w:rsidTr="00CE7E51">
        <w:tc>
          <w:tcPr>
            <w:tcW w:w="709" w:type="dxa"/>
          </w:tcPr>
          <w:p w:rsidR="00C553E6" w:rsidRPr="00A320CA" w:rsidRDefault="00C553E6" w:rsidP="008B4164">
            <w:pPr>
              <w:pStyle w:val="Paragraphedeliste"/>
              <w:ind w:left="0"/>
              <w:jc w:val="both"/>
              <w:rPr>
                <w:rFonts w:ascii="Arial" w:hAnsi="Arial" w:cs="Arial"/>
                <w:b/>
                <w:bCs/>
              </w:rPr>
            </w:pPr>
            <w:r w:rsidRPr="00A320CA">
              <w:rPr>
                <w:rFonts w:ascii="Arial" w:hAnsi="Arial" w:cs="Arial"/>
                <w:b/>
                <w:bCs/>
              </w:rPr>
              <w:t>Sx</w:t>
            </w:r>
          </w:p>
        </w:tc>
        <w:tc>
          <w:tcPr>
            <w:tcW w:w="3260" w:type="dxa"/>
          </w:tcPr>
          <w:p w:rsidR="00C553E6" w:rsidRPr="00A320CA" w:rsidRDefault="00BB5409" w:rsidP="008B4164">
            <w:pPr>
              <w:pStyle w:val="Paragraphedeliste"/>
              <w:ind w:left="0"/>
              <w:jc w:val="both"/>
              <w:rPr>
                <w:rFonts w:ascii="Arial" w:hAnsi="Arial" w:cs="Arial"/>
                <w:b/>
                <w:bCs/>
              </w:rPr>
            </w:pPr>
            <w:r w:rsidRPr="00A320CA">
              <w:rPr>
                <w:rFonts w:ascii="Arial" w:hAnsi="Arial" w:cs="Arial"/>
              </w:rPr>
              <w:t>Marqueurs non évalués</w:t>
            </w:r>
          </w:p>
        </w:tc>
        <w:tc>
          <w:tcPr>
            <w:tcW w:w="2835" w:type="dxa"/>
          </w:tcPr>
          <w:p w:rsidR="00C553E6" w:rsidRPr="00A320CA" w:rsidRDefault="00C553E6" w:rsidP="008B4164">
            <w:pPr>
              <w:pStyle w:val="Paragraphedeliste"/>
              <w:ind w:left="0"/>
              <w:jc w:val="both"/>
              <w:rPr>
                <w:rFonts w:ascii="Arial" w:hAnsi="Arial" w:cs="Arial"/>
                <w:b/>
                <w:bCs/>
              </w:rPr>
            </w:pPr>
          </w:p>
        </w:tc>
        <w:tc>
          <w:tcPr>
            <w:tcW w:w="2376" w:type="dxa"/>
          </w:tcPr>
          <w:p w:rsidR="00C553E6" w:rsidRPr="00A320CA" w:rsidRDefault="00C553E6" w:rsidP="008B4164">
            <w:pPr>
              <w:pStyle w:val="Paragraphedeliste"/>
              <w:ind w:left="0"/>
              <w:jc w:val="both"/>
              <w:rPr>
                <w:rFonts w:ascii="Arial" w:hAnsi="Arial" w:cs="Arial"/>
                <w:b/>
                <w:bCs/>
              </w:rPr>
            </w:pPr>
          </w:p>
        </w:tc>
      </w:tr>
      <w:tr w:rsidR="00C553E6" w:rsidRPr="00A320CA" w:rsidTr="00CE7E51">
        <w:tc>
          <w:tcPr>
            <w:tcW w:w="709" w:type="dxa"/>
          </w:tcPr>
          <w:p w:rsidR="00C553E6" w:rsidRPr="00A320CA" w:rsidRDefault="00C553E6" w:rsidP="008B4164">
            <w:pPr>
              <w:pStyle w:val="Paragraphedeliste"/>
              <w:ind w:left="0"/>
              <w:jc w:val="both"/>
              <w:rPr>
                <w:rFonts w:ascii="Arial" w:hAnsi="Arial" w:cs="Arial"/>
                <w:b/>
                <w:bCs/>
              </w:rPr>
            </w:pPr>
            <w:r w:rsidRPr="00A320CA">
              <w:rPr>
                <w:rFonts w:ascii="Arial" w:hAnsi="Arial" w:cs="Arial"/>
                <w:b/>
                <w:bCs/>
              </w:rPr>
              <w:t>So</w:t>
            </w:r>
          </w:p>
        </w:tc>
        <w:tc>
          <w:tcPr>
            <w:tcW w:w="3260" w:type="dxa"/>
          </w:tcPr>
          <w:p w:rsidR="00CE7E51" w:rsidRDefault="00BB5409" w:rsidP="00BB5409">
            <w:pPr>
              <w:pStyle w:val="Paragraphedeliste"/>
              <w:ind w:left="0"/>
              <w:jc w:val="both"/>
              <w:rPr>
                <w:rFonts w:ascii="Arial" w:hAnsi="Arial" w:cs="Arial"/>
              </w:rPr>
            </w:pPr>
            <w:r w:rsidRPr="00A320CA">
              <w:rPr>
                <w:rFonts w:ascii="Arial" w:hAnsi="Arial" w:cs="Arial"/>
              </w:rPr>
              <w:t>Marqueurs dans les limites</w:t>
            </w:r>
          </w:p>
          <w:p w:rsidR="00C553E6" w:rsidRPr="00A320CA" w:rsidRDefault="00BB5409" w:rsidP="00CE7E51">
            <w:pPr>
              <w:pStyle w:val="Paragraphedeliste"/>
              <w:ind w:left="0"/>
              <w:jc w:val="both"/>
              <w:rPr>
                <w:rFonts w:ascii="Arial" w:hAnsi="Arial" w:cs="Arial"/>
                <w:b/>
                <w:bCs/>
              </w:rPr>
            </w:pPr>
            <w:r w:rsidRPr="00A320CA">
              <w:rPr>
                <w:rFonts w:ascii="Arial" w:hAnsi="Arial" w:cs="Arial"/>
              </w:rPr>
              <w:t>de la N</w:t>
            </w:r>
            <w:r w:rsidR="00CE7E51">
              <w:rPr>
                <w:rFonts w:ascii="Arial" w:hAnsi="Arial" w:cs="Arial"/>
              </w:rPr>
              <w:t>ormale</w:t>
            </w:r>
          </w:p>
        </w:tc>
        <w:tc>
          <w:tcPr>
            <w:tcW w:w="2835" w:type="dxa"/>
          </w:tcPr>
          <w:p w:rsidR="00C553E6" w:rsidRPr="00A320CA" w:rsidRDefault="00C553E6" w:rsidP="008B4164">
            <w:pPr>
              <w:pStyle w:val="Paragraphedeliste"/>
              <w:ind w:left="0"/>
              <w:jc w:val="both"/>
              <w:rPr>
                <w:rFonts w:ascii="Arial" w:hAnsi="Arial" w:cs="Arial"/>
                <w:b/>
                <w:bCs/>
              </w:rPr>
            </w:pPr>
          </w:p>
        </w:tc>
        <w:tc>
          <w:tcPr>
            <w:tcW w:w="2376" w:type="dxa"/>
          </w:tcPr>
          <w:p w:rsidR="00C553E6" w:rsidRPr="00A320CA" w:rsidRDefault="00C553E6" w:rsidP="008B4164">
            <w:pPr>
              <w:pStyle w:val="Paragraphedeliste"/>
              <w:ind w:left="0"/>
              <w:jc w:val="both"/>
              <w:rPr>
                <w:rFonts w:ascii="Arial" w:hAnsi="Arial" w:cs="Arial"/>
                <w:b/>
                <w:bCs/>
              </w:rPr>
            </w:pPr>
          </w:p>
        </w:tc>
      </w:tr>
      <w:tr w:rsidR="00C553E6" w:rsidRPr="00A320CA" w:rsidTr="00CE7E51">
        <w:tc>
          <w:tcPr>
            <w:tcW w:w="709" w:type="dxa"/>
          </w:tcPr>
          <w:p w:rsidR="00C553E6" w:rsidRPr="00A320CA" w:rsidRDefault="00C553E6" w:rsidP="008B4164">
            <w:pPr>
              <w:pStyle w:val="Paragraphedeliste"/>
              <w:ind w:left="0"/>
              <w:jc w:val="both"/>
              <w:rPr>
                <w:rFonts w:ascii="Arial" w:hAnsi="Arial" w:cs="Arial"/>
                <w:b/>
                <w:bCs/>
              </w:rPr>
            </w:pPr>
            <w:r w:rsidRPr="00A320CA">
              <w:rPr>
                <w:rFonts w:ascii="Arial" w:hAnsi="Arial" w:cs="Arial"/>
                <w:b/>
                <w:bCs/>
              </w:rPr>
              <w:t>S1</w:t>
            </w:r>
          </w:p>
        </w:tc>
        <w:tc>
          <w:tcPr>
            <w:tcW w:w="3260" w:type="dxa"/>
          </w:tcPr>
          <w:p w:rsidR="00C553E6" w:rsidRPr="00A320CA" w:rsidRDefault="00BB5409" w:rsidP="008B4164">
            <w:pPr>
              <w:pStyle w:val="Paragraphedeliste"/>
              <w:ind w:left="0"/>
              <w:jc w:val="both"/>
              <w:rPr>
                <w:rFonts w:ascii="Arial" w:hAnsi="Arial" w:cs="Arial"/>
                <w:b/>
                <w:bCs/>
              </w:rPr>
            </w:pPr>
            <w:r w:rsidRPr="00A320CA">
              <w:rPr>
                <w:rFonts w:ascii="Arial" w:hAnsi="Arial" w:cs="Arial"/>
              </w:rPr>
              <w:t>&lt; 1,5</w:t>
            </w:r>
            <w:r w:rsidR="00CE7E51">
              <w:rPr>
                <w:rFonts w:ascii="Arial" w:hAnsi="Arial" w:cs="Arial"/>
              </w:rPr>
              <w:t xml:space="preserve"> </w:t>
            </w:r>
            <w:r w:rsidRPr="00A320CA">
              <w:rPr>
                <w:rFonts w:ascii="Arial" w:hAnsi="Arial" w:cs="Arial"/>
              </w:rPr>
              <w:t>N</w:t>
            </w:r>
          </w:p>
        </w:tc>
        <w:tc>
          <w:tcPr>
            <w:tcW w:w="2835" w:type="dxa"/>
          </w:tcPr>
          <w:p w:rsidR="00C553E6" w:rsidRPr="00A320CA" w:rsidRDefault="00BB5409" w:rsidP="008B4164">
            <w:pPr>
              <w:pStyle w:val="Paragraphedeliste"/>
              <w:ind w:left="0"/>
              <w:jc w:val="both"/>
              <w:rPr>
                <w:rFonts w:ascii="Arial" w:hAnsi="Arial" w:cs="Arial"/>
                <w:b/>
                <w:bCs/>
              </w:rPr>
            </w:pPr>
            <w:r w:rsidRPr="00A320CA">
              <w:rPr>
                <w:rFonts w:ascii="Arial" w:hAnsi="Arial" w:cs="Arial"/>
              </w:rPr>
              <w:t>Et    &lt; 5 000</w:t>
            </w:r>
          </w:p>
        </w:tc>
        <w:tc>
          <w:tcPr>
            <w:tcW w:w="2376" w:type="dxa"/>
          </w:tcPr>
          <w:p w:rsidR="00C553E6" w:rsidRPr="00A320CA" w:rsidRDefault="00BB5409" w:rsidP="008B4164">
            <w:pPr>
              <w:pStyle w:val="Paragraphedeliste"/>
              <w:ind w:left="0"/>
              <w:jc w:val="both"/>
              <w:rPr>
                <w:rFonts w:ascii="Arial" w:hAnsi="Arial" w:cs="Arial"/>
                <w:b/>
                <w:bCs/>
              </w:rPr>
            </w:pPr>
            <w:r w:rsidRPr="00A320CA">
              <w:rPr>
                <w:rFonts w:ascii="Arial" w:hAnsi="Arial" w:cs="Arial"/>
              </w:rPr>
              <w:t>ET  &lt; 1 000</w:t>
            </w:r>
          </w:p>
        </w:tc>
      </w:tr>
      <w:tr w:rsidR="00C553E6" w:rsidRPr="00A320CA" w:rsidTr="00CE7E51">
        <w:tc>
          <w:tcPr>
            <w:tcW w:w="709" w:type="dxa"/>
          </w:tcPr>
          <w:p w:rsidR="00C553E6" w:rsidRPr="00A320CA" w:rsidRDefault="00C553E6" w:rsidP="008B4164">
            <w:pPr>
              <w:pStyle w:val="Paragraphedeliste"/>
              <w:ind w:left="0"/>
              <w:jc w:val="both"/>
              <w:rPr>
                <w:rFonts w:ascii="Arial" w:hAnsi="Arial" w:cs="Arial"/>
                <w:b/>
                <w:bCs/>
              </w:rPr>
            </w:pPr>
            <w:r w:rsidRPr="00A320CA">
              <w:rPr>
                <w:rFonts w:ascii="Arial" w:hAnsi="Arial" w:cs="Arial"/>
                <w:b/>
                <w:bCs/>
              </w:rPr>
              <w:t>S2</w:t>
            </w:r>
          </w:p>
        </w:tc>
        <w:tc>
          <w:tcPr>
            <w:tcW w:w="3260" w:type="dxa"/>
          </w:tcPr>
          <w:p w:rsidR="00C553E6" w:rsidRPr="00A320CA" w:rsidRDefault="00BB5409" w:rsidP="008B4164">
            <w:pPr>
              <w:pStyle w:val="Paragraphedeliste"/>
              <w:ind w:left="0"/>
              <w:jc w:val="both"/>
              <w:rPr>
                <w:rFonts w:ascii="Arial" w:hAnsi="Arial" w:cs="Arial"/>
                <w:b/>
                <w:bCs/>
              </w:rPr>
            </w:pPr>
            <w:r w:rsidRPr="00A320CA">
              <w:rPr>
                <w:rFonts w:ascii="Arial" w:hAnsi="Arial" w:cs="Arial"/>
              </w:rPr>
              <w:t>1,5 – 10N</w:t>
            </w:r>
          </w:p>
        </w:tc>
        <w:tc>
          <w:tcPr>
            <w:tcW w:w="2835" w:type="dxa"/>
          </w:tcPr>
          <w:p w:rsidR="00C553E6" w:rsidRPr="00A320CA" w:rsidRDefault="00BB5409" w:rsidP="008B4164">
            <w:pPr>
              <w:pStyle w:val="Paragraphedeliste"/>
              <w:ind w:left="0"/>
              <w:jc w:val="both"/>
              <w:rPr>
                <w:rFonts w:ascii="Arial" w:hAnsi="Arial" w:cs="Arial"/>
                <w:b/>
                <w:bCs/>
              </w:rPr>
            </w:pPr>
            <w:r w:rsidRPr="00A320CA">
              <w:rPr>
                <w:rFonts w:ascii="Arial" w:hAnsi="Arial" w:cs="Arial"/>
              </w:rPr>
              <w:t>OU  5 000 – 50 000</w:t>
            </w:r>
          </w:p>
        </w:tc>
        <w:tc>
          <w:tcPr>
            <w:tcW w:w="2376" w:type="dxa"/>
          </w:tcPr>
          <w:p w:rsidR="00C553E6" w:rsidRPr="00A320CA" w:rsidRDefault="00BB5409" w:rsidP="008B4164">
            <w:pPr>
              <w:pStyle w:val="Paragraphedeliste"/>
              <w:ind w:left="0"/>
              <w:jc w:val="both"/>
              <w:rPr>
                <w:rFonts w:ascii="Arial" w:hAnsi="Arial" w:cs="Arial"/>
                <w:b/>
                <w:bCs/>
              </w:rPr>
            </w:pPr>
            <w:r w:rsidRPr="00A320CA">
              <w:rPr>
                <w:rFonts w:ascii="Arial" w:hAnsi="Arial" w:cs="Arial"/>
              </w:rPr>
              <w:t>OU  1 000 – 10 000</w:t>
            </w:r>
          </w:p>
        </w:tc>
      </w:tr>
      <w:tr w:rsidR="00C553E6" w:rsidRPr="00A320CA" w:rsidTr="00CE7E51">
        <w:tc>
          <w:tcPr>
            <w:tcW w:w="709" w:type="dxa"/>
          </w:tcPr>
          <w:p w:rsidR="00C553E6" w:rsidRPr="00A320CA" w:rsidRDefault="00C553E6" w:rsidP="008B4164">
            <w:pPr>
              <w:pStyle w:val="Paragraphedeliste"/>
              <w:ind w:left="0"/>
              <w:jc w:val="both"/>
              <w:rPr>
                <w:rFonts w:ascii="Arial" w:hAnsi="Arial" w:cs="Arial"/>
                <w:b/>
                <w:bCs/>
              </w:rPr>
            </w:pPr>
            <w:r w:rsidRPr="00A320CA">
              <w:rPr>
                <w:rFonts w:ascii="Arial" w:hAnsi="Arial" w:cs="Arial"/>
                <w:b/>
                <w:bCs/>
              </w:rPr>
              <w:t>S3</w:t>
            </w:r>
          </w:p>
        </w:tc>
        <w:tc>
          <w:tcPr>
            <w:tcW w:w="3260" w:type="dxa"/>
          </w:tcPr>
          <w:p w:rsidR="00C553E6" w:rsidRPr="00A320CA" w:rsidRDefault="00BB5409" w:rsidP="008B4164">
            <w:pPr>
              <w:pStyle w:val="Paragraphedeliste"/>
              <w:ind w:left="0"/>
              <w:jc w:val="both"/>
              <w:rPr>
                <w:rFonts w:ascii="Arial" w:hAnsi="Arial" w:cs="Arial"/>
                <w:b/>
                <w:bCs/>
              </w:rPr>
            </w:pPr>
            <w:r w:rsidRPr="00A320CA">
              <w:rPr>
                <w:rFonts w:ascii="Arial" w:hAnsi="Arial" w:cs="Arial"/>
              </w:rPr>
              <w:t>&gt; 10N</w:t>
            </w:r>
          </w:p>
        </w:tc>
        <w:tc>
          <w:tcPr>
            <w:tcW w:w="2835" w:type="dxa"/>
          </w:tcPr>
          <w:p w:rsidR="00C553E6" w:rsidRPr="00A320CA" w:rsidRDefault="00BB5409" w:rsidP="008B4164">
            <w:pPr>
              <w:pStyle w:val="Paragraphedeliste"/>
              <w:ind w:left="0"/>
              <w:jc w:val="both"/>
              <w:rPr>
                <w:rFonts w:ascii="Arial" w:hAnsi="Arial" w:cs="Arial"/>
                <w:b/>
                <w:bCs/>
              </w:rPr>
            </w:pPr>
            <w:r w:rsidRPr="00A320CA">
              <w:rPr>
                <w:rFonts w:ascii="Arial" w:hAnsi="Arial" w:cs="Arial"/>
              </w:rPr>
              <w:t>OU  &gt; 50 000</w:t>
            </w:r>
          </w:p>
        </w:tc>
        <w:tc>
          <w:tcPr>
            <w:tcW w:w="2376" w:type="dxa"/>
          </w:tcPr>
          <w:p w:rsidR="00C553E6" w:rsidRPr="00A320CA" w:rsidRDefault="00BB5409" w:rsidP="008B4164">
            <w:pPr>
              <w:pStyle w:val="Paragraphedeliste"/>
              <w:ind w:left="0"/>
              <w:jc w:val="both"/>
              <w:rPr>
                <w:rFonts w:ascii="Arial" w:hAnsi="Arial" w:cs="Arial"/>
                <w:b/>
                <w:bCs/>
              </w:rPr>
            </w:pPr>
            <w:r w:rsidRPr="00A320CA">
              <w:rPr>
                <w:rFonts w:ascii="Arial" w:hAnsi="Arial" w:cs="Arial"/>
              </w:rPr>
              <w:t>OU  &gt; 10 000</w:t>
            </w:r>
          </w:p>
        </w:tc>
      </w:tr>
    </w:tbl>
    <w:p w:rsidR="00C553E6" w:rsidRPr="00A320CA" w:rsidRDefault="00C553E6" w:rsidP="00C553E6">
      <w:pPr>
        <w:tabs>
          <w:tab w:val="left" w:pos="567"/>
        </w:tabs>
        <w:autoSpaceDE w:val="0"/>
        <w:autoSpaceDN w:val="0"/>
        <w:adjustRightInd w:val="0"/>
        <w:ind w:right="283"/>
        <w:jc w:val="both"/>
        <w:rPr>
          <w:rFonts w:ascii="Arial" w:hAnsi="Arial" w:cs="Arial"/>
          <w:b/>
        </w:rPr>
      </w:pPr>
    </w:p>
    <w:p w:rsidR="00414193" w:rsidRPr="00A320CA" w:rsidRDefault="00414193" w:rsidP="00414193">
      <w:pPr>
        <w:tabs>
          <w:tab w:val="left" w:pos="567"/>
        </w:tabs>
        <w:autoSpaceDE w:val="0"/>
        <w:autoSpaceDN w:val="0"/>
        <w:adjustRightInd w:val="0"/>
        <w:ind w:right="283"/>
        <w:jc w:val="both"/>
        <w:rPr>
          <w:rFonts w:ascii="Arial" w:hAnsi="Arial" w:cs="Arial"/>
          <w:b/>
          <w:bCs/>
        </w:rPr>
      </w:pPr>
    </w:p>
    <w:p w:rsidR="009F1798" w:rsidRDefault="00005106" w:rsidP="00005106">
      <w:pPr>
        <w:widowControl w:val="0"/>
        <w:tabs>
          <w:tab w:val="left" w:pos="560"/>
          <w:tab w:val="left" w:pos="1120"/>
          <w:tab w:val="left" w:pos="141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firstLine="851"/>
        <w:jc w:val="both"/>
        <w:rPr>
          <w:rFonts w:ascii="Arial" w:hAnsi="Arial" w:cs="Arial"/>
          <w:b/>
          <w:color w:val="000000"/>
        </w:rPr>
      </w:pPr>
      <w:bookmarkStart w:id="18" w:name="_Toc531888023"/>
      <w:r w:rsidRPr="00A320CA">
        <w:rPr>
          <w:rFonts w:ascii="Arial" w:hAnsi="Arial" w:cs="Arial"/>
          <w:b/>
          <w:color w:val="000000"/>
        </w:rPr>
        <w:t xml:space="preserve">C.   </w:t>
      </w:r>
      <w:r w:rsidR="009F1798" w:rsidRPr="00A320CA">
        <w:rPr>
          <w:rFonts w:ascii="Arial" w:hAnsi="Arial" w:cs="Arial"/>
          <w:b/>
          <w:color w:val="000000"/>
        </w:rPr>
        <w:t xml:space="preserve">La classification TNM-UICC 2009 </w:t>
      </w:r>
      <w:bookmarkEnd w:id="18"/>
    </w:p>
    <w:p w:rsidR="00A416E2" w:rsidRPr="00A320CA" w:rsidRDefault="00A416E2" w:rsidP="00005106">
      <w:pPr>
        <w:widowControl w:val="0"/>
        <w:tabs>
          <w:tab w:val="left" w:pos="560"/>
          <w:tab w:val="left" w:pos="1120"/>
          <w:tab w:val="left" w:pos="141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firstLine="851"/>
        <w:jc w:val="both"/>
        <w:rPr>
          <w:rFonts w:ascii="Arial" w:hAnsi="Arial" w:cs="Arial"/>
          <w:b/>
          <w:color w:val="000000"/>
        </w:rPr>
      </w:pPr>
    </w:p>
    <w:p w:rsidR="009F1798" w:rsidRPr="00A320CA" w:rsidRDefault="009F1798" w:rsidP="009F2F05">
      <w:pPr>
        <w:pStyle w:val="Paragraphedeliste"/>
        <w:widowControl w:val="0"/>
        <w:numPr>
          <w:ilvl w:val="0"/>
          <w:numId w:val="20"/>
        </w:numPr>
        <w:tabs>
          <w:tab w:val="left" w:pos="560"/>
          <w:tab w:val="left" w:pos="1120"/>
          <w:tab w:val="left" w:pos="141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firstLine="414"/>
        <w:jc w:val="both"/>
        <w:rPr>
          <w:rFonts w:ascii="Arial" w:hAnsi="Arial" w:cs="Arial"/>
          <w:b/>
          <w:color w:val="000000"/>
        </w:rPr>
      </w:pPr>
      <w:bookmarkStart w:id="19" w:name="_Toc531888024"/>
      <w:r w:rsidRPr="00A320CA">
        <w:rPr>
          <w:rFonts w:ascii="Arial" w:hAnsi="Arial" w:cs="Arial"/>
          <w:b/>
          <w:color w:val="000000"/>
        </w:rPr>
        <w:t xml:space="preserve">La classification en stades </w:t>
      </w:r>
      <w:bookmarkEnd w:id="19"/>
      <w:r w:rsidRPr="00A320CA">
        <w:rPr>
          <w:rFonts w:ascii="Arial" w:hAnsi="Arial" w:cs="Arial"/>
          <w:b/>
          <w:color w:val="000000"/>
        </w:rPr>
        <w:t>AJCC 2009</w:t>
      </w:r>
    </w:p>
    <w:p w:rsidR="009F1798" w:rsidRPr="00A320CA" w:rsidRDefault="009F1798" w:rsidP="009F2F05">
      <w:pPr>
        <w:pStyle w:val="Paragraphedeliste"/>
        <w:widowControl w:val="0"/>
        <w:numPr>
          <w:ilvl w:val="0"/>
          <w:numId w:val="30"/>
        </w:numPr>
        <w:tabs>
          <w:tab w:val="left" w:pos="560"/>
          <w:tab w:val="left" w:pos="851"/>
          <w:tab w:val="left" w:pos="1120"/>
          <w:tab w:val="left" w:pos="1680"/>
          <w:tab w:val="left" w:pos="1985"/>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firstLine="261"/>
        <w:jc w:val="both"/>
        <w:rPr>
          <w:rFonts w:ascii="Arial" w:hAnsi="Arial" w:cs="Arial"/>
          <w:color w:val="000000"/>
        </w:rPr>
      </w:pPr>
      <w:r w:rsidRPr="00A320CA">
        <w:rPr>
          <w:rFonts w:ascii="Arial" w:hAnsi="Arial" w:cs="Arial"/>
          <w:b/>
          <w:bCs/>
          <w:color w:val="000000"/>
        </w:rPr>
        <w:t>Stade 0</w:t>
      </w:r>
      <w:r w:rsidRPr="00A320CA">
        <w:rPr>
          <w:rFonts w:ascii="Arial" w:hAnsi="Arial" w:cs="Arial"/>
          <w:color w:val="000000"/>
        </w:rPr>
        <w:t> :</w:t>
      </w:r>
      <w:r w:rsidR="004C5ABF" w:rsidRPr="00A320CA">
        <w:rPr>
          <w:rFonts w:ascii="Arial" w:hAnsi="Arial" w:cs="Arial"/>
          <w:color w:val="000000"/>
        </w:rPr>
        <w:t xml:space="preserve"> </w:t>
      </w:r>
      <w:r w:rsidRPr="00A320CA">
        <w:rPr>
          <w:rFonts w:ascii="Arial" w:hAnsi="Arial" w:cs="Arial"/>
          <w:color w:val="000000"/>
        </w:rPr>
        <w:t>pTis N0 M0 S0.</w:t>
      </w:r>
    </w:p>
    <w:p w:rsidR="009F1798" w:rsidRPr="00A320CA" w:rsidRDefault="009F1798" w:rsidP="009F2F05">
      <w:pPr>
        <w:pStyle w:val="Paragraphedeliste"/>
        <w:widowControl w:val="0"/>
        <w:numPr>
          <w:ilvl w:val="0"/>
          <w:numId w:val="29"/>
        </w:numPr>
        <w:tabs>
          <w:tab w:val="left" w:pos="560"/>
          <w:tab w:val="left" w:pos="851"/>
          <w:tab w:val="left" w:pos="1120"/>
          <w:tab w:val="left" w:pos="1680"/>
          <w:tab w:val="left" w:pos="1985"/>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firstLine="131"/>
        <w:jc w:val="both"/>
        <w:rPr>
          <w:rFonts w:ascii="Arial" w:hAnsi="Arial" w:cs="Arial"/>
          <w:color w:val="000000"/>
        </w:rPr>
      </w:pPr>
      <w:r w:rsidRPr="00A320CA">
        <w:rPr>
          <w:rFonts w:ascii="Arial" w:hAnsi="Arial" w:cs="Arial"/>
          <w:b/>
          <w:bCs/>
          <w:color w:val="000000"/>
        </w:rPr>
        <w:t>Stade 1</w:t>
      </w:r>
      <w:r w:rsidRPr="00A320CA">
        <w:rPr>
          <w:rFonts w:ascii="Arial" w:hAnsi="Arial" w:cs="Arial"/>
          <w:color w:val="000000"/>
        </w:rPr>
        <w:t xml:space="preserve"> : </w:t>
      </w:r>
      <w:r w:rsidR="00981AA5" w:rsidRPr="00A320CA">
        <w:rPr>
          <w:rFonts w:ascii="Arial" w:hAnsi="Arial" w:cs="Arial"/>
          <w:color w:val="000000"/>
        </w:rPr>
        <w:t xml:space="preserve">Pt1 – 4 </w:t>
      </w:r>
      <w:r w:rsidRPr="00A320CA">
        <w:rPr>
          <w:rFonts w:ascii="Arial" w:hAnsi="Arial" w:cs="Arial"/>
          <w:color w:val="000000"/>
        </w:rPr>
        <w:t>N0 M0</w:t>
      </w:r>
    </w:p>
    <w:p w:rsidR="009F1798" w:rsidRPr="00A320CA" w:rsidRDefault="009F1798" w:rsidP="009F2F05">
      <w:pPr>
        <w:pStyle w:val="Paragraphedeliste"/>
        <w:widowControl w:val="0"/>
        <w:numPr>
          <w:ilvl w:val="0"/>
          <w:numId w:val="25"/>
        </w:numPr>
        <w:tabs>
          <w:tab w:val="left" w:pos="560"/>
          <w:tab w:val="left" w:pos="1120"/>
          <w:tab w:val="left" w:pos="1418"/>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ind w:right="283" w:firstLine="698"/>
        <w:jc w:val="both"/>
        <w:rPr>
          <w:rFonts w:ascii="Arial" w:hAnsi="Arial" w:cs="Arial"/>
          <w:color w:val="000000"/>
        </w:rPr>
      </w:pPr>
      <w:r w:rsidRPr="00A320CA">
        <w:rPr>
          <w:rFonts w:ascii="Arial" w:hAnsi="Arial" w:cs="Arial"/>
          <w:color w:val="000000"/>
        </w:rPr>
        <w:t>1A : pT1 N0 M0 S0.</w:t>
      </w:r>
    </w:p>
    <w:p w:rsidR="009F1798" w:rsidRPr="00A320CA" w:rsidRDefault="009F1798" w:rsidP="009F2F05">
      <w:pPr>
        <w:pStyle w:val="Paragraphedeliste"/>
        <w:widowControl w:val="0"/>
        <w:numPr>
          <w:ilvl w:val="0"/>
          <w:numId w:val="25"/>
        </w:numPr>
        <w:tabs>
          <w:tab w:val="left" w:pos="560"/>
          <w:tab w:val="left" w:pos="1120"/>
          <w:tab w:val="left" w:pos="1418"/>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ind w:right="283" w:firstLine="698"/>
        <w:jc w:val="both"/>
        <w:rPr>
          <w:rFonts w:ascii="Arial" w:hAnsi="Arial" w:cs="Arial"/>
          <w:color w:val="000000"/>
        </w:rPr>
      </w:pPr>
      <w:r w:rsidRPr="00A320CA">
        <w:rPr>
          <w:rFonts w:ascii="Arial" w:hAnsi="Arial" w:cs="Arial"/>
          <w:color w:val="000000"/>
        </w:rPr>
        <w:t>1B : pT2-4 N0 M0 S0.</w:t>
      </w:r>
    </w:p>
    <w:p w:rsidR="009F1798" w:rsidRPr="00A320CA" w:rsidRDefault="009F1798" w:rsidP="009F2F05">
      <w:pPr>
        <w:pStyle w:val="Paragraphedeliste"/>
        <w:widowControl w:val="0"/>
        <w:numPr>
          <w:ilvl w:val="0"/>
          <w:numId w:val="25"/>
        </w:numPr>
        <w:tabs>
          <w:tab w:val="left" w:pos="560"/>
          <w:tab w:val="left" w:pos="1120"/>
          <w:tab w:val="left" w:pos="1418"/>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ind w:right="283" w:firstLine="698"/>
        <w:jc w:val="both"/>
        <w:rPr>
          <w:rFonts w:ascii="Arial" w:hAnsi="Arial" w:cs="Arial"/>
          <w:color w:val="000000"/>
        </w:rPr>
      </w:pPr>
      <w:r w:rsidRPr="00A320CA">
        <w:rPr>
          <w:rFonts w:ascii="Arial" w:hAnsi="Arial" w:cs="Arial"/>
          <w:color w:val="000000"/>
        </w:rPr>
        <w:t>1S : pT1-4 N0 M0 S1-3.</w:t>
      </w:r>
    </w:p>
    <w:p w:rsidR="009F1798" w:rsidRPr="006526CB" w:rsidRDefault="009F1798" w:rsidP="009F2F05">
      <w:pPr>
        <w:pStyle w:val="Paragraphedeliste"/>
        <w:widowControl w:val="0"/>
        <w:numPr>
          <w:ilvl w:val="0"/>
          <w:numId w:val="29"/>
        </w:numPr>
        <w:tabs>
          <w:tab w:val="left" w:pos="560"/>
          <w:tab w:val="left" w:pos="851"/>
          <w:tab w:val="left" w:pos="1120"/>
          <w:tab w:val="left" w:pos="1680"/>
          <w:tab w:val="left" w:pos="1985"/>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firstLine="131"/>
        <w:jc w:val="both"/>
        <w:rPr>
          <w:rFonts w:ascii="Arial" w:hAnsi="Arial" w:cs="Arial"/>
          <w:color w:val="000000"/>
          <w:lang w:val="en-GB"/>
        </w:rPr>
      </w:pPr>
      <w:r w:rsidRPr="006526CB">
        <w:rPr>
          <w:rFonts w:ascii="Arial" w:hAnsi="Arial" w:cs="Arial"/>
          <w:b/>
          <w:bCs/>
          <w:color w:val="000000"/>
          <w:lang w:val="en-GB"/>
        </w:rPr>
        <w:t>Stade 2</w:t>
      </w:r>
      <w:r w:rsidRPr="006526CB">
        <w:rPr>
          <w:rFonts w:ascii="Arial" w:hAnsi="Arial" w:cs="Arial"/>
          <w:color w:val="000000"/>
          <w:lang w:val="en-GB"/>
        </w:rPr>
        <w:t xml:space="preserve"> : pT1-4 </w:t>
      </w:r>
      <w:r w:rsidR="00981AA5" w:rsidRPr="006526CB">
        <w:rPr>
          <w:rFonts w:ascii="Arial" w:hAnsi="Arial" w:cs="Arial"/>
          <w:color w:val="000000"/>
          <w:lang w:val="en-GB"/>
        </w:rPr>
        <w:t>N1- 3</w:t>
      </w:r>
      <w:r w:rsidR="001A4C50" w:rsidRPr="006526CB">
        <w:rPr>
          <w:rFonts w:ascii="Arial" w:hAnsi="Arial" w:cs="Arial"/>
          <w:color w:val="000000"/>
          <w:lang w:val="en-GB"/>
        </w:rPr>
        <w:t xml:space="preserve"> </w:t>
      </w:r>
      <w:r w:rsidRPr="006526CB">
        <w:rPr>
          <w:rFonts w:ascii="Arial" w:hAnsi="Arial" w:cs="Arial"/>
          <w:color w:val="000000"/>
          <w:lang w:val="en-GB"/>
        </w:rPr>
        <w:t>M0 S0-1</w:t>
      </w:r>
    </w:p>
    <w:p w:rsidR="009F1798" w:rsidRPr="00A320CA" w:rsidRDefault="009F1798" w:rsidP="009F2F05">
      <w:pPr>
        <w:pStyle w:val="Paragraphedeliste"/>
        <w:widowControl w:val="0"/>
        <w:numPr>
          <w:ilvl w:val="0"/>
          <w:numId w:val="26"/>
        </w:numPr>
        <w:tabs>
          <w:tab w:val="left" w:pos="560"/>
          <w:tab w:val="left" w:pos="1120"/>
          <w:tab w:val="left" w:pos="1418"/>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ind w:right="283" w:firstLine="698"/>
        <w:jc w:val="both"/>
        <w:rPr>
          <w:rFonts w:ascii="Arial" w:hAnsi="Arial" w:cs="Arial"/>
          <w:color w:val="000000"/>
        </w:rPr>
      </w:pPr>
      <w:r w:rsidRPr="00A320CA">
        <w:rPr>
          <w:rFonts w:ascii="Arial" w:hAnsi="Arial" w:cs="Arial"/>
          <w:color w:val="000000"/>
        </w:rPr>
        <w:t>2A : pT1-4 N1 M0 S0-1.</w:t>
      </w:r>
    </w:p>
    <w:p w:rsidR="009F1798" w:rsidRPr="00A320CA" w:rsidRDefault="009F1798" w:rsidP="009F2F05">
      <w:pPr>
        <w:pStyle w:val="Paragraphedeliste"/>
        <w:widowControl w:val="0"/>
        <w:numPr>
          <w:ilvl w:val="0"/>
          <w:numId w:val="26"/>
        </w:numPr>
        <w:tabs>
          <w:tab w:val="left" w:pos="560"/>
          <w:tab w:val="left" w:pos="1120"/>
          <w:tab w:val="left" w:pos="1418"/>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ind w:right="283" w:firstLine="698"/>
        <w:jc w:val="both"/>
        <w:rPr>
          <w:rFonts w:ascii="Arial" w:hAnsi="Arial" w:cs="Arial"/>
          <w:color w:val="000000"/>
        </w:rPr>
      </w:pPr>
      <w:r w:rsidRPr="00A320CA">
        <w:rPr>
          <w:rFonts w:ascii="Arial" w:hAnsi="Arial" w:cs="Arial"/>
          <w:color w:val="000000"/>
        </w:rPr>
        <w:t>2B : pT1-4 N2 M0 S0-1.</w:t>
      </w:r>
    </w:p>
    <w:p w:rsidR="009F1798" w:rsidRPr="00A320CA" w:rsidRDefault="009F1798" w:rsidP="009F2F05">
      <w:pPr>
        <w:pStyle w:val="Paragraphedeliste"/>
        <w:widowControl w:val="0"/>
        <w:numPr>
          <w:ilvl w:val="0"/>
          <w:numId w:val="26"/>
        </w:numPr>
        <w:tabs>
          <w:tab w:val="left" w:pos="560"/>
          <w:tab w:val="left" w:pos="1120"/>
          <w:tab w:val="left" w:pos="1418"/>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ind w:right="283" w:firstLine="698"/>
        <w:jc w:val="both"/>
        <w:rPr>
          <w:rFonts w:ascii="Arial" w:hAnsi="Arial" w:cs="Arial"/>
          <w:color w:val="000000"/>
        </w:rPr>
      </w:pPr>
      <w:r w:rsidRPr="00A320CA">
        <w:rPr>
          <w:rFonts w:ascii="Arial" w:hAnsi="Arial" w:cs="Arial"/>
          <w:color w:val="000000"/>
        </w:rPr>
        <w:t>2C : pT1-4 N3 M0 S0-1.</w:t>
      </w:r>
    </w:p>
    <w:p w:rsidR="009F1798" w:rsidRPr="00A320CA" w:rsidRDefault="009F1798" w:rsidP="009F2F05">
      <w:pPr>
        <w:pStyle w:val="Paragraphedeliste"/>
        <w:widowControl w:val="0"/>
        <w:numPr>
          <w:ilvl w:val="0"/>
          <w:numId w:val="29"/>
        </w:numPr>
        <w:tabs>
          <w:tab w:val="left" w:pos="560"/>
          <w:tab w:val="left" w:pos="851"/>
          <w:tab w:val="left" w:pos="1120"/>
          <w:tab w:val="left" w:pos="1680"/>
          <w:tab w:val="left" w:pos="1985"/>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firstLine="131"/>
        <w:jc w:val="both"/>
        <w:rPr>
          <w:rFonts w:ascii="Arial" w:hAnsi="Arial" w:cs="Arial"/>
          <w:color w:val="000000"/>
        </w:rPr>
      </w:pPr>
      <w:r w:rsidRPr="00A320CA">
        <w:rPr>
          <w:rFonts w:ascii="Arial" w:hAnsi="Arial" w:cs="Arial"/>
          <w:b/>
          <w:bCs/>
          <w:color w:val="000000"/>
        </w:rPr>
        <w:t>Stade 3</w:t>
      </w:r>
      <w:r w:rsidRPr="00A320CA">
        <w:rPr>
          <w:rFonts w:ascii="Arial" w:hAnsi="Arial" w:cs="Arial"/>
          <w:color w:val="000000"/>
        </w:rPr>
        <w:t> :</w:t>
      </w:r>
      <w:r w:rsidR="001A4C50" w:rsidRPr="00A320CA">
        <w:rPr>
          <w:rFonts w:ascii="Arial" w:hAnsi="Arial" w:cs="Arial"/>
          <w:color w:val="000000"/>
        </w:rPr>
        <w:t xml:space="preserve">Pt1-4 N0-3 M1 SX </w:t>
      </w:r>
    </w:p>
    <w:p w:rsidR="009F1798" w:rsidRPr="00A320CA" w:rsidRDefault="009F1798" w:rsidP="009F2F05">
      <w:pPr>
        <w:pStyle w:val="Paragraphedeliste"/>
        <w:widowControl w:val="0"/>
        <w:numPr>
          <w:ilvl w:val="0"/>
          <w:numId w:val="27"/>
        </w:numPr>
        <w:tabs>
          <w:tab w:val="left" w:pos="560"/>
          <w:tab w:val="left" w:pos="1120"/>
          <w:tab w:val="left" w:pos="1418"/>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ind w:right="283" w:firstLine="698"/>
        <w:jc w:val="both"/>
        <w:rPr>
          <w:rFonts w:ascii="Arial" w:hAnsi="Arial" w:cs="Arial"/>
          <w:color w:val="000000"/>
        </w:rPr>
      </w:pPr>
      <w:r w:rsidRPr="00A320CA">
        <w:rPr>
          <w:rFonts w:ascii="Arial" w:hAnsi="Arial" w:cs="Arial"/>
          <w:color w:val="000000"/>
        </w:rPr>
        <w:t xml:space="preserve">3A : pT1-4 N0-3 M1a </w:t>
      </w:r>
      <w:r w:rsidRPr="00A320CA">
        <w:rPr>
          <w:rFonts w:ascii="Arial" w:hAnsi="Arial" w:cs="Arial"/>
          <w:b/>
          <w:color w:val="000000"/>
        </w:rPr>
        <w:t>S0-1</w:t>
      </w:r>
      <w:r w:rsidRPr="00A320CA">
        <w:rPr>
          <w:rFonts w:ascii="Arial" w:hAnsi="Arial" w:cs="Arial"/>
          <w:color w:val="000000"/>
        </w:rPr>
        <w:t>.</w:t>
      </w:r>
    </w:p>
    <w:p w:rsidR="009F1798" w:rsidRPr="006526CB" w:rsidRDefault="009F1798" w:rsidP="009F2F05">
      <w:pPr>
        <w:pStyle w:val="Paragraphedeliste"/>
        <w:widowControl w:val="0"/>
        <w:numPr>
          <w:ilvl w:val="0"/>
          <w:numId w:val="27"/>
        </w:numPr>
        <w:tabs>
          <w:tab w:val="left" w:pos="560"/>
          <w:tab w:val="left" w:pos="1120"/>
          <w:tab w:val="left" w:pos="1418"/>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ind w:left="850" w:right="283" w:firstLine="1418"/>
        <w:jc w:val="both"/>
        <w:rPr>
          <w:rFonts w:ascii="Arial" w:hAnsi="Arial" w:cs="Arial"/>
          <w:color w:val="000000"/>
          <w:lang w:val="en-GB"/>
        </w:rPr>
      </w:pPr>
      <w:r w:rsidRPr="006526CB">
        <w:rPr>
          <w:rFonts w:ascii="Arial" w:hAnsi="Arial" w:cs="Arial"/>
          <w:color w:val="000000"/>
          <w:lang w:val="en-GB"/>
        </w:rPr>
        <w:t xml:space="preserve">3B : pT1-4 N1-3 M0 </w:t>
      </w:r>
      <w:r w:rsidRPr="006526CB">
        <w:rPr>
          <w:rFonts w:ascii="Arial" w:hAnsi="Arial" w:cs="Arial"/>
          <w:b/>
          <w:color w:val="000000"/>
          <w:lang w:val="en-GB"/>
        </w:rPr>
        <w:t>S2</w:t>
      </w:r>
      <w:r w:rsidRPr="006526CB">
        <w:rPr>
          <w:rFonts w:ascii="Arial" w:hAnsi="Arial" w:cs="Arial"/>
          <w:color w:val="000000"/>
          <w:lang w:val="en-GB"/>
        </w:rPr>
        <w:t>.</w:t>
      </w:r>
      <w:r w:rsidR="00981AA5" w:rsidRPr="006526CB">
        <w:rPr>
          <w:rFonts w:ascii="Arial" w:hAnsi="Arial" w:cs="Arial"/>
          <w:color w:val="000000"/>
          <w:lang w:val="en-GB"/>
        </w:rPr>
        <w:t xml:space="preserve"> </w:t>
      </w:r>
      <w:r w:rsidRPr="006526CB">
        <w:rPr>
          <w:rFonts w:ascii="Arial" w:hAnsi="Arial" w:cs="Arial"/>
          <w:color w:val="000000"/>
          <w:lang w:val="en-GB"/>
        </w:rPr>
        <w:t xml:space="preserve">   pT1-4 N0-3 M1</w:t>
      </w:r>
      <w:r w:rsidR="001A4C50" w:rsidRPr="006526CB">
        <w:rPr>
          <w:rFonts w:ascii="Arial" w:hAnsi="Arial" w:cs="Arial"/>
          <w:color w:val="000000"/>
          <w:lang w:val="en-GB"/>
        </w:rPr>
        <w:t>a</w:t>
      </w:r>
      <w:r w:rsidRPr="006526CB">
        <w:rPr>
          <w:rFonts w:ascii="Arial" w:hAnsi="Arial" w:cs="Arial"/>
          <w:color w:val="000000"/>
          <w:lang w:val="en-GB"/>
        </w:rPr>
        <w:t xml:space="preserve"> </w:t>
      </w:r>
      <w:r w:rsidRPr="006526CB">
        <w:rPr>
          <w:rFonts w:ascii="Arial" w:hAnsi="Arial" w:cs="Arial"/>
          <w:b/>
          <w:color w:val="000000"/>
          <w:lang w:val="en-GB"/>
        </w:rPr>
        <w:t>S2</w:t>
      </w:r>
      <w:r w:rsidRPr="006526CB">
        <w:rPr>
          <w:rFonts w:ascii="Arial" w:hAnsi="Arial" w:cs="Arial"/>
          <w:color w:val="000000"/>
          <w:lang w:val="en-GB"/>
        </w:rPr>
        <w:t>.</w:t>
      </w:r>
    </w:p>
    <w:p w:rsidR="00005106" w:rsidRPr="006526CB" w:rsidRDefault="009F1798" w:rsidP="009F2F05">
      <w:pPr>
        <w:pStyle w:val="Paragraphedeliste"/>
        <w:widowControl w:val="0"/>
        <w:numPr>
          <w:ilvl w:val="0"/>
          <w:numId w:val="28"/>
        </w:numPr>
        <w:tabs>
          <w:tab w:val="left" w:pos="560"/>
          <w:tab w:val="left" w:pos="1120"/>
          <w:tab w:val="left" w:pos="1418"/>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ind w:left="850" w:right="283" w:firstLine="1418"/>
        <w:jc w:val="both"/>
        <w:rPr>
          <w:rFonts w:ascii="Arial" w:hAnsi="Arial" w:cs="Arial"/>
          <w:color w:val="000000"/>
          <w:lang w:val="en-GB"/>
        </w:rPr>
      </w:pPr>
      <w:r w:rsidRPr="006526CB">
        <w:rPr>
          <w:rFonts w:ascii="Arial" w:hAnsi="Arial" w:cs="Arial"/>
          <w:color w:val="000000"/>
          <w:lang w:val="en-GB"/>
        </w:rPr>
        <w:t xml:space="preserve">3C : pT1-4 N1-3 M0 </w:t>
      </w:r>
      <w:r w:rsidRPr="006526CB">
        <w:rPr>
          <w:rFonts w:ascii="Arial" w:hAnsi="Arial" w:cs="Arial"/>
          <w:b/>
          <w:color w:val="000000"/>
          <w:lang w:val="en-GB"/>
        </w:rPr>
        <w:t>S3</w:t>
      </w:r>
      <w:r w:rsidRPr="006526CB">
        <w:rPr>
          <w:rFonts w:ascii="Arial" w:hAnsi="Arial" w:cs="Arial"/>
          <w:color w:val="000000"/>
          <w:lang w:val="en-GB"/>
        </w:rPr>
        <w:t>.</w:t>
      </w:r>
      <w:r w:rsidR="001A4C50" w:rsidRPr="006526CB">
        <w:rPr>
          <w:rFonts w:ascii="Arial" w:hAnsi="Arial" w:cs="Arial"/>
          <w:color w:val="000000"/>
          <w:lang w:val="en-GB"/>
        </w:rPr>
        <w:t xml:space="preserve"> </w:t>
      </w:r>
      <w:r w:rsidRPr="006526CB">
        <w:rPr>
          <w:rFonts w:ascii="Arial" w:hAnsi="Arial" w:cs="Arial"/>
          <w:color w:val="000000"/>
          <w:lang w:val="en-GB"/>
        </w:rPr>
        <w:t xml:space="preserve"> pT1-4 N0-3 M1a </w:t>
      </w:r>
      <w:r w:rsidRPr="006526CB">
        <w:rPr>
          <w:rFonts w:ascii="Arial" w:hAnsi="Arial" w:cs="Arial"/>
          <w:b/>
          <w:color w:val="000000"/>
          <w:lang w:val="en-GB"/>
        </w:rPr>
        <w:t>S3</w:t>
      </w:r>
      <w:r w:rsidRPr="006526CB">
        <w:rPr>
          <w:rFonts w:ascii="Arial" w:hAnsi="Arial" w:cs="Arial"/>
          <w:color w:val="000000"/>
          <w:lang w:val="en-GB"/>
        </w:rPr>
        <w:t xml:space="preserve">. pT1-4 N0-3 </w:t>
      </w:r>
    </w:p>
    <w:p w:rsidR="009F1798" w:rsidRPr="00A320CA" w:rsidRDefault="009F1798" w:rsidP="00005106">
      <w:pPr>
        <w:pStyle w:val="Paragraphedeliste"/>
        <w:widowControl w:val="0"/>
        <w:tabs>
          <w:tab w:val="left" w:pos="560"/>
          <w:tab w:val="left" w:pos="1120"/>
          <w:tab w:val="left" w:pos="1418"/>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ind w:left="2268" w:right="283"/>
        <w:jc w:val="both"/>
        <w:rPr>
          <w:rFonts w:ascii="Arial" w:hAnsi="Arial" w:cs="Arial"/>
          <w:color w:val="000000"/>
        </w:rPr>
      </w:pPr>
      <w:r w:rsidRPr="00A320CA">
        <w:rPr>
          <w:rFonts w:ascii="Arial" w:hAnsi="Arial" w:cs="Arial"/>
          <w:color w:val="000000"/>
        </w:rPr>
        <w:t xml:space="preserve">M1b </w:t>
      </w:r>
      <w:r w:rsidRPr="00A320CA">
        <w:rPr>
          <w:rFonts w:ascii="Arial" w:hAnsi="Arial" w:cs="Arial"/>
          <w:b/>
          <w:color w:val="000000"/>
        </w:rPr>
        <w:t>S</w:t>
      </w:r>
      <w:r w:rsidR="001A4C50" w:rsidRPr="00A320CA">
        <w:rPr>
          <w:rFonts w:ascii="Arial" w:hAnsi="Arial" w:cs="Arial"/>
          <w:b/>
          <w:color w:val="000000"/>
        </w:rPr>
        <w:t>O-</w:t>
      </w:r>
      <w:r w:rsidRPr="00A320CA">
        <w:rPr>
          <w:rFonts w:ascii="Arial" w:hAnsi="Arial" w:cs="Arial"/>
          <w:b/>
          <w:color w:val="000000"/>
        </w:rPr>
        <w:t>3</w:t>
      </w:r>
      <w:r w:rsidRPr="00A320CA">
        <w:rPr>
          <w:rFonts w:ascii="Arial" w:hAnsi="Arial" w:cs="Arial"/>
          <w:color w:val="000000"/>
        </w:rPr>
        <w:t>.</w:t>
      </w:r>
    </w:p>
    <w:p w:rsidR="00C26442" w:rsidRPr="00A320CA" w:rsidRDefault="00C26442" w:rsidP="00005106">
      <w:pPr>
        <w:tabs>
          <w:tab w:val="left" w:pos="2552"/>
        </w:tabs>
        <w:ind w:firstLine="698"/>
        <w:jc w:val="both"/>
        <w:rPr>
          <w:rFonts w:ascii="Arial" w:hAnsi="Arial" w:cs="Arial"/>
        </w:rPr>
      </w:pPr>
    </w:p>
    <w:p w:rsidR="00981AA5" w:rsidRPr="00A320CA" w:rsidRDefault="00005106" w:rsidP="00005106">
      <w:pPr>
        <w:ind w:firstLine="851"/>
        <w:jc w:val="both"/>
        <w:rPr>
          <w:rFonts w:ascii="Arial" w:hAnsi="Arial" w:cs="Arial"/>
          <w:b/>
          <w:bCs/>
        </w:rPr>
      </w:pPr>
      <w:r w:rsidRPr="00A320CA">
        <w:rPr>
          <w:rFonts w:ascii="Arial" w:hAnsi="Arial" w:cs="Arial"/>
          <w:b/>
          <w:bCs/>
        </w:rPr>
        <w:t>D.    Classification selon le pronostic</w:t>
      </w:r>
      <w:r w:rsidRPr="00A320CA">
        <w:rPr>
          <w:rFonts w:ascii="Arial" w:hAnsi="Arial" w:cs="Arial"/>
          <w:b/>
          <w:bCs/>
          <w:u w:val="single"/>
        </w:rPr>
        <w:t>(IGCCCG) :</w:t>
      </w:r>
    </w:p>
    <w:p w:rsidR="002037F4" w:rsidRPr="00A320CA" w:rsidRDefault="00D11037" w:rsidP="00D11037">
      <w:pPr>
        <w:ind w:left="720"/>
        <w:jc w:val="both"/>
        <w:rPr>
          <w:rFonts w:ascii="Arial" w:hAnsi="Arial" w:cs="Arial"/>
        </w:rPr>
      </w:pPr>
      <w:r w:rsidRPr="00A320CA">
        <w:rPr>
          <w:rFonts w:ascii="Arial" w:hAnsi="Arial" w:cs="Arial"/>
        </w:rPr>
        <w:t xml:space="preserve"> </w:t>
      </w:r>
    </w:p>
    <w:p w:rsidR="00581AD4" w:rsidRPr="00A320CA" w:rsidRDefault="00581AD4" w:rsidP="00581AD4">
      <w:pPr>
        <w:jc w:val="both"/>
        <w:rPr>
          <w:rFonts w:ascii="Arial" w:hAnsi="Arial" w:cs="Arial"/>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2"/>
        <w:gridCol w:w="4550"/>
      </w:tblGrid>
      <w:tr w:rsidR="00CB1334" w:rsidRPr="00A320CA" w:rsidTr="007607E9">
        <w:tc>
          <w:tcPr>
            <w:tcW w:w="9212" w:type="dxa"/>
            <w:gridSpan w:val="2"/>
            <w:shd w:val="clear" w:color="auto" w:fill="DDD9C3"/>
          </w:tcPr>
          <w:p w:rsidR="00CB1334" w:rsidRPr="00A320CA" w:rsidRDefault="00CB1334" w:rsidP="007607E9">
            <w:pPr>
              <w:jc w:val="both"/>
              <w:rPr>
                <w:rFonts w:ascii="Arial" w:hAnsi="Arial" w:cs="Arial"/>
                <w:b/>
                <w:bCs/>
              </w:rPr>
            </w:pPr>
            <w:r w:rsidRPr="00A320CA">
              <w:rPr>
                <w:rFonts w:ascii="Arial" w:hAnsi="Arial" w:cs="Arial"/>
                <w:b/>
                <w:bCs/>
              </w:rPr>
              <w:t>Groupe de Pronostic Bon</w:t>
            </w:r>
          </w:p>
        </w:tc>
      </w:tr>
      <w:tr w:rsidR="00CB1334" w:rsidRPr="00A320CA" w:rsidTr="007607E9">
        <w:tc>
          <w:tcPr>
            <w:tcW w:w="4606" w:type="dxa"/>
            <w:shd w:val="clear" w:color="auto" w:fill="auto"/>
          </w:tcPr>
          <w:p w:rsidR="00CB1334" w:rsidRPr="00A320CA" w:rsidRDefault="00CB1334" w:rsidP="007607E9">
            <w:pPr>
              <w:jc w:val="both"/>
              <w:rPr>
                <w:rFonts w:ascii="Arial" w:hAnsi="Arial" w:cs="Arial"/>
                <w:i/>
                <w:iCs/>
              </w:rPr>
            </w:pPr>
            <w:r w:rsidRPr="00A320CA">
              <w:rPr>
                <w:rFonts w:ascii="Arial" w:hAnsi="Arial" w:cs="Arial"/>
                <w:i/>
                <w:iCs/>
              </w:rPr>
              <w:t>Tumeur non séminomateuse (56% des cas)</w:t>
            </w:r>
          </w:p>
          <w:p w:rsidR="00CB1334" w:rsidRPr="00A320CA" w:rsidRDefault="00C86E8A" w:rsidP="007607E9">
            <w:pPr>
              <w:jc w:val="both"/>
              <w:rPr>
                <w:rFonts w:ascii="Arial" w:hAnsi="Arial" w:cs="Arial"/>
              </w:rPr>
            </w:pPr>
            <w:r w:rsidRPr="00A320CA">
              <w:rPr>
                <w:rFonts w:ascii="Arial" w:hAnsi="Arial" w:cs="Arial"/>
              </w:rPr>
              <w:t>Survie sans progression à 5 ans 89%</w:t>
            </w:r>
          </w:p>
          <w:p w:rsidR="00C86E8A" w:rsidRPr="00A320CA" w:rsidRDefault="00C86E8A" w:rsidP="007607E9">
            <w:pPr>
              <w:jc w:val="both"/>
              <w:rPr>
                <w:rFonts w:ascii="Arial" w:hAnsi="Arial" w:cs="Arial"/>
              </w:rPr>
            </w:pPr>
            <w:r w:rsidRPr="00A320CA">
              <w:rPr>
                <w:rFonts w:ascii="Arial" w:hAnsi="Arial" w:cs="Arial"/>
              </w:rPr>
              <w:t>Survie à 5 ans 92%</w:t>
            </w:r>
          </w:p>
        </w:tc>
        <w:tc>
          <w:tcPr>
            <w:tcW w:w="4606" w:type="dxa"/>
            <w:shd w:val="clear" w:color="auto" w:fill="auto"/>
          </w:tcPr>
          <w:p w:rsidR="00CB1334" w:rsidRPr="00A320CA" w:rsidRDefault="00C86E8A" w:rsidP="007607E9">
            <w:pPr>
              <w:jc w:val="both"/>
              <w:rPr>
                <w:rFonts w:ascii="Arial" w:hAnsi="Arial" w:cs="Arial"/>
                <w:i/>
                <w:iCs/>
              </w:rPr>
            </w:pPr>
            <w:r w:rsidRPr="00A320CA">
              <w:rPr>
                <w:rFonts w:ascii="Arial" w:hAnsi="Arial" w:cs="Arial"/>
                <w:i/>
                <w:iCs/>
              </w:rPr>
              <w:t>Tous les critères suivants :</w:t>
            </w:r>
          </w:p>
          <w:p w:rsidR="00C86E8A" w:rsidRPr="00A320CA" w:rsidRDefault="00C86E8A" w:rsidP="009F2F05">
            <w:pPr>
              <w:numPr>
                <w:ilvl w:val="0"/>
                <w:numId w:val="8"/>
              </w:numPr>
              <w:jc w:val="both"/>
              <w:rPr>
                <w:rFonts w:ascii="Arial" w:hAnsi="Arial" w:cs="Arial"/>
              </w:rPr>
            </w:pPr>
            <w:r w:rsidRPr="00A320CA">
              <w:rPr>
                <w:rFonts w:ascii="Arial" w:hAnsi="Arial" w:cs="Arial"/>
              </w:rPr>
              <w:t>Testicule/rétropéritoine primitif</w:t>
            </w:r>
          </w:p>
          <w:p w:rsidR="00C86E8A" w:rsidRPr="00A320CA" w:rsidRDefault="00C86E8A" w:rsidP="009F2F05">
            <w:pPr>
              <w:numPr>
                <w:ilvl w:val="0"/>
                <w:numId w:val="8"/>
              </w:numPr>
              <w:jc w:val="both"/>
              <w:rPr>
                <w:rFonts w:ascii="Arial" w:hAnsi="Arial" w:cs="Arial"/>
              </w:rPr>
            </w:pPr>
            <w:r w:rsidRPr="00A320CA">
              <w:rPr>
                <w:rFonts w:ascii="Arial" w:hAnsi="Arial" w:cs="Arial"/>
              </w:rPr>
              <w:t>Pas de métastases viscérales non pulmonaires</w:t>
            </w:r>
          </w:p>
          <w:p w:rsidR="00C86E8A" w:rsidRPr="00A320CA" w:rsidRDefault="00C86E8A" w:rsidP="009F2F05">
            <w:pPr>
              <w:numPr>
                <w:ilvl w:val="0"/>
                <w:numId w:val="8"/>
              </w:numPr>
              <w:jc w:val="both"/>
              <w:rPr>
                <w:rFonts w:ascii="Arial" w:hAnsi="Arial" w:cs="Arial"/>
              </w:rPr>
            </w:pPr>
            <w:r w:rsidRPr="00A320CA">
              <w:rPr>
                <w:rFonts w:ascii="Arial" w:hAnsi="Arial" w:cs="Arial"/>
              </w:rPr>
              <w:t>AFP &lt; 1000 ng/mL</w:t>
            </w:r>
          </w:p>
          <w:p w:rsidR="00C86E8A" w:rsidRPr="00A320CA" w:rsidRDefault="00C86E8A" w:rsidP="009F2F05">
            <w:pPr>
              <w:numPr>
                <w:ilvl w:val="0"/>
                <w:numId w:val="8"/>
              </w:numPr>
              <w:jc w:val="both"/>
              <w:rPr>
                <w:rFonts w:ascii="Arial" w:hAnsi="Arial" w:cs="Arial"/>
              </w:rPr>
            </w:pPr>
            <w:r w:rsidRPr="00A320CA">
              <w:rPr>
                <w:rFonts w:ascii="Arial" w:hAnsi="Arial" w:cs="Arial"/>
              </w:rPr>
              <w:t>hCG &lt; 5000 UI/L (1000 ng/mL)</w:t>
            </w:r>
          </w:p>
          <w:p w:rsidR="003F13BC" w:rsidRPr="00A320CA" w:rsidRDefault="003F13BC" w:rsidP="009F2F05">
            <w:pPr>
              <w:numPr>
                <w:ilvl w:val="0"/>
                <w:numId w:val="8"/>
              </w:numPr>
              <w:jc w:val="both"/>
              <w:rPr>
                <w:rFonts w:ascii="Arial" w:hAnsi="Arial" w:cs="Arial"/>
              </w:rPr>
            </w:pPr>
            <w:r w:rsidRPr="00A320CA">
              <w:rPr>
                <w:rFonts w:ascii="Arial" w:hAnsi="Arial" w:cs="Arial"/>
              </w:rPr>
              <w:t>LDH &lt; 1,5 X N</w:t>
            </w:r>
          </w:p>
        </w:tc>
      </w:tr>
      <w:tr w:rsidR="00CB1334" w:rsidRPr="00A320CA" w:rsidTr="007607E9">
        <w:tc>
          <w:tcPr>
            <w:tcW w:w="4606" w:type="dxa"/>
            <w:shd w:val="clear" w:color="auto" w:fill="auto"/>
          </w:tcPr>
          <w:p w:rsidR="00CB1334" w:rsidRPr="00A320CA" w:rsidRDefault="00C86E8A" w:rsidP="007607E9">
            <w:pPr>
              <w:jc w:val="both"/>
              <w:rPr>
                <w:rFonts w:ascii="Arial" w:hAnsi="Arial" w:cs="Arial"/>
                <w:i/>
                <w:iCs/>
              </w:rPr>
            </w:pPr>
            <w:r w:rsidRPr="00A320CA">
              <w:rPr>
                <w:rFonts w:ascii="Arial" w:hAnsi="Arial" w:cs="Arial"/>
                <w:i/>
                <w:iCs/>
              </w:rPr>
              <w:t>Tumeur séminomateuse (90% des cas)</w:t>
            </w:r>
          </w:p>
          <w:p w:rsidR="00C86E8A" w:rsidRPr="00A320CA" w:rsidRDefault="00C86E8A" w:rsidP="007607E9">
            <w:pPr>
              <w:jc w:val="both"/>
              <w:rPr>
                <w:rFonts w:ascii="Arial" w:hAnsi="Arial" w:cs="Arial"/>
              </w:rPr>
            </w:pPr>
            <w:r w:rsidRPr="00A320CA">
              <w:rPr>
                <w:rFonts w:ascii="Arial" w:hAnsi="Arial" w:cs="Arial"/>
              </w:rPr>
              <w:t>Survie sans progression à 5 ans 82%</w:t>
            </w:r>
          </w:p>
          <w:p w:rsidR="00C86E8A" w:rsidRPr="00A320CA" w:rsidRDefault="00C86E8A" w:rsidP="007607E9">
            <w:pPr>
              <w:jc w:val="both"/>
              <w:rPr>
                <w:rFonts w:ascii="Arial" w:hAnsi="Arial" w:cs="Arial"/>
              </w:rPr>
            </w:pPr>
            <w:r w:rsidRPr="00A320CA">
              <w:rPr>
                <w:rFonts w:ascii="Arial" w:hAnsi="Arial" w:cs="Arial"/>
              </w:rPr>
              <w:t>Survie à 5 ans 86%</w:t>
            </w:r>
          </w:p>
        </w:tc>
        <w:tc>
          <w:tcPr>
            <w:tcW w:w="4606" w:type="dxa"/>
            <w:shd w:val="clear" w:color="auto" w:fill="auto"/>
          </w:tcPr>
          <w:p w:rsidR="003F13BC" w:rsidRPr="00A320CA" w:rsidRDefault="003F13BC" w:rsidP="007607E9">
            <w:pPr>
              <w:jc w:val="both"/>
              <w:rPr>
                <w:rFonts w:ascii="Arial" w:hAnsi="Arial" w:cs="Arial"/>
              </w:rPr>
            </w:pPr>
            <w:r w:rsidRPr="00A320CA">
              <w:rPr>
                <w:rFonts w:ascii="Arial" w:hAnsi="Arial" w:cs="Arial"/>
              </w:rPr>
              <w:t>Tous les critères suivants :</w:t>
            </w:r>
          </w:p>
          <w:p w:rsidR="003F13BC" w:rsidRPr="00A320CA" w:rsidRDefault="003F13BC" w:rsidP="009F2F05">
            <w:pPr>
              <w:numPr>
                <w:ilvl w:val="0"/>
                <w:numId w:val="9"/>
              </w:numPr>
              <w:jc w:val="both"/>
              <w:rPr>
                <w:rFonts w:ascii="Arial" w:hAnsi="Arial" w:cs="Arial"/>
              </w:rPr>
            </w:pPr>
            <w:r w:rsidRPr="00A320CA">
              <w:rPr>
                <w:rFonts w:ascii="Arial" w:hAnsi="Arial" w:cs="Arial"/>
              </w:rPr>
              <w:t>Quel que soit le site primitif</w:t>
            </w:r>
          </w:p>
          <w:p w:rsidR="003F13BC" w:rsidRPr="00A320CA" w:rsidRDefault="003F13BC" w:rsidP="009F2F05">
            <w:pPr>
              <w:numPr>
                <w:ilvl w:val="0"/>
                <w:numId w:val="9"/>
              </w:numPr>
              <w:jc w:val="both"/>
              <w:rPr>
                <w:rFonts w:ascii="Arial" w:hAnsi="Arial" w:cs="Arial"/>
              </w:rPr>
            </w:pPr>
            <w:r w:rsidRPr="00A320CA">
              <w:rPr>
                <w:rFonts w:ascii="Arial" w:hAnsi="Arial" w:cs="Arial"/>
              </w:rPr>
              <w:t>Pas de métastases viscérales non pulmonaires</w:t>
            </w:r>
          </w:p>
          <w:p w:rsidR="003F13BC" w:rsidRPr="00A320CA" w:rsidRDefault="003F13BC" w:rsidP="009F2F05">
            <w:pPr>
              <w:numPr>
                <w:ilvl w:val="0"/>
                <w:numId w:val="9"/>
              </w:numPr>
              <w:jc w:val="both"/>
              <w:rPr>
                <w:rFonts w:ascii="Arial" w:hAnsi="Arial" w:cs="Arial"/>
              </w:rPr>
            </w:pPr>
            <w:r w:rsidRPr="00A320CA">
              <w:rPr>
                <w:rFonts w:ascii="Arial" w:hAnsi="Arial" w:cs="Arial"/>
              </w:rPr>
              <w:t>AFP Normale</w:t>
            </w:r>
          </w:p>
          <w:p w:rsidR="003F13BC" w:rsidRPr="00A320CA" w:rsidRDefault="003F13BC" w:rsidP="009F2F05">
            <w:pPr>
              <w:numPr>
                <w:ilvl w:val="0"/>
                <w:numId w:val="9"/>
              </w:numPr>
              <w:jc w:val="both"/>
              <w:rPr>
                <w:rFonts w:ascii="Arial" w:hAnsi="Arial" w:cs="Arial"/>
              </w:rPr>
            </w:pPr>
            <w:r w:rsidRPr="00A320CA">
              <w:rPr>
                <w:rFonts w:ascii="Arial" w:hAnsi="Arial" w:cs="Arial"/>
              </w:rPr>
              <w:t>hCG Quel que soit</w:t>
            </w:r>
          </w:p>
          <w:p w:rsidR="00CB1334" w:rsidRPr="00A320CA" w:rsidRDefault="003F13BC" w:rsidP="009F2F05">
            <w:pPr>
              <w:numPr>
                <w:ilvl w:val="0"/>
                <w:numId w:val="9"/>
              </w:numPr>
              <w:jc w:val="both"/>
              <w:rPr>
                <w:rFonts w:ascii="Arial" w:hAnsi="Arial" w:cs="Arial"/>
              </w:rPr>
            </w:pPr>
            <w:r w:rsidRPr="00A320CA">
              <w:rPr>
                <w:rFonts w:ascii="Arial" w:hAnsi="Arial" w:cs="Arial"/>
              </w:rPr>
              <w:t>LDH Quel que soit</w:t>
            </w:r>
          </w:p>
        </w:tc>
      </w:tr>
      <w:tr w:rsidR="00CB1334" w:rsidRPr="00A320CA" w:rsidTr="007607E9">
        <w:tc>
          <w:tcPr>
            <w:tcW w:w="9212" w:type="dxa"/>
            <w:gridSpan w:val="2"/>
            <w:shd w:val="clear" w:color="auto" w:fill="DDD9C3"/>
          </w:tcPr>
          <w:p w:rsidR="00CB1334" w:rsidRPr="00A320CA" w:rsidRDefault="00CB1334" w:rsidP="007607E9">
            <w:pPr>
              <w:jc w:val="both"/>
              <w:rPr>
                <w:rFonts w:ascii="Arial" w:hAnsi="Arial" w:cs="Arial"/>
                <w:b/>
                <w:bCs/>
              </w:rPr>
            </w:pPr>
            <w:r w:rsidRPr="00A320CA">
              <w:rPr>
                <w:rFonts w:ascii="Arial" w:hAnsi="Arial" w:cs="Arial"/>
                <w:b/>
                <w:bCs/>
              </w:rPr>
              <w:t>Groupe de Pronostic intermédiaire</w:t>
            </w:r>
          </w:p>
        </w:tc>
      </w:tr>
      <w:tr w:rsidR="00CB1334" w:rsidRPr="00A320CA" w:rsidTr="007607E9">
        <w:tc>
          <w:tcPr>
            <w:tcW w:w="4606" w:type="dxa"/>
            <w:shd w:val="clear" w:color="auto" w:fill="auto"/>
          </w:tcPr>
          <w:p w:rsidR="003F13BC" w:rsidRPr="00A320CA" w:rsidRDefault="003F13BC" w:rsidP="007607E9">
            <w:pPr>
              <w:jc w:val="both"/>
              <w:rPr>
                <w:rFonts w:ascii="Arial" w:hAnsi="Arial" w:cs="Arial"/>
                <w:i/>
                <w:iCs/>
              </w:rPr>
            </w:pPr>
            <w:r w:rsidRPr="00A320CA">
              <w:rPr>
                <w:rFonts w:ascii="Arial" w:hAnsi="Arial" w:cs="Arial"/>
                <w:i/>
                <w:iCs/>
              </w:rPr>
              <w:t>Tumeur non séminomateuse (28% des cas)</w:t>
            </w:r>
          </w:p>
          <w:p w:rsidR="003F13BC" w:rsidRPr="00A320CA" w:rsidRDefault="003F13BC" w:rsidP="007607E9">
            <w:pPr>
              <w:jc w:val="both"/>
              <w:rPr>
                <w:rFonts w:ascii="Arial" w:hAnsi="Arial" w:cs="Arial"/>
              </w:rPr>
            </w:pPr>
            <w:r w:rsidRPr="00A320CA">
              <w:rPr>
                <w:rFonts w:ascii="Arial" w:hAnsi="Arial" w:cs="Arial"/>
              </w:rPr>
              <w:t>Survie sans progression à 5 ans 75%</w:t>
            </w:r>
          </w:p>
          <w:p w:rsidR="00CB1334" w:rsidRPr="00A320CA" w:rsidRDefault="003F13BC" w:rsidP="007607E9">
            <w:pPr>
              <w:jc w:val="both"/>
              <w:rPr>
                <w:rFonts w:ascii="Arial" w:hAnsi="Arial" w:cs="Arial"/>
              </w:rPr>
            </w:pPr>
            <w:r w:rsidRPr="00A320CA">
              <w:rPr>
                <w:rFonts w:ascii="Arial" w:hAnsi="Arial" w:cs="Arial"/>
              </w:rPr>
              <w:t>Survie à 5 ans 80%</w:t>
            </w:r>
          </w:p>
        </w:tc>
        <w:tc>
          <w:tcPr>
            <w:tcW w:w="4606" w:type="dxa"/>
            <w:shd w:val="clear" w:color="auto" w:fill="auto"/>
          </w:tcPr>
          <w:p w:rsidR="003F13BC" w:rsidRPr="00A320CA" w:rsidRDefault="00592CC4" w:rsidP="007607E9">
            <w:pPr>
              <w:jc w:val="both"/>
              <w:rPr>
                <w:rFonts w:ascii="Arial" w:hAnsi="Arial" w:cs="Arial"/>
                <w:i/>
                <w:iCs/>
              </w:rPr>
            </w:pPr>
            <w:r w:rsidRPr="00A320CA">
              <w:rPr>
                <w:rFonts w:ascii="Arial" w:hAnsi="Arial" w:cs="Arial"/>
                <w:i/>
                <w:iCs/>
              </w:rPr>
              <w:t>Un d</w:t>
            </w:r>
            <w:r w:rsidR="003F13BC" w:rsidRPr="00A320CA">
              <w:rPr>
                <w:rFonts w:ascii="Arial" w:hAnsi="Arial" w:cs="Arial"/>
                <w:i/>
                <w:iCs/>
              </w:rPr>
              <w:t>es critères suivants :</w:t>
            </w:r>
          </w:p>
          <w:p w:rsidR="003F13BC" w:rsidRPr="00A320CA" w:rsidRDefault="003F13BC" w:rsidP="009F2F05">
            <w:pPr>
              <w:numPr>
                <w:ilvl w:val="0"/>
                <w:numId w:val="8"/>
              </w:numPr>
              <w:jc w:val="both"/>
              <w:rPr>
                <w:rFonts w:ascii="Arial" w:hAnsi="Arial" w:cs="Arial"/>
              </w:rPr>
            </w:pPr>
            <w:r w:rsidRPr="00A320CA">
              <w:rPr>
                <w:rFonts w:ascii="Arial" w:hAnsi="Arial" w:cs="Arial"/>
              </w:rPr>
              <w:t>Testicule/</w:t>
            </w:r>
            <w:r w:rsidR="008B4164" w:rsidRPr="00A320CA">
              <w:rPr>
                <w:rFonts w:ascii="Arial" w:hAnsi="Arial" w:cs="Arial"/>
              </w:rPr>
              <w:t>rétro péritoine</w:t>
            </w:r>
            <w:r w:rsidRPr="00A320CA">
              <w:rPr>
                <w:rFonts w:ascii="Arial" w:hAnsi="Arial" w:cs="Arial"/>
              </w:rPr>
              <w:t xml:space="preserve"> primitif</w:t>
            </w:r>
          </w:p>
          <w:p w:rsidR="003F13BC" w:rsidRPr="00A320CA" w:rsidRDefault="003F13BC" w:rsidP="009F2F05">
            <w:pPr>
              <w:numPr>
                <w:ilvl w:val="0"/>
                <w:numId w:val="8"/>
              </w:numPr>
              <w:jc w:val="both"/>
              <w:rPr>
                <w:rFonts w:ascii="Arial" w:hAnsi="Arial" w:cs="Arial"/>
              </w:rPr>
            </w:pPr>
            <w:r w:rsidRPr="00A320CA">
              <w:rPr>
                <w:rFonts w:ascii="Arial" w:hAnsi="Arial" w:cs="Arial"/>
              </w:rPr>
              <w:t>Pas de métastases viscérales non pulmonaires</w:t>
            </w:r>
          </w:p>
          <w:p w:rsidR="003F13BC" w:rsidRPr="00A320CA" w:rsidRDefault="003F13BC" w:rsidP="009F2F05">
            <w:pPr>
              <w:numPr>
                <w:ilvl w:val="0"/>
                <w:numId w:val="8"/>
              </w:numPr>
              <w:jc w:val="both"/>
              <w:rPr>
                <w:rFonts w:ascii="Arial" w:hAnsi="Arial" w:cs="Arial"/>
              </w:rPr>
            </w:pPr>
            <w:r w:rsidRPr="00A320CA">
              <w:rPr>
                <w:rFonts w:ascii="Arial" w:hAnsi="Arial" w:cs="Arial"/>
              </w:rPr>
              <w:t>AFP 1000 - 10000 ng/mL ou</w:t>
            </w:r>
          </w:p>
          <w:p w:rsidR="003F13BC" w:rsidRPr="00A320CA" w:rsidRDefault="003F13BC" w:rsidP="009F2F05">
            <w:pPr>
              <w:numPr>
                <w:ilvl w:val="0"/>
                <w:numId w:val="8"/>
              </w:numPr>
              <w:jc w:val="both"/>
              <w:rPr>
                <w:rFonts w:ascii="Arial" w:hAnsi="Arial" w:cs="Arial"/>
              </w:rPr>
            </w:pPr>
            <w:r w:rsidRPr="00A320CA">
              <w:rPr>
                <w:rFonts w:ascii="Arial" w:hAnsi="Arial" w:cs="Arial"/>
              </w:rPr>
              <w:t>hCG 5000 - 50000 UI/L ou</w:t>
            </w:r>
          </w:p>
          <w:p w:rsidR="00CB1334" w:rsidRPr="00A320CA" w:rsidRDefault="003F13BC" w:rsidP="009F2F05">
            <w:pPr>
              <w:numPr>
                <w:ilvl w:val="0"/>
                <w:numId w:val="8"/>
              </w:numPr>
              <w:jc w:val="both"/>
              <w:rPr>
                <w:rFonts w:ascii="Arial" w:hAnsi="Arial" w:cs="Arial"/>
              </w:rPr>
            </w:pPr>
            <w:r w:rsidRPr="00A320CA">
              <w:rPr>
                <w:rFonts w:ascii="Arial" w:hAnsi="Arial" w:cs="Arial"/>
              </w:rPr>
              <w:t>LDH 1,5 - 10 X N</w:t>
            </w:r>
          </w:p>
        </w:tc>
      </w:tr>
      <w:tr w:rsidR="00CB1334" w:rsidRPr="00A320CA" w:rsidTr="007607E9">
        <w:tc>
          <w:tcPr>
            <w:tcW w:w="4606" w:type="dxa"/>
            <w:shd w:val="clear" w:color="auto" w:fill="auto"/>
          </w:tcPr>
          <w:p w:rsidR="003F13BC" w:rsidRPr="00A320CA" w:rsidRDefault="003F13BC" w:rsidP="007607E9">
            <w:pPr>
              <w:jc w:val="both"/>
              <w:rPr>
                <w:rFonts w:ascii="Arial" w:hAnsi="Arial" w:cs="Arial"/>
                <w:i/>
                <w:iCs/>
              </w:rPr>
            </w:pPr>
            <w:r w:rsidRPr="00A320CA">
              <w:rPr>
                <w:rFonts w:ascii="Arial" w:hAnsi="Arial" w:cs="Arial"/>
                <w:i/>
                <w:iCs/>
              </w:rPr>
              <w:t>Tumeur séminomateuse (10% des cas)</w:t>
            </w:r>
          </w:p>
          <w:p w:rsidR="003F13BC" w:rsidRPr="00A320CA" w:rsidRDefault="003F13BC" w:rsidP="007607E9">
            <w:pPr>
              <w:jc w:val="both"/>
              <w:rPr>
                <w:rFonts w:ascii="Arial" w:hAnsi="Arial" w:cs="Arial"/>
              </w:rPr>
            </w:pPr>
            <w:r w:rsidRPr="00A320CA">
              <w:rPr>
                <w:rFonts w:ascii="Arial" w:hAnsi="Arial" w:cs="Arial"/>
              </w:rPr>
              <w:t>Survie sans progression à 5 ans 67%</w:t>
            </w:r>
          </w:p>
          <w:p w:rsidR="00CB1334" w:rsidRPr="00A320CA" w:rsidRDefault="003F13BC" w:rsidP="007607E9">
            <w:pPr>
              <w:jc w:val="both"/>
              <w:rPr>
                <w:rFonts w:ascii="Arial" w:hAnsi="Arial" w:cs="Arial"/>
              </w:rPr>
            </w:pPr>
            <w:r w:rsidRPr="00A320CA">
              <w:rPr>
                <w:rFonts w:ascii="Arial" w:hAnsi="Arial" w:cs="Arial"/>
              </w:rPr>
              <w:t>Survie à 5 ans 72%</w:t>
            </w:r>
          </w:p>
        </w:tc>
        <w:tc>
          <w:tcPr>
            <w:tcW w:w="4606" w:type="dxa"/>
            <w:shd w:val="clear" w:color="auto" w:fill="auto"/>
          </w:tcPr>
          <w:p w:rsidR="003F13BC" w:rsidRPr="00A320CA" w:rsidRDefault="003F13BC" w:rsidP="007607E9">
            <w:pPr>
              <w:jc w:val="both"/>
              <w:rPr>
                <w:rFonts w:ascii="Arial" w:hAnsi="Arial" w:cs="Arial"/>
              </w:rPr>
            </w:pPr>
            <w:r w:rsidRPr="00A320CA">
              <w:rPr>
                <w:rFonts w:ascii="Arial" w:hAnsi="Arial" w:cs="Arial"/>
              </w:rPr>
              <w:t>Tous les critères suivants :</w:t>
            </w:r>
          </w:p>
          <w:p w:rsidR="003F13BC" w:rsidRPr="00A320CA" w:rsidRDefault="003F13BC" w:rsidP="009F2F05">
            <w:pPr>
              <w:numPr>
                <w:ilvl w:val="0"/>
                <w:numId w:val="9"/>
              </w:numPr>
              <w:jc w:val="both"/>
              <w:rPr>
                <w:rFonts w:ascii="Arial" w:hAnsi="Arial" w:cs="Arial"/>
              </w:rPr>
            </w:pPr>
            <w:r w:rsidRPr="00A320CA">
              <w:rPr>
                <w:rFonts w:ascii="Arial" w:hAnsi="Arial" w:cs="Arial"/>
              </w:rPr>
              <w:t>Quel que soit le site primitif</w:t>
            </w:r>
          </w:p>
          <w:p w:rsidR="003F13BC" w:rsidRPr="00A320CA" w:rsidRDefault="003F13BC" w:rsidP="009F2F05">
            <w:pPr>
              <w:numPr>
                <w:ilvl w:val="0"/>
                <w:numId w:val="9"/>
              </w:numPr>
              <w:jc w:val="both"/>
              <w:rPr>
                <w:rFonts w:ascii="Arial" w:hAnsi="Arial" w:cs="Arial"/>
              </w:rPr>
            </w:pPr>
            <w:r w:rsidRPr="00A320CA">
              <w:rPr>
                <w:rFonts w:ascii="Arial" w:hAnsi="Arial" w:cs="Arial"/>
              </w:rPr>
              <w:t>Pas de métastases viscérales non pulmonaires</w:t>
            </w:r>
          </w:p>
          <w:p w:rsidR="003F13BC" w:rsidRPr="00A320CA" w:rsidRDefault="003F13BC" w:rsidP="009F2F05">
            <w:pPr>
              <w:numPr>
                <w:ilvl w:val="0"/>
                <w:numId w:val="9"/>
              </w:numPr>
              <w:jc w:val="both"/>
              <w:rPr>
                <w:rFonts w:ascii="Arial" w:hAnsi="Arial" w:cs="Arial"/>
              </w:rPr>
            </w:pPr>
            <w:r w:rsidRPr="00A320CA">
              <w:rPr>
                <w:rFonts w:ascii="Arial" w:hAnsi="Arial" w:cs="Arial"/>
              </w:rPr>
              <w:t>AFP Normale</w:t>
            </w:r>
          </w:p>
          <w:p w:rsidR="003F13BC" w:rsidRPr="00A320CA" w:rsidRDefault="003F13BC" w:rsidP="009F2F05">
            <w:pPr>
              <w:numPr>
                <w:ilvl w:val="0"/>
                <w:numId w:val="9"/>
              </w:numPr>
              <w:jc w:val="both"/>
              <w:rPr>
                <w:rFonts w:ascii="Arial" w:hAnsi="Arial" w:cs="Arial"/>
              </w:rPr>
            </w:pPr>
            <w:r w:rsidRPr="00A320CA">
              <w:rPr>
                <w:rFonts w:ascii="Arial" w:hAnsi="Arial" w:cs="Arial"/>
              </w:rPr>
              <w:t>hCG Quel que soit</w:t>
            </w:r>
          </w:p>
          <w:p w:rsidR="00CB1334" w:rsidRPr="00A320CA" w:rsidRDefault="003F13BC" w:rsidP="009F2F05">
            <w:pPr>
              <w:numPr>
                <w:ilvl w:val="0"/>
                <w:numId w:val="9"/>
              </w:numPr>
              <w:jc w:val="both"/>
              <w:rPr>
                <w:rFonts w:ascii="Arial" w:hAnsi="Arial" w:cs="Arial"/>
              </w:rPr>
            </w:pPr>
            <w:r w:rsidRPr="00A320CA">
              <w:rPr>
                <w:rFonts w:ascii="Arial" w:hAnsi="Arial" w:cs="Arial"/>
              </w:rPr>
              <w:t>LDH Quel que soit</w:t>
            </w:r>
          </w:p>
        </w:tc>
      </w:tr>
      <w:tr w:rsidR="00CB1334" w:rsidRPr="00A320CA" w:rsidTr="007607E9">
        <w:tc>
          <w:tcPr>
            <w:tcW w:w="9212" w:type="dxa"/>
            <w:gridSpan w:val="2"/>
            <w:shd w:val="clear" w:color="auto" w:fill="DDD9C3"/>
          </w:tcPr>
          <w:p w:rsidR="00CB1334" w:rsidRPr="00A320CA" w:rsidRDefault="00CB1334" w:rsidP="007607E9">
            <w:pPr>
              <w:jc w:val="both"/>
              <w:rPr>
                <w:rFonts w:ascii="Arial" w:hAnsi="Arial" w:cs="Arial"/>
                <w:b/>
                <w:bCs/>
              </w:rPr>
            </w:pPr>
            <w:r w:rsidRPr="00A320CA">
              <w:rPr>
                <w:rFonts w:ascii="Arial" w:hAnsi="Arial" w:cs="Arial"/>
                <w:b/>
                <w:bCs/>
              </w:rPr>
              <w:t>Groupe de Pronostic Mauvais</w:t>
            </w:r>
          </w:p>
        </w:tc>
      </w:tr>
      <w:tr w:rsidR="00CB1334" w:rsidRPr="00A320CA" w:rsidTr="007607E9">
        <w:tc>
          <w:tcPr>
            <w:tcW w:w="4606" w:type="dxa"/>
            <w:shd w:val="clear" w:color="auto" w:fill="auto"/>
          </w:tcPr>
          <w:p w:rsidR="00607F9C" w:rsidRPr="00A320CA" w:rsidRDefault="00607F9C" w:rsidP="007607E9">
            <w:pPr>
              <w:jc w:val="both"/>
              <w:rPr>
                <w:rFonts w:ascii="Arial" w:hAnsi="Arial" w:cs="Arial"/>
                <w:i/>
                <w:iCs/>
              </w:rPr>
            </w:pPr>
            <w:r w:rsidRPr="00A320CA">
              <w:rPr>
                <w:rFonts w:ascii="Arial" w:hAnsi="Arial" w:cs="Arial"/>
                <w:i/>
                <w:iCs/>
              </w:rPr>
              <w:t>Tumeur non séminomateuse (16% des cas)</w:t>
            </w:r>
          </w:p>
          <w:p w:rsidR="00607F9C" w:rsidRPr="00A320CA" w:rsidRDefault="00607F9C" w:rsidP="007607E9">
            <w:pPr>
              <w:jc w:val="both"/>
              <w:rPr>
                <w:rFonts w:ascii="Arial" w:hAnsi="Arial" w:cs="Arial"/>
              </w:rPr>
            </w:pPr>
            <w:r w:rsidRPr="00A320CA">
              <w:rPr>
                <w:rFonts w:ascii="Arial" w:hAnsi="Arial" w:cs="Arial"/>
              </w:rPr>
              <w:t>Survie sans progression à 5 ans 41%</w:t>
            </w:r>
          </w:p>
          <w:p w:rsidR="00CB1334" w:rsidRPr="00A320CA" w:rsidRDefault="00607F9C" w:rsidP="007607E9">
            <w:pPr>
              <w:jc w:val="both"/>
              <w:rPr>
                <w:rFonts w:ascii="Arial" w:hAnsi="Arial" w:cs="Arial"/>
              </w:rPr>
            </w:pPr>
            <w:r w:rsidRPr="00A320CA">
              <w:rPr>
                <w:rFonts w:ascii="Arial" w:hAnsi="Arial" w:cs="Arial"/>
              </w:rPr>
              <w:t>Survie à 5 ans 48%</w:t>
            </w:r>
          </w:p>
        </w:tc>
        <w:tc>
          <w:tcPr>
            <w:tcW w:w="4606" w:type="dxa"/>
            <w:shd w:val="clear" w:color="auto" w:fill="auto"/>
          </w:tcPr>
          <w:p w:rsidR="00607F9C" w:rsidRPr="00A320CA" w:rsidRDefault="00607F9C" w:rsidP="007607E9">
            <w:pPr>
              <w:jc w:val="both"/>
              <w:rPr>
                <w:rFonts w:ascii="Arial" w:hAnsi="Arial" w:cs="Arial"/>
                <w:i/>
                <w:iCs/>
              </w:rPr>
            </w:pPr>
            <w:r w:rsidRPr="00A320CA">
              <w:rPr>
                <w:rFonts w:ascii="Arial" w:hAnsi="Arial" w:cs="Arial"/>
                <w:i/>
                <w:iCs/>
              </w:rPr>
              <w:t>Un des critères suivants :</w:t>
            </w:r>
          </w:p>
          <w:p w:rsidR="00607F9C" w:rsidRPr="00A320CA" w:rsidRDefault="00607F9C" w:rsidP="009F2F05">
            <w:pPr>
              <w:numPr>
                <w:ilvl w:val="0"/>
                <w:numId w:val="8"/>
              </w:numPr>
              <w:jc w:val="both"/>
              <w:rPr>
                <w:rFonts w:ascii="Arial" w:hAnsi="Arial" w:cs="Arial"/>
              </w:rPr>
            </w:pPr>
            <w:r w:rsidRPr="00A320CA">
              <w:rPr>
                <w:rFonts w:ascii="Arial" w:hAnsi="Arial" w:cs="Arial"/>
              </w:rPr>
              <w:t>Tumeur médiastinale primitive</w:t>
            </w:r>
          </w:p>
          <w:p w:rsidR="00607F9C" w:rsidRPr="00A320CA" w:rsidRDefault="00607F9C" w:rsidP="009F2F05">
            <w:pPr>
              <w:numPr>
                <w:ilvl w:val="0"/>
                <w:numId w:val="8"/>
              </w:numPr>
              <w:jc w:val="both"/>
              <w:rPr>
                <w:rFonts w:ascii="Arial" w:hAnsi="Arial" w:cs="Arial"/>
              </w:rPr>
            </w:pPr>
            <w:r w:rsidRPr="00A320CA">
              <w:rPr>
                <w:rFonts w:ascii="Arial" w:hAnsi="Arial" w:cs="Arial"/>
              </w:rPr>
              <w:t>Métastases viscérales non pulmonaires</w:t>
            </w:r>
          </w:p>
          <w:p w:rsidR="00607F9C" w:rsidRPr="00A320CA" w:rsidRDefault="00607F9C" w:rsidP="009F2F05">
            <w:pPr>
              <w:numPr>
                <w:ilvl w:val="0"/>
                <w:numId w:val="8"/>
              </w:numPr>
              <w:jc w:val="both"/>
              <w:rPr>
                <w:rFonts w:ascii="Arial" w:hAnsi="Arial" w:cs="Arial"/>
              </w:rPr>
            </w:pPr>
            <w:r w:rsidRPr="00A320CA">
              <w:rPr>
                <w:rFonts w:ascii="Arial" w:hAnsi="Arial" w:cs="Arial"/>
              </w:rPr>
              <w:t>AFP &gt; 10000 ng/mL ou</w:t>
            </w:r>
          </w:p>
          <w:p w:rsidR="00607F9C" w:rsidRPr="00A320CA" w:rsidRDefault="00607F9C" w:rsidP="009F2F05">
            <w:pPr>
              <w:numPr>
                <w:ilvl w:val="0"/>
                <w:numId w:val="8"/>
              </w:numPr>
              <w:jc w:val="both"/>
              <w:rPr>
                <w:rFonts w:ascii="Arial" w:hAnsi="Arial" w:cs="Arial"/>
              </w:rPr>
            </w:pPr>
            <w:r w:rsidRPr="00A320CA">
              <w:rPr>
                <w:rFonts w:ascii="Arial" w:hAnsi="Arial" w:cs="Arial"/>
              </w:rPr>
              <w:t>hCG &gt; 50000 UI/L (10000 ng/mL) ou</w:t>
            </w:r>
          </w:p>
          <w:p w:rsidR="00CB1334" w:rsidRPr="00A320CA" w:rsidRDefault="00607F9C" w:rsidP="009F2F05">
            <w:pPr>
              <w:numPr>
                <w:ilvl w:val="0"/>
                <w:numId w:val="8"/>
              </w:numPr>
              <w:jc w:val="both"/>
              <w:rPr>
                <w:rFonts w:ascii="Arial" w:hAnsi="Arial" w:cs="Arial"/>
              </w:rPr>
            </w:pPr>
            <w:r w:rsidRPr="00A320CA">
              <w:rPr>
                <w:rFonts w:ascii="Arial" w:hAnsi="Arial" w:cs="Arial"/>
              </w:rPr>
              <w:t>LDH &gt; 10 X N</w:t>
            </w:r>
          </w:p>
        </w:tc>
      </w:tr>
      <w:tr w:rsidR="00CB1334" w:rsidRPr="00A320CA" w:rsidTr="007607E9">
        <w:tc>
          <w:tcPr>
            <w:tcW w:w="4606" w:type="dxa"/>
            <w:shd w:val="clear" w:color="auto" w:fill="auto"/>
          </w:tcPr>
          <w:p w:rsidR="00CB1334" w:rsidRPr="00A320CA" w:rsidRDefault="00607F9C" w:rsidP="007607E9">
            <w:pPr>
              <w:jc w:val="both"/>
              <w:rPr>
                <w:rFonts w:ascii="Arial" w:hAnsi="Arial" w:cs="Arial"/>
                <w:i/>
                <w:iCs/>
              </w:rPr>
            </w:pPr>
            <w:r w:rsidRPr="00A320CA">
              <w:rPr>
                <w:rFonts w:ascii="Arial" w:hAnsi="Arial" w:cs="Arial"/>
                <w:i/>
                <w:iCs/>
              </w:rPr>
              <w:t>Tumeur séminomateuse</w:t>
            </w:r>
          </w:p>
        </w:tc>
        <w:tc>
          <w:tcPr>
            <w:tcW w:w="4606" w:type="dxa"/>
            <w:shd w:val="clear" w:color="auto" w:fill="auto"/>
          </w:tcPr>
          <w:p w:rsidR="00CB1334" w:rsidRPr="00A320CA" w:rsidRDefault="00607F9C" w:rsidP="007607E9">
            <w:pPr>
              <w:jc w:val="both"/>
              <w:rPr>
                <w:rFonts w:ascii="Arial" w:hAnsi="Arial" w:cs="Arial"/>
              </w:rPr>
            </w:pPr>
            <w:r w:rsidRPr="00A320CA">
              <w:rPr>
                <w:rFonts w:ascii="Arial" w:hAnsi="Arial" w:cs="Arial"/>
              </w:rPr>
              <w:t>Pas de patient classé de mauvais pronostic</w:t>
            </w:r>
          </w:p>
        </w:tc>
      </w:tr>
    </w:tbl>
    <w:p w:rsidR="00C26442" w:rsidRPr="00A320CA" w:rsidRDefault="00C26442" w:rsidP="00C26442">
      <w:pPr>
        <w:jc w:val="both"/>
        <w:rPr>
          <w:rFonts w:ascii="Arial" w:hAnsi="Arial" w:cs="Arial"/>
        </w:rPr>
      </w:pPr>
    </w:p>
    <w:p w:rsidR="00A8561F" w:rsidRDefault="00CE7E51" w:rsidP="00CE7E51">
      <w:pPr>
        <w:jc w:val="both"/>
        <w:rPr>
          <w:rFonts w:ascii="Arial" w:hAnsi="Arial" w:cs="Arial"/>
          <w:b/>
        </w:rPr>
      </w:pPr>
      <w:r>
        <w:rPr>
          <w:rFonts w:ascii="Arial" w:hAnsi="Arial" w:cs="Arial"/>
          <w:b/>
        </w:rPr>
        <w:t xml:space="preserve">VI. </w:t>
      </w:r>
      <w:r w:rsidR="00A8561F" w:rsidRPr="00A320CA">
        <w:rPr>
          <w:rFonts w:ascii="Arial" w:hAnsi="Arial" w:cs="Arial"/>
          <w:b/>
        </w:rPr>
        <w:t>T</w:t>
      </w:r>
      <w:r w:rsidR="008B4164" w:rsidRPr="00A320CA">
        <w:rPr>
          <w:rFonts w:ascii="Arial" w:hAnsi="Arial" w:cs="Arial"/>
          <w:b/>
        </w:rPr>
        <w:t>raitement :</w:t>
      </w:r>
    </w:p>
    <w:p w:rsidR="00A416E2" w:rsidRPr="00A320CA" w:rsidRDefault="00A416E2" w:rsidP="00CE7E51">
      <w:pPr>
        <w:jc w:val="both"/>
        <w:rPr>
          <w:rFonts w:ascii="Arial" w:hAnsi="Arial" w:cs="Arial"/>
          <w:b/>
        </w:rPr>
      </w:pPr>
    </w:p>
    <w:p w:rsidR="008B4164" w:rsidRPr="00A320CA" w:rsidRDefault="008B4164" w:rsidP="009F2F05">
      <w:pPr>
        <w:pStyle w:val="Paragraphedeliste"/>
        <w:numPr>
          <w:ilvl w:val="0"/>
          <w:numId w:val="41"/>
        </w:numPr>
        <w:autoSpaceDE w:val="0"/>
        <w:autoSpaceDN w:val="0"/>
        <w:adjustRightInd w:val="0"/>
        <w:ind w:left="1418" w:right="283" w:hanging="284"/>
        <w:jc w:val="both"/>
        <w:rPr>
          <w:rFonts w:ascii="Arial" w:hAnsi="Arial" w:cs="Arial"/>
          <w:b/>
          <w:bCs/>
        </w:rPr>
      </w:pPr>
      <w:r w:rsidRPr="00A320CA">
        <w:rPr>
          <w:rFonts w:ascii="Arial" w:hAnsi="Arial" w:cs="Arial"/>
          <w:b/>
          <w:bCs/>
        </w:rPr>
        <w:t>Les modalités thérapeutiques</w:t>
      </w:r>
    </w:p>
    <w:p w:rsidR="008B4164" w:rsidRPr="00A320CA" w:rsidRDefault="008B4164" w:rsidP="009F2F05">
      <w:pPr>
        <w:pStyle w:val="Paragraphedeliste"/>
        <w:numPr>
          <w:ilvl w:val="0"/>
          <w:numId w:val="29"/>
        </w:numPr>
        <w:tabs>
          <w:tab w:val="left" w:pos="1985"/>
        </w:tabs>
        <w:autoSpaceDE w:val="0"/>
        <w:autoSpaceDN w:val="0"/>
        <w:adjustRightInd w:val="0"/>
        <w:ind w:right="283" w:firstLine="131"/>
        <w:jc w:val="both"/>
        <w:rPr>
          <w:rFonts w:ascii="Arial" w:hAnsi="Arial" w:cs="Arial"/>
          <w:b/>
          <w:bCs/>
        </w:rPr>
      </w:pPr>
      <w:bookmarkStart w:id="20" w:name="_Toc531888047"/>
      <w:r w:rsidRPr="00A320CA">
        <w:rPr>
          <w:rFonts w:ascii="Arial" w:hAnsi="Arial" w:cs="Arial"/>
          <w:b/>
          <w:bCs/>
        </w:rPr>
        <w:t>Les méthodes</w:t>
      </w:r>
      <w:bookmarkEnd w:id="20"/>
    </w:p>
    <w:p w:rsidR="008B4164" w:rsidRPr="00A320CA" w:rsidRDefault="008B4164" w:rsidP="008B41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r w:rsidRPr="00A320CA">
        <w:rPr>
          <w:rFonts w:ascii="Arial" w:hAnsi="Arial" w:cs="Arial"/>
          <w:color w:val="000000"/>
        </w:rPr>
        <w:tab/>
        <w:t>Les méthodes thérapeutiques dans le traitement du cancer du testicule sont représentées par :</w:t>
      </w:r>
    </w:p>
    <w:p w:rsidR="008B4164" w:rsidRPr="00A320CA" w:rsidRDefault="008B4164" w:rsidP="009F2F05">
      <w:pPr>
        <w:pStyle w:val="Paragraphedeliste"/>
        <w:widowControl w:val="0"/>
        <w:numPr>
          <w:ilvl w:val="0"/>
          <w:numId w:val="11"/>
        </w:numPr>
        <w:tabs>
          <w:tab w:val="left" w:pos="560"/>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850" w:right="283" w:firstLine="1418"/>
        <w:jc w:val="both"/>
        <w:rPr>
          <w:rFonts w:ascii="Arial" w:hAnsi="Arial" w:cs="Arial"/>
          <w:color w:val="000000"/>
        </w:rPr>
      </w:pPr>
      <w:r w:rsidRPr="00A320CA">
        <w:rPr>
          <w:rFonts w:ascii="Arial" w:hAnsi="Arial" w:cs="Arial"/>
          <w:color w:val="000000"/>
        </w:rPr>
        <w:t>La chirurgie.</w:t>
      </w:r>
    </w:p>
    <w:p w:rsidR="008B4164" w:rsidRPr="00A320CA" w:rsidRDefault="008B4164" w:rsidP="009F2F05">
      <w:pPr>
        <w:pStyle w:val="Paragraphedeliste"/>
        <w:widowControl w:val="0"/>
        <w:numPr>
          <w:ilvl w:val="0"/>
          <w:numId w:val="11"/>
        </w:numPr>
        <w:tabs>
          <w:tab w:val="left" w:pos="560"/>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850" w:right="283" w:firstLine="1418"/>
        <w:jc w:val="both"/>
        <w:rPr>
          <w:rFonts w:ascii="Arial" w:hAnsi="Arial" w:cs="Arial"/>
          <w:color w:val="000000"/>
        </w:rPr>
      </w:pPr>
      <w:r w:rsidRPr="00A320CA">
        <w:rPr>
          <w:rFonts w:ascii="Arial" w:hAnsi="Arial" w:cs="Arial"/>
          <w:color w:val="000000"/>
        </w:rPr>
        <w:t>La radiothérapie.</w:t>
      </w:r>
    </w:p>
    <w:p w:rsidR="008B4164" w:rsidRPr="00A320CA" w:rsidRDefault="008B4164" w:rsidP="009F2F05">
      <w:pPr>
        <w:pStyle w:val="Paragraphedeliste"/>
        <w:widowControl w:val="0"/>
        <w:numPr>
          <w:ilvl w:val="0"/>
          <w:numId w:val="11"/>
        </w:numPr>
        <w:tabs>
          <w:tab w:val="left" w:pos="560"/>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850" w:right="283" w:firstLine="1418"/>
        <w:jc w:val="both"/>
        <w:rPr>
          <w:rFonts w:ascii="Arial" w:hAnsi="Arial" w:cs="Arial"/>
          <w:color w:val="000000"/>
        </w:rPr>
      </w:pPr>
      <w:r w:rsidRPr="00A320CA">
        <w:rPr>
          <w:rFonts w:ascii="Arial" w:hAnsi="Arial" w:cs="Arial"/>
          <w:color w:val="000000"/>
        </w:rPr>
        <w:t>La chimiothérapie.</w:t>
      </w:r>
    </w:p>
    <w:p w:rsidR="008B4164" w:rsidRPr="00A320CA" w:rsidRDefault="0068400C" w:rsidP="0068400C">
      <w:pPr>
        <w:pStyle w:val="Paragraphedeliste"/>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851" w:right="283"/>
        <w:jc w:val="both"/>
        <w:rPr>
          <w:rFonts w:ascii="Arial" w:hAnsi="Arial" w:cs="Arial"/>
          <w:b/>
          <w:bCs/>
        </w:rPr>
      </w:pPr>
      <w:bookmarkStart w:id="21" w:name="_Toc531888048"/>
      <w:r w:rsidRPr="00A320CA">
        <w:rPr>
          <w:rFonts w:ascii="Arial" w:hAnsi="Arial" w:cs="Arial"/>
          <w:b/>
          <w:bCs/>
        </w:rPr>
        <w:t xml:space="preserve">A.   </w:t>
      </w:r>
      <w:r w:rsidR="008B4164" w:rsidRPr="00A320CA">
        <w:rPr>
          <w:rFonts w:ascii="Arial" w:hAnsi="Arial" w:cs="Arial"/>
          <w:b/>
          <w:bCs/>
        </w:rPr>
        <w:t>La chirurgie</w:t>
      </w:r>
      <w:bookmarkEnd w:id="21"/>
    </w:p>
    <w:p w:rsidR="0068400C" w:rsidRPr="00A320CA" w:rsidRDefault="0068400C" w:rsidP="009F2F05">
      <w:pPr>
        <w:pStyle w:val="Paragraphedeliste"/>
        <w:widowControl w:val="0"/>
        <w:numPr>
          <w:ilvl w:val="0"/>
          <w:numId w:val="41"/>
        </w:numPr>
        <w:tabs>
          <w:tab w:val="left" w:pos="560"/>
          <w:tab w:val="left" w:pos="1120"/>
          <w:tab w:val="left" w:pos="1418"/>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hanging="436"/>
        <w:jc w:val="both"/>
        <w:rPr>
          <w:rFonts w:ascii="Arial" w:hAnsi="Arial" w:cs="Arial"/>
          <w:b/>
          <w:bCs/>
        </w:rPr>
      </w:pPr>
      <w:r w:rsidRPr="00A320CA">
        <w:rPr>
          <w:rFonts w:ascii="Arial" w:hAnsi="Arial" w:cs="Arial"/>
          <w:b/>
          <w:bCs/>
          <w:color w:val="000000"/>
        </w:rPr>
        <w:t>L’orchidectomie</w:t>
      </w:r>
    </w:p>
    <w:p w:rsidR="008B4164" w:rsidRPr="00A320CA" w:rsidRDefault="008B4164" w:rsidP="009F2F05">
      <w:pPr>
        <w:pStyle w:val="Paragraphedeliste"/>
        <w:widowControl w:val="0"/>
        <w:numPr>
          <w:ilvl w:val="0"/>
          <w:numId w:val="11"/>
        </w:numPr>
        <w:tabs>
          <w:tab w:val="left" w:pos="560"/>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850" w:right="283" w:firstLine="1418"/>
        <w:jc w:val="both"/>
        <w:rPr>
          <w:rFonts w:ascii="Arial" w:hAnsi="Arial" w:cs="Arial"/>
          <w:color w:val="000000"/>
        </w:rPr>
      </w:pPr>
      <w:r w:rsidRPr="00A320CA">
        <w:rPr>
          <w:rFonts w:ascii="Arial" w:hAnsi="Arial" w:cs="Arial"/>
          <w:color w:val="000000"/>
        </w:rPr>
        <w:t xml:space="preserve">Orchidectomie par voie inguinale avec ligature première </w:t>
      </w:r>
    </w:p>
    <w:p w:rsidR="008B4164" w:rsidRPr="00A320CA" w:rsidRDefault="008B4164" w:rsidP="008B4164">
      <w:pPr>
        <w:pStyle w:val="Paragraphedeliste"/>
        <w:widowControl w:val="0"/>
        <w:tabs>
          <w:tab w:val="left" w:pos="560"/>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268" w:right="283" w:hanging="2268"/>
        <w:jc w:val="both"/>
        <w:rPr>
          <w:rFonts w:ascii="Arial" w:hAnsi="Arial" w:cs="Arial"/>
          <w:color w:val="000000"/>
        </w:rPr>
      </w:pPr>
      <w:r w:rsidRPr="00A320CA">
        <w:rPr>
          <w:rFonts w:ascii="Arial" w:hAnsi="Arial" w:cs="Arial"/>
          <w:color w:val="000000"/>
        </w:rPr>
        <w:t>du cordon au niveau de l’anneau supérieur du canal inguinal .</w:t>
      </w:r>
    </w:p>
    <w:p w:rsidR="00A416E2" w:rsidRDefault="008B4164" w:rsidP="009F2F05">
      <w:pPr>
        <w:pStyle w:val="Paragraphedeliste"/>
        <w:widowControl w:val="0"/>
        <w:numPr>
          <w:ilvl w:val="0"/>
          <w:numId w:val="11"/>
        </w:numPr>
        <w:tabs>
          <w:tab w:val="left" w:pos="560"/>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firstLine="1188"/>
        <w:jc w:val="both"/>
        <w:rPr>
          <w:rFonts w:ascii="Arial" w:hAnsi="Arial" w:cs="Arial"/>
          <w:color w:val="000000"/>
        </w:rPr>
      </w:pPr>
      <w:r w:rsidRPr="00A320CA">
        <w:rPr>
          <w:rFonts w:ascii="Arial" w:hAnsi="Arial" w:cs="Arial"/>
          <w:color w:val="000000"/>
        </w:rPr>
        <w:t xml:space="preserve">Mise en place d’une prothèse testiculaire </w:t>
      </w:r>
      <w:r w:rsidR="00A416E2">
        <w:rPr>
          <w:rFonts w:ascii="Arial" w:hAnsi="Arial" w:cs="Arial"/>
          <w:color w:val="000000"/>
        </w:rPr>
        <w:t xml:space="preserve">chez le sujet </w:t>
      </w:r>
    </w:p>
    <w:p w:rsidR="008B4164" w:rsidRPr="00A320CA" w:rsidRDefault="00A416E2" w:rsidP="00A416E2">
      <w:pPr>
        <w:widowControl w:val="0"/>
        <w:tabs>
          <w:tab w:val="left" w:pos="560"/>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color w:val="000000"/>
        </w:rPr>
      </w:pPr>
      <w:r w:rsidRPr="00A416E2">
        <w:rPr>
          <w:rFonts w:ascii="Arial" w:hAnsi="Arial" w:cs="Arial"/>
          <w:color w:val="000000"/>
        </w:rPr>
        <w:t xml:space="preserve">jeune </w:t>
      </w:r>
      <w:r w:rsidR="008B4164" w:rsidRPr="00A416E2">
        <w:rPr>
          <w:rFonts w:ascii="Arial" w:hAnsi="Arial" w:cs="Arial"/>
          <w:color w:val="000000"/>
        </w:rPr>
        <w:t xml:space="preserve">immédiatement </w:t>
      </w:r>
      <w:r>
        <w:rPr>
          <w:rFonts w:ascii="Arial" w:hAnsi="Arial" w:cs="Arial"/>
          <w:color w:val="000000"/>
        </w:rPr>
        <w:t>l</w:t>
      </w:r>
      <w:r w:rsidR="005111D9" w:rsidRPr="00A320CA">
        <w:rPr>
          <w:rFonts w:ascii="Arial" w:hAnsi="Arial" w:cs="Arial"/>
          <w:color w:val="000000"/>
        </w:rPr>
        <w:t xml:space="preserve">orsque c’est possible </w:t>
      </w:r>
      <w:r w:rsidR="008B4164" w:rsidRPr="00A320CA">
        <w:rPr>
          <w:rFonts w:ascii="Arial" w:hAnsi="Arial" w:cs="Arial"/>
          <w:color w:val="000000"/>
        </w:rPr>
        <w:t>ou secondairement.</w:t>
      </w:r>
    </w:p>
    <w:p w:rsidR="00652E34" w:rsidRPr="00A320CA" w:rsidRDefault="00652E34" w:rsidP="005111D9">
      <w:pPr>
        <w:widowControl w:val="0"/>
        <w:tabs>
          <w:tab w:val="left" w:pos="560"/>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color w:val="000000"/>
        </w:rPr>
      </w:pPr>
    </w:p>
    <w:p w:rsidR="00652E34" w:rsidRPr="00A320CA" w:rsidRDefault="00652E34" w:rsidP="00314964">
      <w:pPr>
        <w:widowControl w:val="0"/>
        <w:tabs>
          <w:tab w:val="left" w:pos="560"/>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rPr>
          <w:rFonts w:ascii="Arial" w:hAnsi="Arial" w:cs="Arial"/>
          <w:color w:val="000000"/>
        </w:rPr>
      </w:pPr>
      <w:r w:rsidRPr="00A320CA">
        <w:rPr>
          <w:rFonts w:ascii="Arial" w:hAnsi="Arial" w:cs="Arial"/>
          <w:noProof/>
          <w:color w:val="000000"/>
        </w:rPr>
        <w:drawing>
          <wp:inline distT="0" distB="0" distL="0" distR="0">
            <wp:extent cx="2422700" cy="1763485"/>
            <wp:effectExtent l="19050" t="0" r="0" b="0"/>
            <wp:docPr id="17" name="Image 17"/>
            <wp:cNvGraphicFramePr/>
            <a:graphic xmlns:a="http://schemas.openxmlformats.org/drawingml/2006/main">
              <a:graphicData uri="http://schemas.openxmlformats.org/drawingml/2006/picture">
                <pic:pic xmlns:pic="http://schemas.openxmlformats.org/drawingml/2006/picture">
                  <pic:nvPicPr>
                    <pic:cNvPr id="1026" name="Picture 2"/>
                    <pic:cNvPicPr>
                      <a:picLocks noGrp="1" noChangeAspect="1" noChangeArrowheads="1"/>
                    </pic:cNvPicPr>
                  </pic:nvPicPr>
                  <pic:blipFill>
                    <a:blip r:embed="rId28" cstate="print"/>
                    <a:srcRect l="3426" t="21532" r="7293" b="6659"/>
                    <a:stretch>
                      <a:fillRect/>
                    </a:stretch>
                  </pic:blipFill>
                  <pic:spPr bwMode="auto">
                    <a:xfrm>
                      <a:off x="0" y="0"/>
                      <a:ext cx="2422700" cy="1763485"/>
                    </a:xfrm>
                    <a:prstGeom prst="rect">
                      <a:avLst/>
                    </a:prstGeom>
                    <a:noFill/>
                    <a:ln w="9525">
                      <a:noFill/>
                      <a:miter lim="800000"/>
                      <a:headEnd/>
                      <a:tailEnd/>
                    </a:ln>
                    <a:effectLst/>
                  </pic:spPr>
                </pic:pic>
              </a:graphicData>
            </a:graphic>
          </wp:inline>
        </w:drawing>
      </w:r>
      <w:r w:rsidR="00314964">
        <w:rPr>
          <w:rFonts w:ascii="Arial" w:hAnsi="Arial" w:cs="Arial"/>
          <w:color w:val="000000"/>
        </w:rPr>
        <w:t xml:space="preserve">        </w:t>
      </w:r>
      <w:r w:rsidR="00314964" w:rsidRPr="00314964">
        <w:rPr>
          <w:rFonts w:ascii="Arial" w:hAnsi="Arial" w:cs="Arial"/>
          <w:noProof/>
          <w:color w:val="000000"/>
        </w:rPr>
        <w:drawing>
          <wp:inline distT="0" distB="0" distL="0" distR="0">
            <wp:extent cx="2523183" cy="1748413"/>
            <wp:effectExtent l="19050" t="0" r="0" b="0"/>
            <wp:docPr id="3" name="Image 1"/>
            <wp:cNvGraphicFramePr/>
            <a:graphic xmlns:a="http://schemas.openxmlformats.org/drawingml/2006/main">
              <a:graphicData uri="http://schemas.openxmlformats.org/drawingml/2006/picture">
                <pic:pic xmlns:pic="http://schemas.openxmlformats.org/drawingml/2006/picture">
                  <pic:nvPicPr>
                    <pic:cNvPr id="3074" name="Picture 2"/>
                    <pic:cNvPicPr>
                      <a:picLocks noGrp="1" noChangeAspect="1" noChangeArrowheads="1"/>
                    </pic:cNvPicPr>
                  </pic:nvPicPr>
                  <pic:blipFill>
                    <a:blip r:embed="rId29" cstate="print"/>
                    <a:srcRect r="11303"/>
                    <a:stretch>
                      <a:fillRect/>
                    </a:stretch>
                  </pic:blipFill>
                  <pic:spPr bwMode="auto">
                    <a:xfrm>
                      <a:off x="0" y="0"/>
                      <a:ext cx="2523183" cy="1748413"/>
                    </a:xfrm>
                    <a:prstGeom prst="rect">
                      <a:avLst/>
                    </a:prstGeom>
                    <a:noFill/>
                    <a:ln w="9525">
                      <a:noFill/>
                      <a:miter lim="800000"/>
                      <a:headEnd/>
                      <a:tailEnd/>
                    </a:ln>
                    <a:effectLst/>
                  </pic:spPr>
                </pic:pic>
              </a:graphicData>
            </a:graphic>
          </wp:inline>
        </w:drawing>
      </w:r>
    </w:p>
    <w:p w:rsidR="003E48D7" w:rsidRPr="00A320CA" w:rsidRDefault="003E48D7" w:rsidP="003E48D7">
      <w:pPr>
        <w:widowControl w:val="0"/>
        <w:tabs>
          <w:tab w:val="left" w:pos="560"/>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center"/>
        <w:rPr>
          <w:rFonts w:ascii="Arial" w:hAnsi="Arial" w:cs="Arial"/>
          <w:color w:val="000000"/>
        </w:rPr>
      </w:pPr>
    </w:p>
    <w:p w:rsidR="00652E34" w:rsidRPr="00CE7E51" w:rsidRDefault="003E48D7" w:rsidP="003E48D7">
      <w:pPr>
        <w:widowControl w:val="0"/>
        <w:tabs>
          <w:tab w:val="left" w:pos="560"/>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center"/>
        <w:rPr>
          <w:rFonts w:ascii="Arial" w:hAnsi="Arial" w:cs="Arial"/>
          <w:b/>
          <w:bCs/>
          <w:color w:val="000000"/>
          <w:sz w:val="16"/>
          <w:szCs w:val="16"/>
        </w:rPr>
      </w:pPr>
      <w:r w:rsidRPr="00CE7E51">
        <w:rPr>
          <w:rFonts w:ascii="Arial" w:hAnsi="Arial" w:cs="Arial"/>
          <w:b/>
          <w:bCs/>
          <w:color w:val="000000"/>
          <w:sz w:val="16"/>
          <w:szCs w:val="16"/>
        </w:rPr>
        <w:t>Pièce opératoire d’une tumeur testiculaire</w:t>
      </w:r>
    </w:p>
    <w:p w:rsidR="00652E34" w:rsidRPr="00A320CA" w:rsidRDefault="00652E34" w:rsidP="005111D9">
      <w:pPr>
        <w:widowControl w:val="0"/>
        <w:tabs>
          <w:tab w:val="left" w:pos="560"/>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color w:val="000000"/>
        </w:rPr>
      </w:pPr>
    </w:p>
    <w:p w:rsidR="008B4164" w:rsidRPr="00A320CA" w:rsidRDefault="005111D9" w:rsidP="005111D9">
      <w:pPr>
        <w:widowControl w:val="0"/>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r w:rsidRPr="00A320CA">
        <w:rPr>
          <w:rFonts w:ascii="Arial" w:hAnsi="Arial" w:cs="Arial"/>
          <w:color w:val="000000"/>
        </w:rPr>
        <w:tab/>
      </w:r>
      <w:r w:rsidR="008B4164" w:rsidRPr="00A320CA">
        <w:rPr>
          <w:rFonts w:ascii="Arial" w:hAnsi="Arial" w:cs="Arial"/>
          <w:color w:val="000000"/>
        </w:rPr>
        <w:t>La chirurgie partielle </w:t>
      </w:r>
      <w:r w:rsidRPr="00A320CA">
        <w:rPr>
          <w:rFonts w:ascii="Arial" w:hAnsi="Arial" w:cs="Arial"/>
          <w:color w:val="000000"/>
        </w:rPr>
        <w:t xml:space="preserve">est réservée à des situations particulières telles </w:t>
      </w:r>
      <w:r w:rsidR="008B4164" w:rsidRPr="00A320CA">
        <w:rPr>
          <w:rFonts w:ascii="Arial" w:hAnsi="Arial" w:cs="Arial"/>
          <w:color w:val="000000"/>
        </w:rPr>
        <w:t>:</w:t>
      </w:r>
    </w:p>
    <w:p w:rsidR="00CE7E51" w:rsidRDefault="005111D9" w:rsidP="009F2F05">
      <w:pPr>
        <w:pStyle w:val="Paragraphedeliste"/>
        <w:widowControl w:val="0"/>
        <w:numPr>
          <w:ilvl w:val="0"/>
          <w:numId w:val="42"/>
        </w:numPr>
        <w:tabs>
          <w:tab w:val="left" w:pos="709"/>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firstLine="698"/>
        <w:jc w:val="both"/>
        <w:rPr>
          <w:rFonts w:ascii="Arial" w:hAnsi="Arial" w:cs="Arial"/>
          <w:color w:val="000000"/>
        </w:rPr>
      </w:pPr>
      <w:r w:rsidRPr="00A320CA">
        <w:rPr>
          <w:rFonts w:ascii="Arial" w:hAnsi="Arial" w:cs="Arial"/>
          <w:color w:val="000000"/>
        </w:rPr>
        <w:t>Un cancer sur un t</w:t>
      </w:r>
      <w:r w:rsidR="008B4164" w:rsidRPr="00A320CA">
        <w:rPr>
          <w:rFonts w:ascii="Arial" w:hAnsi="Arial" w:cs="Arial"/>
          <w:color w:val="000000"/>
        </w:rPr>
        <w:t xml:space="preserve">esticule unique ou </w:t>
      </w:r>
      <w:r w:rsidR="00CE7E51">
        <w:rPr>
          <w:rFonts w:ascii="Arial" w:hAnsi="Arial" w:cs="Arial"/>
          <w:color w:val="000000"/>
        </w:rPr>
        <w:t xml:space="preserve">des </w:t>
      </w:r>
      <w:r w:rsidR="008B4164" w:rsidRPr="00A320CA">
        <w:rPr>
          <w:rFonts w:ascii="Arial" w:hAnsi="Arial" w:cs="Arial"/>
          <w:color w:val="000000"/>
        </w:rPr>
        <w:t xml:space="preserve">tumeurs </w:t>
      </w:r>
    </w:p>
    <w:p w:rsidR="008B4164" w:rsidRPr="00A320CA" w:rsidRDefault="005111D9" w:rsidP="00CE7E51">
      <w:pPr>
        <w:widowControl w:val="0"/>
        <w:tabs>
          <w:tab w:val="left" w:pos="709"/>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color w:val="000000"/>
        </w:rPr>
      </w:pPr>
      <w:r w:rsidRPr="00CE7E51">
        <w:rPr>
          <w:rFonts w:ascii="Arial" w:hAnsi="Arial" w:cs="Arial"/>
          <w:color w:val="000000"/>
        </w:rPr>
        <w:t xml:space="preserve">testiculaires </w:t>
      </w:r>
      <w:r w:rsidRPr="00A320CA">
        <w:rPr>
          <w:rFonts w:ascii="Arial" w:hAnsi="Arial" w:cs="Arial"/>
          <w:color w:val="000000"/>
        </w:rPr>
        <w:t xml:space="preserve">bilatérales </w:t>
      </w:r>
      <w:r w:rsidR="008B4164" w:rsidRPr="00A320CA">
        <w:rPr>
          <w:rFonts w:ascii="Arial" w:hAnsi="Arial" w:cs="Arial"/>
          <w:color w:val="000000"/>
        </w:rPr>
        <w:t xml:space="preserve">synchrones. </w:t>
      </w:r>
    </w:p>
    <w:p w:rsidR="008B4164" w:rsidRPr="00A320CA" w:rsidRDefault="005111D9" w:rsidP="009F2F05">
      <w:pPr>
        <w:pStyle w:val="Paragraphedeliste"/>
        <w:widowControl w:val="0"/>
        <w:numPr>
          <w:ilvl w:val="0"/>
          <w:numId w:val="42"/>
        </w:numPr>
        <w:tabs>
          <w:tab w:val="left" w:pos="709"/>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firstLine="698"/>
        <w:jc w:val="both"/>
        <w:rPr>
          <w:rFonts w:ascii="Arial" w:hAnsi="Arial" w:cs="Arial"/>
          <w:color w:val="000000"/>
        </w:rPr>
      </w:pPr>
      <w:r w:rsidRPr="00A320CA">
        <w:rPr>
          <w:rFonts w:ascii="Arial" w:hAnsi="Arial" w:cs="Arial"/>
          <w:color w:val="000000"/>
        </w:rPr>
        <w:t>Un v</w:t>
      </w:r>
      <w:r w:rsidR="008B4164" w:rsidRPr="00A320CA">
        <w:rPr>
          <w:rFonts w:ascii="Arial" w:hAnsi="Arial" w:cs="Arial"/>
          <w:color w:val="000000"/>
        </w:rPr>
        <w:t xml:space="preserve">olume tumoral  </w:t>
      </w:r>
      <w:r w:rsidRPr="00A320CA">
        <w:rPr>
          <w:rFonts w:ascii="Arial" w:hAnsi="Arial" w:cs="Arial"/>
          <w:color w:val="000000"/>
        </w:rPr>
        <w:t xml:space="preserve">inférieur à </w:t>
      </w:r>
      <w:r w:rsidR="008B4164" w:rsidRPr="00A320CA">
        <w:rPr>
          <w:rFonts w:ascii="Arial" w:hAnsi="Arial" w:cs="Arial"/>
          <w:color w:val="000000"/>
        </w:rPr>
        <w:t xml:space="preserve">30 % de la glande.  </w:t>
      </w:r>
    </w:p>
    <w:p w:rsidR="008B4164" w:rsidRPr="00A320CA" w:rsidRDefault="005111D9" w:rsidP="009F2F05">
      <w:pPr>
        <w:pStyle w:val="Paragraphedeliste"/>
        <w:widowControl w:val="0"/>
        <w:numPr>
          <w:ilvl w:val="0"/>
          <w:numId w:val="42"/>
        </w:numPr>
        <w:tabs>
          <w:tab w:val="left" w:pos="709"/>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firstLine="698"/>
        <w:jc w:val="both"/>
        <w:rPr>
          <w:rFonts w:ascii="Arial" w:hAnsi="Arial" w:cs="Arial"/>
          <w:color w:val="000000"/>
        </w:rPr>
      </w:pPr>
      <w:r w:rsidRPr="00A320CA">
        <w:rPr>
          <w:rFonts w:ascii="Arial" w:hAnsi="Arial" w:cs="Arial"/>
          <w:color w:val="000000"/>
        </w:rPr>
        <w:t>Un d</w:t>
      </w:r>
      <w:r w:rsidR="008B4164" w:rsidRPr="00A320CA">
        <w:rPr>
          <w:rFonts w:ascii="Arial" w:hAnsi="Arial" w:cs="Arial"/>
          <w:color w:val="000000"/>
        </w:rPr>
        <w:t xml:space="preserve">iamètre </w:t>
      </w:r>
      <w:r w:rsidRPr="00A320CA">
        <w:rPr>
          <w:rFonts w:ascii="Arial" w:hAnsi="Arial" w:cs="Arial"/>
          <w:color w:val="000000"/>
        </w:rPr>
        <w:t xml:space="preserve">inférieur à </w:t>
      </w:r>
      <w:r w:rsidR="008B4164" w:rsidRPr="00A320CA">
        <w:rPr>
          <w:rFonts w:ascii="Arial" w:hAnsi="Arial" w:cs="Arial"/>
          <w:color w:val="000000"/>
        </w:rPr>
        <w:t xml:space="preserve">&lt; 2 cm. </w:t>
      </w:r>
    </w:p>
    <w:p w:rsidR="005111D9" w:rsidRPr="00A320CA" w:rsidRDefault="005111D9" w:rsidP="005111D9">
      <w:pPr>
        <w:widowControl w:val="0"/>
        <w:tabs>
          <w:tab w:val="left" w:pos="567"/>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color w:val="000000"/>
        </w:rPr>
      </w:pPr>
      <w:r w:rsidRPr="00A320CA">
        <w:rPr>
          <w:rFonts w:ascii="Arial" w:hAnsi="Arial" w:cs="Arial"/>
          <w:color w:val="000000"/>
        </w:rPr>
        <w:tab/>
        <w:t xml:space="preserve">Cette chirurgie obéit à un protocole opératoire rigoureux : </w:t>
      </w:r>
    </w:p>
    <w:p w:rsidR="005111D9" w:rsidRPr="00A320CA" w:rsidRDefault="005111D9" w:rsidP="009F2F05">
      <w:pPr>
        <w:pStyle w:val="Paragraphedeliste"/>
        <w:widowControl w:val="0"/>
        <w:numPr>
          <w:ilvl w:val="0"/>
          <w:numId w:val="43"/>
        </w:numPr>
        <w:tabs>
          <w:tab w:val="left" w:pos="567"/>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firstLine="1548"/>
        <w:jc w:val="both"/>
        <w:rPr>
          <w:rFonts w:ascii="Arial" w:hAnsi="Arial" w:cs="Arial"/>
          <w:color w:val="000000"/>
        </w:rPr>
      </w:pPr>
      <w:r w:rsidRPr="00A320CA">
        <w:rPr>
          <w:rFonts w:ascii="Arial" w:hAnsi="Arial" w:cs="Arial"/>
          <w:color w:val="000000"/>
        </w:rPr>
        <w:t xml:space="preserve">Un abord inguinal, </w:t>
      </w:r>
    </w:p>
    <w:p w:rsidR="005111D9" w:rsidRPr="00A320CA" w:rsidRDefault="005111D9" w:rsidP="009F2F05">
      <w:pPr>
        <w:pStyle w:val="Paragraphedeliste"/>
        <w:widowControl w:val="0"/>
        <w:numPr>
          <w:ilvl w:val="0"/>
          <w:numId w:val="43"/>
        </w:numPr>
        <w:tabs>
          <w:tab w:val="left" w:pos="567"/>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firstLine="1548"/>
        <w:jc w:val="both"/>
        <w:rPr>
          <w:rFonts w:ascii="Arial" w:hAnsi="Arial" w:cs="Arial"/>
          <w:color w:val="000000"/>
        </w:rPr>
      </w:pPr>
      <w:r w:rsidRPr="00A320CA">
        <w:rPr>
          <w:rFonts w:ascii="Arial" w:hAnsi="Arial" w:cs="Arial"/>
          <w:color w:val="000000"/>
        </w:rPr>
        <w:t xml:space="preserve">Un clampage réversible, </w:t>
      </w:r>
    </w:p>
    <w:p w:rsidR="005111D9" w:rsidRPr="00A320CA" w:rsidRDefault="005111D9" w:rsidP="009F2F05">
      <w:pPr>
        <w:pStyle w:val="Paragraphedeliste"/>
        <w:widowControl w:val="0"/>
        <w:numPr>
          <w:ilvl w:val="0"/>
          <w:numId w:val="43"/>
        </w:numPr>
        <w:tabs>
          <w:tab w:val="left" w:pos="567"/>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firstLine="1548"/>
        <w:jc w:val="both"/>
        <w:rPr>
          <w:rFonts w:ascii="Arial" w:hAnsi="Arial" w:cs="Arial"/>
          <w:color w:val="000000"/>
        </w:rPr>
      </w:pPr>
      <w:r w:rsidRPr="00A320CA">
        <w:rPr>
          <w:rFonts w:ascii="Arial" w:hAnsi="Arial" w:cs="Arial"/>
          <w:color w:val="000000"/>
        </w:rPr>
        <w:t xml:space="preserve">Un glaçage per opératoire, </w:t>
      </w:r>
    </w:p>
    <w:p w:rsidR="005111D9" w:rsidRPr="00A320CA" w:rsidRDefault="005111D9" w:rsidP="009F2F05">
      <w:pPr>
        <w:pStyle w:val="Paragraphedeliste"/>
        <w:widowControl w:val="0"/>
        <w:numPr>
          <w:ilvl w:val="0"/>
          <w:numId w:val="43"/>
        </w:numPr>
        <w:tabs>
          <w:tab w:val="left" w:pos="567"/>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firstLine="1548"/>
        <w:jc w:val="both"/>
        <w:rPr>
          <w:rFonts w:ascii="Arial" w:hAnsi="Arial" w:cs="Arial"/>
          <w:color w:val="000000"/>
        </w:rPr>
      </w:pPr>
      <w:r w:rsidRPr="00A320CA">
        <w:rPr>
          <w:rFonts w:ascii="Arial" w:hAnsi="Arial" w:cs="Arial"/>
          <w:color w:val="000000"/>
        </w:rPr>
        <w:t>Des biopsies extemporanées en territoire sain.</w:t>
      </w:r>
    </w:p>
    <w:p w:rsidR="008B4164" w:rsidRPr="00A320CA" w:rsidRDefault="005111D9" w:rsidP="005111D9">
      <w:pPr>
        <w:widowControl w:val="0"/>
        <w:tabs>
          <w:tab w:val="left" w:pos="567"/>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color w:val="000000"/>
        </w:rPr>
      </w:pPr>
      <w:r w:rsidRPr="00A320CA">
        <w:rPr>
          <w:rFonts w:ascii="Arial" w:hAnsi="Arial" w:cs="Arial"/>
          <w:color w:val="000000"/>
        </w:rPr>
        <w:tab/>
        <w:t xml:space="preserve">La chirurgie partielle n’est pas recommandée </w:t>
      </w:r>
      <w:r w:rsidR="008B4164" w:rsidRPr="00A320CA">
        <w:rPr>
          <w:rFonts w:ascii="Arial" w:hAnsi="Arial" w:cs="Arial"/>
          <w:color w:val="000000"/>
        </w:rPr>
        <w:t xml:space="preserve">si </w:t>
      </w:r>
      <w:r w:rsidRPr="00A320CA">
        <w:rPr>
          <w:rFonts w:ascii="Arial" w:hAnsi="Arial" w:cs="Arial"/>
          <w:color w:val="000000"/>
        </w:rPr>
        <w:t xml:space="preserve">le </w:t>
      </w:r>
      <w:r w:rsidR="008B4164" w:rsidRPr="00A320CA">
        <w:rPr>
          <w:rFonts w:ascii="Arial" w:hAnsi="Arial" w:cs="Arial"/>
          <w:color w:val="000000"/>
        </w:rPr>
        <w:t>testicule controlatéral</w:t>
      </w:r>
      <w:r w:rsidRPr="00A320CA">
        <w:rPr>
          <w:rFonts w:ascii="Arial" w:hAnsi="Arial" w:cs="Arial"/>
          <w:color w:val="000000"/>
        </w:rPr>
        <w:t xml:space="preserve"> est </w:t>
      </w:r>
      <w:r w:rsidR="008B4164" w:rsidRPr="00A320CA">
        <w:rPr>
          <w:rFonts w:ascii="Arial" w:hAnsi="Arial" w:cs="Arial"/>
          <w:color w:val="000000"/>
        </w:rPr>
        <w:t xml:space="preserve"> sain.</w:t>
      </w:r>
    </w:p>
    <w:p w:rsidR="00741CB8" w:rsidRPr="00356DA8" w:rsidRDefault="00741CB8" w:rsidP="00741CB8">
      <w:pPr>
        <w:ind w:firstLine="567"/>
        <w:jc w:val="both"/>
        <w:rPr>
          <w:rFonts w:ascii="Arial" w:hAnsi="Arial" w:cs="Arial"/>
          <w:b/>
          <w:bCs/>
          <w:color w:val="000000"/>
        </w:rPr>
      </w:pPr>
      <w:r w:rsidRPr="00356DA8">
        <w:rPr>
          <w:rFonts w:ascii="Arial" w:hAnsi="Arial" w:cs="Arial"/>
          <w:b/>
          <w:bCs/>
          <w:color w:val="000000"/>
        </w:rPr>
        <w:tab/>
        <w:t xml:space="preserve">La conservation du sperme est une obligation médico légale sachant que les compléments thérapeutiques </w:t>
      </w:r>
      <w:r w:rsidRPr="00356DA8">
        <w:rPr>
          <w:rFonts w:ascii="Arial" w:hAnsi="Arial" w:cs="Arial"/>
          <w:b/>
          <w:bCs/>
        </w:rPr>
        <w:t xml:space="preserve">(radiothérapie, chimiothérapie, curage ganglionnaire rétro-péritonéal) </w:t>
      </w:r>
      <w:r w:rsidRPr="00356DA8">
        <w:rPr>
          <w:rFonts w:ascii="Arial" w:hAnsi="Arial" w:cs="Arial"/>
          <w:b/>
          <w:bCs/>
          <w:color w:val="000000"/>
        </w:rPr>
        <w:t>ont des répercussions négatives sur la qualité du sperme au moins pendant 2 à 3 ans.</w:t>
      </w:r>
    </w:p>
    <w:p w:rsidR="00741CB8" w:rsidRPr="00A320CA" w:rsidRDefault="00741CB8" w:rsidP="00741CB8">
      <w:pPr>
        <w:widowControl w:val="0"/>
        <w:tabs>
          <w:tab w:val="left" w:pos="567"/>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color w:val="000000"/>
        </w:rPr>
      </w:pPr>
      <w:r w:rsidRPr="00A320CA">
        <w:rPr>
          <w:rFonts w:ascii="Arial" w:hAnsi="Arial" w:cs="Arial"/>
          <w:color w:val="000000"/>
        </w:rPr>
        <w:t xml:space="preserve">  </w:t>
      </w:r>
    </w:p>
    <w:p w:rsidR="0068400C" w:rsidRPr="00A320CA" w:rsidRDefault="0068400C" w:rsidP="009F2F05">
      <w:pPr>
        <w:pStyle w:val="Paragraphedeliste"/>
        <w:widowControl w:val="0"/>
        <w:numPr>
          <w:ilvl w:val="0"/>
          <w:numId w:val="41"/>
        </w:numPr>
        <w:tabs>
          <w:tab w:val="left" w:pos="560"/>
          <w:tab w:val="left" w:pos="1134"/>
          <w:tab w:val="left" w:pos="1418"/>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hanging="436"/>
        <w:jc w:val="both"/>
        <w:rPr>
          <w:rFonts w:ascii="Arial" w:hAnsi="Arial" w:cs="Arial"/>
          <w:color w:val="000000"/>
        </w:rPr>
      </w:pPr>
      <w:r w:rsidRPr="00A320CA">
        <w:rPr>
          <w:rFonts w:ascii="Arial" w:hAnsi="Arial" w:cs="Arial"/>
          <w:b/>
          <w:color w:val="000000"/>
        </w:rPr>
        <w:t>Le c</w:t>
      </w:r>
      <w:r w:rsidR="008B4164" w:rsidRPr="00A320CA">
        <w:rPr>
          <w:rFonts w:ascii="Arial" w:hAnsi="Arial" w:cs="Arial"/>
          <w:b/>
          <w:color w:val="000000"/>
        </w:rPr>
        <w:t>urage ganglionnaire rétro</w:t>
      </w:r>
      <w:r w:rsidRPr="00A320CA">
        <w:rPr>
          <w:rFonts w:ascii="Arial" w:hAnsi="Arial" w:cs="Arial"/>
          <w:b/>
          <w:color w:val="000000"/>
        </w:rPr>
        <w:t xml:space="preserve"> </w:t>
      </w:r>
      <w:r w:rsidR="008B4164" w:rsidRPr="00A320CA">
        <w:rPr>
          <w:rFonts w:ascii="Arial" w:hAnsi="Arial" w:cs="Arial"/>
          <w:b/>
          <w:color w:val="000000"/>
        </w:rPr>
        <w:t>péritonéal </w:t>
      </w:r>
      <w:r w:rsidRPr="00A320CA">
        <w:rPr>
          <w:rFonts w:ascii="Arial" w:hAnsi="Arial" w:cs="Arial"/>
          <w:b/>
          <w:color w:val="000000"/>
        </w:rPr>
        <w:t xml:space="preserve">qui aura un </w:t>
      </w:r>
      <w:r w:rsidR="008B4164" w:rsidRPr="00A320CA">
        <w:rPr>
          <w:rFonts w:ascii="Arial" w:hAnsi="Arial" w:cs="Arial"/>
          <w:color w:val="000000"/>
        </w:rPr>
        <w:t xml:space="preserve">double buts </w:t>
      </w:r>
    </w:p>
    <w:p w:rsidR="008B4164" w:rsidRDefault="008B4164" w:rsidP="0068400C">
      <w:pPr>
        <w:widowControl w:val="0"/>
        <w:tabs>
          <w:tab w:val="left" w:pos="560"/>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color w:val="000000"/>
        </w:rPr>
      </w:pPr>
      <w:r w:rsidRPr="00A320CA">
        <w:rPr>
          <w:rFonts w:ascii="Arial" w:hAnsi="Arial" w:cs="Arial"/>
          <w:color w:val="000000"/>
        </w:rPr>
        <w:t>diagnostique et thérapeutique.</w:t>
      </w:r>
    </w:p>
    <w:p w:rsidR="00CE7E51" w:rsidRPr="00A320CA" w:rsidRDefault="00CE7E51" w:rsidP="0068400C">
      <w:pPr>
        <w:widowControl w:val="0"/>
        <w:tabs>
          <w:tab w:val="left" w:pos="560"/>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color w:val="000000"/>
        </w:rPr>
      </w:pPr>
    </w:p>
    <w:p w:rsidR="00652E34" w:rsidRPr="00A320CA" w:rsidRDefault="00652E34" w:rsidP="00CE7E51">
      <w:pPr>
        <w:widowControl w:val="0"/>
        <w:tabs>
          <w:tab w:val="left" w:pos="560"/>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rPr>
          <w:rFonts w:ascii="Arial" w:hAnsi="Arial" w:cs="Arial"/>
          <w:color w:val="000000"/>
        </w:rPr>
      </w:pPr>
      <w:r w:rsidRPr="00A320CA">
        <w:rPr>
          <w:rFonts w:ascii="Arial" w:hAnsi="Arial" w:cs="Arial"/>
          <w:noProof/>
          <w:color w:val="000000"/>
        </w:rPr>
        <w:drawing>
          <wp:inline distT="0" distB="0" distL="0" distR="0">
            <wp:extent cx="2241830" cy="1577591"/>
            <wp:effectExtent l="19050" t="0" r="6070" b="0"/>
            <wp:docPr id="13" name="Image 13" descr="DSC01045"/>
            <wp:cNvGraphicFramePr/>
            <a:graphic xmlns:a="http://schemas.openxmlformats.org/drawingml/2006/main">
              <a:graphicData uri="http://schemas.openxmlformats.org/drawingml/2006/picture">
                <pic:pic xmlns:pic="http://schemas.openxmlformats.org/drawingml/2006/picture">
                  <pic:nvPicPr>
                    <pic:cNvPr id="3" name="Picture 3" descr="DSC01045"/>
                    <pic:cNvPicPr>
                      <a:picLocks noChangeAspect="1" noChangeArrowheads="1"/>
                    </pic:cNvPicPr>
                  </pic:nvPicPr>
                  <pic:blipFill>
                    <a:blip r:embed="rId30" cstate="print"/>
                    <a:srcRect/>
                    <a:stretch>
                      <a:fillRect/>
                    </a:stretch>
                  </pic:blipFill>
                  <pic:spPr>
                    <a:xfrm>
                      <a:off x="0" y="0"/>
                      <a:ext cx="2242869" cy="1578322"/>
                    </a:xfrm>
                    <a:prstGeom prst="rect">
                      <a:avLst/>
                    </a:prstGeom>
                    <a:noFill/>
                  </pic:spPr>
                </pic:pic>
              </a:graphicData>
            </a:graphic>
          </wp:inline>
        </w:drawing>
      </w:r>
      <w:r w:rsidRPr="00A320CA">
        <w:rPr>
          <w:rFonts w:ascii="Arial" w:hAnsi="Arial" w:cs="Arial"/>
          <w:noProof/>
        </w:rPr>
        <w:t xml:space="preserve">                     </w:t>
      </w:r>
      <w:r w:rsidRPr="00A320CA">
        <w:rPr>
          <w:rFonts w:ascii="Arial" w:hAnsi="Arial" w:cs="Arial"/>
          <w:noProof/>
        </w:rPr>
        <w:drawing>
          <wp:inline distT="0" distB="0" distL="0" distR="0">
            <wp:extent cx="2176515" cy="1577591"/>
            <wp:effectExtent l="19050" t="0" r="0" b="0"/>
            <wp:docPr id="16" name="Image 15" descr="F:\Curage ganglionnaire\03230082.jpg"/>
            <wp:cNvGraphicFramePr/>
            <a:graphic xmlns:a="http://schemas.openxmlformats.org/drawingml/2006/main">
              <a:graphicData uri="http://schemas.openxmlformats.org/drawingml/2006/picture">
                <pic:pic xmlns:pic="http://schemas.openxmlformats.org/drawingml/2006/picture">
                  <pic:nvPicPr>
                    <pic:cNvPr id="2050" name="Picture 2" descr="F:\Curage ganglionnaire\03230082.jpg"/>
                    <pic:cNvPicPr>
                      <a:picLocks noGrp="1" noChangeAspect="1" noChangeArrowheads="1"/>
                    </pic:cNvPicPr>
                  </pic:nvPicPr>
                  <pic:blipFill>
                    <a:blip r:embed="rId31"/>
                    <a:srcRect l="27748" t="22939" r="22572" b="27198"/>
                    <a:stretch>
                      <a:fillRect/>
                    </a:stretch>
                  </pic:blipFill>
                  <pic:spPr bwMode="auto">
                    <a:xfrm>
                      <a:off x="0" y="0"/>
                      <a:ext cx="2176515" cy="1577591"/>
                    </a:xfrm>
                    <a:prstGeom prst="rect">
                      <a:avLst/>
                    </a:prstGeom>
                    <a:noFill/>
                  </pic:spPr>
                </pic:pic>
              </a:graphicData>
            </a:graphic>
          </wp:inline>
        </w:drawing>
      </w:r>
      <w:r w:rsidRPr="00A320CA">
        <w:rPr>
          <w:rFonts w:ascii="Arial" w:hAnsi="Arial" w:cs="Arial"/>
          <w:noProof/>
        </w:rPr>
        <w:t xml:space="preserve">                      </w:t>
      </w:r>
    </w:p>
    <w:p w:rsidR="00652E34" w:rsidRPr="00A320CA" w:rsidRDefault="00652E34" w:rsidP="00652E34">
      <w:pPr>
        <w:widowControl w:val="0"/>
        <w:tabs>
          <w:tab w:val="left" w:pos="560"/>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rPr>
          <w:rFonts w:ascii="Arial" w:hAnsi="Arial" w:cs="Arial"/>
          <w:b/>
          <w:bCs/>
          <w:color w:val="000000"/>
        </w:rPr>
      </w:pPr>
    </w:p>
    <w:p w:rsidR="00652E34" w:rsidRPr="00F3389A" w:rsidRDefault="00652E34" w:rsidP="00652E34">
      <w:pPr>
        <w:widowControl w:val="0"/>
        <w:tabs>
          <w:tab w:val="left" w:pos="560"/>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rPr>
          <w:rFonts w:ascii="Arial" w:hAnsi="Arial" w:cs="Arial"/>
          <w:b/>
          <w:bCs/>
          <w:color w:val="000000"/>
          <w:sz w:val="16"/>
          <w:szCs w:val="16"/>
        </w:rPr>
      </w:pPr>
      <w:r w:rsidRPr="00F3389A">
        <w:rPr>
          <w:rFonts w:ascii="Arial" w:hAnsi="Arial" w:cs="Arial"/>
          <w:b/>
          <w:bCs/>
          <w:color w:val="000000"/>
          <w:sz w:val="16"/>
          <w:szCs w:val="16"/>
        </w:rPr>
        <w:t>Curage ganglionnaire ilio obturateur                                                                 Curage : Ganglions pathologique</w:t>
      </w:r>
    </w:p>
    <w:p w:rsidR="00652E34" w:rsidRPr="00A320CA" w:rsidRDefault="00652E34" w:rsidP="0068400C">
      <w:pPr>
        <w:widowControl w:val="0"/>
        <w:tabs>
          <w:tab w:val="left" w:pos="560"/>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color w:val="000000"/>
        </w:rPr>
      </w:pPr>
    </w:p>
    <w:p w:rsidR="008B4164" w:rsidRPr="00A320CA" w:rsidRDefault="008B4164" w:rsidP="009F2F05">
      <w:pPr>
        <w:pStyle w:val="Paragraphedeliste"/>
        <w:widowControl w:val="0"/>
        <w:numPr>
          <w:ilvl w:val="0"/>
          <w:numId w:val="41"/>
        </w:numPr>
        <w:tabs>
          <w:tab w:val="left" w:pos="560"/>
          <w:tab w:val="left" w:pos="1134"/>
          <w:tab w:val="left" w:pos="1418"/>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hanging="436"/>
        <w:jc w:val="both"/>
        <w:rPr>
          <w:rFonts w:ascii="Arial" w:hAnsi="Arial" w:cs="Arial"/>
          <w:b/>
          <w:color w:val="000000"/>
        </w:rPr>
      </w:pPr>
      <w:r w:rsidRPr="00A320CA">
        <w:rPr>
          <w:rFonts w:ascii="Arial" w:hAnsi="Arial" w:cs="Arial"/>
          <w:b/>
          <w:color w:val="000000"/>
        </w:rPr>
        <w:t>L’exérèse des métastases.</w:t>
      </w:r>
    </w:p>
    <w:p w:rsidR="008B4164" w:rsidRPr="00A320CA" w:rsidRDefault="008B4164" w:rsidP="008B4164">
      <w:pPr>
        <w:pStyle w:val="Paragraphedeliste"/>
        <w:widowControl w:val="0"/>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0" w:right="283"/>
        <w:jc w:val="both"/>
        <w:rPr>
          <w:rFonts w:ascii="Arial" w:hAnsi="Arial" w:cs="Arial"/>
          <w:b/>
          <w:color w:val="000000"/>
        </w:rPr>
      </w:pPr>
    </w:p>
    <w:p w:rsidR="008B4164" w:rsidRPr="00A320CA" w:rsidRDefault="0068400C" w:rsidP="0068400C">
      <w:pPr>
        <w:pStyle w:val="Paragraphedeliste"/>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1134" w:right="283" w:hanging="283"/>
        <w:jc w:val="both"/>
        <w:rPr>
          <w:rFonts w:ascii="Arial" w:hAnsi="Arial" w:cs="Arial"/>
          <w:b/>
        </w:rPr>
      </w:pPr>
      <w:bookmarkStart w:id="22" w:name="_Toc531888049"/>
      <w:r w:rsidRPr="00A320CA">
        <w:rPr>
          <w:rFonts w:ascii="Arial" w:hAnsi="Arial" w:cs="Arial"/>
          <w:b/>
        </w:rPr>
        <w:t xml:space="preserve">B.   </w:t>
      </w:r>
      <w:r w:rsidR="008B4164" w:rsidRPr="00A320CA">
        <w:rPr>
          <w:rFonts w:ascii="Arial" w:hAnsi="Arial" w:cs="Arial"/>
          <w:b/>
        </w:rPr>
        <w:t>La radiothérapie</w:t>
      </w:r>
      <w:bookmarkEnd w:id="22"/>
    </w:p>
    <w:p w:rsidR="008B4164" w:rsidRPr="00A320CA" w:rsidRDefault="0068400C" w:rsidP="0068400C">
      <w:pPr>
        <w:widowControl w:val="0"/>
        <w:tabs>
          <w:tab w:val="left" w:pos="560"/>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r w:rsidRPr="00A320CA">
        <w:rPr>
          <w:rFonts w:ascii="Arial" w:hAnsi="Arial" w:cs="Arial"/>
          <w:color w:val="000000"/>
        </w:rPr>
        <w:tab/>
        <w:t xml:space="preserve">Elle  aura pour </w:t>
      </w:r>
      <w:r w:rsidR="008B4164" w:rsidRPr="00A320CA">
        <w:rPr>
          <w:rFonts w:ascii="Arial" w:hAnsi="Arial" w:cs="Arial"/>
          <w:color w:val="000000"/>
        </w:rPr>
        <w:t xml:space="preserve">but </w:t>
      </w:r>
      <w:r w:rsidRPr="00A320CA">
        <w:rPr>
          <w:rFonts w:ascii="Arial" w:hAnsi="Arial" w:cs="Arial"/>
          <w:color w:val="000000"/>
        </w:rPr>
        <w:t>de stériliser l’espace retro péritonéal d</w:t>
      </w:r>
      <w:r w:rsidR="008B4164" w:rsidRPr="00A320CA">
        <w:rPr>
          <w:rFonts w:ascii="Arial" w:hAnsi="Arial" w:cs="Arial"/>
          <w:color w:val="000000"/>
        </w:rPr>
        <w:t>es ganglions rétro</w:t>
      </w:r>
      <w:r w:rsidRPr="00A320CA">
        <w:rPr>
          <w:rFonts w:ascii="Arial" w:hAnsi="Arial" w:cs="Arial"/>
          <w:color w:val="000000"/>
        </w:rPr>
        <w:t xml:space="preserve"> </w:t>
      </w:r>
      <w:r w:rsidR="008B4164" w:rsidRPr="00A320CA">
        <w:rPr>
          <w:rFonts w:ascii="Arial" w:hAnsi="Arial" w:cs="Arial"/>
          <w:color w:val="000000"/>
        </w:rPr>
        <w:t>péritonéaux malades sans détruire les tissus sains de voisinage.</w:t>
      </w:r>
    </w:p>
    <w:p w:rsidR="008B4164" w:rsidRPr="00A320CA" w:rsidRDefault="0068400C" w:rsidP="001B2CA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r w:rsidRPr="00A320CA">
        <w:rPr>
          <w:rFonts w:ascii="Arial" w:hAnsi="Arial" w:cs="Arial"/>
          <w:color w:val="000000"/>
        </w:rPr>
        <w:tab/>
      </w:r>
      <w:r w:rsidR="008B4164" w:rsidRPr="00A320CA">
        <w:rPr>
          <w:rFonts w:ascii="Arial" w:hAnsi="Arial" w:cs="Arial"/>
          <w:color w:val="000000"/>
        </w:rPr>
        <w:t>Les T</w:t>
      </w:r>
      <w:r w:rsidRPr="00A320CA">
        <w:rPr>
          <w:rFonts w:ascii="Arial" w:hAnsi="Arial" w:cs="Arial"/>
          <w:color w:val="000000"/>
        </w:rPr>
        <w:t>umeurs germinales séminomateu</w:t>
      </w:r>
      <w:r w:rsidR="001B2CAD" w:rsidRPr="00A320CA">
        <w:rPr>
          <w:rFonts w:ascii="Arial" w:hAnsi="Arial" w:cs="Arial"/>
          <w:color w:val="000000"/>
        </w:rPr>
        <w:t xml:space="preserve">ses sont radiosensibles et répondent à cette dernière à l’inverse les tumeurs germinales non séminomateuses ne sont pas ou </w:t>
      </w:r>
      <w:r w:rsidR="008B4164" w:rsidRPr="00A320CA">
        <w:rPr>
          <w:rFonts w:ascii="Arial" w:hAnsi="Arial" w:cs="Arial"/>
          <w:color w:val="000000"/>
        </w:rPr>
        <w:t>peu radiosensibles.</w:t>
      </w:r>
    </w:p>
    <w:p w:rsidR="008B4164" w:rsidRPr="00A320CA" w:rsidRDefault="008B4164" w:rsidP="008B41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0" w:right="283"/>
        <w:jc w:val="both"/>
        <w:rPr>
          <w:rFonts w:ascii="Arial" w:hAnsi="Arial" w:cs="Arial"/>
          <w:color w:val="000000"/>
        </w:rPr>
      </w:pPr>
    </w:p>
    <w:p w:rsidR="008B4164" w:rsidRPr="00A320CA" w:rsidRDefault="001B2CAD" w:rsidP="001B2CAD">
      <w:pPr>
        <w:pStyle w:val="Paragraphedeliste"/>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850" w:right="283"/>
        <w:jc w:val="both"/>
        <w:rPr>
          <w:rFonts w:ascii="Arial" w:hAnsi="Arial" w:cs="Arial"/>
          <w:b/>
        </w:rPr>
      </w:pPr>
      <w:bookmarkStart w:id="23" w:name="_Toc531888050"/>
      <w:r w:rsidRPr="00A320CA">
        <w:rPr>
          <w:rFonts w:ascii="Arial" w:hAnsi="Arial" w:cs="Arial"/>
          <w:b/>
        </w:rPr>
        <w:t xml:space="preserve">C.   </w:t>
      </w:r>
      <w:r w:rsidR="008B4164" w:rsidRPr="00A320CA">
        <w:rPr>
          <w:rFonts w:ascii="Arial" w:hAnsi="Arial" w:cs="Arial"/>
          <w:b/>
        </w:rPr>
        <w:t>La chimiothérapie</w:t>
      </w:r>
      <w:bookmarkEnd w:id="23"/>
    </w:p>
    <w:p w:rsidR="001B2CAD" w:rsidRPr="00A320CA" w:rsidRDefault="001B2CAD" w:rsidP="001B2CA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bCs/>
        </w:rPr>
      </w:pPr>
      <w:r w:rsidRPr="00A320CA">
        <w:rPr>
          <w:rFonts w:ascii="Arial" w:hAnsi="Arial" w:cs="Arial"/>
          <w:bCs/>
        </w:rPr>
        <w:tab/>
        <w:t>La chimiothérapie est un complément au traitement du cancer du testicule, elle se fait selon des protocoles</w:t>
      </w:r>
      <w:r w:rsidR="00A416E2">
        <w:rPr>
          <w:rFonts w:ascii="Arial" w:hAnsi="Arial" w:cs="Arial"/>
          <w:bCs/>
        </w:rPr>
        <w:t xml:space="preserve"> </w:t>
      </w:r>
      <w:r w:rsidRPr="00A320CA">
        <w:rPr>
          <w:rFonts w:ascii="Arial" w:hAnsi="Arial" w:cs="Arial"/>
          <w:bCs/>
        </w:rPr>
        <w:t xml:space="preserve">précis    </w:t>
      </w:r>
    </w:p>
    <w:p w:rsidR="008B4164" w:rsidRPr="00A320CA" w:rsidRDefault="008B4164" w:rsidP="009F2F05">
      <w:pPr>
        <w:pStyle w:val="Paragraphedeliste"/>
        <w:numPr>
          <w:ilvl w:val="0"/>
          <w:numId w:val="44"/>
        </w:numPr>
        <w:tabs>
          <w:tab w:val="left" w:pos="1134"/>
        </w:tabs>
        <w:spacing w:line="312" w:lineRule="auto"/>
        <w:ind w:right="283" w:hanging="719"/>
        <w:rPr>
          <w:rFonts w:ascii="Arial" w:hAnsi="Arial" w:cs="Arial"/>
          <w:b/>
          <w:color w:val="000000"/>
        </w:rPr>
      </w:pPr>
      <w:r w:rsidRPr="00A320CA">
        <w:rPr>
          <w:rFonts w:ascii="Arial" w:hAnsi="Arial" w:cs="Arial"/>
          <w:b/>
          <w:color w:val="000000"/>
        </w:rPr>
        <w:t xml:space="preserve">BEP  </w:t>
      </w:r>
      <w:r w:rsidRPr="00A320CA">
        <w:rPr>
          <w:rFonts w:ascii="Arial" w:hAnsi="Arial" w:cs="Arial"/>
          <w:color w:val="000000"/>
        </w:rPr>
        <w:t>Cycles de 21 jours</w:t>
      </w:r>
      <w:r w:rsidRPr="00A320CA">
        <w:rPr>
          <w:rFonts w:ascii="Arial" w:hAnsi="Arial" w:cs="Arial"/>
          <w:b/>
          <w:color w:val="000000"/>
        </w:rPr>
        <w:t xml:space="preserve"> (</w:t>
      </w:r>
      <w:r w:rsidRPr="00A320CA">
        <w:rPr>
          <w:rFonts w:ascii="Arial" w:hAnsi="Arial" w:cs="Arial"/>
          <w:color w:val="000000"/>
        </w:rPr>
        <w:t>Bléomycine, Etoposide, Cisplatine).</w:t>
      </w:r>
    </w:p>
    <w:p w:rsidR="008B4164" w:rsidRPr="00A320CA" w:rsidRDefault="008B4164" w:rsidP="009F2F05">
      <w:pPr>
        <w:pStyle w:val="Paragraphedeliste"/>
        <w:numPr>
          <w:ilvl w:val="0"/>
          <w:numId w:val="44"/>
        </w:numPr>
        <w:tabs>
          <w:tab w:val="left" w:pos="1134"/>
        </w:tabs>
        <w:spacing w:line="312" w:lineRule="auto"/>
        <w:ind w:right="283" w:hanging="719"/>
        <w:rPr>
          <w:rFonts w:ascii="Arial" w:hAnsi="Arial" w:cs="Arial"/>
          <w:b/>
          <w:color w:val="000000"/>
        </w:rPr>
      </w:pPr>
      <w:r w:rsidRPr="00A320CA">
        <w:rPr>
          <w:rFonts w:ascii="Arial" w:hAnsi="Arial" w:cs="Arial"/>
          <w:b/>
          <w:color w:val="000000"/>
        </w:rPr>
        <w:t>EP</w:t>
      </w:r>
      <w:r w:rsidRPr="00A320CA">
        <w:rPr>
          <w:rFonts w:ascii="Arial" w:hAnsi="Arial" w:cs="Arial"/>
          <w:color w:val="000000"/>
        </w:rPr>
        <w:t xml:space="preserve">  Cycles de 21 jours.</w:t>
      </w:r>
    </w:p>
    <w:p w:rsidR="008B4164" w:rsidRPr="00A320CA" w:rsidRDefault="008B4164" w:rsidP="009F2F05">
      <w:pPr>
        <w:pStyle w:val="Paragraphedeliste"/>
        <w:numPr>
          <w:ilvl w:val="0"/>
          <w:numId w:val="44"/>
        </w:numPr>
        <w:tabs>
          <w:tab w:val="left" w:pos="1134"/>
        </w:tabs>
        <w:spacing w:line="312" w:lineRule="auto"/>
        <w:ind w:right="283" w:hanging="719"/>
        <w:rPr>
          <w:rFonts w:ascii="Arial" w:hAnsi="Arial" w:cs="Arial"/>
          <w:b/>
          <w:color w:val="000000"/>
        </w:rPr>
      </w:pPr>
      <w:r w:rsidRPr="00A320CA">
        <w:rPr>
          <w:rFonts w:ascii="Arial" w:hAnsi="Arial" w:cs="Arial"/>
          <w:b/>
          <w:color w:val="000000"/>
        </w:rPr>
        <w:t>VeIP</w:t>
      </w:r>
      <w:r w:rsidRPr="00A320CA">
        <w:rPr>
          <w:rFonts w:ascii="Arial" w:hAnsi="Arial" w:cs="Arial"/>
          <w:color w:val="000000"/>
        </w:rPr>
        <w:t xml:space="preserve">  Cycles de 21 jours</w:t>
      </w:r>
      <w:r w:rsidRPr="00A320CA">
        <w:rPr>
          <w:rFonts w:ascii="Arial" w:hAnsi="Arial" w:cs="Arial"/>
          <w:b/>
          <w:color w:val="000000"/>
        </w:rPr>
        <w:t xml:space="preserve"> (</w:t>
      </w:r>
      <w:r w:rsidRPr="00A320CA">
        <w:rPr>
          <w:rFonts w:ascii="Arial" w:hAnsi="Arial" w:cs="Arial"/>
          <w:color w:val="000000"/>
        </w:rPr>
        <w:t>Vinblastine, Ifosfamide,Cisplatine).</w:t>
      </w:r>
    </w:p>
    <w:p w:rsidR="008B4164" w:rsidRPr="00A320CA" w:rsidRDefault="008B4164" w:rsidP="009F2F05">
      <w:pPr>
        <w:pStyle w:val="Paragraphedeliste"/>
        <w:numPr>
          <w:ilvl w:val="0"/>
          <w:numId w:val="44"/>
        </w:numPr>
        <w:tabs>
          <w:tab w:val="left" w:pos="1134"/>
        </w:tabs>
        <w:spacing w:line="312" w:lineRule="auto"/>
        <w:ind w:right="283" w:hanging="719"/>
        <w:rPr>
          <w:rFonts w:ascii="Arial" w:hAnsi="Arial" w:cs="Arial"/>
          <w:b/>
          <w:color w:val="000000"/>
        </w:rPr>
      </w:pPr>
      <w:r w:rsidRPr="00A320CA">
        <w:rPr>
          <w:rFonts w:ascii="Arial" w:hAnsi="Arial" w:cs="Arial"/>
          <w:b/>
          <w:color w:val="000000"/>
        </w:rPr>
        <w:t>CHOP</w:t>
      </w:r>
      <w:r w:rsidRPr="00A320CA">
        <w:rPr>
          <w:rFonts w:ascii="Arial" w:hAnsi="Arial" w:cs="Arial"/>
          <w:color w:val="000000"/>
        </w:rPr>
        <w:t xml:space="preserve">(Cyclophosphamide,Adriamycine,Vincristine, Prednisone). </w:t>
      </w:r>
    </w:p>
    <w:p w:rsidR="008B4164" w:rsidRPr="00A320CA" w:rsidRDefault="008B4164" w:rsidP="008B4164">
      <w:pPr>
        <w:spacing w:line="312" w:lineRule="auto"/>
        <w:ind w:left="850" w:right="283"/>
        <w:rPr>
          <w:rFonts w:ascii="Arial" w:hAnsi="Arial" w:cs="Arial"/>
          <w:b/>
        </w:rPr>
      </w:pPr>
    </w:p>
    <w:p w:rsidR="00F3389A" w:rsidRDefault="00F3389A" w:rsidP="00F3389A">
      <w:pPr>
        <w:tabs>
          <w:tab w:val="left" w:pos="1985"/>
        </w:tabs>
        <w:autoSpaceDE w:val="0"/>
        <w:autoSpaceDN w:val="0"/>
        <w:adjustRightInd w:val="0"/>
        <w:ind w:right="283"/>
        <w:jc w:val="both"/>
        <w:rPr>
          <w:rFonts w:ascii="Arial" w:hAnsi="Arial" w:cs="Arial"/>
          <w:b/>
        </w:rPr>
      </w:pPr>
      <w:bookmarkStart w:id="24" w:name="_Toc531888051"/>
    </w:p>
    <w:p w:rsidR="008B4164" w:rsidRDefault="00F3389A" w:rsidP="00F3389A">
      <w:pPr>
        <w:tabs>
          <w:tab w:val="left" w:pos="1985"/>
        </w:tabs>
        <w:autoSpaceDE w:val="0"/>
        <w:autoSpaceDN w:val="0"/>
        <w:adjustRightInd w:val="0"/>
        <w:ind w:right="283"/>
        <w:jc w:val="both"/>
        <w:rPr>
          <w:rFonts w:ascii="Arial" w:hAnsi="Arial" w:cs="Arial"/>
          <w:b/>
        </w:rPr>
      </w:pPr>
      <w:r>
        <w:rPr>
          <w:rFonts w:ascii="Arial" w:hAnsi="Arial" w:cs="Arial"/>
          <w:b/>
        </w:rPr>
        <w:t xml:space="preserve">VII.  </w:t>
      </w:r>
      <w:r w:rsidR="001B2CAD" w:rsidRPr="00F3389A">
        <w:rPr>
          <w:rFonts w:ascii="Arial" w:hAnsi="Arial" w:cs="Arial"/>
          <w:b/>
        </w:rPr>
        <w:t>Les i</w:t>
      </w:r>
      <w:r w:rsidR="008B4164" w:rsidRPr="00F3389A">
        <w:rPr>
          <w:rFonts w:ascii="Arial" w:hAnsi="Arial" w:cs="Arial"/>
          <w:b/>
        </w:rPr>
        <w:t>ndications</w:t>
      </w:r>
      <w:bookmarkEnd w:id="24"/>
    </w:p>
    <w:p w:rsidR="00A416E2" w:rsidRPr="00F3389A" w:rsidRDefault="00A416E2" w:rsidP="00F3389A">
      <w:pPr>
        <w:tabs>
          <w:tab w:val="left" w:pos="1985"/>
        </w:tabs>
        <w:autoSpaceDE w:val="0"/>
        <w:autoSpaceDN w:val="0"/>
        <w:adjustRightInd w:val="0"/>
        <w:ind w:right="283"/>
        <w:jc w:val="both"/>
        <w:rPr>
          <w:rFonts w:ascii="Arial" w:hAnsi="Arial" w:cs="Arial"/>
          <w:b/>
        </w:rPr>
      </w:pPr>
    </w:p>
    <w:p w:rsidR="003F3CB1" w:rsidRPr="00A320CA" w:rsidRDefault="003F3CB1" w:rsidP="00A416E2">
      <w:pPr>
        <w:ind w:left="708" w:hanging="141"/>
        <w:jc w:val="both"/>
        <w:rPr>
          <w:rFonts w:ascii="Arial" w:hAnsi="Arial" w:cs="Arial"/>
        </w:rPr>
      </w:pPr>
      <w:r w:rsidRPr="00A320CA">
        <w:rPr>
          <w:rFonts w:ascii="Arial" w:hAnsi="Arial" w:cs="Arial"/>
        </w:rPr>
        <w:t xml:space="preserve">Les options thérapeutiques doivent être discutées après avoir informé le </w:t>
      </w:r>
    </w:p>
    <w:p w:rsidR="008B4164" w:rsidRPr="00A320CA" w:rsidRDefault="003F3CB1" w:rsidP="003F3CB1">
      <w:pPr>
        <w:jc w:val="both"/>
        <w:rPr>
          <w:rFonts w:ascii="Arial" w:hAnsi="Arial" w:cs="Arial"/>
        </w:rPr>
      </w:pPr>
      <w:r w:rsidRPr="00A320CA">
        <w:rPr>
          <w:rFonts w:ascii="Arial" w:hAnsi="Arial" w:cs="Arial"/>
        </w:rPr>
        <w:t xml:space="preserve">malade pour obtenir son adhésion et son </w:t>
      </w:r>
      <w:r w:rsidR="003F085E" w:rsidRPr="00A320CA">
        <w:rPr>
          <w:rFonts w:ascii="Arial" w:hAnsi="Arial" w:cs="Arial"/>
        </w:rPr>
        <w:t>accord.</w:t>
      </w:r>
    </w:p>
    <w:p w:rsidR="003F085E" w:rsidRPr="00A320CA" w:rsidRDefault="003F085E" w:rsidP="003F085E">
      <w:pPr>
        <w:ind w:firstLine="851"/>
        <w:jc w:val="both"/>
        <w:rPr>
          <w:rFonts w:ascii="Arial" w:hAnsi="Arial" w:cs="Arial"/>
        </w:rPr>
      </w:pPr>
    </w:p>
    <w:p w:rsidR="003F085E" w:rsidRPr="00A320CA" w:rsidRDefault="003F085E" w:rsidP="003F085E">
      <w:pPr>
        <w:tabs>
          <w:tab w:val="left" w:pos="1134"/>
        </w:tabs>
        <w:ind w:firstLine="851"/>
        <w:jc w:val="both"/>
        <w:rPr>
          <w:rFonts w:ascii="Arial" w:hAnsi="Arial" w:cs="Arial"/>
          <w:b/>
          <w:bCs/>
        </w:rPr>
      </w:pPr>
      <w:r w:rsidRPr="00A320CA">
        <w:rPr>
          <w:rFonts w:ascii="Arial" w:hAnsi="Arial" w:cs="Arial"/>
          <w:b/>
          <w:bCs/>
        </w:rPr>
        <w:t>A.  Les tumeurs germinales séminomateuses</w:t>
      </w:r>
    </w:p>
    <w:p w:rsidR="001B2CAD" w:rsidRPr="00A320CA" w:rsidRDefault="00754E51" w:rsidP="009F2F05">
      <w:pPr>
        <w:pStyle w:val="Paragraphedeliste"/>
        <w:numPr>
          <w:ilvl w:val="0"/>
          <w:numId w:val="29"/>
        </w:numPr>
        <w:tabs>
          <w:tab w:val="left" w:pos="1985"/>
        </w:tabs>
        <w:autoSpaceDE w:val="0"/>
        <w:autoSpaceDN w:val="0"/>
        <w:adjustRightInd w:val="0"/>
        <w:ind w:right="283" w:firstLine="131"/>
        <w:jc w:val="both"/>
        <w:rPr>
          <w:rFonts w:ascii="Arial" w:hAnsi="Arial" w:cs="Arial"/>
          <w:b/>
        </w:rPr>
      </w:pPr>
      <w:r w:rsidRPr="00A320CA">
        <w:rPr>
          <w:rFonts w:ascii="Arial" w:hAnsi="Arial" w:cs="Arial"/>
          <w:b/>
        </w:rPr>
        <w:t>Le s</w:t>
      </w:r>
      <w:r w:rsidR="001B2CAD" w:rsidRPr="00A320CA">
        <w:rPr>
          <w:rFonts w:ascii="Arial" w:hAnsi="Arial" w:cs="Arial"/>
          <w:b/>
        </w:rPr>
        <w:t>tade I : localisé</w:t>
      </w:r>
    </w:p>
    <w:p w:rsidR="003F3CB1" w:rsidRPr="00A320CA" w:rsidRDefault="003F3CB1" w:rsidP="003F3C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r w:rsidRPr="00A320CA">
        <w:rPr>
          <w:rFonts w:ascii="Arial" w:hAnsi="Arial" w:cs="Arial"/>
          <w:color w:val="000000"/>
        </w:rPr>
        <w:tab/>
      </w:r>
      <w:r w:rsidR="001B2CAD" w:rsidRPr="00A320CA">
        <w:rPr>
          <w:rFonts w:ascii="Arial" w:hAnsi="Arial" w:cs="Arial"/>
          <w:color w:val="000000"/>
        </w:rPr>
        <w:t xml:space="preserve">Les options </w:t>
      </w:r>
      <w:r w:rsidR="00F3389A">
        <w:rPr>
          <w:rFonts w:ascii="Arial" w:hAnsi="Arial" w:cs="Arial"/>
          <w:color w:val="000000"/>
        </w:rPr>
        <w:t xml:space="preserve">thérapeutiques retenues </w:t>
      </w:r>
      <w:r w:rsidR="001B2CAD" w:rsidRPr="00A320CA">
        <w:rPr>
          <w:rFonts w:ascii="Arial" w:hAnsi="Arial" w:cs="Arial"/>
          <w:color w:val="000000"/>
        </w:rPr>
        <w:t>s</w:t>
      </w:r>
      <w:r w:rsidRPr="00A320CA">
        <w:rPr>
          <w:rFonts w:ascii="Arial" w:hAnsi="Arial" w:cs="Arial"/>
          <w:color w:val="000000"/>
        </w:rPr>
        <w:t>er</w:t>
      </w:r>
      <w:r w:rsidR="001B2CAD" w:rsidRPr="00A320CA">
        <w:rPr>
          <w:rFonts w:ascii="Arial" w:hAnsi="Arial" w:cs="Arial"/>
          <w:color w:val="000000"/>
        </w:rPr>
        <w:t xml:space="preserve">ont : </w:t>
      </w:r>
    </w:p>
    <w:p w:rsidR="001B2CAD" w:rsidRPr="00A320CA" w:rsidRDefault="003F3CB1" w:rsidP="009F2F05">
      <w:pPr>
        <w:pStyle w:val="Paragraphedeliste"/>
        <w:widowControl w:val="0"/>
        <w:numPr>
          <w:ilvl w:val="0"/>
          <w:numId w:val="45"/>
        </w:numPr>
        <w:tabs>
          <w:tab w:val="left" w:pos="560"/>
          <w:tab w:val="left" w:pos="1120"/>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ind w:right="283" w:firstLine="414"/>
        <w:jc w:val="both"/>
        <w:rPr>
          <w:rFonts w:ascii="Arial" w:hAnsi="Arial" w:cs="Arial"/>
          <w:b/>
          <w:bCs/>
        </w:rPr>
      </w:pPr>
      <w:r w:rsidRPr="00A320CA">
        <w:rPr>
          <w:rFonts w:ascii="Arial" w:hAnsi="Arial" w:cs="Arial"/>
          <w:b/>
          <w:bCs/>
        </w:rPr>
        <w:t>La s</w:t>
      </w:r>
      <w:r w:rsidR="001B2CAD" w:rsidRPr="00A320CA">
        <w:rPr>
          <w:rFonts w:ascii="Arial" w:hAnsi="Arial" w:cs="Arial"/>
          <w:b/>
          <w:bCs/>
        </w:rPr>
        <w:t>urveillance</w:t>
      </w:r>
    </w:p>
    <w:p w:rsidR="001B2CAD" w:rsidRPr="00A320CA" w:rsidRDefault="003F3CB1" w:rsidP="00A416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r w:rsidRPr="00A320CA">
        <w:rPr>
          <w:rFonts w:ascii="Arial" w:hAnsi="Arial" w:cs="Arial"/>
          <w:color w:val="000000"/>
        </w:rPr>
        <w:tab/>
      </w:r>
      <w:r w:rsidR="001B2CAD" w:rsidRPr="00A320CA">
        <w:rPr>
          <w:rFonts w:ascii="Arial" w:hAnsi="Arial" w:cs="Arial"/>
          <w:color w:val="000000"/>
        </w:rPr>
        <w:t xml:space="preserve">Le taux de récidive à 5 ans </w:t>
      </w:r>
      <w:r w:rsidRPr="00A320CA">
        <w:rPr>
          <w:rFonts w:ascii="Arial" w:hAnsi="Arial" w:cs="Arial"/>
          <w:color w:val="000000"/>
        </w:rPr>
        <w:t>est de l’ordre de</w:t>
      </w:r>
      <w:r w:rsidR="001B2CAD" w:rsidRPr="00A320CA">
        <w:rPr>
          <w:rFonts w:ascii="Arial" w:hAnsi="Arial" w:cs="Arial"/>
          <w:color w:val="000000"/>
        </w:rPr>
        <w:t xml:space="preserve"> 15 à 20 %</w:t>
      </w:r>
      <w:r w:rsidRPr="00A320CA">
        <w:rPr>
          <w:rFonts w:ascii="Arial" w:hAnsi="Arial" w:cs="Arial"/>
          <w:color w:val="000000"/>
        </w:rPr>
        <w:t>.</w:t>
      </w:r>
      <w:r w:rsidR="00A416E2">
        <w:rPr>
          <w:rFonts w:ascii="Arial" w:hAnsi="Arial" w:cs="Arial"/>
          <w:color w:val="000000"/>
        </w:rPr>
        <w:t xml:space="preserve"> </w:t>
      </w:r>
      <w:r w:rsidRPr="00A320CA">
        <w:rPr>
          <w:rFonts w:ascii="Arial" w:hAnsi="Arial" w:cs="Arial"/>
          <w:color w:val="000000"/>
        </w:rPr>
        <w:t xml:space="preserve">Ces récidives </w:t>
      </w:r>
      <w:r w:rsidR="001B2CAD" w:rsidRPr="00A320CA">
        <w:rPr>
          <w:rFonts w:ascii="Arial" w:hAnsi="Arial" w:cs="Arial"/>
          <w:color w:val="000000"/>
        </w:rPr>
        <w:t>siège</w:t>
      </w:r>
      <w:r w:rsidR="00A416E2">
        <w:rPr>
          <w:rFonts w:ascii="Arial" w:hAnsi="Arial" w:cs="Arial"/>
          <w:color w:val="000000"/>
        </w:rPr>
        <w:t>nt</w:t>
      </w:r>
      <w:r w:rsidRPr="00A320CA">
        <w:rPr>
          <w:rFonts w:ascii="Arial" w:hAnsi="Arial" w:cs="Arial"/>
          <w:color w:val="000000"/>
        </w:rPr>
        <w:t xml:space="preserve"> souvent en </w:t>
      </w:r>
      <w:r w:rsidR="001B2CAD" w:rsidRPr="00A320CA">
        <w:rPr>
          <w:rFonts w:ascii="Arial" w:hAnsi="Arial" w:cs="Arial"/>
          <w:color w:val="000000"/>
        </w:rPr>
        <w:t xml:space="preserve">sous-diaphragmatique </w:t>
      </w:r>
      <w:r w:rsidRPr="00A320CA">
        <w:rPr>
          <w:rFonts w:ascii="Arial" w:hAnsi="Arial" w:cs="Arial"/>
          <w:color w:val="000000"/>
        </w:rPr>
        <w:t xml:space="preserve">, elles peuvent </w:t>
      </w:r>
      <w:r w:rsidR="001B2CAD" w:rsidRPr="00A320CA">
        <w:rPr>
          <w:rFonts w:ascii="Arial" w:hAnsi="Arial" w:cs="Arial"/>
          <w:color w:val="000000"/>
        </w:rPr>
        <w:t xml:space="preserve"> relever d’une radiothérapie (70 %) ou </w:t>
      </w:r>
      <w:r w:rsidR="00B8684A" w:rsidRPr="00A320CA">
        <w:rPr>
          <w:rFonts w:ascii="Arial" w:hAnsi="Arial" w:cs="Arial"/>
          <w:color w:val="000000"/>
        </w:rPr>
        <w:t>d’</w:t>
      </w:r>
      <w:r w:rsidR="001B2CAD" w:rsidRPr="00A320CA">
        <w:rPr>
          <w:rFonts w:ascii="Arial" w:hAnsi="Arial" w:cs="Arial"/>
          <w:color w:val="000000"/>
        </w:rPr>
        <w:t>une chimiothérapie (20%).</w:t>
      </w:r>
    </w:p>
    <w:p w:rsidR="001B2CAD" w:rsidRPr="00A320CA" w:rsidRDefault="00B8684A" w:rsidP="00B868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r w:rsidRPr="00A320CA">
        <w:rPr>
          <w:rFonts w:ascii="Arial" w:hAnsi="Arial" w:cs="Arial"/>
          <w:color w:val="000000"/>
        </w:rPr>
        <w:tab/>
      </w:r>
      <w:r w:rsidR="001B2CAD" w:rsidRPr="00A320CA">
        <w:rPr>
          <w:rFonts w:ascii="Arial" w:hAnsi="Arial" w:cs="Arial"/>
          <w:color w:val="000000"/>
        </w:rPr>
        <w:t>Le taux de survie spécifique des séminomes stade I surveillés varie entre 97 à 100 %.</w:t>
      </w:r>
    </w:p>
    <w:p w:rsidR="001B2CAD" w:rsidRPr="00A320CA" w:rsidRDefault="00B8684A" w:rsidP="009F2F05">
      <w:pPr>
        <w:pStyle w:val="Paragraphedeliste"/>
        <w:widowControl w:val="0"/>
        <w:numPr>
          <w:ilvl w:val="0"/>
          <w:numId w:val="45"/>
        </w:numPr>
        <w:tabs>
          <w:tab w:val="left" w:pos="560"/>
          <w:tab w:val="left" w:pos="1120"/>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ind w:right="283" w:firstLine="414"/>
        <w:jc w:val="both"/>
        <w:rPr>
          <w:rFonts w:ascii="Arial" w:hAnsi="Arial" w:cs="Arial"/>
          <w:b/>
          <w:bCs/>
        </w:rPr>
      </w:pPr>
      <w:r w:rsidRPr="00A320CA">
        <w:rPr>
          <w:rFonts w:ascii="Arial" w:hAnsi="Arial" w:cs="Arial"/>
          <w:b/>
          <w:bCs/>
        </w:rPr>
        <w:t>La r</w:t>
      </w:r>
      <w:r w:rsidR="001B2CAD" w:rsidRPr="00A320CA">
        <w:rPr>
          <w:rFonts w:ascii="Arial" w:hAnsi="Arial" w:cs="Arial"/>
          <w:b/>
          <w:bCs/>
        </w:rPr>
        <w:t>adiothérapie adjuvante</w:t>
      </w:r>
    </w:p>
    <w:p w:rsidR="001B2CAD" w:rsidRPr="00A320CA" w:rsidRDefault="00B8684A" w:rsidP="00B868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r w:rsidRPr="00A320CA">
        <w:rPr>
          <w:rFonts w:ascii="Arial" w:hAnsi="Arial" w:cs="Arial"/>
          <w:b/>
          <w:bCs/>
        </w:rPr>
        <w:tab/>
        <w:t>La radiothérapie</w:t>
      </w:r>
      <w:r w:rsidRPr="00A320CA">
        <w:rPr>
          <w:rFonts w:ascii="Arial" w:hAnsi="Arial" w:cs="Arial"/>
          <w:b/>
          <w:color w:val="000000"/>
        </w:rPr>
        <w:t xml:space="preserve"> à la dose de 20 Gy</w:t>
      </w:r>
      <w:r w:rsidRPr="00A320CA">
        <w:rPr>
          <w:rFonts w:ascii="Arial" w:hAnsi="Arial" w:cs="Arial"/>
          <w:b/>
          <w:bCs/>
        </w:rPr>
        <w:t xml:space="preserve"> sera p</w:t>
      </w:r>
      <w:r w:rsidR="001B2CAD" w:rsidRPr="00A320CA">
        <w:rPr>
          <w:rFonts w:ascii="Arial" w:hAnsi="Arial" w:cs="Arial"/>
          <w:color w:val="000000"/>
        </w:rPr>
        <w:t xml:space="preserve">ara-aortique ou para-aortique avec </w:t>
      </w:r>
      <w:r w:rsidRPr="00A320CA">
        <w:rPr>
          <w:rFonts w:ascii="Arial" w:hAnsi="Arial" w:cs="Arial"/>
          <w:color w:val="000000"/>
        </w:rPr>
        <w:t>l’</w:t>
      </w:r>
      <w:r w:rsidR="001B2CAD" w:rsidRPr="00A320CA">
        <w:rPr>
          <w:rFonts w:ascii="Arial" w:hAnsi="Arial" w:cs="Arial"/>
          <w:color w:val="000000"/>
        </w:rPr>
        <w:t>axe iliaque ipsi</w:t>
      </w:r>
      <w:r w:rsidRPr="00A320CA">
        <w:rPr>
          <w:rFonts w:ascii="Arial" w:hAnsi="Arial" w:cs="Arial"/>
          <w:color w:val="000000"/>
        </w:rPr>
        <w:t xml:space="preserve"> </w:t>
      </w:r>
      <w:r w:rsidR="001B2CAD" w:rsidRPr="00A320CA">
        <w:rPr>
          <w:rFonts w:ascii="Arial" w:hAnsi="Arial" w:cs="Arial"/>
          <w:color w:val="000000"/>
        </w:rPr>
        <w:t>latéral (crosse de hockey),</w:t>
      </w:r>
      <w:r w:rsidRPr="00A320CA">
        <w:rPr>
          <w:rFonts w:ascii="Arial" w:hAnsi="Arial" w:cs="Arial"/>
          <w:color w:val="000000"/>
        </w:rPr>
        <w:t xml:space="preserve"> Cette répartition des rayons </w:t>
      </w:r>
      <w:r w:rsidR="001B2CAD" w:rsidRPr="00A320CA">
        <w:rPr>
          <w:rFonts w:ascii="Arial" w:hAnsi="Arial" w:cs="Arial"/>
          <w:color w:val="000000"/>
        </w:rPr>
        <w:t>réduit la toxicité aigue et les troubles de la fertilité.</w:t>
      </w:r>
      <w:r w:rsidRPr="00A320CA">
        <w:rPr>
          <w:rFonts w:ascii="Arial" w:hAnsi="Arial" w:cs="Arial"/>
          <w:color w:val="000000"/>
        </w:rPr>
        <w:t xml:space="preserve"> </w:t>
      </w:r>
      <w:r w:rsidR="001B2CAD" w:rsidRPr="00A320CA">
        <w:rPr>
          <w:rFonts w:ascii="Arial" w:hAnsi="Arial" w:cs="Arial"/>
          <w:color w:val="000000"/>
        </w:rPr>
        <w:t>L’irradiation des ganglions supra-diaphragmatiques n’est pas recommandée.</w:t>
      </w:r>
    </w:p>
    <w:p w:rsidR="001B2CAD" w:rsidRPr="00A320CA" w:rsidRDefault="00B8684A" w:rsidP="009F2F05">
      <w:pPr>
        <w:pStyle w:val="Paragraphedeliste"/>
        <w:widowControl w:val="0"/>
        <w:numPr>
          <w:ilvl w:val="0"/>
          <w:numId w:val="45"/>
        </w:numPr>
        <w:tabs>
          <w:tab w:val="left" w:pos="560"/>
          <w:tab w:val="left" w:pos="1120"/>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ind w:right="283" w:firstLine="414"/>
        <w:jc w:val="both"/>
        <w:rPr>
          <w:rFonts w:ascii="Arial" w:hAnsi="Arial" w:cs="Arial"/>
          <w:b/>
          <w:bCs/>
        </w:rPr>
      </w:pPr>
      <w:r w:rsidRPr="00A320CA">
        <w:rPr>
          <w:rFonts w:ascii="Arial" w:hAnsi="Arial" w:cs="Arial"/>
          <w:b/>
          <w:bCs/>
        </w:rPr>
        <w:t>La c</w:t>
      </w:r>
      <w:r w:rsidR="001B2CAD" w:rsidRPr="00A320CA">
        <w:rPr>
          <w:rFonts w:ascii="Arial" w:hAnsi="Arial" w:cs="Arial"/>
          <w:b/>
          <w:bCs/>
        </w:rPr>
        <w:t>himiothérapie adjuvante</w:t>
      </w:r>
    </w:p>
    <w:p w:rsidR="001B2CAD" w:rsidRPr="00A320CA" w:rsidRDefault="00B8684A" w:rsidP="00B868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r w:rsidRPr="00A320CA">
        <w:rPr>
          <w:rFonts w:ascii="Arial" w:hAnsi="Arial" w:cs="Arial"/>
          <w:color w:val="000000"/>
        </w:rPr>
        <w:tab/>
        <w:t xml:space="preserve">Le protocole proposé hors AMM est un cycle de carboplatine AUC7. </w:t>
      </w:r>
      <w:r w:rsidR="001B2CAD" w:rsidRPr="00A320CA">
        <w:rPr>
          <w:rFonts w:ascii="Arial" w:hAnsi="Arial" w:cs="Arial"/>
          <w:color w:val="000000"/>
        </w:rPr>
        <w:t>Il n’existe pas de différence significative entre un cycle de carboplatine AUC7 et une radiothérapie adjuvante (20 Gy, para aortique ou crosse de hockey), en terme de taux de récidive, de délai de récidive et de survie spécifique avec un recul moyen de 4 ans.</w:t>
      </w:r>
    </w:p>
    <w:p w:rsidR="001B2CAD" w:rsidRPr="00A320CA" w:rsidRDefault="001B2CAD" w:rsidP="001B2CAD">
      <w:pPr>
        <w:pStyle w:val="Paragraphedeliste"/>
        <w:widowControl w:val="0"/>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0" w:right="283"/>
        <w:jc w:val="both"/>
        <w:rPr>
          <w:rFonts w:ascii="Arial" w:hAnsi="Arial" w:cs="Arial"/>
          <w:color w:val="000000"/>
        </w:rPr>
      </w:pPr>
    </w:p>
    <w:p w:rsidR="001B2CAD" w:rsidRPr="00A320CA" w:rsidRDefault="00754E51" w:rsidP="009F2F05">
      <w:pPr>
        <w:pStyle w:val="Paragraphedeliste"/>
        <w:numPr>
          <w:ilvl w:val="0"/>
          <w:numId w:val="29"/>
        </w:numPr>
        <w:tabs>
          <w:tab w:val="left" w:pos="1985"/>
        </w:tabs>
        <w:autoSpaceDE w:val="0"/>
        <w:autoSpaceDN w:val="0"/>
        <w:adjustRightInd w:val="0"/>
        <w:ind w:right="283" w:firstLine="131"/>
        <w:jc w:val="both"/>
        <w:rPr>
          <w:rFonts w:ascii="Arial" w:hAnsi="Arial" w:cs="Arial"/>
          <w:b/>
        </w:rPr>
      </w:pPr>
      <w:r w:rsidRPr="00A320CA">
        <w:rPr>
          <w:rFonts w:ascii="Arial" w:hAnsi="Arial" w:cs="Arial"/>
          <w:b/>
        </w:rPr>
        <w:t>Le s</w:t>
      </w:r>
      <w:r w:rsidR="001B2CAD" w:rsidRPr="00A320CA">
        <w:rPr>
          <w:rFonts w:ascii="Arial" w:hAnsi="Arial" w:cs="Arial"/>
          <w:b/>
        </w:rPr>
        <w:t>tade IIA, IIB : Maladie métastatique de faible volume</w:t>
      </w:r>
    </w:p>
    <w:p w:rsidR="00A416E2" w:rsidRDefault="001B2CAD" w:rsidP="00A416E2">
      <w:pPr>
        <w:pStyle w:val="Paragraphedeliste"/>
        <w:widowControl w:val="0"/>
        <w:numPr>
          <w:ilvl w:val="0"/>
          <w:numId w:val="45"/>
        </w:numPr>
        <w:tabs>
          <w:tab w:val="left" w:pos="560"/>
          <w:tab w:val="left" w:pos="1120"/>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ind w:right="283" w:firstLine="414"/>
        <w:jc w:val="both"/>
        <w:rPr>
          <w:rFonts w:ascii="Arial" w:hAnsi="Arial" w:cs="Arial"/>
          <w:color w:val="000000"/>
        </w:rPr>
      </w:pPr>
      <w:r w:rsidRPr="00A416E2">
        <w:rPr>
          <w:rFonts w:ascii="Arial" w:hAnsi="Arial" w:cs="Arial"/>
          <w:b/>
          <w:color w:val="000000"/>
        </w:rPr>
        <w:t xml:space="preserve">La radiothérapie </w:t>
      </w:r>
      <w:r w:rsidR="00754E51" w:rsidRPr="00A416E2">
        <w:rPr>
          <w:rFonts w:ascii="Arial" w:hAnsi="Arial" w:cs="Arial"/>
          <w:b/>
          <w:color w:val="000000"/>
        </w:rPr>
        <w:t xml:space="preserve">à </w:t>
      </w:r>
      <w:r w:rsidR="00754E51" w:rsidRPr="00A416E2">
        <w:rPr>
          <w:rFonts w:ascii="Arial" w:hAnsi="Arial" w:cs="Arial"/>
          <w:color w:val="000000"/>
        </w:rPr>
        <w:t xml:space="preserve">30 pour le stade IIA et à 36 Gy pour le </w:t>
      </w:r>
    </w:p>
    <w:p w:rsidR="001B2CAD" w:rsidRPr="00A416E2" w:rsidRDefault="00754E51" w:rsidP="00A416E2">
      <w:pPr>
        <w:widowControl w:val="0"/>
        <w:tabs>
          <w:tab w:val="left" w:pos="560"/>
          <w:tab w:val="left" w:pos="1120"/>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r w:rsidRPr="00A416E2">
        <w:rPr>
          <w:rFonts w:ascii="Arial" w:hAnsi="Arial" w:cs="Arial"/>
          <w:color w:val="000000"/>
        </w:rPr>
        <w:t xml:space="preserve">stade IIB </w:t>
      </w:r>
      <w:r w:rsidR="001B2CAD" w:rsidRPr="00A416E2">
        <w:rPr>
          <w:rFonts w:ascii="Arial" w:hAnsi="Arial" w:cs="Arial"/>
          <w:b/>
          <w:color w:val="000000"/>
        </w:rPr>
        <w:t xml:space="preserve">est le </w:t>
      </w:r>
      <w:r w:rsidRPr="00A416E2">
        <w:rPr>
          <w:rFonts w:ascii="Arial" w:hAnsi="Arial" w:cs="Arial"/>
          <w:b/>
          <w:color w:val="000000"/>
        </w:rPr>
        <w:t>protocole recommandé irradiant la</w:t>
      </w:r>
      <w:r w:rsidR="001B2CAD" w:rsidRPr="00A416E2">
        <w:rPr>
          <w:rFonts w:ascii="Arial" w:hAnsi="Arial" w:cs="Arial"/>
          <w:color w:val="000000"/>
        </w:rPr>
        <w:t xml:space="preserve"> crosse de Hockey.</w:t>
      </w:r>
    </w:p>
    <w:p w:rsidR="001B2CAD" w:rsidRPr="00A320CA" w:rsidRDefault="00754E51" w:rsidP="00754E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r w:rsidRPr="00A320CA">
        <w:rPr>
          <w:rFonts w:ascii="Arial" w:hAnsi="Arial" w:cs="Arial"/>
          <w:color w:val="000000"/>
        </w:rPr>
        <w:tab/>
        <w:t>Les s</w:t>
      </w:r>
      <w:r w:rsidR="001B2CAD" w:rsidRPr="00A320CA">
        <w:rPr>
          <w:rFonts w:ascii="Arial" w:hAnsi="Arial" w:cs="Arial"/>
          <w:color w:val="000000"/>
        </w:rPr>
        <w:t xml:space="preserve">urvies sans récidive </w:t>
      </w:r>
      <w:r w:rsidRPr="00A320CA">
        <w:rPr>
          <w:rFonts w:ascii="Arial" w:hAnsi="Arial" w:cs="Arial"/>
          <w:color w:val="000000"/>
        </w:rPr>
        <w:t xml:space="preserve">sont dans 95% de </w:t>
      </w:r>
      <w:r w:rsidR="001B2CAD" w:rsidRPr="00A320CA">
        <w:rPr>
          <w:rFonts w:ascii="Arial" w:hAnsi="Arial" w:cs="Arial"/>
          <w:color w:val="000000"/>
        </w:rPr>
        <w:t xml:space="preserve">6 ans pour les stades IIA et </w:t>
      </w:r>
      <w:r w:rsidRPr="00A320CA">
        <w:rPr>
          <w:rFonts w:ascii="Arial" w:hAnsi="Arial" w:cs="Arial"/>
          <w:color w:val="000000"/>
        </w:rPr>
        <w:t xml:space="preserve">de 89% de 6ans pour le </w:t>
      </w:r>
      <w:r w:rsidR="00A416E2" w:rsidRPr="00A320CA">
        <w:rPr>
          <w:rFonts w:ascii="Arial" w:hAnsi="Arial" w:cs="Arial"/>
          <w:color w:val="000000"/>
        </w:rPr>
        <w:t xml:space="preserve">stade. </w:t>
      </w:r>
      <w:r w:rsidRPr="00A320CA">
        <w:rPr>
          <w:rFonts w:ascii="Arial" w:hAnsi="Arial" w:cs="Arial"/>
          <w:color w:val="000000"/>
        </w:rPr>
        <w:t>La s</w:t>
      </w:r>
      <w:r w:rsidR="001B2CAD" w:rsidRPr="00A320CA">
        <w:rPr>
          <w:rFonts w:ascii="Arial" w:hAnsi="Arial" w:cs="Arial"/>
          <w:color w:val="000000"/>
        </w:rPr>
        <w:t xml:space="preserve">urvie globale </w:t>
      </w:r>
      <w:r w:rsidRPr="00A320CA">
        <w:rPr>
          <w:rFonts w:ascii="Arial" w:hAnsi="Arial" w:cs="Arial"/>
          <w:color w:val="000000"/>
        </w:rPr>
        <w:t>avoisine les</w:t>
      </w:r>
      <w:r w:rsidR="001B2CAD" w:rsidRPr="00A320CA">
        <w:rPr>
          <w:rFonts w:ascii="Arial" w:hAnsi="Arial" w:cs="Arial"/>
          <w:color w:val="000000"/>
        </w:rPr>
        <w:t xml:space="preserve"> 100 %.</w:t>
      </w:r>
    </w:p>
    <w:p w:rsidR="00A416E2" w:rsidRDefault="001B2CAD" w:rsidP="00A416E2">
      <w:pPr>
        <w:pStyle w:val="Paragraphedeliste"/>
        <w:widowControl w:val="0"/>
        <w:numPr>
          <w:ilvl w:val="0"/>
          <w:numId w:val="45"/>
        </w:numPr>
        <w:tabs>
          <w:tab w:val="left" w:pos="560"/>
          <w:tab w:val="left" w:pos="1120"/>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ind w:right="283" w:firstLine="414"/>
        <w:jc w:val="both"/>
        <w:rPr>
          <w:rFonts w:ascii="Arial" w:hAnsi="Arial" w:cs="Arial"/>
          <w:color w:val="000000"/>
        </w:rPr>
      </w:pPr>
      <w:r w:rsidRPr="00A416E2">
        <w:rPr>
          <w:rFonts w:ascii="Arial" w:hAnsi="Arial" w:cs="Arial"/>
          <w:color w:val="000000"/>
        </w:rPr>
        <w:t xml:space="preserve">La chimiothérapie </w:t>
      </w:r>
      <w:r w:rsidR="00754E51" w:rsidRPr="00A416E2">
        <w:rPr>
          <w:rFonts w:ascii="Arial" w:hAnsi="Arial" w:cs="Arial"/>
          <w:color w:val="000000"/>
        </w:rPr>
        <w:t xml:space="preserve">avec deux protocoles  le </w:t>
      </w:r>
      <w:r w:rsidRPr="00A416E2">
        <w:rPr>
          <w:rFonts w:ascii="Arial" w:hAnsi="Arial" w:cs="Arial"/>
          <w:color w:val="000000"/>
        </w:rPr>
        <w:t>3 BEP ou</w:t>
      </w:r>
      <w:r w:rsidR="00754E51" w:rsidRPr="00A416E2">
        <w:rPr>
          <w:rFonts w:ascii="Arial" w:hAnsi="Arial" w:cs="Arial"/>
          <w:color w:val="000000"/>
        </w:rPr>
        <w:t xml:space="preserve"> le </w:t>
      </w:r>
    </w:p>
    <w:p w:rsidR="001B2CAD" w:rsidRPr="00A416E2" w:rsidRDefault="001B2CAD" w:rsidP="00A416E2">
      <w:pPr>
        <w:widowControl w:val="0"/>
        <w:tabs>
          <w:tab w:val="left" w:pos="560"/>
          <w:tab w:val="left" w:pos="1120"/>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r w:rsidRPr="00A416E2">
        <w:rPr>
          <w:rFonts w:ascii="Arial" w:hAnsi="Arial" w:cs="Arial"/>
          <w:color w:val="000000"/>
        </w:rPr>
        <w:t xml:space="preserve">4EP </w:t>
      </w:r>
      <w:r w:rsidR="00754E51" w:rsidRPr="00A416E2">
        <w:rPr>
          <w:rFonts w:ascii="Arial" w:hAnsi="Arial" w:cs="Arial"/>
          <w:color w:val="000000"/>
        </w:rPr>
        <w:t>r</w:t>
      </w:r>
      <w:r w:rsidRPr="00A416E2">
        <w:rPr>
          <w:rFonts w:ascii="Arial" w:hAnsi="Arial" w:cs="Arial"/>
          <w:color w:val="000000"/>
        </w:rPr>
        <w:t>est</w:t>
      </w:r>
      <w:r w:rsidR="00754E51" w:rsidRPr="00A416E2">
        <w:rPr>
          <w:rFonts w:ascii="Arial" w:hAnsi="Arial" w:cs="Arial"/>
          <w:color w:val="000000"/>
        </w:rPr>
        <w:t>e</w:t>
      </w:r>
      <w:r w:rsidRPr="00A416E2">
        <w:rPr>
          <w:rFonts w:ascii="Arial" w:hAnsi="Arial" w:cs="Arial"/>
          <w:color w:val="000000"/>
        </w:rPr>
        <w:t xml:space="preserve"> une </w:t>
      </w:r>
      <w:r w:rsidR="00754E51" w:rsidRPr="00A416E2">
        <w:rPr>
          <w:rFonts w:ascii="Arial" w:hAnsi="Arial" w:cs="Arial"/>
          <w:color w:val="000000"/>
        </w:rPr>
        <w:t xml:space="preserve">autre </w:t>
      </w:r>
      <w:r w:rsidRPr="00A416E2">
        <w:rPr>
          <w:rFonts w:ascii="Arial" w:hAnsi="Arial" w:cs="Arial"/>
          <w:color w:val="000000"/>
        </w:rPr>
        <w:t>alternative pour les stades IIB.</w:t>
      </w:r>
    </w:p>
    <w:p w:rsidR="001B2CAD" w:rsidRPr="00A320CA" w:rsidRDefault="001B2CAD" w:rsidP="001B2CA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0" w:right="283"/>
        <w:jc w:val="both"/>
        <w:rPr>
          <w:rFonts w:ascii="Arial" w:hAnsi="Arial" w:cs="Arial"/>
          <w:color w:val="000000"/>
        </w:rPr>
      </w:pPr>
    </w:p>
    <w:p w:rsidR="001B2CAD" w:rsidRPr="00A320CA" w:rsidRDefault="00754E51" w:rsidP="009F2F05">
      <w:pPr>
        <w:pStyle w:val="Paragraphedeliste"/>
        <w:numPr>
          <w:ilvl w:val="0"/>
          <w:numId w:val="29"/>
        </w:numPr>
        <w:tabs>
          <w:tab w:val="left" w:pos="1985"/>
        </w:tabs>
        <w:autoSpaceDE w:val="0"/>
        <w:autoSpaceDN w:val="0"/>
        <w:adjustRightInd w:val="0"/>
        <w:ind w:right="283" w:firstLine="131"/>
        <w:jc w:val="both"/>
        <w:rPr>
          <w:rFonts w:ascii="Arial" w:hAnsi="Arial" w:cs="Arial"/>
          <w:b/>
        </w:rPr>
      </w:pPr>
      <w:r w:rsidRPr="00A320CA">
        <w:rPr>
          <w:rFonts w:ascii="Arial" w:hAnsi="Arial" w:cs="Arial"/>
          <w:b/>
        </w:rPr>
        <w:t>Le s</w:t>
      </w:r>
      <w:r w:rsidR="001B2CAD" w:rsidRPr="00A320CA">
        <w:rPr>
          <w:rFonts w:ascii="Arial" w:hAnsi="Arial" w:cs="Arial"/>
          <w:b/>
        </w:rPr>
        <w:t>tade IIC, III : Maladie métastatique avancée</w:t>
      </w:r>
    </w:p>
    <w:p w:rsidR="001B2CAD" w:rsidRPr="00A320CA" w:rsidRDefault="00754E51" w:rsidP="00754E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r w:rsidRPr="00A320CA">
        <w:rPr>
          <w:rFonts w:ascii="Arial" w:hAnsi="Arial" w:cs="Arial"/>
          <w:color w:val="000000"/>
        </w:rPr>
        <w:tab/>
      </w:r>
      <w:r w:rsidR="001B2CAD" w:rsidRPr="00A320CA">
        <w:rPr>
          <w:rFonts w:ascii="Arial" w:hAnsi="Arial" w:cs="Arial"/>
          <w:color w:val="000000"/>
        </w:rPr>
        <w:t>L</w:t>
      </w:r>
      <w:r w:rsidRPr="00A320CA">
        <w:rPr>
          <w:rFonts w:ascii="Arial" w:hAnsi="Arial" w:cs="Arial"/>
          <w:color w:val="000000"/>
        </w:rPr>
        <w:t xml:space="preserve">a chimiothérapie est le </w:t>
      </w:r>
      <w:r w:rsidR="001B2CAD" w:rsidRPr="00A320CA">
        <w:rPr>
          <w:rFonts w:ascii="Arial" w:hAnsi="Arial" w:cs="Arial"/>
          <w:b/>
          <w:color w:val="000000"/>
        </w:rPr>
        <w:t xml:space="preserve">traitement de référence </w:t>
      </w:r>
      <w:r w:rsidRPr="00A320CA">
        <w:rPr>
          <w:rFonts w:ascii="Arial" w:hAnsi="Arial" w:cs="Arial"/>
          <w:b/>
          <w:color w:val="000000"/>
        </w:rPr>
        <w:t xml:space="preserve">avec un protocole de </w:t>
      </w:r>
      <w:r w:rsidR="001B2CAD" w:rsidRPr="00A320CA">
        <w:rPr>
          <w:rFonts w:ascii="Arial" w:hAnsi="Arial" w:cs="Arial"/>
          <w:b/>
          <w:color w:val="000000"/>
        </w:rPr>
        <w:t xml:space="preserve"> BEP</w:t>
      </w:r>
      <w:r w:rsidR="001B2CAD" w:rsidRPr="00A320CA">
        <w:rPr>
          <w:rFonts w:ascii="Arial" w:hAnsi="Arial" w:cs="Arial"/>
          <w:color w:val="000000"/>
        </w:rPr>
        <w:t xml:space="preserve"> en 3 ou 4 cures selon le groupe pronostic IGCCCG espacées de 21 jours. </w:t>
      </w:r>
    </w:p>
    <w:p w:rsidR="003F085E" w:rsidRPr="00A320CA" w:rsidRDefault="00754E51" w:rsidP="009F2F05">
      <w:pPr>
        <w:pStyle w:val="Paragraphedeliste"/>
        <w:widowControl w:val="0"/>
        <w:numPr>
          <w:ilvl w:val="0"/>
          <w:numId w:val="45"/>
        </w:numPr>
        <w:tabs>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firstLine="414"/>
        <w:jc w:val="both"/>
        <w:rPr>
          <w:rFonts w:ascii="Arial" w:hAnsi="Arial" w:cs="Arial"/>
          <w:color w:val="000000"/>
        </w:rPr>
      </w:pPr>
      <w:r w:rsidRPr="00A320CA">
        <w:rPr>
          <w:rFonts w:ascii="Arial" w:hAnsi="Arial" w:cs="Arial"/>
          <w:color w:val="000000"/>
        </w:rPr>
        <w:t>Le groupe de b</w:t>
      </w:r>
      <w:r w:rsidR="001B2CAD" w:rsidRPr="00A320CA">
        <w:rPr>
          <w:rFonts w:ascii="Arial" w:hAnsi="Arial" w:cs="Arial"/>
          <w:color w:val="000000"/>
        </w:rPr>
        <w:t xml:space="preserve">on pronostic </w:t>
      </w:r>
      <w:r w:rsidR="003F085E" w:rsidRPr="00A320CA">
        <w:rPr>
          <w:rFonts w:ascii="Arial" w:hAnsi="Arial" w:cs="Arial"/>
          <w:color w:val="000000"/>
        </w:rPr>
        <w:t xml:space="preserve">(pas de M1b ) </w:t>
      </w:r>
      <w:r w:rsidRPr="00A320CA">
        <w:rPr>
          <w:rFonts w:ascii="Arial" w:hAnsi="Arial" w:cs="Arial"/>
          <w:color w:val="000000"/>
        </w:rPr>
        <w:t>relève de</w:t>
      </w:r>
      <w:r w:rsidR="003F085E" w:rsidRPr="00A320CA">
        <w:rPr>
          <w:rFonts w:ascii="Arial" w:hAnsi="Arial" w:cs="Arial"/>
          <w:color w:val="000000"/>
        </w:rPr>
        <w:t xml:space="preserve"> </w:t>
      </w:r>
      <w:r w:rsidR="001B2CAD" w:rsidRPr="00A320CA">
        <w:rPr>
          <w:rFonts w:ascii="Arial" w:hAnsi="Arial" w:cs="Arial"/>
          <w:color w:val="000000"/>
        </w:rPr>
        <w:t xml:space="preserve"> </w:t>
      </w:r>
    </w:p>
    <w:p w:rsidR="001B2CAD" w:rsidRPr="00A320CA" w:rsidRDefault="001B2CAD" w:rsidP="00F3389A">
      <w:pPr>
        <w:widowControl w:val="0"/>
        <w:tabs>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color w:val="000000"/>
        </w:rPr>
      </w:pPr>
      <w:r w:rsidRPr="00A320CA">
        <w:rPr>
          <w:rFonts w:ascii="Arial" w:hAnsi="Arial" w:cs="Arial"/>
          <w:b/>
          <w:color w:val="000000"/>
        </w:rPr>
        <w:t>3</w:t>
      </w:r>
      <w:r w:rsidR="003F085E" w:rsidRPr="00A320CA">
        <w:rPr>
          <w:rFonts w:ascii="Arial" w:hAnsi="Arial" w:cs="Arial"/>
          <w:b/>
          <w:color w:val="000000"/>
        </w:rPr>
        <w:t xml:space="preserve">cures de </w:t>
      </w:r>
      <w:r w:rsidRPr="00A320CA">
        <w:rPr>
          <w:rFonts w:ascii="Arial" w:hAnsi="Arial" w:cs="Arial"/>
          <w:b/>
          <w:color w:val="000000"/>
        </w:rPr>
        <w:t xml:space="preserve">BEP </w:t>
      </w:r>
      <w:r w:rsidR="003F085E" w:rsidRPr="00A320CA">
        <w:rPr>
          <w:rFonts w:ascii="Arial" w:hAnsi="Arial" w:cs="Arial"/>
          <w:b/>
          <w:color w:val="000000"/>
        </w:rPr>
        <w:t xml:space="preserve">ou </w:t>
      </w:r>
      <w:r w:rsidRPr="00A320CA">
        <w:rPr>
          <w:rFonts w:ascii="Arial" w:hAnsi="Arial" w:cs="Arial"/>
          <w:color w:val="000000"/>
        </w:rPr>
        <w:t>4 EP en cas de contre indication à la bléomycine</w:t>
      </w:r>
      <w:r w:rsidR="003F085E" w:rsidRPr="00A320CA">
        <w:rPr>
          <w:rFonts w:ascii="Arial" w:hAnsi="Arial" w:cs="Arial"/>
          <w:color w:val="000000"/>
        </w:rPr>
        <w:t>.</w:t>
      </w:r>
      <w:r w:rsidR="00F3389A">
        <w:rPr>
          <w:rFonts w:ascii="Arial" w:hAnsi="Arial" w:cs="Arial"/>
          <w:color w:val="000000"/>
        </w:rPr>
        <w:t xml:space="preserve"> </w:t>
      </w:r>
      <w:r w:rsidR="003F085E" w:rsidRPr="00A320CA">
        <w:rPr>
          <w:rFonts w:ascii="Arial" w:hAnsi="Arial" w:cs="Arial"/>
          <w:color w:val="000000"/>
        </w:rPr>
        <w:t xml:space="preserve">La survie à </w:t>
      </w:r>
      <w:r w:rsidRPr="00A320CA">
        <w:rPr>
          <w:rFonts w:ascii="Arial" w:hAnsi="Arial" w:cs="Arial"/>
          <w:color w:val="000000"/>
        </w:rPr>
        <w:t xml:space="preserve"> 5 ans </w:t>
      </w:r>
      <w:r w:rsidR="003F085E" w:rsidRPr="00A320CA">
        <w:rPr>
          <w:rFonts w:ascii="Arial" w:hAnsi="Arial" w:cs="Arial"/>
          <w:color w:val="000000"/>
        </w:rPr>
        <w:t>est de l’ordre de</w:t>
      </w:r>
      <w:r w:rsidRPr="00A320CA">
        <w:rPr>
          <w:rFonts w:ascii="Arial" w:hAnsi="Arial" w:cs="Arial"/>
          <w:color w:val="000000"/>
        </w:rPr>
        <w:t xml:space="preserve"> 86%.</w:t>
      </w:r>
    </w:p>
    <w:p w:rsidR="003F085E" w:rsidRPr="00A320CA" w:rsidRDefault="003F085E" w:rsidP="009F2F05">
      <w:pPr>
        <w:pStyle w:val="Paragraphedeliste"/>
        <w:widowControl w:val="0"/>
        <w:numPr>
          <w:ilvl w:val="0"/>
          <w:numId w:val="45"/>
        </w:numPr>
        <w:tabs>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firstLine="414"/>
        <w:jc w:val="both"/>
        <w:rPr>
          <w:rFonts w:ascii="Arial" w:hAnsi="Arial" w:cs="Arial"/>
          <w:color w:val="000000"/>
        </w:rPr>
      </w:pPr>
      <w:r w:rsidRPr="00A320CA">
        <w:rPr>
          <w:rFonts w:ascii="Arial" w:hAnsi="Arial" w:cs="Arial"/>
          <w:color w:val="000000"/>
        </w:rPr>
        <w:t>Le groupe de p</w:t>
      </w:r>
      <w:r w:rsidR="001B2CAD" w:rsidRPr="00A320CA">
        <w:rPr>
          <w:rFonts w:ascii="Arial" w:hAnsi="Arial" w:cs="Arial"/>
          <w:color w:val="000000"/>
        </w:rPr>
        <w:t>ronostic intermédiaire (M1b)</w:t>
      </w:r>
      <w:r w:rsidRPr="00A320CA">
        <w:rPr>
          <w:rFonts w:ascii="Arial" w:hAnsi="Arial" w:cs="Arial"/>
          <w:color w:val="000000"/>
        </w:rPr>
        <w:t xml:space="preserve"> relève de </w:t>
      </w:r>
      <w:r w:rsidR="001B2CAD" w:rsidRPr="00A320CA">
        <w:rPr>
          <w:rFonts w:ascii="Arial" w:hAnsi="Arial" w:cs="Arial"/>
          <w:b/>
          <w:color w:val="000000"/>
        </w:rPr>
        <w:t>4</w:t>
      </w:r>
      <w:r w:rsidRPr="00A320CA">
        <w:rPr>
          <w:rFonts w:ascii="Arial" w:hAnsi="Arial" w:cs="Arial"/>
          <w:b/>
          <w:color w:val="000000"/>
        </w:rPr>
        <w:t xml:space="preserve"> </w:t>
      </w:r>
    </w:p>
    <w:p w:rsidR="001B2CAD" w:rsidRPr="00A320CA" w:rsidRDefault="003F085E" w:rsidP="003F085E">
      <w:pPr>
        <w:widowControl w:val="0"/>
        <w:tabs>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color w:val="000000"/>
        </w:rPr>
      </w:pPr>
      <w:r w:rsidRPr="00A320CA">
        <w:rPr>
          <w:rFonts w:ascii="Arial" w:hAnsi="Arial" w:cs="Arial"/>
          <w:b/>
          <w:color w:val="000000"/>
        </w:rPr>
        <w:t xml:space="preserve">cures </w:t>
      </w:r>
      <w:r w:rsidR="001B2CAD" w:rsidRPr="00A320CA">
        <w:rPr>
          <w:rFonts w:ascii="Arial" w:hAnsi="Arial" w:cs="Arial"/>
          <w:b/>
          <w:color w:val="000000"/>
        </w:rPr>
        <w:t xml:space="preserve"> </w:t>
      </w:r>
      <w:r w:rsidRPr="00A320CA">
        <w:rPr>
          <w:rFonts w:ascii="Arial" w:hAnsi="Arial" w:cs="Arial"/>
          <w:b/>
          <w:color w:val="000000"/>
        </w:rPr>
        <w:t xml:space="preserve">de </w:t>
      </w:r>
      <w:r w:rsidR="00F3389A" w:rsidRPr="00A320CA">
        <w:rPr>
          <w:rFonts w:ascii="Arial" w:hAnsi="Arial" w:cs="Arial"/>
          <w:b/>
          <w:color w:val="000000"/>
        </w:rPr>
        <w:t xml:space="preserve">BEP. </w:t>
      </w:r>
      <w:r w:rsidRPr="00A320CA">
        <w:rPr>
          <w:rFonts w:ascii="Arial" w:hAnsi="Arial" w:cs="Arial"/>
          <w:b/>
          <w:color w:val="000000"/>
        </w:rPr>
        <w:t>La survie à</w:t>
      </w:r>
      <w:r w:rsidR="00F3389A">
        <w:rPr>
          <w:rFonts w:ascii="Arial" w:hAnsi="Arial" w:cs="Arial"/>
          <w:b/>
          <w:color w:val="000000"/>
        </w:rPr>
        <w:t xml:space="preserve"> </w:t>
      </w:r>
      <w:r w:rsidR="001B2CAD" w:rsidRPr="00A320CA">
        <w:rPr>
          <w:rFonts w:ascii="Arial" w:hAnsi="Arial" w:cs="Arial"/>
          <w:color w:val="000000"/>
        </w:rPr>
        <w:t>5 ans </w:t>
      </w:r>
      <w:r w:rsidRPr="00A320CA">
        <w:rPr>
          <w:rFonts w:ascii="Arial" w:hAnsi="Arial" w:cs="Arial"/>
          <w:color w:val="000000"/>
        </w:rPr>
        <w:t>est de</w:t>
      </w:r>
      <w:r w:rsidR="001B2CAD" w:rsidRPr="00A320CA">
        <w:rPr>
          <w:rFonts w:ascii="Arial" w:hAnsi="Arial" w:cs="Arial"/>
          <w:color w:val="000000"/>
        </w:rPr>
        <w:t xml:space="preserve"> 72</w:t>
      </w:r>
      <w:r w:rsidR="00F3389A">
        <w:rPr>
          <w:rFonts w:ascii="Arial" w:hAnsi="Arial" w:cs="Arial"/>
          <w:color w:val="000000"/>
        </w:rPr>
        <w:t xml:space="preserve"> </w:t>
      </w:r>
      <w:r w:rsidR="001B2CAD" w:rsidRPr="00A320CA">
        <w:rPr>
          <w:rFonts w:ascii="Arial" w:hAnsi="Arial" w:cs="Arial"/>
          <w:color w:val="000000"/>
        </w:rPr>
        <w:t>%.</w:t>
      </w:r>
    </w:p>
    <w:p w:rsidR="003F085E" w:rsidRPr="00A320CA" w:rsidRDefault="003F085E" w:rsidP="009F2F05">
      <w:pPr>
        <w:pStyle w:val="Paragraphedeliste"/>
        <w:widowControl w:val="0"/>
        <w:numPr>
          <w:ilvl w:val="0"/>
          <w:numId w:val="45"/>
        </w:numPr>
        <w:tabs>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firstLine="414"/>
        <w:jc w:val="both"/>
        <w:rPr>
          <w:rFonts w:ascii="Arial" w:hAnsi="Arial" w:cs="Arial"/>
          <w:color w:val="000000"/>
        </w:rPr>
      </w:pPr>
      <w:r w:rsidRPr="00A320CA">
        <w:rPr>
          <w:rFonts w:ascii="Arial" w:hAnsi="Arial" w:cs="Arial"/>
          <w:color w:val="000000"/>
        </w:rPr>
        <w:t>Le groupe de m</w:t>
      </w:r>
      <w:r w:rsidR="001B2CAD" w:rsidRPr="00A320CA">
        <w:rPr>
          <w:rFonts w:ascii="Arial" w:hAnsi="Arial" w:cs="Arial"/>
          <w:color w:val="000000"/>
        </w:rPr>
        <w:t xml:space="preserve">auvais pronostic </w:t>
      </w:r>
    </w:p>
    <w:p w:rsidR="001B2CAD" w:rsidRPr="00A320CA" w:rsidRDefault="003F085E" w:rsidP="003F085E">
      <w:pPr>
        <w:widowControl w:val="0"/>
        <w:tabs>
          <w:tab w:val="left" w:pos="567"/>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color w:val="000000"/>
        </w:rPr>
      </w:pPr>
      <w:r w:rsidRPr="00A320CA">
        <w:rPr>
          <w:rFonts w:ascii="Arial" w:hAnsi="Arial" w:cs="Arial"/>
          <w:color w:val="000000"/>
        </w:rPr>
        <w:tab/>
        <w:t xml:space="preserve">Les tumeurs germinales séminomateuses ne sont pas classés dans cette </w:t>
      </w:r>
      <w:r w:rsidR="00F3389A" w:rsidRPr="00A320CA">
        <w:rPr>
          <w:rFonts w:ascii="Arial" w:hAnsi="Arial" w:cs="Arial"/>
          <w:color w:val="000000"/>
        </w:rPr>
        <w:t>catégorie.</w:t>
      </w:r>
    </w:p>
    <w:p w:rsidR="001B2CAD" w:rsidRPr="00A320CA" w:rsidRDefault="001B2CAD" w:rsidP="001B2CAD">
      <w:pPr>
        <w:widowControl w:val="0"/>
        <w:tabs>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0" w:right="283"/>
        <w:jc w:val="both"/>
        <w:rPr>
          <w:rFonts w:ascii="Arial" w:hAnsi="Arial" w:cs="Arial"/>
          <w:color w:val="000000"/>
        </w:rPr>
      </w:pPr>
    </w:p>
    <w:p w:rsidR="001B2CAD" w:rsidRDefault="003F085E" w:rsidP="00C12D12">
      <w:pPr>
        <w:widowControl w:val="0"/>
        <w:tabs>
          <w:tab w:val="left" w:pos="560"/>
          <w:tab w:val="left" w:pos="851"/>
          <w:tab w:val="left" w:pos="1120"/>
          <w:tab w:val="left" w:pos="1680"/>
          <w:tab w:val="left" w:pos="2800"/>
          <w:tab w:val="left" w:pos="3360"/>
          <w:tab w:val="left" w:pos="3920"/>
          <w:tab w:val="left" w:pos="4480"/>
          <w:tab w:val="left" w:pos="5040"/>
          <w:tab w:val="left" w:pos="5600"/>
          <w:tab w:val="left" w:pos="6160"/>
          <w:tab w:val="left" w:pos="6720"/>
        </w:tabs>
        <w:autoSpaceDE w:val="0"/>
        <w:autoSpaceDN w:val="0"/>
        <w:adjustRightInd w:val="0"/>
        <w:ind w:right="283" w:firstLine="851"/>
        <w:rPr>
          <w:rFonts w:ascii="Arial" w:hAnsi="Arial" w:cs="Arial"/>
          <w:b/>
        </w:rPr>
      </w:pPr>
      <w:bookmarkStart w:id="25" w:name="_Toc531888053"/>
      <w:r w:rsidRPr="00A320CA">
        <w:rPr>
          <w:rFonts w:ascii="Arial" w:hAnsi="Arial" w:cs="Arial"/>
          <w:b/>
        </w:rPr>
        <w:t xml:space="preserve">B.   </w:t>
      </w:r>
      <w:r w:rsidR="00C12D12" w:rsidRPr="00A320CA">
        <w:rPr>
          <w:rFonts w:ascii="Arial" w:hAnsi="Arial" w:cs="Arial"/>
          <w:b/>
        </w:rPr>
        <w:t>Les t</w:t>
      </w:r>
      <w:r w:rsidR="001B2CAD" w:rsidRPr="00A320CA">
        <w:rPr>
          <w:rFonts w:ascii="Arial" w:hAnsi="Arial" w:cs="Arial"/>
          <w:b/>
        </w:rPr>
        <w:t>umeurs germinales non séminomateuses</w:t>
      </w:r>
      <w:bookmarkEnd w:id="25"/>
    </w:p>
    <w:p w:rsidR="00775156" w:rsidRPr="00A320CA" w:rsidRDefault="00775156" w:rsidP="00C12D12">
      <w:pPr>
        <w:widowControl w:val="0"/>
        <w:tabs>
          <w:tab w:val="left" w:pos="560"/>
          <w:tab w:val="left" w:pos="851"/>
          <w:tab w:val="left" w:pos="1120"/>
          <w:tab w:val="left" w:pos="1680"/>
          <w:tab w:val="left" w:pos="2800"/>
          <w:tab w:val="left" w:pos="3360"/>
          <w:tab w:val="left" w:pos="3920"/>
          <w:tab w:val="left" w:pos="4480"/>
          <w:tab w:val="left" w:pos="5040"/>
          <w:tab w:val="left" w:pos="5600"/>
          <w:tab w:val="left" w:pos="6160"/>
          <w:tab w:val="left" w:pos="6720"/>
        </w:tabs>
        <w:autoSpaceDE w:val="0"/>
        <w:autoSpaceDN w:val="0"/>
        <w:adjustRightInd w:val="0"/>
        <w:ind w:right="283" w:firstLine="851"/>
        <w:rPr>
          <w:rFonts w:ascii="Arial" w:hAnsi="Arial" w:cs="Arial"/>
          <w:b/>
        </w:rPr>
      </w:pPr>
    </w:p>
    <w:p w:rsidR="001B2CAD" w:rsidRPr="00A320CA" w:rsidRDefault="00C12D12" w:rsidP="009F2F05">
      <w:pPr>
        <w:pStyle w:val="Paragraphedeliste"/>
        <w:numPr>
          <w:ilvl w:val="0"/>
          <w:numId w:val="29"/>
        </w:numPr>
        <w:tabs>
          <w:tab w:val="left" w:pos="1985"/>
        </w:tabs>
        <w:autoSpaceDE w:val="0"/>
        <w:autoSpaceDN w:val="0"/>
        <w:adjustRightInd w:val="0"/>
        <w:ind w:right="283" w:firstLine="131"/>
        <w:jc w:val="both"/>
        <w:rPr>
          <w:rFonts w:ascii="Arial" w:hAnsi="Arial" w:cs="Arial"/>
          <w:b/>
        </w:rPr>
      </w:pPr>
      <w:r w:rsidRPr="00A320CA">
        <w:rPr>
          <w:rFonts w:ascii="Arial" w:hAnsi="Arial" w:cs="Arial"/>
          <w:b/>
        </w:rPr>
        <w:t>Le s</w:t>
      </w:r>
      <w:r w:rsidR="001B2CAD" w:rsidRPr="00A320CA">
        <w:rPr>
          <w:rFonts w:ascii="Arial" w:hAnsi="Arial" w:cs="Arial"/>
          <w:b/>
        </w:rPr>
        <w:t>tade I : Tumeur localisée </w:t>
      </w:r>
    </w:p>
    <w:p w:rsidR="001B2CAD" w:rsidRPr="00A320CA" w:rsidRDefault="00C12D12" w:rsidP="00A416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r w:rsidRPr="00A320CA">
        <w:rPr>
          <w:rFonts w:ascii="Arial" w:hAnsi="Arial" w:cs="Arial"/>
          <w:color w:val="000000"/>
        </w:rPr>
        <w:tab/>
        <w:t xml:space="preserve">Les indications thérapeutiques sont posées en fonction des </w:t>
      </w:r>
      <w:r w:rsidR="00A416E2">
        <w:rPr>
          <w:rFonts w:ascii="Arial" w:hAnsi="Arial" w:cs="Arial"/>
          <w:color w:val="000000"/>
        </w:rPr>
        <w:t>f</w:t>
      </w:r>
      <w:r w:rsidR="001B2CAD" w:rsidRPr="00A320CA">
        <w:rPr>
          <w:rFonts w:ascii="Arial" w:hAnsi="Arial" w:cs="Arial"/>
          <w:color w:val="000000"/>
        </w:rPr>
        <w:t xml:space="preserve">acteurs </w:t>
      </w:r>
      <w:r w:rsidRPr="00A320CA">
        <w:rPr>
          <w:rFonts w:ascii="Arial" w:hAnsi="Arial" w:cs="Arial"/>
          <w:color w:val="000000"/>
        </w:rPr>
        <w:t xml:space="preserve">pronostics, de l’envahissement </w:t>
      </w:r>
      <w:r w:rsidR="001B2CAD" w:rsidRPr="00A320CA">
        <w:rPr>
          <w:rFonts w:ascii="Arial" w:hAnsi="Arial" w:cs="Arial"/>
          <w:color w:val="000000"/>
        </w:rPr>
        <w:t xml:space="preserve">tumorales des vaisseaux ou </w:t>
      </w:r>
      <w:r w:rsidRPr="00A320CA">
        <w:rPr>
          <w:rFonts w:ascii="Arial" w:hAnsi="Arial" w:cs="Arial"/>
          <w:color w:val="000000"/>
        </w:rPr>
        <w:t xml:space="preserve">des </w:t>
      </w:r>
      <w:r w:rsidR="001B2CAD" w:rsidRPr="00A320CA">
        <w:rPr>
          <w:rFonts w:ascii="Arial" w:hAnsi="Arial" w:cs="Arial"/>
          <w:color w:val="000000"/>
        </w:rPr>
        <w:t>lymphatiques.</w:t>
      </w:r>
    </w:p>
    <w:p w:rsidR="001B2CAD" w:rsidRPr="00A320CA" w:rsidRDefault="00C12D12" w:rsidP="009F2F05">
      <w:pPr>
        <w:pStyle w:val="Paragraphedeliste"/>
        <w:widowControl w:val="0"/>
        <w:numPr>
          <w:ilvl w:val="0"/>
          <w:numId w:val="45"/>
        </w:numPr>
        <w:tabs>
          <w:tab w:val="left" w:pos="560"/>
          <w:tab w:val="left" w:pos="1120"/>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ind w:right="283" w:firstLine="414"/>
        <w:jc w:val="both"/>
        <w:rPr>
          <w:rFonts w:ascii="Arial" w:hAnsi="Arial" w:cs="Arial"/>
          <w:b/>
          <w:bCs/>
        </w:rPr>
      </w:pPr>
      <w:r w:rsidRPr="00A320CA">
        <w:rPr>
          <w:rFonts w:ascii="Arial" w:hAnsi="Arial" w:cs="Arial"/>
          <w:b/>
          <w:bCs/>
        </w:rPr>
        <w:t>La s</w:t>
      </w:r>
      <w:r w:rsidR="001B2CAD" w:rsidRPr="00A320CA">
        <w:rPr>
          <w:rFonts w:ascii="Arial" w:hAnsi="Arial" w:cs="Arial"/>
          <w:b/>
          <w:bCs/>
        </w:rPr>
        <w:t>urveillance</w:t>
      </w:r>
    </w:p>
    <w:p w:rsidR="00C12D12" w:rsidRPr="00A320CA" w:rsidRDefault="00C12D12" w:rsidP="00C12D12">
      <w:pPr>
        <w:widowControl w:val="0"/>
        <w:tabs>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0" w:right="283" w:hanging="283"/>
        <w:jc w:val="both"/>
        <w:rPr>
          <w:rFonts w:ascii="Arial" w:hAnsi="Arial" w:cs="Arial"/>
          <w:bCs/>
        </w:rPr>
      </w:pPr>
      <w:r w:rsidRPr="00A320CA">
        <w:rPr>
          <w:rFonts w:ascii="Arial" w:hAnsi="Arial" w:cs="Arial"/>
          <w:color w:val="000000"/>
        </w:rPr>
        <w:t>L</w:t>
      </w:r>
      <w:r w:rsidR="001B2CAD" w:rsidRPr="00A320CA">
        <w:rPr>
          <w:rFonts w:ascii="Arial" w:hAnsi="Arial" w:cs="Arial"/>
          <w:color w:val="000000"/>
        </w:rPr>
        <w:t xml:space="preserve">a surveillance stricte peut être proposée aux </w:t>
      </w:r>
      <w:r w:rsidRPr="00A320CA">
        <w:rPr>
          <w:rFonts w:ascii="Arial" w:hAnsi="Arial" w:cs="Arial"/>
          <w:bCs/>
        </w:rPr>
        <w:t xml:space="preserve">tumeurs germinales non </w:t>
      </w:r>
    </w:p>
    <w:p w:rsidR="001B2CAD" w:rsidRPr="00A320CA" w:rsidRDefault="00F3389A" w:rsidP="00F3389A">
      <w:pPr>
        <w:widowControl w:val="0"/>
        <w:tabs>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r>
        <w:rPr>
          <w:rFonts w:ascii="Arial" w:hAnsi="Arial" w:cs="Arial"/>
          <w:bCs/>
        </w:rPr>
        <w:t>s</w:t>
      </w:r>
      <w:r w:rsidR="00C12D12" w:rsidRPr="00A320CA">
        <w:rPr>
          <w:rFonts w:ascii="Arial" w:hAnsi="Arial" w:cs="Arial"/>
          <w:bCs/>
        </w:rPr>
        <w:t>éminomateuses</w:t>
      </w:r>
      <w:r>
        <w:rPr>
          <w:rFonts w:ascii="Arial" w:hAnsi="Arial" w:cs="Arial"/>
          <w:bCs/>
        </w:rPr>
        <w:t xml:space="preserve"> </w:t>
      </w:r>
      <w:r w:rsidR="00C12D12" w:rsidRPr="00A320CA">
        <w:rPr>
          <w:rFonts w:ascii="Arial" w:hAnsi="Arial" w:cs="Arial"/>
          <w:bCs/>
        </w:rPr>
        <w:t>(</w:t>
      </w:r>
      <w:r w:rsidR="001B2CAD" w:rsidRPr="00A320CA">
        <w:rPr>
          <w:rFonts w:ascii="Arial" w:hAnsi="Arial" w:cs="Arial"/>
          <w:bCs/>
          <w:color w:val="000000"/>
        </w:rPr>
        <w:t>TGNS</w:t>
      </w:r>
      <w:r w:rsidR="00C12D12" w:rsidRPr="00A320CA">
        <w:rPr>
          <w:rFonts w:ascii="Arial" w:hAnsi="Arial" w:cs="Arial"/>
          <w:bCs/>
          <w:color w:val="000000"/>
        </w:rPr>
        <w:t>)</w:t>
      </w:r>
      <w:r w:rsidR="001B2CAD" w:rsidRPr="00A320CA">
        <w:rPr>
          <w:rFonts w:ascii="Arial" w:hAnsi="Arial" w:cs="Arial"/>
          <w:bCs/>
          <w:color w:val="000000"/>
        </w:rPr>
        <w:t xml:space="preserve"> de stade I sans facteur de risque</w:t>
      </w:r>
      <w:r w:rsidR="00C12D12" w:rsidRPr="00A320CA">
        <w:rPr>
          <w:rFonts w:ascii="Arial" w:hAnsi="Arial" w:cs="Arial"/>
          <w:bCs/>
          <w:color w:val="000000"/>
        </w:rPr>
        <w:t>, Le</w:t>
      </w:r>
      <w:r w:rsidR="00C12D12" w:rsidRPr="00A320CA">
        <w:rPr>
          <w:rFonts w:ascii="Arial" w:hAnsi="Arial" w:cs="Arial"/>
          <w:color w:val="000000"/>
        </w:rPr>
        <w:t xml:space="preserve"> malade est compliant</w:t>
      </w:r>
      <w:r w:rsidR="001B2CAD" w:rsidRPr="00A320CA">
        <w:rPr>
          <w:rFonts w:ascii="Arial" w:hAnsi="Arial" w:cs="Arial"/>
          <w:color w:val="000000"/>
        </w:rPr>
        <w:t xml:space="preserve"> et informé de l</w:t>
      </w:r>
      <w:r w:rsidR="00C12D12" w:rsidRPr="00A320CA">
        <w:rPr>
          <w:rFonts w:ascii="Arial" w:hAnsi="Arial" w:cs="Arial"/>
          <w:color w:val="000000"/>
        </w:rPr>
        <w:t xml:space="preserve">’éventualité </w:t>
      </w:r>
      <w:r w:rsidR="001B2CAD" w:rsidRPr="00A320CA">
        <w:rPr>
          <w:rFonts w:ascii="Arial" w:hAnsi="Arial" w:cs="Arial"/>
          <w:color w:val="000000"/>
        </w:rPr>
        <w:t>d</w:t>
      </w:r>
      <w:r w:rsidR="00C12D12" w:rsidRPr="00A320CA">
        <w:rPr>
          <w:rFonts w:ascii="Arial" w:hAnsi="Arial" w:cs="Arial"/>
          <w:color w:val="000000"/>
        </w:rPr>
        <w:t xml:space="preserve">’une </w:t>
      </w:r>
      <w:r w:rsidR="001B2CAD" w:rsidRPr="00A320CA">
        <w:rPr>
          <w:rFonts w:ascii="Arial" w:hAnsi="Arial" w:cs="Arial"/>
          <w:color w:val="000000"/>
        </w:rPr>
        <w:t xml:space="preserve"> chimiothérapie de rattrapage).</w:t>
      </w:r>
    </w:p>
    <w:p w:rsidR="001B2CAD" w:rsidRPr="00A320CA" w:rsidRDefault="00C12D12" w:rsidP="009F2F05">
      <w:pPr>
        <w:pStyle w:val="Paragraphedeliste"/>
        <w:widowControl w:val="0"/>
        <w:numPr>
          <w:ilvl w:val="0"/>
          <w:numId w:val="45"/>
        </w:numPr>
        <w:tabs>
          <w:tab w:val="left" w:pos="560"/>
          <w:tab w:val="left" w:pos="1120"/>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ind w:right="283" w:firstLine="414"/>
        <w:jc w:val="both"/>
        <w:rPr>
          <w:rFonts w:ascii="Arial" w:hAnsi="Arial" w:cs="Arial"/>
          <w:b/>
          <w:bCs/>
        </w:rPr>
      </w:pPr>
      <w:r w:rsidRPr="00A320CA">
        <w:rPr>
          <w:rFonts w:ascii="Arial" w:hAnsi="Arial" w:cs="Arial"/>
          <w:b/>
          <w:bCs/>
        </w:rPr>
        <w:t>La c</w:t>
      </w:r>
      <w:r w:rsidR="001B2CAD" w:rsidRPr="00A320CA">
        <w:rPr>
          <w:rFonts w:ascii="Arial" w:hAnsi="Arial" w:cs="Arial"/>
          <w:b/>
          <w:bCs/>
        </w:rPr>
        <w:t xml:space="preserve">himiothérapie </w:t>
      </w:r>
    </w:p>
    <w:p w:rsidR="001B2CAD" w:rsidRPr="00A320CA" w:rsidRDefault="00C12D12" w:rsidP="00FC6197">
      <w:pPr>
        <w:widowControl w:val="0"/>
        <w:tabs>
          <w:tab w:val="left" w:pos="567"/>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r w:rsidRPr="00A320CA">
        <w:rPr>
          <w:rFonts w:ascii="Arial" w:hAnsi="Arial" w:cs="Arial"/>
          <w:color w:val="000000"/>
        </w:rPr>
        <w:tab/>
      </w:r>
      <w:r w:rsidR="00FC6197" w:rsidRPr="00A320CA">
        <w:rPr>
          <w:rFonts w:ascii="Arial" w:hAnsi="Arial" w:cs="Arial"/>
          <w:color w:val="000000"/>
        </w:rPr>
        <w:t xml:space="preserve">Le risque de récidive est de l’ordre de 50 %, la chimiothérapie après 2 BEP réduit ce taux de récidive </w:t>
      </w:r>
      <w:r w:rsidR="001B2CAD" w:rsidRPr="00A320CA">
        <w:rPr>
          <w:rFonts w:ascii="Arial" w:hAnsi="Arial" w:cs="Arial"/>
          <w:color w:val="000000"/>
        </w:rPr>
        <w:t xml:space="preserve"> à 2,7 %.</w:t>
      </w:r>
    </w:p>
    <w:p w:rsidR="001B2CAD" w:rsidRPr="00A320CA" w:rsidRDefault="001B2CAD" w:rsidP="009F2F05">
      <w:pPr>
        <w:pStyle w:val="Paragraphedeliste"/>
        <w:widowControl w:val="0"/>
        <w:numPr>
          <w:ilvl w:val="0"/>
          <w:numId w:val="45"/>
        </w:numPr>
        <w:tabs>
          <w:tab w:val="left" w:pos="560"/>
          <w:tab w:val="left" w:pos="1120"/>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ind w:right="283" w:firstLine="414"/>
        <w:jc w:val="both"/>
        <w:rPr>
          <w:rFonts w:ascii="Arial" w:hAnsi="Arial" w:cs="Arial"/>
        </w:rPr>
      </w:pPr>
      <w:r w:rsidRPr="00A320CA">
        <w:rPr>
          <w:rFonts w:ascii="Arial" w:hAnsi="Arial" w:cs="Arial"/>
        </w:rPr>
        <w:t>L</w:t>
      </w:r>
      <w:r w:rsidR="00FC6197" w:rsidRPr="00A320CA">
        <w:rPr>
          <w:rFonts w:ascii="Arial" w:hAnsi="Arial" w:cs="Arial"/>
        </w:rPr>
        <w:t xml:space="preserve">e curage ganglionnaire </w:t>
      </w:r>
      <w:r w:rsidRPr="00A320CA">
        <w:rPr>
          <w:rFonts w:ascii="Arial" w:hAnsi="Arial" w:cs="Arial"/>
        </w:rPr>
        <w:t>retro</w:t>
      </w:r>
      <w:r w:rsidR="00FC6197" w:rsidRPr="00A320CA">
        <w:rPr>
          <w:rFonts w:ascii="Arial" w:hAnsi="Arial" w:cs="Arial"/>
        </w:rPr>
        <w:t xml:space="preserve"> </w:t>
      </w:r>
      <w:r w:rsidRPr="00A320CA">
        <w:rPr>
          <w:rFonts w:ascii="Arial" w:hAnsi="Arial" w:cs="Arial"/>
        </w:rPr>
        <w:t>péritonéale (LDNRP)</w:t>
      </w:r>
    </w:p>
    <w:p w:rsidR="001B2CAD" w:rsidRPr="00A320CA" w:rsidRDefault="00FC6197" w:rsidP="00FC6197">
      <w:pPr>
        <w:widowControl w:val="0"/>
        <w:tabs>
          <w:tab w:val="left" w:pos="567"/>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r w:rsidRPr="00A320CA">
        <w:rPr>
          <w:rFonts w:ascii="Arial" w:hAnsi="Arial" w:cs="Arial"/>
          <w:color w:val="000000"/>
        </w:rPr>
        <w:tab/>
        <w:t xml:space="preserve">Le curage </w:t>
      </w:r>
      <w:r w:rsidR="001B2CAD" w:rsidRPr="00A320CA">
        <w:rPr>
          <w:rFonts w:ascii="Arial" w:hAnsi="Arial" w:cs="Arial"/>
          <w:color w:val="000000"/>
        </w:rPr>
        <w:t>être limité à un territoire dit « unilatéral modifié ».</w:t>
      </w:r>
      <w:r w:rsidRPr="00A320CA">
        <w:rPr>
          <w:rFonts w:ascii="Arial" w:hAnsi="Arial" w:cs="Arial"/>
          <w:color w:val="000000"/>
        </w:rPr>
        <w:t xml:space="preserve"> La conservation </w:t>
      </w:r>
      <w:r w:rsidR="001B2CAD" w:rsidRPr="00A320CA">
        <w:rPr>
          <w:rFonts w:ascii="Arial" w:hAnsi="Arial" w:cs="Arial"/>
          <w:color w:val="000000"/>
        </w:rPr>
        <w:t xml:space="preserve"> nerveuse sympathique doit être entreprise.</w:t>
      </w:r>
    </w:p>
    <w:p w:rsidR="001B2CAD" w:rsidRPr="00A320CA" w:rsidRDefault="00FC6197" w:rsidP="00971E6C">
      <w:pPr>
        <w:widowControl w:val="0"/>
        <w:tabs>
          <w:tab w:val="left" w:pos="567"/>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r w:rsidRPr="00A320CA">
        <w:rPr>
          <w:rFonts w:ascii="Arial" w:hAnsi="Arial" w:cs="Arial"/>
          <w:color w:val="000000"/>
        </w:rPr>
        <w:tab/>
      </w:r>
      <w:r w:rsidR="001B2CAD" w:rsidRPr="00A320CA">
        <w:rPr>
          <w:rFonts w:ascii="Arial" w:hAnsi="Arial" w:cs="Arial"/>
          <w:color w:val="000000"/>
        </w:rPr>
        <w:t>L</w:t>
      </w:r>
      <w:r w:rsidRPr="00A320CA">
        <w:rPr>
          <w:rFonts w:ascii="Arial" w:hAnsi="Arial" w:cs="Arial"/>
          <w:color w:val="000000"/>
        </w:rPr>
        <w:t xml:space="preserve">e curage ganglionnaire est positif chez </w:t>
      </w:r>
      <w:r w:rsidR="001B2CAD" w:rsidRPr="00A320CA">
        <w:rPr>
          <w:rFonts w:ascii="Arial" w:hAnsi="Arial" w:cs="Arial"/>
          <w:color w:val="000000"/>
        </w:rPr>
        <w:t xml:space="preserve">30 % des patients </w:t>
      </w:r>
      <w:r w:rsidRPr="00A320CA">
        <w:rPr>
          <w:rFonts w:ascii="Arial" w:hAnsi="Arial" w:cs="Arial"/>
          <w:color w:val="000000"/>
        </w:rPr>
        <w:t>(</w:t>
      </w:r>
      <w:r w:rsidR="001B2CAD" w:rsidRPr="00A320CA">
        <w:rPr>
          <w:rFonts w:ascii="Arial" w:hAnsi="Arial" w:cs="Arial"/>
          <w:color w:val="000000"/>
        </w:rPr>
        <w:t>pN+ stade II pathologique)</w:t>
      </w:r>
      <w:r w:rsidRPr="00A320CA">
        <w:rPr>
          <w:rFonts w:ascii="Arial" w:hAnsi="Arial" w:cs="Arial"/>
          <w:color w:val="000000"/>
        </w:rPr>
        <w:t>,</w:t>
      </w:r>
      <w:r w:rsidR="00F3389A">
        <w:rPr>
          <w:rFonts w:ascii="Arial" w:hAnsi="Arial" w:cs="Arial"/>
          <w:color w:val="000000"/>
        </w:rPr>
        <w:t xml:space="preserve"> </w:t>
      </w:r>
      <w:r w:rsidRPr="00A320CA">
        <w:rPr>
          <w:rFonts w:ascii="Arial" w:hAnsi="Arial" w:cs="Arial"/>
          <w:color w:val="000000"/>
        </w:rPr>
        <w:t xml:space="preserve">Ces patients relèvent d’un protocole de chimiothérapie à base de </w:t>
      </w:r>
      <w:r w:rsidR="00971E6C" w:rsidRPr="00A320CA">
        <w:rPr>
          <w:rFonts w:ascii="Arial" w:hAnsi="Arial" w:cs="Arial"/>
          <w:color w:val="000000"/>
        </w:rPr>
        <w:t xml:space="preserve">deux cures </w:t>
      </w:r>
      <w:r w:rsidR="001B2CAD" w:rsidRPr="00A320CA">
        <w:rPr>
          <w:rFonts w:ascii="Arial" w:hAnsi="Arial" w:cs="Arial"/>
          <w:color w:val="000000"/>
        </w:rPr>
        <w:t xml:space="preserve"> BEP </w:t>
      </w:r>
      <w:r w:rsidR="00971E6C" w:rsidRPr="00A320CA">
        <w:rPr>
          <w:rFonts w:ascii="Arial" w:hAnsi="Arial" w:cs="Arial"/>
          <w:color w:val="000000"/>
        </w:rPr>
        <w:t>(</w:t>
      </w:r>
      <w:r w:rsidR="001B2CAD" w:rsidRPr="00A320CA">
        <w:rPr>
          <w:rFonts w:ascii="Arial" w:hAnsi="Arial" w:cs="Arial"/>
          <w:color w:val="000000"/>
        </w:rPr>
        <w:t xml:space="preserve">plus de 2 ganglions envahis ou une rupture capsulaire </w:t>
      </w:r>
      <w:r w:rsidR="00971E6C" w:rsidRPr="00A320CA">
        <w:rPr>
          <w:rFonts w:ascii="Arial" w:hAnsi="Arial" w:cs="Arial"/>
          <w:color w:val="000000"/>
        </w:rPr>
        <w:t>retrouvée)</w:t>
      </w:r>
      <w:r w:rsidR="001B2CAD" w:rsidRPr="00A320CA">
        <w:rPr>
          <w:rFonts w:ascii="Arial" w:hAnsi="Arial" w:cs="Arial"/>
          <w:color w:val="000000"/>
        </w:rPr>
        <w:t xml:space="preserve">. </w:t>
      </w:r>
    </w:p>
    <w:p w:rsidR="00971E6C" w:rsidRPr="00A320CA" w:rsidRDefault="00971E6C" w:rsidP="00F3389A">
      <w:pPr>
        <w:widowControl w:val="0"/>
        <w:tabs>
          <w:tab w:val="left" w:pos="567"/>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r w:rsidRPr="00A320CA">
        <w:rPr>
          <w:rFonts w:ascii="Arial" w:hAnsi="Arial" w:cs="Arial"/>
          <w:color w:val="000000"/>
        </w:rPr>
        <w:tab/>
      </w:r>
      <w:r w:rsidR="001B2CAD" w:rsidRPr="00A320CA">
        <w:rPr>
          <w:rFonts w:ascii="Arial" w:hAnsi="Arial" w:cs="Arial"/>
          <w:color w:val="000000"/>
        </w:rPr>
        <w:t xml:space="preserve">La LDNRP </w:t>
      </w:r>
      <w:r w:rsidRPr="00A320CA">
        <w:rPr>
          <w:rFonts w:ascii="Arial" w:hAnsi="Arial" w:cs="Arial"/>
          <w:color w:val="000000"/>
        </w:rPr>
        <w:t>conserve une place limitée à des situations particulières ou l’on note un composante non germinale associée ou un</w:t>
      </w:r>
      <w:r w:rsidR="00F3389A">
        <w:rPr>
          <w:rFonts w:ascii="Arial" w:hAnsi="Arial" w:cs="Arial"/>
          <w:color w:val="000000"/>
        </w:rPr>
        <w:t xml:space="preserve"> </w:t>
      </w:r>
      <w:r w:rsidRPr="00A320CA">
        <w:rPr>
          <w:rFonts w:ascii="Arial" w:hAnsi="Arial" w:cs="Arial"/>
          <w:color w:val="000000"/>
        </w:rPr>
        <w:t>tératome pur primitif.</w:t>
      </w:r>
    </w:p>
    <w:p w:rsidR="001B2CAD" w:rsidRPr="00A320CA" w:rsidRDefault="00971E6C" w:rsidP="00F3389A">
      <w:pPr>
        <w:widowControl w:val="0"/>
        <w:tabs>
          <w:tab w:val="left" w:pos="567"/>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r w:rsidRPr="00A320CA">
        <w:rPr>
          <w:rFonts w:ascii="Arial" w:hAnsi="Arial" w:cs="Arial"/>
          <w:color w:val="000000"/>
        </w:rPr>
        <w:tab/>
        <w:t xml:space="preserve">Le curage ganglionnaire </w:t>
      </w:r>
      <w:r w:rsidR="001B2CAD" w:rsidRPr="00A320CA">
        <w:rPr>
          <w:rFonts w:ascii="Arial" w:hAnsi="Arial" w:cs="Arial"/>
          <w:color w:val="000000"/>
        </w:rPr>
        <w:t>réduit le risque de récidive rétro</w:t>
      </w:r>
      <w:r w:rsidRPr="00A320CA">
        <w:rPr>
          <w:rFonts w:ascii="Arial" w:hAnsi="Arial" w:cs="Arial"/>
          <w:color w:val="000000"/>
        </w:rPr>
        <w:t xml:space="preserve"> </w:t>
      </w:r>
      <w:r w:rsidR="001B2CAD" w:rsidRPr="00A320CA">
        <w:rPr>
          <w:rFonts w:ascii="Arial" w:hAnsi="Arial" w:cs="Arial"/>
          <w:color w:val="000000"/>
        </w:rPr>
        <w:t xml:space="preserve">péritonéale </w:t>
      </w:r>
      <w:r w:rsidRPr="00A320CA">
        <w:rPr>
          <w:rFonts w:ascii="Arial" w:hAnsi="Arial" w:cs="Arial"/>
          <w:color w:val="000000"/>
        </w:rPr>
        <w:t xml:space="preserve">à moins de </w:t>
      </w:r>
      <w:r w:rsidR="001B2CAD" w:rsidRPr="00A320CA">
        <w:rPr>
          <w:rFonts w:ascii="Arial" w:hAnsi="Arial" w:cs="Arial"/>
          <w:color w:val="000000"/>
        </w:rPr>
        <w:t>2 %</w:t>
      </w:r>
      <w:r w:rsidR="00F3389A" w:rsidRPr="00A320CA">
        <w:rPr>
          <w:rFonts w:ascii="Arial" w:hAnsi="Arial" w:cs="Arial"/>
          <w:color w:val="000000"/>
        </w:rPr>
        <w:t>.</w:t>
      </w:r>
    </w:p>
    <w:p w:rsidR="00971E6C" w:rsidRPr="00A320CA" w:rsidRDefault="00971E6C" w:rsidP="001B2CA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0" w:right="283" w:firstLine="284"/>
        <w:jc w:val="both"/>
        <w:rPr>
          <w:rFonts w:ascii="Arial" w:hAnsi="Arial" w:cs="Arial"/>
          <w:color w:val="7A81B8"/>
        </w:rPr>
      </w:pPr>
    </w:p>
    <w:p w:rsidR="001B2CAD" w:rsidRPr="00775156" w:rsidRDefault="00775156" w:rsidP="00775156">
      <w:pPr>
        <w:widowControl w:val="0"/>
        <w:tabs>
          <w:tab w:val="left" w:pos="560"/>
          <w:tab w:val="left" w:pos="1120"/>
          <w:tab w:val="left" w:pos="1418"/>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rPr>
      </w:pPr>
      <w:r w:rsidRPr="00775156">
        <w:rPr>
          <w:rFonts w:ascii="Arial" w:hAnsi="Arial" w:cs="Arial"/>
        </w:rPr>
        <w:tab/>
      </w:r>
      <w:r w:rsidR="00971E6C" w:rsidRPr="00775156">
        <w:rPr>
          <w:rFonts w:ascii="Arial" w:hAnsi="Arial" w:cs="Arial"/>
        </w:rPr>
        <w:t>Les i</w:t>
      </w:r>
      <w:r w:rsidR="001B2CAD" w:rsidRPr="00775156">
        <w:rPr>
          <w:rFonts w:ascii="Arial" w:hAnsi="Arial" w:cs="Arial"/>
        </w:rPr>
        <w:t>ndications thérapeutiques</w:t>
      </w:r>
      <w:r>
        <w:rPr>
          <w:rFonts w:ascii="Arial" w:hAnsi="Arial" w:cs="Arial"/>
        </w:rPr>
        <w:t xml:space="preserve"> seront</w:t>
      </w:r>
      <w:r w:rsidR="001B2CAD" w:rsidRPr="00775156">
        <w:rPr>
          <w:rFonts w:ascii="Arial" w:hAnsi="Arial" w:cs="Arial"/>
        </w:rPr>
        <w:t xml:space="preserve"> adaptées au risque</w:t>
      </w:r>
    </w:p>
    <w:p w:rsidR="00775156" w:rsidRDefault="00971E6C" w:rsidP="00775156">
      <w:pPr>
        <w:pStyle w:val="Paragraphedeliste"/>
        <w:widowControl w:val="0"/>
        <w:numPr>
          <w:ilvl w:val="0"/>
          <w:numId w:val="45"/>
        </w:numPr>
        <w:tabs>
          <w:tab w:val="left" w:pos="567"/>
          <w:tab w:val="left" w:pos="2240"/>
          <w:tab w:val="left" w:pos="241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firstLine="414"/>
        <w:rPr>
          <w:rFonts w:ascii="Arial" w:hAnsi="Arial" w:cs="Arial"/>
          <w:color w:val="000000"/>
        </w:rPr>
      </w:pPr>
      <w:r w:rsidRPr="00775156">
        <w:rPr>
          <w:rFonts w:ascii="Arial" w:hAnsi="Arial" w:cs="Arial"/>
          <w:color w:val="000000"/>
        </w:rPr>
        <w:t>Les tumeurs germinales non séminomateuses(</w:t>
      </w:r>
      <w:r w:rsidR="001B2CAD" w:rsidRPr="00775156">
        <w:rPr>
          <w:rFonts w:ascii="Arial" w:hAnsi="Arial" w:cs="Arial"/>
          <w:color w:val="000000"/>
        </w:rPr>
        <w:t>TGNS</w:t>
      </w:r>
      <w:r w:rsidRPr="00775156">
        <w:rPr>
          <w:rFonts w:ascii="Arial" w:hAnsi="Arial" w:cs="Arial"/>
          <w:color w:val="000000"/>
        </w:rPr>
        <w:t>)</w:t>
      </w:r>
      <w:r w:rsidR="007B31EF" w:rsidRPr="00775156">
        <w:rPr>
          <w:rFonts w:ascii="Arial" w:hAnsi="Arial" w:cs="Arial"/>
          <w:color w:val="000000"/>
        </w:rPr>
        <w:t xml:space="preserve"> I</w:t>
      </w:r>
      <w:r w:rsidR="001B2CAD" w:rsidRPr="00775156">
        <w:rPr>
          <w:rFonts w:ascii="Arial" w:hAnsi="Arial" w:cs="Arial"/>
          <w:color w:val="000000"/>
        </w:rPr>
        <w:t xml:space="preserve"> </w:t>
      </w:r>
    </w:p>
    <w:p w:rsidR="001B2CAD" w:rsidRPr="00775156" w:rsidRDefault="001B2CAD" w:rsidP="00775156">
      <w:pPr>
        <w:widowControl w:val="0"/>
        <w:tabs>
          <w:tab w:val="left" w:pos="567"/>
          <w:tab w:val="left" w:pos="2240"/>
          <w:tab w:val="left" w:pos="241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rPr>
          <w:rFonts w:ascii="Arial" w:hAnsi="Arial" w:cs="Arial"/>
          <w:color w:val="000000"/>
        </w:rPr>
      </w:pPr>
      <w:r w:rsidRPr="00775156">
        <w:rPr>
          <w:rFonts w:ascii="Arial" w:hAnsi="Arial" w:cs="Arial"/>
          <w:color w:val="000000"/>
        </w:rPr>
        <w:t xml:space="preserve">avec </w:t>
      </w:r>
      <w:r w:rsidR="00971E6C" w:rsidRPr="00775156">
        <w:rPr>
          <w:rFonts w:ascii="Arial" w:hAnsi="Arial" w:cs="Arial"/>
          <w:color w:val="000000"/>
        </w:rPr>
        <w:t xml:space="preserve">un envahissement </w:t>
      </w:r>
      <w:r w:rsidRPr="00775156">
        <w:rPr>
          <w:rFonts w:ascii="Arial" w:hAnsi="Arial" w:cs="Arial"/>
          <w:color w:val="000000"/>
        </w:rPr>
        <w:t>vasculo-lymphatique</w:t>
      </w:r>
      <w:r w:rsidR="007B31EF" w:rsidRPr="00775156">
        <w:rPr>
          <w:rFonts w:ascii="Arial" w:hAnsi="Arial" w:cs="Arial"/>
          <w:color w:val="000000"/>
        </w:rPr>
        <w:t xml:space="preserve"> relèvent d</w:t>
      </w:r>
      <w:r w:rsidR="00F3389A" w:rsidRPr="00775156">
        <w:rPr>
          <w:rFonts w:ascii="Arial" w:hAnsi="Arial" w:cs="Arial"/>
          <w:color w:val="000000"/>
        </w:rPr>
        <w:t>’</w:t>
      </w:r>
      <w:r w:rsidR="007B31EF" w:rsidRPr="00775156">
        <w:rPr>
          <w:rFonts w:ascii="Arial" w:hAnsi="Arial" w:cs="Arial"/>
          <w:color w:val="000000"/>
        </w:rPr>
        <w:t xml:space="preserve">une cure de </w:t>
      </w:r>
      <w:r w:rsidR="00775156">
        <w:rPr>
          <w:rFonts w:ascii="Arial" w:hAnsi="Arial" w:cs="Arial"/>
          <w:color w:val="000000"/>
        </w:rPr>
        <w:t>c</w:t>
      </w:r>
      <w:r w:rsidR="007B31EF" w:rsidRPr="00775156">
        <w:rPr>
          <w:rFonts w:ascii="Arial" w:hAnsi="Arial" w:cs="Arial"/>
          <w:color w:val="000000"/>
        </w:rPr>
        <w:t xml:space="preserve">himiothérapie </w:t>
      </w:r>
      <w:r w:rsidRPr="00775156">
        <w:rPr>
          <w:rFonts w:ascii="Arial" w:hAnsi="Arial" w:cs="Arial"/>
          <w:color w:val="000000"/>
        </w:rPr>
        <w:t xml:space="preserve">2 BEP. </w:t>
      </w:r>
    </w:p>
    <w:p w:rsidR="00775156" w:rsidRDefault="007B31EF" w:rsidP="00775156">
      <w:pPr>
        <w:pStyle w:val="Paragraphedeliste"/>
        <w:widowControl w:val="0"/>
        <w:numPr>
          <w:ilvl w:val="0"/>
          <w:numId w:val="45"/>
        </w:numPr>
        <w:tabs>
          <w:tab w:val="left" w:pos="567"/>
          <w:tab w:val="left" w:pos="2240"/>
          <w:tab w:val="left" w:pos="241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firstLine="414"/>
        <w:jc w:val="both"/>
        <w:rPr>
          <w:rFonts w:ascii="Arial" w:hAnsi="Arial" w:cs="Arial"/>
          <w:color w:val="000000"/>
        </w:rPr>
      </w:pPr>
      <w:r w:rsidRPr="00775156">
        <w:rPr>
          <w:rFonts w:ascii="Arial" w:hAnsi="Arial" w:cs="Arial"/>
          <w:color w:val="000000"/>
        </w:rPr>
        <w:t>Les tumeurs germinales non séminomateuses</w:t>
      </w:r>
      <w:r w:rsidR="00F3389A" w:rsidRPr="00775156">
        <w:rPr>
          <w:rFonts w:ascii="Arial" w:hAnsi="Arial" w:cs="Arial"/>
          <w:color w:val="000000"/>
        </w:rPr>
        <w:t xml:space="preserve"> </w:t>
      </w:r>
      <w:r w:rsidRPr="00775156">
        <w:rPr>
          <w:rFonts w:ascii="Arial" w:hAnsi="Arial" w:cs="Arial"/>
          <w:color w:val="000000"/>
        </w:rPr>
        <w:t xml:space="preserve">(TGNS)I </w:t>
      </w:r>
    </w:p>
    <w:p w:rsidR="001B2CAD" w:rsidRPr="00775156" w:rsidRDefault="001B2CAD" w:rsidP="00775156">
      <w:pPr>
        <w:widowControl w:val="0"/>
        <w:tabs>
          <w:tab w:val="left" w:pos="567"/>
          <w:tab w:val="left" w:pos="2240"/>
          <w:tab w:val="left" w:pos="241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color w:val="000000"/>
        </w:rPr>
      </w:pPr>
      <w:r w:rsidRPr="00775156">
        <w:rPr>
          <w:rFonts w:ascii="Arial" w:hAnsi="Arial" w:cs="Arial"/>
          <w:color w:val="000000"/>
        </w:rPr>
        <w:t>sans invasion vasculaire</w:t>
      </w:r>
      <w:r w:rsidR="007B31EF" w:rsidRPr="00775156">
        <w:rPr>
          <w:rFonts w:ascii="Arial" w:hAnsi="Arial" w:cs="Arial"/>
          <w:color w:val="000000"/>
        </w:rPr>
        <w:t xml:space="preserve"> relèvent d’une </w:t>
      </w:r>
      <w:r w:rsidRPr="00775156">
        <w:rPr>
          <w:rFonts w:ascii="Arial" w:hAnsi="Arial" w:cs="Arial"/>
          <w:color w:val="000000"/>
        </w:rPr>
        <w:t xml:space="preserve">surveillance ou </w:t>
      </w:r>
      <w:r w:rsidR="007B31EF" w:rsidRPr="00775156">
        <w:rPr>
          <w:rFonts w:ascii="Arial" w:hAnsi="Arial" w:cs="Arial"/>
          <w:color w:val="000000"/>
        </w:rPr>
        <w:t xml:space="preserve">de deux cures de </w:t>
      </w:r>
      <w:r w:rsidRPr="00775156">
        <w:rPr>
          <w:rFonts w:ascii="Arial" w:hAnsi="Arial" w:cs="Arial"/>
          <w:color w:val="000000"/>
        </w:rPr>
        <w:t>2</w:t>
      </w:r>
      <w:r w:rsidR="007B31EF" w:rsidRPr="00775156">
        <w:rPr>
          <w:rFonts w:ascii="Arial" w:hAnsi="Arial" w:cs="Arial"/>
          <w:color w:val="000000"/>
        </w:rPr>
        <w:t xml:space="preserve"> </w:t>
      </w:r>
      <w:r w:rsidRPr="00775156">
        <w:rPr>
          <w:rFonts w:ascii="Arial" w:hAnsi="Arial" w:cs="Arial"/>
          <w:color w:val="000000"/>
        </w:rPr>
        <w:t xml:space="preserve">BEP ou </w:t>
      </w:r>
      <w:r w:rsidR="007B31EF" w:rsidRPr="00775156">
        <w:rPr>
          <w:rFonts w:ascii="Arial" w:hAnsi="Arial" w:cs="Arial"/>
          <w:color w:val="000000"/>
        </w:rPr>
        <w:t xml:space="preserve">d’un curage ganglionnaire retro péritonéal si on note une atteinte ganglionnaire </w:t>
      </w:r>
      <w:r w:rsidRPr="00775156">
        <w:rPr>
          <w:rFonts w:ascii="Arial" w:hAnsi="Arial" w:cs="Arial"/>
          <w:color w:val="000000"/>
        </w:rPr>
        <w:t xml:space="preserve">(si pN+ </w:t>
      </w:r>
      <w:r w:rsidR="00F3389A" w:rsidRPr="00775156">
        <w:rPr>
          <w:rFonts w:ascii="Arial" w:hAnsi="Arial" w:cs="Arial"/>
          <w:color w:val="000000"/>
        </w:rPr>
        <w:t xml:space="preserve">prévoir </w:t>
      </w:r>
      <w:r w:rsidRPr="00775156">
        <w:rPr>
          <w:rFonts w:ascii="Arial" w:hAnsi="Arial" w:cs="Arial"/>
          <w:color w:val="000000"/>
        </w:rPr>
        <w:t xml:space="preserve"> 2</w:t>
      </w:r>
      <w:r w:rsidR="00F3389A" w:rsidRPr="00775156">
        <w:rPr>
          <w:rFonts w:ascii="Arial" w:hAnsi="Arial" w:cs="Arial"/>
          <w:color w:val="000000"/>
        </w:rPr>
        <w:t xml:space="preserve"> cures de  </w:t>
      </w:r>
      <w:r w:rsidRPr="00775156">
        <w:rPr>
          <w:rFonts w:ascii="Arial" w:hAnsi="Arial" w:cs="Arial"/>
          <w:color w:val="000000"/>
        </w:rPr>
        <w:t>BEP).</w:t>
      </w:r>
    </w:p>
    <w:p w:rsidR="00775156" w:rsidRDefault="007B31EF" w:rsidP="007B31EF">
      <w:pPr>
        <w:pStyle w:val="Paragraphedeliste"/>
        <w:widowControl w:val="0"/>
        <w:numPr>
          <w:ilvl w:val="0"/>
          <w:numId w:val="45"/>
        </w:numPr>
        <w:tabs>
          <w:tab w:val="left" w:pos="560"/>
          <w:tab w:val="left" w:pos="1120"/>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ind w:right="283" w:firstLine="414"/>
        <w:jc w:val="both"/>
        <w:rPr>
          <w:rFonts w:ascii="Arial" w:hAnsi="Arial" w:cs="Arial"/>
        </w:rPr>
      </w:pPr>
      <w:r w:rsidRPr="00775156">
        <w:rPr>
          <w:rFonts w:ascii="Arial" w:hAnsi="Arial" w:cs="Arial"/>
        </w:rPr>
        <w:t xml:space="preserve">Les </w:t>
      </w:r>
      <w:r w:rsidR="00775156" w:rsidRPr="00775156">
        <w:rPr>
          <w:rFonts w:ascii="Arial" w:hAnsi="Arial" w:cs="Arial"/>
        </w:rPr>
        <w:t xml:space="preserve">tumeurs </w:t>
      </w:r>
      <w:r w:rsidR="001B2CAD" w:rsidRPr="00775156">
        <w:rPr>
          <w:rFonts w:ascii="Arial" w:hAnsi="Arial" w:cs="Arial"/>
        </w:rPr>
        <w:t xml:space="preserve">du stade IS (élévation persistante des </w:t>
      </w:r>
    </w:p>
    <w:p w:rsidR="001B2CAD" w:rsidRPr="00775156" w:rsidRDefault="001B2CAD" w:rsidP="00775156">
      <w:pPr>
        <w:widowControl w:val="0"/>
        <w:tabs>
          <w:tab w:val="left" w:pos="560"/>
          <w:tab w:val="left" w:pos="1120"/>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rPr>
      </w:pPr>
      <w:r w:rsidRPr="00775156">
        <w:rPr>
          <w:rFonts w:ascii="Arial" w:hAnsi="Arial" w:cs="Arial"/>
        </w:rPr>
        <w:t>marqueurs après orchidectomie)</w:t>
      </w:r>
      <w:r w:rsidR="007B31EF" w:rsidRPr="00775156">
        <w:rPr>
          <w:rFonts w:ascii="Arial" w:hAnsi="Arial" w:cs="Arial"/>
        </w:rPr>
        <w:t>.</w:t>
      </w:r>
    </w:p>
    <w:p w:rsidR="001B2CAD" w:rsidRPr="00A320CA" w:rsidRDefault="007B31EF" w:rsidP="007751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r w:rsidRPr="00A320CA">
        <w:rPr>
          <w:rFonts w:ascii="Arial" w:hAnsi="Arial" w:cs="Arial"/>
          <w:color w:val="000000"/>
        </w:rPr>
        <w:tab/>
      </w:r>
      <w:r w:rsidR="004063EF" w:rsidRPr="00A320CA">
        <w:rPr>
          <w:rFonts w:ascii="Arial" w:hAnsi="Arial" w:cs="Arial"/>
          <w:color w:val="000000"/>
        </w:rPr>
        <w:t xml:space="preserve">La </w:t>
      </w:r>
      <w:r w:rsidR="004063EF" w:rsidRPr="00A320CA">
        <w:rPr>
          <w:rFonts w:ascii="Arial" w:hAnsi="Arial" w:cs="Arial"/>
        </w:rPr>
        <w:t>persistance des marqueurs sériques après orchidectomie</w:t>
      </w:r>
      <w:r w:rsidR="004063EF" w:rsidRPr="00A320CA">
        <w:rPr>
          <w:rFonts w:ascii="Arial" w:hAnsi="Arial" w:cs="Arial"/>
          <w:color w:val="000000"/>
        </w:rPr>
        <w:t xml:space="preserve"> témoigne de l’existence d’une tumeur </w:t>
      </w:r>
      <w:r w:rsidR="00775156" w:rsidRPr="00A320CA">
        <w:rPr>
          <w:rFonts w:ascii="Arial" w:hAnsi="Arial" w:cs="Arial"/>
          <w:color w:val="000000"/>
        </w:rPr>
        <w:t>résiduelle,</w:t>
      </w:r>
      <w:r w:rsidR="004063EF" w:rsidRPr="00A320CA">
        <w:rPr>
          <w:rFonts w:ascii="Arial" w:hAnsi="Arial" w:cs="Arial"/>
          <w:color w:val="000000"/>
        </w:rPr>
        <w:t xml:space="preserve"> </w:t>
      </w:r>
      <w:r w:rsidR="001B2CAD" w:rsidRPr="00A320CA">
        <w:rPr>
          <w:rFonts w:ascii="Arial" w:hAnsi="Arial" w:cs="Arial"/>
          <w:color w:val="000000"/>
        </w:rPr>
        <w:t xml:space="preserve">87% des </w:t>
      </w:r>
      <w:r w:rsidR="004063EF" w:rsidRPr="00A320CA">
        <w:rPr>
          <w:rFonts w:ascii="Arial" w:hAnsi="Arial" w:cs="Arial"/>
          <w:color w:val="000000"/>
        </w:rPr>
        <w:t xml:space="preserve">curages </w:t>
      </w:r>
      <w:r w:rsidR="001B2CAD" w:rsidRPr="00A320CA">
        <w:rPr>
          <w:rFonts w:ascii="Arial" w:hAnsi="Arial" w:cs="Arial"/>
          <w:color w:val="000000"/>
        </w:rPr>
        <w:t xml:space="preserve">retrouvent un stade II pathologique.Le traitement </w:t>
      </w:r>
      <w:r w:rsidR="00775156">
        <w:rPr>
          <w:rFonts w:ascii="Arial" w:hAnsi="Arial" w:cs="Arial"/>
          <w:color w:val="000000"/>
        </w:rPr>
        <w:t>s</w:t>
      </w:r>
      <w:r w:rsidR="001B2CAD" w:rsidRPr="00A320CA">
        <w:rPr>
          <w:rFonts w:ascii="Arial" w:hAnsi="Arial" w:cs="Arial"/>
          <w:color w:val="000000"/>
        </w:rPr>
        <w:t>e</w:t>
      </w:r>
      <w:r w:rsidR="00775156">
        <w:rPr>
          <w:rFonts w:ascii="Arial" w:hAnsi="Arial" w:cs="Arial"/>
          <w:color w:val="000000"/>
        </w:rPr>
        <w:t>rai</w:t>
      </w:r>
      <w:r w:rsidR="001B2CAD" w:rsidRPr="00A320CA">
        <w:rPr>
          <w:rFonts w:ascii="Arial" w:hAnsi="Arial" w:cs="Arial"/>
          <w:color w:val="000000"/>
        </w:rPr>
        <w:t xml:space="preserve">t </w:t>
      </w:r>
      <w:r w:rsidR="004063EF" w:rsidRPr="00A320CA">
        <w:rPr>
          <w:rFonts w:ascii="Arial" w:hAnsi="Arial" w:cs="Arial"/>
          <w:color w:val="000000"/>
        </w:rPr>
        <w:t xml:space="preserve">celui </w:t>
      </w:r>
      <w:r w:rsidR="001B2CAD" w:rsidRPr="00A320CA">
        <w:rPr>
          <w:rFonts w:ascii="Arial" w:hAnsi="Arial" w:cs="Arial"/>
          <w:color w:val="000000"/>
        </w:rPr>
        <w:t>d’une tumeur métastatique de bon pronosti</w:t>
      </w:r>
      <w:r w:rsidR="004063EF" w:rsidRPr="00A320CA">
        <w:rPr>
          <w:rFonts w:ascii="Arial" w:hAnsi="Arial" w:cs="Arial"/>
          <w:color w:val="000000"/>
        </w:rPr>
        <w:t>c</w:t>
      </w:r>
      <w:r w:rsidR="001B2CAD" w:rsidRPr="00A320CA">
        <w:rPr>
          <w:rFonts w:ascii="Arial" w:hAnsi="Arial" w:cs="Arial"/>
          <w:color w:val="000000"/>
        </w:rPr>
        <w:t>.</w:t>
      </w:r>
    </w:p>
    <w:p w:rsidR="001B2CAD" w:rsidRPr="00A320CA" w:rsidRDefault="001B2CAD" w:rsidP="001B2CA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0" w:right="283"/>
        <w:jc w:val="both"/>
        <w:rPr>
          <w:rFonts w:ascii="Arial" w:hAnsi="Arial" w:cs="Arial"/>
          <w:color w:val="000000"/>
        </w:rPr>
      </w:pPr>
    </w:p>
    <w:p w:rsidR="001B2CAD" w:rsidRPr="00A320CA" w:rsidRDefault="004063EF" w:rsidP="009F2F05">
      <w:pPr>
        <w:pStyle w:val="Paragraphedeliste"/>
        <w:numPr>
          <w:ilvl w:val="0"/>
          <w:numId w:val="29"/>
        </w:numPr>
        <w:tabs>
          <w:tab w:val="left" w:pos="1985"/>
        </w:tabs>
        <w:autoSpaceDE w:val="0"/>
        <w:autoSpaceDN w:val="0"/>
        <w:adjustRightInd w:val="0"/>
        <w:ind w:right="283" w:firstLine="131"/>
        <w:jc w:val="both"/>
        <w:rPr>
          <w:rFonts w:ascii="Arial" w:hAnsi="Arial" w:cs="Arial"/>
          <w:b/>
        </w:rPr>
      </w:pPr>
      <w:r w:rsidRPr="00A320CA">
        <w:rPr>
          <w:rFonts w:ascii="Arial" w:hAnsi="Arial" w:cs="Arial"/>
          <w:b/>
        </w:rPr>
        <w:t>Le s</w:t>
      </w:r>
      <w:r w:rsidR="001B2CAD" w:rsidRPr="00A320CA">
        <w:rPr>
          <w:rFonts w:ascii="Arial" w:hAnsi="Arial" w:cs="Arial"/>
          <w:b/>
        </w:rPr>
        <w:t>tade IIA, IIB : Maladie métastatique de faible volume</w:t>
      </w:r>
    </w:p>
    <w:p w:rsidR="001B2CAD" w:rsidRPr="00A320CA" w:rsidRDefault="004063EF" w:rsidP="004063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r w:rsidRPr="00A320CA">
        <w:rPr>
          <w:rFonts w:ascii="Arial" w:hAnsi="Arial" w:cs="Arial"/>
          <w:color w:val="000000"/>
        </w:rPr>
        <w:tab/>
      </w:r>
      <w:r w:rsidR="001B2CAD" w:rsidRPr="00A320CA">
        <w:rPr>
          <w:rFonts w:ascii="Arial" w:hAnsi="Arial" w:cs="Arial"/>
          <w:color w:val="000000"/>
        </w:rPr>
        <w:t>L</w:t>
      </w:r>
      <w:r w:rsidRPr="00A320CA">
        <w:rPr>
          <w:rFonts w:ascii="Arial" w:hAnsi="Arial" w:cs="Arial"/>
          <w:color w:val="000000"/>
        </w:rPr>
        <w:t xml:space="preserve">a chimiothérapie de 3 - 4 BEP est le </w:t>
      </w:r>
      <w:r w:rsidR="001B2CAD" w:rsidRPr="00A320CA">
        <w:rPr>
          <w:rFonts w:ascii="Arial" w:hAnsi="Arial" w:cs="Arial"/>
          <w:color w:val="000000"/>
        </w:rPr>
        <w:t xml:space="preserve">traitement de référence des </w:t>
      </w:r>
      <w:r w:rsidRPr="00A320CA">
        <w:rPr>
          <w:rFonts w:ascii="Arial" w:hAnsi="Arial" w:cs="Arial"/>
          <w:color w:val="000000"/>
        </w:rPr>
        <w:t xml:space="preserve">tumeurs germinales non séminomateuses </w:t>
      </w:r>
      <w:r w:rsidR="001B2CAD" w:rsidRPr="00A320CA">
        <w:rPr>
          <w:rFonts w:ascii="Arial" w:hAnsi="Arial" w:cs="Arial"/>
          <w:color w:val="000000"/>
        </w:rPr>
        <w:t>de stade II (selon le groupe pronostic IGCCCG bon ou intermédiaire).</w:t>
      </w:r>
    </w:p>
    <w:p w:rsidR="001B2CAD" w:rsidRPr="00A320CA" w:rsidRDefault="004063EF" w:rsidP="004063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3"/>
        <w:jc w:val="both"/>
        <w:rPr>
          <w:rFonts w:ascii="Arial" w:hAnsi="Arial" w:cs="Arial"/>
          <w:color w:val="000000"/>
        </w:rPr>
      </w:pPr>
      <w:r w:rsidRPr="00A320CA">
        <w:rPr>
          <w:rFonts w:ascii="Arial" w:hAnsi="Arial" w:cs="Arial"/>
          <w:color w:val="000000"/>
        </w:rPr>
        <w:tab/>
        <w:t xml:space="preserve">Le curage ganglionnaire peut être proposé, suivi d’une cure </w:t>
      </w:r>
      <w:r w:rsidR="001B2CAD" w:rsidRPr="00A320CA">
        <w:rPr>
          <w:rFonts w:ascii="Arial" w:hAnsi="Arial" w:cs="Arial"/>
          <w:color w:val="000000"/>
        </w:rPr>
        <w:t xml:space="preserve">de chimiothérapie 2 BEP si </w:t>
      </w:r>
      <w:r w:rsidRPr="00A320CA">
        <w:rPr>
          <w:rFonts w:ascii="Arial" w:hAnsi="Arial" w:cs="Arial"/>
          <w:color w:val="000000"/>
        </w:rPr>
        <w:t xml:space="preserve">on trouve plus de </w:t>
      </w:r>
      <w:r w:rsidR="001B2CAD" w:rsidRPr="00A320CA">
        <w:rPr>
          <w:rFonts w:ascii="Arial" w:hAnsi="Arial" w:cs="Arial"/>
          <w:color w:val="000000"/>
        </w:rPr>
        <w:t xml:space="preserve">plus de 2 ganglions positifs. </w:t>
      </w:r>
    </w:p>
    <w:p w:rsidR="001B2CAD" w:rsidRPr="00A320CA" w:rsidRDefault="001B2CAD" w:rsidP="001B2CAD">
      <w:pPr>
        <w:pStyle w:val="Paragraphedeliste"/>
        <w:widowControl w:val="0"/>
        <w:tabs>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0" w:right="283"/>
        <w:jc w:val="both"/>
        <w:rPr>
          <w:rFonts w:ascii="Arial" w:hAnsi="Arial" w:cs="Arial"/>
          <w:color w:val="000000"/>
        </w:rPr>
      </w:pPr>
    </w:p>
    <w:p w:rsidR="001B2CAD" w:rsidRPr="00A320CA" w:rsidRDefault="009F2F05" w:rsidP="009F2F05">
      <w:pPr>
        <w:pStyle w:val="Paragraphedeliste"/>
        <w:numPr>
          <w:ilvl w:val="0"/>
          <w:numId w:val="29"/>
        </w:numPr>
        <w:tabs>
          <w:tab w:val="left" w:pos="1985"/>
        </w:tabs>
        <w:autoSpaceDE w:val="0"/>
        <w:autoSpaceDN w:val="0"/>
        <w:adjustRightInd w:val="0"/>
        <w:ind w:right="283" w:firstLine="131"/>
        <w:jc w:val="both"/>
        <w:rPr>
          <w:rFonts w:ascii="Arial" w:hAnsi="Arial" w:cs="Arial"/>
          <w:b/>
        </w:rPr>
      </w:pPr>
      <w:r w:rsidRPr="00A320CA">
        <w:rPr>
          <w:rFonts w:ascii="Arial" w:hAnsi="Arial" w:cs="Arial"/>
          <w:b/>
        </w:rPr>
        <w:t>Le s</w:t>
      </w:r>
      <w:r w:rsidR="001B2CAD" w:rsidRPr="00A320CA">
        <w:rPr>
          <w:rFonts w:ascii="Arial" w:hAnsi="Arial" w:cs="Arial"/>
          <w:b/>
        </w:rPr>
        <w:t>tade IIC, III : Maladie métastatique avancée</w:t>
      </w:r>
    </w:p>
    <w:p w:rsidR="001B2CAD" w:rsidRPr="00A320CA" w:rsidRDefault="009F2F05" w:rsidP="009F2F05">
      <w:pPr>
        <w:tabs>
          <w:tab w:val="left" w:pos="560"/>
        </w:tabs>
        <w:autoSpaceDE w:val="0"/>
        <w:autoSpaceDN w:val="0"/>
        <w:adjustRightInd w:val="0"/>
        <w:ind w:right="283"/>
        <w:jc w:val="both"/>
        <w:rPr>
          <w:rFonts w:ascii="Arial" w:hAnsi="Arial" w:cs="Arial"/>
          <w:bCs/>
          <w:color w:val="000000"/>
        </w:rPr>
      </w:pPr>
      <w:r w:rsidRPr="00A320CA">
        <w:rPr>
          <w:rFonts w:ascii="Arial" w:hAnsi="Arial" w:cs="Arial"/>
          <w:bCs/>
        </w:rPr>
        <w:tab/>
        <w:t xml:space="preserve">Ce stade relève de la chimiothérapie, le </w:t>
      </w:r>
      <w:r w:rsidR="001B2CAD" w:rsidRPr="00A320CA">
        <w:rPr>
          <w:rFonts w:ascii="Arial" w:hAnsi="Arial" w:cs="Arial"/>
          <w:bCs/>
          <w:color w:val="000000"/>
        </w:rPr>
        <w:t xml:space="preserve">traitement de référence </w:t>
      </w:r>
      <w:r w:rsidRPr="00A320CA">
        <w:rPr>
          <w:rFonts w:ascii="Arial" w:hAnsi="Arial" w:cs="Arial"/>
          <w:bCs/>
          <w:color w:val="000000"/>
        </w:rPr>
        <w:t>est de 3 à 4</w:t>
      </w:r>
      <w:r w:rsidR="001B2CAD" w:rsidRPr="00A320CA">
        <w:rPr>
          <w:rFonts w:ascii="Arial" w:hAnsi="Arial" w:cs="Arial"/>
          <w:bCs/>
          <w:color w:val="000000"/>
        </w:rPr>
        <w:t xml:space="preserve"> cures</w:t>
      </w:r>
      <w:r w:rsidRPr="00A320CA">
        <w:rPr>
          <w:rFonts w:ascii="Arial" w:hAnsi="Arial" w:cs="Arial"/>
          <w:bCs/>
          <w:color w:val="000000"/>
        </w:rPr>
        <w:t xml:space="preserve"> BEP</w:t>
      </w:r>
      <w:r w:rsidR="001B2CAD" w:rsidRPr="00A320CA">
        <w:rPr>
          <w:rFonts w:ascii="Arial" w:hAnsi="Arial" w:cs="Arial"/>
          <w:bCs/>
          <w:color w:val="000000"/>
        </w:rPr>
        <w:t xml:space="preserve"> selon le groupe pronostic IGCCCG. </w:t>
      </w:r>
    </w:p>
    <w:p w:rsidR="009F2F05" w:rsidRPr="00A320CA" w:rsidRDefault="009F2F05" w:rsidP="009F2F05">
      <w:pPr>
        <w:pStyle w:val="Paragraphedeliste"/>
        <w:widowControl w:val="0"/>
        <w:numPr>
          <w:ilvl w:val="0"/>
          <w:numId w:val="45"/>
        </w:numPr>
        <w:tabs>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firstLine="414"/>
        <w:jc w:val="both"/>
        <w:rPr>
          <w:rFonts w:ascii="Arial" w:hAnsi="Arial" w:cs="Arial"/>
          <w:color w:val="000000"/>
        </w:rPr>
      </w:pPr>
      <w:r w:rsidRPr="00A320CA">
        <w:rPr>
          <w:rFonts w:ascii="Arial" w:hAnsi="Arial" w:cs="Arial"/>
          <w:color w:val="000000"/>
        </w:rPr>
        <w:t>Le groupe de b</w:t>
      </w:r>
      <w:r w:rsidR="001B2CAD" w:rsidRPr="00A320CA">
        <w:rPr>
          <w:rFonts w:ascii="Arial" w:hAnsi="Arial" w:cs="Arial"/>
          <w:color w:val="000000"/>
        </w:rPr>
        <w:t>on pronostic (pas de M1b)</w:t>
      </w:r>
      <w:r w:rsidRPr="00A320CA">
        <w:rPr>
          <w:rFonts w:ascii="Arial" w:hAnsi="Arial" w:cs="Arial"/>
          <w:color w:val="000000"/>
        </w:rPr>
        <w:t xml:space="preserve"> relève d’une </w:t>
      </w:r>
    </w:p>
    <w:p w:rsidR="001B2CAD" w:rsidRPr="00A320CA" w:rsidRDefault="009F2F05" w:rsidP="009F2F05">
      <w:pPr>
        <w:widowControl w:val="0"/>
        <w:tabs>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color w:val="000000"/>
        </w:rPr>
      </w:pPr>
      <w:r w:rsidRPr="00A320CA">
        <w:rPr>
          <w:rFonts w:ascii="Arial" w:hAnsi="Arial" w:cs="Arial"/>
          <w:color w:val="000000"/>
        </w:rPr>
        <w:t xml:space="preserve">cure de </w:t>
      </w:r>
      <w:r w:rsidR="001B2CAD" w:rsidRPr="00A320CA">
        <w:rPr>
          <w:rFonts w:ascii="Arial" w:hAnsi="Arial" w:cs="Arial"/>
          <w:b/>
          <w:color w:val="000000"/>
        </w:rPr>
        <w:t xml:space="preserve">3 BEP </w:t>
      </w:r>
      <w:r w:rsidRPr="00A320CA">
        <w:rPr>
          <w:rFonts w:ascii="Arial" w:hAnsi="Arial" w:cs="Arial"/>
          <w:b/>
          <w:color w:val="000000"/>
        </w:rPr>
        <w:t xml:space="preserve">ou de </w:t>
      </w:r>
      <w:r w:rsidR="001B2CAD" w:rsidRPr="00A320CA">
        <w:rPr>
          <w:rFonts w:ascii="Arial" w:hAnsi="Arial" w:cs="Arial"/>
          <w:color w:val="000000"/>
        </w:rPr>
        <w:t>4 EP en cas de co</w:t>
      </w:r>
      <w:r w:rsidRPr="00A320CA">
        <w:rPr>
          <w:rFonts w:ascii="Arial" w:hAnsi="Arial" w:cs="Arial"/>
          <w:color w:val="000000"/>
        </w:rPr>
        <w:t xml:space="preserve">ntre indication à la bléomycine. La survie à </w:t>
      </w:r>
      <w:r w:rsidR="001B2CAD" w:rsidRPr="00A320CA">
        <w:rPr>
          <w:rFonts w:ascii="Arial" w:hAnsi="Arial" w:cs="Arial"/>
          <w:color w:val="000000"/>
        </w:rPr>
        <w:t>5 ans </w:t>
      </w:r>
      <w:r w:rsidRPr="00A320CA">
        <w:rPr>
          <w:rFonts w:ascii="Arial" w:hAnsi="Arial" w:cs="Arial"/>
          <w:color w:val="000000"/>
        </w:rPr>
        <w:t>est de l’ordre de</w:t>
      </w:r>
      <w:r w:rsidR="001B2CAD" w:rsidRPr="00A320CA">
        <w:rPr>
          <w:rFonts w:ascii="Arial" w:hAnsi="Arial" w:cs="Arial"/>
          <w:color w:val="000000"/>
        </w:rPr>
        <w:t xml:space="preserve"> 86%.</w:t>
      </w:r>
    </w:p>
    <w:p w:rsidR="009F2F05" w:rsidRPr="00A320CA" w:rsidRDefault="009F2F05" w:rsidP="009F2F05">
      <w:pPr>
        <w:pStyle w:val="Paragraphedeliste"/>
        <w:widowControl w:val="0"/>
        <w:numPr>
          <w:ilvl w:val="0"/>
          <w:numId w:val="45"/>
        </w:numPr>
        <w:tabs>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firstLine="414"/>
        <w:jc w:val="both"/>
        <w:rPr>
          <w:rFonts w:ascii="Arial" w:hAnsi="Arial" w:cs="Arial"/>
          <w:color w:val="000000"/>
        </w:rPr>
      </w:pPr>
      <w:r w:rsidRPr="00A320CA">
        <w:rPr>
          <w:rFonts w:ascii="Arial" w:hAnsi="Arial" w:cs="Arial"/>
          <w:color w:val="000000"/>
        </w:rPr>
        <w:t>Le groupe de p</w:t>
      </w:r>
      <w:r w:rsidR="001B2CAD" w:rsidRPr="00A320CA">
        <w:rPr>
          <w:rFonts w:ascii="Arial" w:hAnsi="Arial" w:cs="Arial"/>
          <w:color w:val="000000"/>
        </w:rPr>
        <w:t>ronostic intermédiaire (M1b)</w:t>
      </w:r>
      <w:r w:rsidRPr="00A320CA">
        <w:rPr>
          <w:rFonts w:ascii="Arial" w:hAnsi="Arial" w:cs="Arial"/>
          <w:color w:val="000000"/>
        </w:rPr>
        <w:t>, le</w:t>
      </w:r>
      <w:r w:rsidR="001B2CAD" w:rsidRPr="00A320CA">
        <w:rPr>
          <w:rFonts w:ascii="Arial" w:hAnsi="Arial" w:cs="Arial"/>
          <w:b/>
          <w:color w:val="000000"/>
        </w:rPr>
        <w:t xml:space="preserve"> </w:t>
      </w:r>
      <w:r w:rsidRPr="00A320CA">
        <w:rPr>
          <w:rFonts w:ascii="Arial" w:hAnsi="Arial" w:cs="Arial"/>
          <w:b/>
          <w:color w:val="000000"/>
        </w:rPr>
        <w:t>t</w:t>
      </w:r>
      <w:r w:rsidR="001B2CAD" w:rsidRPr="00A320CA">
        <w:rPr>
          <w:rFonts w:ascii="Arial" w:hAnsi="Arial" w:cs="Arial"/>
          <w:b/>
          <w:color w:val="000000"/>
        </w:rPr>
        <w:t xml:space="preserve">raitement </w:t>
      </w:r>
    </w:p>
    <w:p w:rsidR="001B2CAD" w:rsidRPr="00A320CA" w:rsidRDefault="001B2CAD" w:rsidP="009F2F05">
      <w:pPr>
        <w:widowControl w:val="0"/>
        <w:tabs>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color w:val="000000"/>
        </w:rPr>
      </w:pPr>
      <w:r w:rsidRPr="00A320CA">
        <w:rPr>
          <w:rFonts w:ascii="Arial" w:hAnsi="Arial" w:cs="Arial"/>
          <w:b/>
          <w:color w:val="000000"/>
        </w:rPr>
        <w:t>de référence</w:t>
      </w:r>
      <w:r w:rsidR="009F2F05" w:rsidRPr="00A320CA">
        <w:rPr>
          <w:rFonts w:ascii="Arial" w:hAnsi="Arial" w:cs="Arial"/>
          <w:b/>
          <w:color w:val="000000"/>
        </w:rPr>
        <w:t xml:space="preserve"> et de </w:t>
      </w:r>
      <w:r w:rsidR="009F2F05" w:rsidRPr="00A320CA">
        <w:rPr>
          <w:rFonts w:ascii="Arial" w:hAnsi="Arial" w:cs="Arial"/>
          <w:color w:val="000000"/>
        </w:rPr>
        <w:t xml:space="preserve"> </w:t>
      </w:r>
      <w:r w:rsidR="009F2F05" w:rsidRPr="00A320CA">
        <w:rPr>
          <w:rFonts w:ascii="Arial" w:hAnsi="Arial" w:cs="Arial"/>
          <w:b/>
          <w:color w:val="000000"/>
        </w:rPr>
        <w:t>4 cures de BEP</w:t>
      </w:r>
      <w:r w:rsidRPr="00A320CA">
        <w:rPr>
          <w:rFonts w:ascii="Arial" w:hAnsi="Arial" w:cs="Arial"/>
          <w:color w:val="000000"/>
        </w:rPr>
        <w:t xml:space="preserve"> </w:t>
      </w:r>
      <w:r w:rsidR="009F2F05" w:rsidRPr="00A320CA">
        <w:rPr>
          <w:rFonts w:ascii="Arial" w:hAnsi="Arial" w:cs="Arial"/>
          <w:color w:val="000000"/>
        </w:rPr>
        <w:t xml:space="preserve">. La survie à </w:t>
      </w:r>
      <w:r w:rsidRPr="00A320CA">
        <w:rPr>
          <w:rFonts w:ascii="Arial" w:hAnsi="Arial" w:cs="Arial"/>
          <w:color w:val="000000"/>
        </w:rPr>
        <w:t>5 ans </w:t>
      </w:r>
      <w:r w:rsidR="009F2F05" w:rsidRPr="00A320CA">
        <w:rPr>
          <w:rFonts w:ascii="Arial" w:hAnsi="Arial" w:cs="Arial"/>
          <w:color w:val="000000"/>
        </w:rPr>
        <w:t xml:space="preserve">est de </w:t>
      </w:r>
      <w:r w:rsidRPr="00A320CA">
        <w:rPr>
          <w:rFonts w:ascii="Arial" w:hAnsi="Arial" w:cs="Arial"/>
          <w:color w:val="000000"/>
        </w:rPr>
        <w:t>72%.</w:t>
      </w:r>
    </w:p>
    <w:p w:rsidR="009F2F05" w:rsidRPr="00F3389A" w:rsidRDefault="009F2F05" w:rsidP="009F2F05">
      <w:pPr>
        <w:pStyle w:val="Paragraphedeliste"/>
        <w:widowControl w:val="0"/>
        <w:numPr>
          <w:ilvl w:val="0"/>
          <w:numId w:val="45"/>
        </w:numPr>
        <w:tabs>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firstLine="414"/>
        <w:jc w:val="both"/>
        <w:rPr>
          <w:rFonts w:ascii="Arial" w:hAnsi="Arial" w:cs="Arial"/>
          <w:bCs/>
          <w:color w:val="000000"/>
        </w:rPr>
      </w:pPr>
      <w:r w:rsidRPr="00A320CA">
        <w:rPr>
          <w:rFonts w:ascii="Arial" w:hAnsi="Arial" w:cs="Arial"/>
          <w:b/>
          <w:color w:val="000000"/>
        </w:rPr>
        <w:t>Le groupe de m</w:t>
      </w:r>
      <w:r w:rsidR="001B2CAD" w:rsidRPr="00A320CA">
        <w:rPr>
          <w:rFonts w:ascii="Arial" w:hAnsi="Arial" w:cs="Arial"/>
          <w:b/>
          <w:color w:val="000000"/>
        </w:rPr>
        <w:t>auvais pronostic</w:t>
      </w:r>
      <w:r w:rsidRPr="00A320CA">
        <w:rPr>
          <w:rFonts w:ascii="Arial" w:hAnsi="Arial" w:cs="Arial"/>
          <w:b/>
          <w:color w:val="000000"/>
        </w:rPr>
        <w:t xml:space="preserve">, </w:t>
      </w:r>
      <w:r w:rsidRPr="00F3389A">
        <w:rPr>
          <w:rFonts w:ascii="Arial" w:hAnsi="Arial" w:cs="Arial"/>
          <w:bCs/>
          <w:color w:val="000000"/>
        </w:rPr>
        <w:t>le t</w:t>
      </w:r>
      <w:r w:rsidR="001B2CAD" w:rsidRPr="00F3389A">
        <w:rPr>
          <w:rFonts w:ascii="Arial" w:hAnsi="Arial" w:cs="Arial"/>
          <w:bCs/>
          <w:color w:val="000000"/>
        </w:rPr>
        <w:t xml:space="preserve">raitement de </w:t>
      </w:r>
    </w:p>
    <w:p w:rsidR="008B4164" w:rsidRPr="00F3389A" w:rsidRDefault="00F3389A" w:rsidP="00F3389A">
      <w:pPr>
        <w:widowControl w:val="0"/>
        <w:tabs>
          <w:tab w:val="left" w:pos="1680"/>
          <w:tab w:val="left" w:pos="2240"/>
          <w:tab w:val="left" w:pos="2552"/>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jc w:val="both"/>
        <w:rPr>
          <w:rFonts w:ascii="Arial" w:hAnsi="Arial" w:cs="Arial"/>
          <w:bCs/>
        </w:rPr>
      </w:pPr>
      <w:r>
        <w:rPr>
          <w:rFonts w:ascii="Arial" w:hAnsi="Arial" w:cs="Arial"/>
          <w:bCs/>
          <w:color w:val="000000"/>
        </w:rPr>
        <w:t>r</w:t>
      </w:r>
      <w:r w:rsidR="001B2CAD" w:rsidRPr="00F3389A">
        <w:rPr>
          <w:rFonts w:ascii="Arial" w:hAnsi="Arial" w:cs="Arial"/>
          <w:bCs/>
          <w:color w:val="000000"/>
        </w:rPr>
        <w:t>éférence</w:t>
      </w:r>
      <w:r w:rsidR="009F2F05" w:rsidRPr="00F3389A">
        <w:rPr>
          <w:rFonts w:ascii="Arial" w:hAnsi="Arial" w:cs="Arial"/>
          <w:bCs/>
          <w:color w:val="000000"/>
        </w:rPr>
        <w:t xml:space="preserve"> est de 4 cures de  BEP</w:t>
      </w:r>
      <w:r w:rsidR="001B2CAD" w:rsidRPr="00F3389A">
        <w:rPr>
          <w:rFonts w:ascii="Arial" w:hAnsi="Arial" w:cs="Arial"/>
          <w:bCs/>
          <w:color w:val="000000"/>
        </w:rPr>
        <w:t xml:space="preserve">. </w:t>
      </w:r>
    </w:p>
    <w:p w:rsidR="008B4164" w:rsidRPr="00A320CA" w:rsidRDefault="008B4164" w:rsidP="00C26442">
      <w:pPr>
        <w:jc w:val="both"/>
        <w:rPr>
          <w:rFonts w:ascii="Arial" w:hAnsi="Arial" w:cs="Arial"/>
        </w:rPr>
      </w:pPr>
    </w:p>
    <w:p w:rsidR="00A50E9B" w:rsidRPr="00A320CA" w:rsidRDefault="00F3389A" w:rsidP="00F3389A">
      <w:pPr>
        <w:jc w:val="both"/>
        <w:rPr>
          <w:rFonts w:ascii="Arial" w:hAnsi="Arial" w:cs="Arial"/>
          <w:b/>
          <w:bCs/>
        </w:rPr>
      </w:pPr>
      <w:r>
        <w:rPr>
          <w:rFonts w:ascii="Arial" w:hAnsi="Arial" w:cs="Arial"/>
          <w:b/>
          <w:bCs/>
        </w:rPr>
        <w:t xml:space="preserve">VIII.  </w:t>
      </w:r>
      <w:r w:rsidR="00741CB8" w:rsidRPr="00A320CA">
        <w:rPr>
          <w:rFonts w:ascii="Arial" w:hAnsi="Arial" w:cs="Arial"/>
          <w:b/>
          <w:bCs/>
        </w:rPr>
        <w:t>La surveillance</w:t>
      </w:r>
      <w:r w:rsidR="00A50E9B" w:rsidRPr="00A320CA">
        <w:rPr>
          <w:rFonts w:ascii="Arial" w:hAnsi="Arial" w:cs="Arial"/>
          <w:b/>
          <w:bCs/>
        </w:rPr>
        <w:t> :</w:t>
      </w:r>
    </w:p>
    <w:p w:rsidR="00A50E9B" w:rsidRPr="00A320CA" w:rsidRDefault="00A50E9B" w:rsidP="00A50E9B">
      <w:pPr>
        <w:jc w:val="both"/>
        <w:rPr>
          <w:rFonts w:ascii="Arial" w:hAnsi="Arial" w:cs="Arial"/>
        </w:rPr>
      </w:pPr>
    </w:p>
    <w:p w:rsidR="00C26442" w:rsidRPr="00A320CA" w:rsidRDefault="00A50E9B" w:rsidP="00805BAB">
      <w:pPr>
        <w:tabs>
          <w:tab w:val="left" w:pos="567"/>
        </w:tabs>
        <w:ind w:firstLine="567"/>
        <w:jc w:val="both"/>
        <w:rPr>
          <w:rFonts w:ascii="Arial" w:hAnsi="Arial" w:cs="Arial"/>
        </w:rPr>
      </w:pPr>
      <w:r w:rsidRPr="00A320CA">
        <w:rPr>
          <w:rFonts w:ascii="Arial" w:hAnsi="Arial" w:cs="Arial"/>
        </w:rPr>
        <w:t xml:space="preserve">Le calendrier de surveillance après </w:t>
      </w:r>
      <w:r w:rsidR="00741CB8" w:rsidRPr="00A320CA">
        <w:rPr>
          <w:rFonts w:ascii="Arial" w:hAnsi="Arial" w:cs="Arial"/>
        </w:rPr>
        <w:t xml:space="preserve">le </w:t>
      </w:r>
      <w:r w:rsidRPr="00A320CA">
        <w:rPr>
          <w:rFonts w:ascii="Arial" w:hAnsi="Arial" w:cs="Arial"/>
        </w:rPr>
        <w:t>traitement dépend du type histologique et du stade de la maladie. La surveillance est clinique,</w:t>
      </w:r>
      <w:r w:rsidR="00741CB8" w:rsidRPr="00A320CA">
        <w:rPr>
          <w:rFonts w:ascii="Arial" w:hAnsi="Arial" w:cs="Arial"/>
        </w:rPr>
        <w:t xml:space="preserve"> </w:t>
      </w:r>
      <w:r w:rsidRPr="00A320CA">
        <w:rPr>
          <w:rFonts w:ascii="Arial" w:hAnsi="Arial" w:cs="Arial"/>
        </w:rPr>
        <w:t>biologique par le dosage des marqueurs tumoraux et morphologique par l’imagerie thoracique et abdominopelvienne (la radiographie du thorax, l’échographie abdomino-pelvienne et la tomodensitométrie).</w:t>
      </w:r>
    </w:p>
    <w:p w:rsidR="00A50E9B" w:rsidRPr="00A320CA" w:rsidRDefault="00A50E9B" w:rsidP="00C26442">
      <w:pPr>
        <w:jc w:val="both"/>
        <w:rPr>
          <w:rFonts w:ascii="Arial" w:hAnsi="Arial" w:cs="Arial"/>
        </w:rPr>
      </w:pPr>
    </w:p>
    <w:p w:rsidR="00C26442" w:rsidRPr="00A320CA" w:rsidRDefault="00F3389A" w:rsidP="00F3389A">
      <w:pPr>
        <w:rPr>
          <w:rFonts w:ascii="Arial" w:hAnsi="Arial" w:cs="Arial"/>
          <w:b/>
        </w:rPr>
      </w:pPr>
      <w:r>
        <w:rPr>
          <w:rFonts w:ascii="Arial" w:hAnsi="Arial" w:cs="Arial"/>
          <w:b/>
        </w:rPr>
        <w:t>IX</w:t>
      </w:r>
      <w:r w:rsidR="00805BAB" w:rsidRPr="00A320CA">
        <w:rPr>
          <w:rFonts w:ascii="Arial" w:hAnsi="Arial" w:cs="Arial"/>
          <w:b/>
        </w:rPr>
        <w:t>. Conclusion :</w:t>
      </w:r>
    </w:p>
    <w:p w:rsidR="00805BAB" w:rsidRPr="00A320CA" w:rsidRDefault="00805BAB" w:rsidP="00A71920">
      <w:pPr>
        <w:jc w:val="both"/>
        <w:rPr>
          <w:rFonts w:ascii="Arial" w:hAnsi="Arial" w:cs="Arial"/>
        </w:rPr>
      </w:pPr>
    </w:p>
    <w:p w:rsidR="00005106" w:rsidRPr="00981AA5" w:rsidRDefault="00805BAB" w:rsidP="004E4D24">
      <w:pPr>
        <w:ind w:firstLine="426"/>
        <w:jc w:val="both"/>
        <w:rPr>
          <w:rFonts w:ascii="Arial" w:hAnsi="Arial" w:cs="Arial"/>
        </w:rPr>
      </w:pPr>
      <w:r w:rsidRPr="00A320CA">
        <w:rPr>
          <w:rFonts w:ascii="Arial" w:hAnsi="Arial" w:cs="Arial"/>
        </w:rPr>
        <w:t xml:space="preserve"> </w:t>
      </w:r>
      <w:r w:rsidR="00C26442" w:rsidRPr="00A320CA">
        <w:rPr>
          <w:rFonts w:ascii="Arial" w:hAnsi="Arial" w:cs="Arial"/>
        </w:rPr>
        <w:t>Actuellement, de plus en plus de tumeurs testi</w:t>
      </w:r>
      <w:r w:rsidR="00A71920" w:rsidRPr="00A320CA">
        <w:rPr>
          <w:rFonts w:ascii="Arial" w:hAnsi="Arial" w:cs="Arial"/>
        </w:rPr>
        <w:t xml:space="preserve">culaires </w:t>
      </w:r>
      <w:r w:rsidR="00C26442" w:rsidRPr="00A320CA">
        <w:rPr>
          <w:rFonts w:ascii="Arial" w:hAnsi="Arial" w:cs="Arial"/>
        </w:rPr>
        <w:t>sont diagnostiquées à un stade précoce. Une meilleure information du public sur les tumeurs testiculair</w:t>
      </w:r>
      <w:r w:rsidR="00A71920" w:rsidRPr="00A320CA">
        <w:rPr>
          <w:rFonts w:ascii="Arial" w:hAnsi="Arial" w:cs="Arial"/>
        </w:rPr>
        <w:t xml:space="preserve">es </w:t>
      </w:r>
      <w:r w:rsidR="00C26442" w:rsidRPr="00A320CA">
        <w:rPr>
          <w:rFonts w:ascii="Arial" w:hAnsi="Arial" w:cs="Arial"/>
        </w:rPr>
        <w:t xml:space="preserve">et un dépistage par autopalpation des bourses, </w:t>
      </w:r>
      <w:r w:rsidR="004E4D24" w:rsidRPr="00A320CA">
        <w:rPr>
          <w:rFonts w:ascii="Arial" w:hAnsi="Arial" w:cs="Arial"/>
        </w:rPr>
        <w:t>permettraient</w:t>
      </w:r>
      <w:r w:rsidR="00C26442" w:rsidRPr="00A320CA">
        <w:rPr>
          <w:rFonts w:ascii="Arial" w:hAnsi="Arial" w:cs="Arial"/>
        </w:rPr>
        <w:t xml:space="preserve"> de diminuer encore l'incidence des formes évoluées et d'atteindre un taux de curabilité proche de 100 %</w:t>
      </w:r>
      <w:r w:rsidR="00C26442" w:rsidRPr="00C26442">
        <w:rPr>
          <w:rFonts w:ascii="Arial" w:hAnsi="Arial" w:cs="Arial"/>
        </w:rPr>
        <w:t xml:space="preserve"> avec un taux </w:t>
      </w:r>
      <w:r w:rsidR="004E4D24" w:rsidRPr="00C26442">
        <w:rPr>
          <w:rFonts w:ascii="Arial" w:hAnsi="Arial" w:cs="Arial"/>
        </w:rPr>
        <w:t xml:space="preserve">minimal </w:t>
      </w:r>
      <w:r w:rsidR="00C26442" w:rsidRPr="00C26442">
        <w:rPr>
          <w:rFonts w:ascii="Arial" w:hAnsi="Arial" w:cs="Arial"/>
        </w:rPr>
        <w:t xml:space="preserve">de séquelles thérapeutiques. </w:t>
      </w:r>
    </w:p>
    <w:sectPr w:rsidR="00005106" w:rsidRPr="00981AA5" w:rsidSect="0011368A">
      <w:headerReference w:type="default" r:id="rId32"/>
      <w:footerReference w:type="even" r:id="rId33"/>
      <w:footerReference w:type="default" r:id="rI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26CE" w:rsidRDefault="001026CE">
      <w:r>
        <w:separator/>
      </w:r>
    </w:p>
  </w:endnote>
  <w:endnote w:type="continuationSeparator" w:id="0">
    <w:p w:rsidR="001026CE" w:rsidRDefault="00102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5DA4" w:rsidRDefault="00F91E2F" w:rsidP="002D7A8C">
    <w:pPr>
      <w:pStyle w:val="Pieddepage"/>
      <w:framePr w:wrap="around" w:vAnchor="text" w:hAnchor="margin" w:xAlign="right" w:y="1"/>
      <w:rPr>
        <w:rStyle w:val="Numrodepage"/>
      </w:rPr>
    </w:pPr>
    <w:r>
      <w:rPr>
        <w:rStyle w:val="Numrodepage"/>
      </w:rPr>
      <w:fldChar w:fldCharType="begin"/>
    </w:r>
    <w:r w:rsidR="00FD5DA4">
      <w:rPr>
        <w:rStyle w:val="Numrodepage"/>
      </w:rPr>
      <w:instrText xml:space="preserve">PAGE  </w:instrText>
    </w:r>
    <w:r>
      <w:rPr>
        <w:rStyle w:val="Numrodepage"/>
      </w:rPr>
      <w:fldChar w:fldCharType="end"/>
    </w:r>
  </w:p>
  <w:p w:rsidR="00FD5DA4" w:rsidRDefault="00FD5DA4" w:rsidP="003F7555">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405"/>
      <w:docPartObj>
        <w:docPartGallery w:val="Page Numbers (Bottom of Page)"/>
        <w:docPartUnique/>
      </w:docPartObj>
    </w:sdtPr>
    <w:sdtEndPr/>
    <w:sdtContent>
      <w:p w:rsidR="00FD5DA4" w:rsidRDefault="001026CE">
        <w:pPr>
          <w:pStyle w:val="Pieddepage"/>
          <w:jc w:val="right"/>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sdtContent>
  </w:sdt>
  <w:p w:rsidR="00FD5DA4" w:rsidRDefault="00FD5DA4" w:rsidP="003F7555">
    <w:pPr>
      <w:pStyle w:val="Pieddepag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26CE" w:rsidRDefault="001026CE">
      <w:r>
        <w:separator/>
      </w:r>
    </w:p>
  </w:footnote>
  <w:footnote w:type="continuationSeparator" w:id="0">
    <w:p w:rsidR="001026CE" w:rsidRDefault="00102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5DA4" w:rsidRPr="003F7555" w:rsidRDefault="00FD5DA4" w:rsidP="003F7555">
    <w:pPr>
      <w:pStyle w:val="En-tte"/>
      <w:jc w:val="right"/>
      <w:rPr>
        <w:rFonts w:ascii="Tahoma" w:hAnsi="Tahoma" w:cs="Tahoma"/>
        <w:i/>
        <w:iCs/>
        <w:sz w:val="20"/>
        <w:szCs w:val="20"/>
      </w:rPr>
    </w:pPr>
    <w:r w:rsidRPr="003F7555">
      <w:rPr>
        <w:rFonts w:ascii="Tahoma" w:hAnsi="Tahoma" w:cs="Tahoma"/>
        <w:i/>
        <w:iCs/>
        <w:sz w:val="20"/>
        <w:szCs w:val="20"/>
      </w:rPr>
      <w:t>Les cancers du testicule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61748"/>
    <w:multiLevelType w:val="hybridMultilevel"/>
    <w:tmpl w:val="A35463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540685"/>
    <w:multiLevelType w:val="hybridMultilevel"/>
    <w:tmpl w:val="78D60CCA"/>
    <w:lvl w:ilvl="0" w:tplc="040C000B">
      <w:start w:val="1"/>
      <w:numFmt w:val="bullet"/>
      <w:lvlText w:val=""/>
      <w:lvlJc w:val="left"/>
      <w:pPr>
        <w:ind w:left="1080" w:hanging="360"/>
      </w:pPr>
      <w:rPr>
        <w:rFonts w:ascii="Wingdings" w:hAnsi="Wingdings" w:hint="default"/>
      </w:rPr>
    </w:lvl>
    <w:lvl w:ilvl="1" w:tplc="040C0003">
      <w:start w:val="1"/>
      <w:numFmt w:val="bullet"/>
      <w:lvlText w:val="o"/>
      <w:lvlJc w:val="left"/>
      <w:pPr>
        <w:ind w:left="1800" w:hanging="360"/>
      </w:pPr>
      <w:rPr>
        <w:rFonts w:ascii="Courier New" w:hAnsi="Courier New" w:hint="default"/>
      </w:rPr>
    </w:lvl>
    <w:lvl w:ilvl="2" w:tplc="040C0005">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081F4EA5"/>
    <w:multiLevelType w:val="hybridMultilevel"/>
    <w:tmpl w:val="89A4BF4A"/>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0F4E44AA"/>
    <w:multiLevelType w:val="hybridMultilevel"/>
    <w:tmpl w:val="CAC8E928"/>
    <w:lvl w:ilvl="0" w:tplc="040C000B">
      <w:start w:val="1"/>
      <w:numFmt w:val="bullet"/>
      <w:lvlText w:val=""/>
      <w:lvlJc w:val="left"/>
      <w:pPr>
        <w:ind w:left="1570" w:hanging="360"/>
      </w:pPr>
      <w:rPr>
        <w:rFonts w:ascii="Wingdings" w:hAnsi="Wingdings" w:hint="default"/>
      </w:rPr>
    </w:lvl>
    <w:lvl w:ilvl="1" w:tplc="040C0003" w:tentative="1">
      <w:start w:val="1"/>
      <w:numFmt w:val="bullet"/>
      <w:lvlText w:val="o"/>
      <w:lvlJc w:val="left"/>
      <w:pPr>
        <w:ind w:left="2290" w:hanging="360"/>
      </w:pPr>
      <w:rPr>
        <w:rFonts w:ascii="Courier New" w:hAnsi="Courier New" w:cs="Courier New" w:hint="default"/>
      </w:rPr>
    </w:lvl>
    <w:lvl w:ilvl="2" w:tplc="040C0005" w:tentative="1">
      <w:start w:val="1"/>
      <w:numFmt w:val="bullet"/>
      <w:lvlText w:val=""/>
      <w:lvlJc w:val="left"/>
      <w:pPr>
        <w:ind w:left="3010" w:hanging="360"/>
      </w:pPr>
      <w:rPr>
        <w:rFonts w:ascii="Wingdings" w:hAnsi="Wingdings" w:hint="default"/>
      </w:rPr>
    </w:lvl>
    <w:lvl w:ilvl="3" w:tplc="040C0001" w:tentative="1">
      <w:start w:val="1"/>
      <w:numFmt w:val="bullet"/>
      <w:lvlText w:val=""/>
      <w:lvlJc w:val="left"/>
      <w:pPr>
        <w:ind w:left="3730" w:hanging="360"/>
      </w:pPr>
      <w:rPr>
        <w:rFonts w:ascii="Symbol" w:hAnsi="Symbol" w:hint="default"/>
      </w:rPr>
    </w:lvl>
    <w:lvl w:ilvl="4" w:tplc="040C0003" w:tentative="1">
      <w:start w:val="1"/>
      <w:numFmt w:val="bullet"/>
      <w:lvlText w:val="o"/>
      <w:lvlJc w:val="left"/>
      <w:pPr>
        <w:ind w:left="4450" w:hanging="360"/>
      </w:pPr>
      <w:rPr>
        <w:rFonts w:ascii="Courier New" w:hAnsi="Courier New" w:cs="Courier New" w:hint="default"/>
      </w:rPr>
    </w:lvl>
    <w:lvl w:ilvl="5" w:tplc="040C0005" w:tentative="1">
      <w:start w:val="1"/>
      <w:numFmt w:val="bullet"/>
      <w:lvlText w:val=""/>
      <w:lvlJc w:val="left"/>
      <w:pPr>
        <w:ind w:left="5170" w:hanging="360"/>
      </w:pPr>
      <w:rPr>
        <w:rFonts w:ascii="Wingdings" w:hAnsi="Wingdings" w:hint="default"/>
      </w:rPr>
    </w:lvl>
    <w:lvl w:ilvl="6" w:tplc="040C0001" w:tentative="1">
      <w:start w:val="1"/>
      <w:numFmt w:val="bullet"/>
      <w:lvlText w:val=""/>
      <w:lvlJc w:val="left"/>
      <w:pPr>
        <w:ind w:left="5890" w:hanging="360"/>
      </w:pPr>
      <w:rPr>
        <w:rFonts w:ascii="Symbol" w:hAnsi="Symbol" w:hint="default"/>
      </w:rPr>
    </w:lvl>
    <w:lvl w:ilvl="7" w:tplc="040C0003" w:tentative="1">
      <w:start w:val="1"/>
      <w:numFmt w:val="bullet"/>
      <w:lvlText w:val="o"/>
      <w:lvlJc w:val="left"/>
      <w:pPr>
        <w:ind w:left="6610" w:hanging="360"/>
      </w:pPr>
      <w:rPr>
        <w:rFonts w:ascii="Courier New" w:hAnsi="Courier New" w:cs="Courier New" w:hint="default"/>
      </w:rPr>
    </w:lvl>
    <w:lvl w:ilvl="8" w:tplc="040C0005" w:tentative="1">
      <w:start w:val="1"/>
      <w:numFmt w:val="bullet"/>
      <w:lvlText w:val=""/>
      <w:lvlJc w:val="left"/>
      <w:pPr>
        <w:ind w:left="7330" w:hanging="360"/>
      </w:pPr>
      <w:rPr>
        <w:rFonts w:ascii="Wingdings" w:hAnsi="Wingdings" w:hint="default"/>
      </w:rPr>
    </w:lvl>
  </w:abstractNum>
  <w:abstractNum w:abstractNumId="4" w15:restartNumberingAfterBreak="0">
    <w:nsid w:val="10693EC4"/>
    <w:multiLevelType w:val="hybridMultilevel"/>
    <w:tmpl w:val="266A14F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17E60611"/>
    <w:multiLevelType w:val="hybridMultilevel"/>
    <w:tmpl w:val="E3C8106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197971E4"/>
    <w:multiLevelType w:val="hybridMultilevel"/>
    <w:tmpl w:val="FF74AFF2"/>
    <w:lvl w:ilvl="0" w:tplc="040C0001">
      <w:start w:val="1"/>
      <w:numFmt w:val="bullet"/>
      <w:lvlText w:val=""/>
      <w:lvlJc w:val="left"/>
      <w:pPr>
        <w:ind w:left="1570" w:hanging="360"/>
      </w:pPr>
      <w:rPr>
        <w:rFonts w:ascii="Symbol" w:hAnsi="Symbol" w:hint="default"/>
      </w:rPr>
    </w:lvl>
    <w:lvl w:ilvl="1" w:tplc="040C0003" w:tentative="1">
      <w:start w:val="1"/>
      <w:numFmt w:val="bullet"/>
      <w:lvlText w:val="o"/>
      <w:lvlJc w:val="left"/>
      <w:pPr>
        <w:ind w:left="2290" w:hanging="360"/>
      </w:pPr>
      <w:rPr>
        <w:rFonts w:ascii="Courier New" w:hAnsi="Courier New" w:cs="Courier New" w:hint="default"/>
      </w:rPr>
    </w:lvl>
    <w:lvl w:ilvl="2" w:tplc="040C0005" w:tentative="1">
      <w:start w:val="1"/>
      <w:numFmt w:val="bullet"/>
      <w:lvlText w:val=""/>
      <w:lvlJc w:val="left"/>
      <w:pPr>
        <w:ind w:left="3010" w:hanging="360"/>
      </w:pPr>
      <w:rPr>
        <w:rFonts w:ascii="Wingdings" w:hAnsi="Wingdings" w:hint="default"/>
      </w:rPr>
    </w:lvl>
    <w:lvl w:ilvl="3" w:tplc="040C0001" w:tentative="1">
      <w:start w:val="1"/>
      <w:numFmt w:val="bullet"/>
      <w:lvlText w:val=""/>
      <w:lvlJc w:val="left"/>
      <w:pPr>
        <w:ind w:left="3730" w:hanging="360"/>
      </w:pPr>
      <w:rPr>
        <w:rFonts w:ascii="Symbol" w:hAnsi="Symbol" w:hint="default"/>
      </w:rPr>
    </w:lvl>
    <w:lvl w:ilvl="4" w:tplc="040C0003" w:tentative="1">
      <w:start w:val="1"/>
      <w:numFmt w:val="bullet"/>
      <w:lvlText w:val="o"/>
      <w:lvlJc w:val="left"/>
      <w:pPr>
        <w:ind w:left="4450" w:hanging="360"/>
      </w:pPr>
      <w:rPr>
        <w:rFonts w:ascii="Courier New" w:hAnsi="Courier New" w:cs="Courier New" w:hint="default"/>
      </w:rPr>
    </w:lvl>
    <w:lvl w:ilvl="5" w:tplc="040C0005" w:tentative="1">
      <w:start w:val="1"/>
      <w:numFmt w:val="bullet"/>
      <w:lvlText w:val=""/>
      <w:lvlJc w:val="left"/>
      <w:pPr>
        <w:ind w:left="5170" w:hanging="360"/>
      </w:pPr>
      <w:rPr>
        <w:rFonts w:ascii="Wingdings" w:hAnsi="Wingdings" w:hint="default"/>
      </w:rPr>
    </w:lvl>
    <w:lvl w:ilvl="6" w:tplc="040C0001" w:tentative="1">
      <w:start w:val="1"/>
      <w:numFmt w:val="bullet"/>
      <w:lvlText w:val=""/>
      <w:lvlJc w:val="left"/>
      <w:pPr>
        <w:ind w:left="5890" w:hanging="360"/>
      </w:pPr>
      <w:rPr>
        <w:rFonts w:ascii="Symbol" w:hAnsi="Symbol" w:hint="default"/>
      </w:rPr>
    </w:lvl>
    <w:lvl w:ilvl="7" w:tplc="040C0003" w:tentative="1">
      <w:start w:val="1"/>
      <w:numFmt w:val="bullet"/>
      <w:lvlText w:val="o"/>
      <w:lvlJc w:val="left"/>
      <w:pPr>
        <w:ind w:left="6610" w:hanging="360"/>
      </w:pPr>
      <w:rPr>
        <w:rFonts w:ascii="Courier New" w:hAnsi="Courier New" w:cs="Courier New" w:hint="default"/>
      </w:rPr>
    </w:lvl>
    <w:lvl w:ilvl="8" w:tplc="040C0005" w:tentative="1">
      <w:start w:val="1"/>
      <w:numFmt w:val="bullet"/>
      <w:lvlText w:val=""/>
      <w:lvlJc w:val="left"/>
      <w:pPr>
        <w:ind w:left="7330" w:hanging="360"/>
      </w:pPr>
      <w:rPr>
        <w:rFonts w:ascii="Wingdings" w:hAnsi="Wingdings" w:hint="default"/>
      </w:rPr>
    </w:lvl>
  </w:abstractNum>
  <w:abstractNum w:abstractNumId="7" w15:restartNumberingAfterBreak="0">
    <w:nsid w:val="26390285"/>
    <w:multiLevelType w:val="hybridMultilevel"/>
    <w:tmpl w:val="5E28937A"/>
    <w:lvl w:ilvl="0" w:tplc="040C0001">
      <w:start w:val="1"/>
      <w:numFmt w:val="bullet"/>
      <w:lvlText w:val=""/>
      <w:lvlJc w:val="left"/>
      <w:pPr>
        <w:ind w:left="1570" w:hanging="360"/>
      </w:pPr>
      <w:rPr>
        <w:rFonts w:ascii="Symbol" w:hAnsi="Symbol" w:hint="default"/>
      </w:rPr>
    </w:lvl>
    <w:lvl w:ilvl="1" w:tplc="040C0003" w:tentative="1">
      <w:start w:val="1"/>
      <w:numFmt w:val="bullet"/>
      <w:lvlText w:val="o"/>
      <w:lvlJc w:val="left"/>
      <w:pPr>
        <w:ind w:left="2290" w:hanging="360"/>
      </w:pPr>
      <w:rPr>
        <w:rFonts w:ascii="Courier New" w:hAnsi="Courier New" w:cs="Courier New" w:hint="default"/>
      </w:rPr>
    </w:lvl>
    <w:lvl w:ilvl="2" w:tplc="040C0005" w:tentative="1">
      <w:start w:val="1"/>
      <w:numFmt w:val="bullet"/>
      <w:lvlText w:val=""/>
      <w:lvlJc w:val="left"/>
      <w:pPr>
        <w:ind w:left="3010" w:hanging="360"/>
      </w:pPr>
      <w:rPr>
        <w:rFonts w:ascii="Wingdings" w:hAnsi="Wingdings" w:hint="default"/>
      </w:rPr>
    </w:lvl>
    <w:lvl w:ilvl="3" w:tplc="040C0001" w:tentative="1">
      <w:start w:val="1"/>
      <w:numFmt w:val="bullet"/>
      <w:lvlText w:val=""/>
      <w:lvlJc w:val="left"/>
      <w:pPr>
        <w:ind w:left="3730" w:hanging="360"/>
      </w:pPr>
      <w:rPr>
        <w:rFonts w:ascii="Symbol" w:hAnsi="Symbol" w:hint="default"/>
      </w:rPr>
    </w:lvl>
    <w:lvl w:ilvl="4" w:tplc="040C0003" w:tentative="1">
      <w:start w:val="1"/>
      <w:numFmt w:val="bullet"/>
      <w:lvlText w:val="o"/>
      <w:lvlJc w:val="left"/>
      <w:pPr>
        <w:ind w:left="4450" w:hanging="360"/>
      </w:pPr>
      <w:rPr>
        <w:rFonts w:ascii="Courier New" w:hAnsi="Courier New" w:cs="Courier New" w:hint="default"/>
      </w:rPr>
    </w:lvl>
    <w:lvl w:ilvl="5" w:tplc="040C0005" w:tentative="1">
      <w:start w:val="1"/>
      <w:numFmt w:val="bullet"/>
      <w:lvlText w:val=""/>
      <w:lvlJc w:val="left"/>
      <w:pPr>
        <w:ind w:left="5170" w:hanging="360"/>
      </w:pPr>
      <w:rPr>
        <w:rFonts w:ascii="Wingdings" w:hAnsi="Wingdings" w:hint="default"/>
      </w:rPr>
    </w:lvl>
    <w:lvl w:ilvl="6" w:tplc="040C0001" w:tentative="1">
      <w:start w:val="1"/>
      <w:numFmt w:val="bullet"/>
      <w:lvlText w:val=""/>
      <w:lvlJc w:val="left"/>
      <w:pPr>
        <w:ind w:left="5890" w:hanging="360"/>
      </w:pPr>
      <w:rPr>
        <w:rFonts w:ascii="Symbol" w:hAnsi="Symbol" w:hint="default"/>
      </w:rPr>
    </w:lvl>
    <w:lvl w:ilvl="7" w:tplc="040C0003" w:tentative="1">
      <w:start w:val="1"/>
      <w:numFmt w:val="bullet"/>
      <w:lvlText w:val="o"/>
      <w:lvlJc w:val="left"/>
      <w:pPr>
        <w:ind w:left="6610" w:hanging="360"/>
      </w:pPr>
      <w:rPr>
        <w:rFonts w:ascii="Courier New" w:hAnsi="Courier New" w:cs="Courier New" w:hint="default"/>
      </w:rPr>
    </w:lvl>
    <w:lvl w:ilvl="8" w:tplc="040C0005" w:tentative="1">
      <w:start w:val="1"/>
      <w:numFmt w:val="bullet"/>
      <w:lvlText w:val=""/>
      <w:lvlJc w:val="left"/>
      <w:pPr>
        <w:ind w:left="7330" w:hanging="360"/>
      </w:pPr>
      <w:rPr>
        <w:rFonts w:ascii="Wingdings" w:hAnsi="Wingdings" w:hint="default"/>
      </w:rPr>
    </w:lvl>
  </w:abstractNum>
  <w:abstractNum w:abstractNumId="8" w15:restartNumberingAfterBreak="0">
    <w:nsid w:val="2676399F"/>
    <w:multiLevelType w:val="hybridMultilevel"/>
    <w:tmpl w:val="AA0881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AD56786"/>
    <w:multiLevelType w:val="hybridMultilevel"/>
    <w:tmpl w:val="BB28918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B0A4B24"/>
    <w:multiLevelType w:val="hybridMultilevel"/>
    <w:tmpl w:val="D00E1F80"/>
    <w:lvl w:ilvl="0" w:tplc="2026AE06">
      <w:numFmt w:val="bullet"/>
      <w:lvlText w:val="-"/>
      <w:lvlJc w:val="left"/>
      <w:pPr>
        <w:ind w:left="1570" w:hanging="360"/>
      </w:pPr>
      <w:rPr>
        <w:rFonts w:ascii="Arial" w:eastAsiaTheme="minorEastAsia" w:hAnsi="Arial" w:cs="Arial" w:hint="default"/>
      </w:rPr>
    </w:lvl>
    <w:lvl w:ilvl="1" w:tplc="040C0003" w:tentative="1">
      <w:start w:val="1"/>
      <w:numFmt w:val="bullet"/>
      <w:lvlText w:val="o"/>
      <w:lvlJc w:val="left"/>
      <w:pPr>
        <w:ind w:left="2290" w:hanging="360"/>
      </w:pPr>
      <w:rPr>
        <w:rFonts w:ascii="Courier New" w:hAnsi="Courier New" w:cs="Courier New" w:hint="default"/>
      </w:rPr>
    </w:lvl>
    <w:lvl w:ilvl="2" w:tplc="040C0005" w:tentative="1">
      <w:start w:val="1"/>
      <w:numFmt w:val="bullet"/>
      <w:lvlText w:val=""/>
      <w:lvlJc w:val="left"/>
      <w:pPr>
        <w:ind w:left="3010" w:hanging="360"/>
      </w:pPr>
      <w:rPr>
        <w:rFonts w:ascii="Wingdings" w:hAnsi="Wingdings" w:hint="default"/>
      </w:rPr>
    </w:lvl>
    <w:lvl w:ilvl="3" w:tplc="040C0001" w:tentative="1">
      <w:start w:val="1"/>
      <w:numFmt w:val="bullet"/>
      <w:lvlText w:val=""/>
      <w:lvlJc w:val="left"/>
      <w:pPr>
        <w:ind w:left="3730" w:hanging="360"/>
      </w:pPr>
      <w:rPr>
        <w:rFonts w:ascii="Symbol" w:hAnsi="Symbol" w:hint="default"/>
      </w:rPr>
    </w:lvl>
    <w:lvl w:ilvl="4" w:tplc="040C0003" w:tentative="1">
      <w:start w:val="1"/>
      <w:numFmt w:val="bullet"/>
      <w:lvlText w:val="o"/>
      <w:lvlJc w:val="left"/>
      <w:pPr>
        <w:ind w:left="4450" w:hanging="360"/>
      </w:pPr>
      <w:rPr>
        <w:rFonts w:ascii="Courier New" w:hAnsi="Courier New" w:cs="Courier New" w:hint="default"/>
      </w:rPr>
    </w:lvl>
    <w:lvl w:ilvl="5" w:tplc="040C0005" w:tentative="1">
      <w:start w:val="1"/>
      <w:numFmt w:val="bullet"/>
      <w:lvlText w:val=""/>
      <w:lvlJc w:val="left"/>
      <w:pPr>
        <w:ind w:left="5170" w:hanging="360"/>
      </w:pPr>
      <w:rPr>
        <w:rFonts w:ascii="Wingdings" w:hAnsi="Wingdings" w:hint="default"/>
      </w:rPr>
    </w:lvl>
    <w:lvl w:ilvl="6" w:tplc="040C0001" w:tentative="1">
      <w:start w:val="1"/>
      <w:numFmt w:val="bullet"/>
      <w:lvlText w:val=""/>
      <w:lvlJc w:val="left"/>
      <w:pPr>
        <w:ind w:left="5890" w:hanging="360"/>
      </w:pPr>
      <w:rPr>
        <w:rFonts w:ascii="Symbol" w:hAnsi="Symbol" w:hint="default"/>
      </w:rPr>
    </w:lvl>
    <w:lvl w:ilvl="7" w:tplc="040C0003" w:tentative="1">
      <w:start w:val="1"/>
      <w:numFmt w:val="bullet"/>
      <w:lvlText w:val="o"/>
      <w:lvlJc w:val="left"/>
      <w:pPr>
        <w:ind w:left="6610" w:hanging="360"/>
      </w:pPr>
      <w:rPr>
        <w:rFonts w:ascii="Courier New" w:hAnsi="Courier New" w:cs="Courier New" w:hint="default"/>
      </w:rPr>
    </w:lvl>
    <w:lvl w:ilvl="8" w:tplc="040C0005" w:tentative="1">
      <w:start w:val="1"/>
      <w:numFmt w:val="bullet"/>
      <w:lvlText w:val=""/>
      <w:lvlJc w:val="left"/>
      <w:pPr>
        <w:ind w:left="7330" w:hanging="360"/>
      </w:pPr>
      <w:rPr>
        <w:rFonts w:ascii="Wingdings" w:hAnsi="Wingdings" w:hint="default"/>
      </w:rPr>
    </w:lvl>
  </w:abstractNum>
  <w:abstractNum w:abstractNumId="11" w15:restartNumberingAfterBreak="0">
    <w:nsid w:val="2B89526D"/>
    <w:multiLevelType w:val="hybridMultilevel"/>
    <w:tmpl w:val="BE4A8DA6"/>
    <w:lvl w:ilvl="0" w:tplc="040C000B">
      <w:start w:val="1"/>
      <w:numFmt w:val="bullet"/>
      <w:lvlText w:val=""/>
      <w:lvlJc w:val="left"/>
      <w:pPr>
        <w:ind w:left="1570" w:hanging="360"/>
      </w:pPr>
      <w:rPr>
        <w:rFonts w:ascii="Wingdings" w:hAnsi="Wingdings" w:hint="default"/>
      </w:rPr>
    </w:lvl>
    <w:lvl w:ilvl="1" w:tplc="040C0003" w:tentative="1">
      <w:start w:val="1"/>
      <w:numFmt w:val="bullet"/>
      <w:lvlText w:val="o"/>
      <w:lvlJc w:val="left"/>
      <w:pPr>
        <w:ind w:left="2290" w:hanging="360"/>
      </w:pPr>
      <w:rPr>
        <w:rFonts w:ascii="Courier New" w:hAnsi="Courier New" w:cs="Courier New" w:hint="default"/>
      </w:rPr>
    </w:lvl>
    <w:lvl w:ilvl="2" w:tplc="040C0005" w:tentative="1">
      <w:start w:val="1"/>
      <w:numFmt w:val="bullet"/>
      <w:lvlText w:val=""/>
      <w:lvlJc w:val="left"/>
      <w:pPr>
        <w:ind w:left="3010" w:hanging="360"/>
      </w:pPr>
      <w:rPr>
        <w:rFonts w:ascii="Wingdings" w:hAnsi="Wingdings" w:hint="default"/>
      </w:rPr>
    </w:lvl>
    <w:lvl w:ilvl="3" w:tplc="040C0001" w:tentative="1">
      <w:start w:val="1"/>
      <w:numFmt w:val="bullet"/>
      <w:lvlText w:val=""/>
      <w:lvlJc w:val="left"/>
      <w:pPr>
        <w:ind w:left="3730" w:hanging="360"/>
      </w:pPr>
      <w:rPr>
        <w:rFonts w:ascii="Symbol" w:hAnsi="Symbol" w:hint="default"/>
      </w:rPr>
    </w:lvl>
    <w:lvl w:ilvl="4" w:tplc="040C0003" w:tentative="1">
      <w:start w:val="1"/>
      <w:numFmt w:val="bullet"/>
      <w:lvlText w:val="o"/>
      <w:lvlJc w:val="left"/>
      <w:pPr>
        <w:ind w:left="4450" w:hanging="360"/>
      </w:pPr>
      <w:rPr>
        <w:rFonts w:ascii="Courier New" w:hAnsi="Courier New" w:cs="Courier New" w:hint="default"/>
      </w:rPr>
    </w:lvl>
    <w:lvl w:ilvl="5" w:tplc="040C0005" w:tentative="1">
      <w:start w:val="1"/>
      <w:numFmt w:val="bullet"/>
      <w:lvlText w:val=""/>
      <w:lvlJc w:val="left"/>
      <w:pPr>
        <w:ind w:left="5170" w:hanging="360"/>
      </w:pPr>
      <w:rPr>
        <w:rFonts w:ascii="Wingdings" w:hAnsi="Wingdings" w:hint="default"/>
      </w:rPr>
    </w:lvl>
    <w:lvl w:ilvl="6" w:tplc="040C0001" w:tentative="1">
      <w:start w:val="1"/>
      <w:numFmt w:val="bullet"/>
      <w:lvlText w:val=""/>
      <w:lvlJc w:val="left"/>
      <w:pPr>
        <w:ind w:left="5890" w:hanging="360"/>
      </w:pPr>
      <w:rPr>
        <w:rFonts w:ascii="Symbol" w:hAnsi="Symbol" w:hint="default"/>
      </w:rPr>
    </w:lvl>
    <w:lvl w:ilvl="7" w:tplc="040C0003" w:tentative="1">
      <w:start w:val="1"/>
      <w:numFmt w:val="bullet"/>
      <w:lvlText w:val="o"/>
      <w:lvlJc w:val="left"/>
      <w:pPr>
        <w:ind w:left="6610" w:hanging="360"/>
      </w:pPr>
      <w:rPr>
        <w:rFonts w:ascii="Courier New" w:hAnsi="Courier New" w:cs="Courier New" w:hint="default"/>
      </w:rPr>
    </w:lvl>
    <w:lvl w:ilvl="8" w:tplc="040C0005" w:tentative="1">
      <w:start w:val="1"/>
      <w:numFmt w:val="bullet"/>
      <w:lvlText w:val=""/>
      <w:lvlJc w:val="left"/>
      <w:pPr>
        <w:ind w:left="7330" w:hanging="360"/>
      </w:pPr>
      <w:rPr>
        <w:rFonts w:ascii="Wingdings" w:hAnsi="Wingdings" w:hint="default"/>
      </w:rPr>
    </w:lvl>
  </w:abstractNum>
  <w:abstractNum w:abstractNumId="12" w15:restartNumberingAfterBreak="0">
    <w:nsid w:val="2BB170F3"/>
    <w:multiLevelType w:val="hybridMultilevel"/>
    <w:tmpl w:val="D5F6E4F2"/>
    <w:lvl w:ilvl="0" w:tplc="040C0005">
      <w:start w:val="1"/>
      <w:numFmt w:val="bullet"/>
      <w:lvlText w:val=""/>
      <w:lvlJc w:val="left"/>
      <w:pPr>
        <w:ind w:left="783" w:hanging="360"/>
      </w:pPr>
      <w:rPr>
        <w:rFonts w:ascii="Wingdings" w:hAnsi="Wingdings" w:hint="default"/>
      </w:rPr>
    </w:lvl>
    <w:lvl w:ilvl="1" w:tplc="040C0003" w:tentative="1">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abstractNum w:abstractNumId="13" w15:restartNumberingAfterBreak="0">
    <w:nsid w:val="2BDE117F"/>
    <w:multiLevelType w:val="hybridMultilevel"/>
    <w:tmpl w:val="EA86CC88"/>
    <w:lvl w:ilvl="0" w:tplc="1A5A50D8">
      <w:start w:val="1"/>
      <w:numFmt w:val="decimal"/>
      <w:lvlText w:val="%1."/>
      <w:lvlJc w:val="left"/>
      <w:pPr>
        <w:tabs>
          <w:tab w:val="num" w:pos="720"/>
        </w:tabs>
        <w:ind w:left="720" w:hanging="360"/>
      </w:pPr>
      <w:rPr>
        <w:rFonts w:hint="default"/>
        <w:b w:val="0"/>
        <w:bCs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 w15:restartNumberingAfterBreak="0">
    <w:nsid w:val="2F3B1782"/>
    <w:multiLevelType w:val="hybridMultilevel"/>
    <w:tmpl w:val="644ACC3C"/>
    <w:lvl w:ilvl="0" w:tplc="FFD090A6">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15D7947"/>
    <w:multiLevelType w:val="hybridMultilevel"/>
    <w:tmpl w:val="E73C806E"/>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 w15:restartNumberingAfterBreak="0">
    <w:nsid w:val="31803858"/>
    <w:multiLevelType w:val="hybridMultilevel"/>
    <w:tmpl w:val="87ECE56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7" w15:restartNumberingAfterBreak="0">
    <w:nsid w:val="33F4597D"/>
    <w:multiLevelType w:val="hybridMultilevel"/>
    <w:tmpl w:val="92E018B8"/>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15:restartNumberingAfterBreak="0">
    <w:nsid w:val="393C6309"/>
    <w:multiLevelType w:val="hybridMultilevel"/>
    <w:tmpl w:val="89C26B7E"/>
    <w:lvl w:ilvl="0" w:tplc="3E0A6A9E">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15:restartNumberingAfterBreak="0">
    <w:nsid w:val="397279C6"/>
    <w:multiLevelType w:val="hybridMultilevel"/>
    <w:tmpl w:val="0A523E56"/>
    <w:lvl w:ilvl="0" w:tplc="040C0005">
      <w:start w:val="1"/>
      <w:numFmt w:val="bullet"/>
      <w:lvlText w:val=""/>
      <w:lvlJc w:val="left"/>
      <w:pPr>
        <w:ind w:left="1570" w:hanging="360"/>
      </w:pPr>
      <w:rPr>
        <w:rFonts w:ascii="Wingdings" w:hAnsi="Wingdings" w:hint="default"/>
      </w:rPr>
    </w:lvl>
    <w:lvl w:ilvl="1" w:tplc="040C0003" w:tentative="1">
      <w:start w:val="1"/>
      <w:numFmt w:val="bullet"/>
      <w:lvlText w:val="o"/>
      <w:lvlJc w:val="left"/>
      <w:pPr>
        <w:ind w:left="2290" w:hanging="360"/>
      </w:pPr>
      <w:rPr>
        <w:rFonts w:ascii="Courier New" w:hAnsi="Courier New" w:cs="Courier New" w:hint="default"/>
      </w:rPr>
    </w:lvl>
    <w:lvl w:ilvl="2" w:tplc="040C0005" w:tentative="1">
      <w:start w:val="1"/>
      <w:numFmt w:val="bullet"/>
      <w:lvlText w:val=""/>
      <w:lvlJc w:val="left"/>
      <w:pPr>
        <w:ind w:left="3010" w:hanging="360"/>
      </w:pPr>
      <w:rPr>
        <w:rFonts w:ascii="Wingdings" w:hAnsi="Wingdings" w:hint="default"/>
      </w:rPr>
    </w:lvl>
    <w:lvl w:ilvl="3" w:tplc="040C0001" w:tentative="1">
      <w:start w:val="1"/>
      <w:numFmt w:val="bullet"/>
      <w:lvlText w:val=""/>
      <w:lvlJc w:val="left"/>
      <w:pPr>
        <w:ind w:left="3730" w:hanging="360"/>
      </w:pPr>
      <w:rPr>
        <w:rFonts w:ascii="Symbol" w:hAnsi="Symbol" w:hint="default"/>
      </w:rPr>
    </w:lvl>
    <w:lvl w:ilvl="4" w:tplc="040C0003" w:tentative="1">
      <w:start w:val="1"/>
      <w:numFmt w:val="bullet"/>
      <w:lvlText w:val="o"/>
      <w:lvlJc w:val="left"/>
      <w:pPr>
        <w:ind w:left="4450" w:hanging="360"/>
      </w:pPr>
      <w:rPr>
        <w:rFonts w:ascii="Courier New" w:hAnsi="Courier New" w:cs="Courier New" w:hint="default"/>
      </w:rPr>
    </w:lvl>
    <w:lvl w:ilvl="5" w:tplc="040C0005" w:tentative="1">
      <w:start w:val="1"/>
      <w:numFmt w:val="bullet"/>
      <w:lvlText w:val=""/>
      <w:lvlJc w:val="left"/>
      <w:pPr>
        <w:ind w:left="5170" w:hanging="360"/>
      </w:pPr>
      <w:rPr>
        <w:rFonts w:ascii="Wingdings" w:hAnsi="Wingdings" w:hint="default"/>
      </w:rPr>
    </w:lvl>
    <w:lvl w:ilvl="6" w:tplc="040C0001" w:tentative="1">
      <w:start w:val="1"/>
      <w:numFmt w:val="bullet"/>
      <w:lvlText w:val=""/>
      <w:lvlJc w:val="left"/>
      <w:pPr>
        <w:ind w:left="5890" w:hanging="360"/>
      </w:pPr>
      <w:rPr>
        <w:rFonts w:ascii="Symbol" w:hAnsi="Symbol" w:hint="default"/>
      </w:rPr>
    </w:lvl>
    <w:lvl w:ilvl="7" w:tplc="040C0003" w:tentative="1">
      <w:start w:val="1"/>
      <w:numFmt w:val="bullet"/>
      <w:lvlText w:val="o"/>
      <w:lvlJc w:val="left"/>
      <w:pPr>
        <w:ind w:left="6610" w:hanging="360"/>
      </w:pPr>
      <w:rPr>
        <w:rFonts w:ascii="Courier New" w:hAnsi="Courier New" w:cs="Courier New" w:hint="default"/>
      </w:rPr>
    </w:lvl>
    <w:lvl w:ilvl="8" w:tplc="040C0005" w:tentative="1">
      <w:start w:val="1"/>
      <w:numFmt w:val="bullet"/>
      <w:lvlText w:val=""/>
      <w:lvlJc w:val="left"/>
      <w:pPr>
        <w:ind w:left="7330" w:hanging="360"/>
      </w:pPr>
      <w:rPr>
        <w:rFonts w:ascii="Wingdings" w:hAnsi="Wingdings" w:hint="default"/>
      </w:rPr>
    </w:lvl>
  </w:abstractNum>
  <w:abstractNum w:abstractNumId="20" w15:restartNumberingAfterBreak="0">
    <w:nsid w:val="3B696E9C"/>
    <w:multiLevelType w:val="hybridMultilevel"/>
    <w:tmpl w:val="8A847FD0"/>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15:restartNumberingAfterBreak="0">
    <w:nsid w:val="3B7E7E53"/>
    <w:multiLevelType w:val="hybridMultilevel"/>
    <w:tmpl w:val="F6C0E224"/>
    <w:lvl w:ilvl="0" w:tplc="040C0005">
      <w:start w:val="1"/>
      <w:numFmt w:val="bullet"/>
      <w:lvlText w:val=""/>
      <w:lvlJc w:val="left"/>
      <w:pPr>
        <w:ind w:left="1570" w:hanging="360"/>
      </w:pPr>
      <w:rPr>
        <w:rFonts w:ascii="Wingdings" w:hAnsi="Wingdings" w:hint="default"/>
      </w:rPr>
    </w:lvl>
    <w:lvl w:ilvl="1" w:tplc="040C0003" w:tentative="1">
      <w:start w:val="1"/>
      <w:numFmt w:val="bullet"/>
      <w:lvlText w:val="o"/>
      <w:lvlJc w:val="left"/>
      <w:pPr>
        <w:ind w:left="2290" w:hanging="360"/>
      </w:pPr>
      <w:rPr>
        <w:rFonts w:ascii="Courier New" w:hAnsi="Courier New" w:cs="Courier New" w:hint="default"/>
      </w:rPr>
    </w:lvl>
    <w:lvl w:ilvl="2" w:tplc="040C0005" w:tentative="1">
      <w:start w:val="1"/>
      <w:numFmt w:val="bullet"/>
      <w:lvlText w:val=""/>
      <w:lvlJc w:val="left"/>
      <w:pPr>
        <w:ind w:left="3010" w:hanging="360"/>
      </w:pPr>
      <w:rPr>
        <w:rFonts w:ascii="Wingdings" w:hAnsi="Wingdings" w:hint="default"/>
      </w:rPr>
    </w:lvl>
    <w:lvl w:ilvl="3" w:tplc="040C0001" w:tentative="1">
      <w:start w:val="1"/>
      <w:numFmt w:val="bullet"/>
      <w:lvlText w:val=""/>
      <w:lvlJc w:val="left"/>
      <w:pPr>
        <w:ind w:left="3730" w:hanging="360"/>
      </w:pPr>
      <w:rPr>
        <w:rFonts w:ascii="Symbol" w:hAnsi="Symbol" w:hint="default"/>
      </w:rPr>
    </w:lvl>
    <w:lvl w:ilvl="4" w:tplc="040C0003" w:tentative="1">
      <w:start w:val="1"/>
      <w:numFmt w:val="bullet"/>
      <w:lvlText w:val="o"/>
      <w:lvlJc w:val="left"/>
      <w:pPr>
        <w:ind w:left="4450" w:hanging="360"/>
      </w:pPr>
      <w:rPr>
        <w:rFonts w:ascii="Courier New" w:hAnsi="Courier New" w:cs="Courier New" w:hint="default"/>
      </w:rPr>
    </w:lvl>
    <w:lvl w:ilvl="5" w:tplc="040C0005" w:tentative="1">
      <w:start w:val="1"/>
      <w:numFmt w:val="bullet"/>
      <w:lvlText w:val=""/>
      <w:lvlJc w:val="left"/>
      <w:pPr>
        <w:ind w:left="5170" w:hanging="360"/>
      </w:pPr>
      <w:rPr>
        <w:rFonts w:ascii="Wingdings" w:hAnsi="Wingdings" w:hint="default"/>
      </w:rPr>
    </w:lvl>
    <w:lvl w:ilvl="6" w:tplc="040C0001" w:tentative="1">
      <w:start w:val="1"/>
      <w:numFmt w:val="bullet"/>
      <w:lvlText w:val=""/>
      <w:lvlJc w:val="left"/>
      <w:pPr>
        <w:ind w:left="5890" w:hanging="360"/>
      </w:pPr>
      <w:rPr>
        <w:rFonts w:ascii="Symbol" w:hAnsi="Symbol" w:hint="default"/>
      </w:rPr>
    </w:lvl>
    <w:lvl w:ilvl="7" w:tplc="040C0003" w:tentative="1">
      <w:start w:val="1"/>
      <w:numFmt w:val="bullet"/>
      <w:lvlText w:val="o"/>
      <w:lvlJc w:val="left"/>
      <w:pPr>
        <w:ind w:left="6610" w:hanging="360"/>
      </w:pPr>
      <w:rPr>
        <w:rFonts w:ascii="Courier New" w:hAnsi="Courier New" w:cs="Courier New" w:hint="default"/>
      </w:rPr>
    </w:lvl>
    <w:lvl w:ilvl="8" w:tplc="040C0005" w:tentative="1">
      <w:start w:val="1"/>
      <w:numFmt w:val="bullet"/>
      <w:lvlText w:val=""/>
      <w:lvlJc w:val="left"/>
      <w:pPr>
        <w:ind w:left="7330" w:hanging="360"/>
      </w:pPr>
      <w:rPr>
        <w:rFonts w:ascii="Wingdings" w:hAnsi="Wingdings" w:hint="default"/>
      </w:rPr>
    </w:lvl>
  </w:abstractNum>
  <w:abstractNum w:abstractNumId="22" w15:restartNumberingAfterBreak="0">
    <w:nsid w:val="3D844220"/>
    <w:multiLevelType w:val="hybridMultilevel"/>
    <w:tmpl w:val="61846D34"/>
    <w:lvl w:ilvl="0" w:tplc="040C0019">
      <w:start w:val="1"/>
      <w:numFmt w:val="low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 w15:restartNumberingAfterBreak="0">
    <w:nsid w:val="47334058"/>
    <w:multiLevelType w:val="hybridMultilevel"/>
    <w:tmpl w:val="3E163714"/>
    <w:lvl w:ilvl="0" w:tplc="040C000B">
      <w:start w:val="1"/>
      <w:numFmt w:val="bullet"/>
      <w:lvlText w:val=""/>
      <w:lvlJc w:val="left"/>
      <w:pPr>
        <w:ind w:left="1570" w:hanging="360"/>
      </w:pPr>
      <w:rPr>
        <w:rFonts w:ascii="Wingdings" w:hAnsi="Wingdings" w:hint="default"/>
      </w:rPr>
    </w:lvl>
    <w:lvl w:ilvl="1" w:tplc="040C0003" w:tentative="1">
      <w:start w:val="1"/>
      <w:numFmt w:val="bullet"/>
      <w:lvlText w:val="o"/>
      <w:lvlJc w:val="left"/>
      <w:pPr>
        <w:ind w:left="2290" w:hanging="360"/>
      </w:pPr>
      <w:rPr>
        <w:rFonts w:ascii="Courier New" w:hAnsi="Courier New" w:cs="Courier New" w:hint="default"/>
      </w:rPr>
    </w:lvl>
    <w:lvl w:ilvl="2" w:tplc="040C0005" w:tentative="1">
      <w:start w:val="1"/>
      <w:numFmt w:val="bullet"/>
      <w:lvlText w:val=""/>
      <w:lvlJc w:val="left"/>
      <w:pPr>
        <w:ind w:left="3010" w:hanging="360"/>
      </w:pPr>
      <w:rPr>
        <w:rFonts w:ascii="Wingdings" w:hAnsi="Wingdings" w:hint="default"/>
      </w:rPr>
    </w:lvl>
    <w:lvl w:ilvl="3" w:tplc="040C0001" w:tentative="1">
      <w:start w:val="1"/>
      <w:numFmt w:val="bullet"/>
      <w:lvlText w:val=""/>
      <w:lvlJc w:val="left"/>
      <w:pPr>
        <w:ind w:left="3730" w:hanging="360"/>
      </w:pPr>
      <w:rPr>
        <w:rFonts w:ascii="Symbol" w:hAnsi="Symbol" w:hint="default"/>
      </w:rPr>
    </w:lvl>
    <w:lvl w:ilvl="4" w:tplc="040C0003" w:tentative="1">
      <w:start w:val="1"/>
      <w:numFmt w:val="bullet"/>
      <w:lvlText w:val="o"/>
      <w:lvlJc w:val="left"/>
      <w:pPr>
        <w:ind w:left="4450" w:hanging="360"/>
      </w:pPr>
      <w:rPr>
        <w:rFonts w:ascii="Courier New" w:hAnsi="Courier New" w:cs="Courier New" w:hint="default"/>
      </w:rPr>
    </w:lvl>
    <w:lvl w:ilvl="5" w:tplc="040C0005" w:tentative="1">
      <w:start w:val="1"/>
      <w:numFmt w:val="bullet"/>
      <w:lvlText w:val=""/>
      <w:lvlJc w:val="left"/>
      <w:pPr>
        <w:ind w:left="5170" w:hanging="360"/>
      </w:pPr>
      <w:rPr>
        <w:rFonts w:ascii="Wingdings" w:hAnsi="Wingdings" w:hint="default"/>
      </w:rPr>
    </w:lvl>
    <w:lvl w:ilvl="6" w:tplc="040C0001" w:tentative="1">
      <w:start w:val="1"/>
      <w:numFmt w:val="bullet"/>
      <w:lvlText w:val=""/>
      <w:lvlJc w:val="left"/>
      <w:pPr>
        <w:ind w:left="5890" w:hanging="360"/>
      </w:pPr>
      <w:rPr>
        <w:rFonts w:ascii="Symbol" w:hAnsi="Symbol" w:hint="default"/>
      </w:rPr>
    </w:lvl>
    <w:lvl w:ilvl="7" w:tplc="040C0003" w:tentative="1">
      <w:start w:val="1"/>
      <w:numFmt w:val="bullet"/>
      <w:lvlText w:val="o"/>
      <w:lvlJc w:val="left"/>
      <w:pPr>
        <w:ind w:left="6610" w:hanging="360"/>
      </w:pPr>
      <w:rPr>
        <w:rFonts w:ascii="Courier New" w:hAnsi="Courier New" w:cs="Courier New" w:hint="default"/>
      </w:rPr>
    </w:lvl>
    <w:lvl w:ilvl="8" w:tplc="040C0005" w:tentative="1">
      <w:start w:val="1"/>
      <w:numFmt w:val="bullet"/>
      <w:lvlText w:val=""/>
      <w:lvlJc w:val="left"/>
      <w:pPr>
        <w:ind w:left="7330" w:hanging="360"/>
      </w:pPr>
      <w:rPr>
        <w:rFonts w:ascii="Wingdings" w:hAnsi="Wingdings" w:hint="default"/>
      </w:rPr>
    </w:lvl>
  </w:abstractNum>
  <w:abstractNum w:abstractNumId="24" w15:restartNumberingAfterBreak="0">
    <w:nsid w:val="4994019A"/>
    <w:multiLevelType w:val="hybridMultilevel"/>
    <w:tmpl w:val="DADA8E2C"/>
    <w:lvl w:ilvl="0" w:tplc="2026AE06">
      <w:numFmt w:val="bullet"/>
      <w:lvlText w:val="-"/>
      <w:lvlJc w:val="left"/>
      <w:pPr>
        <w:ind w:left="1570" w:hanging="360"/>
      </w:pPr>
      <w:rPr>
        <w:rFonts w:ascii="Arial" w:eastAsiaTheme="minorEastAsia" w:hAnsi="Arial" w:cs="Arial" w:hint="default"/>
      </w:rPr>
    </w:lvl>
    <w:lvl w:ilvl="1" w:tplc="040C0003" w:tentative="1">
      <w:start w:val="1"/>
      <w:numFmt w:val="bullet"/>
      <w:lvlText w:val="o"/>
      <w:lvlJc w:val="left"/>
      <w:pPr>
        <w:ind w:left="2290" w:hanging="360"/>
      </w:pPr>
      <w:rPr>
        <w:rFonts w:ascii="Courier New" w:hAnsi="Courier New" w:cs="Courier New" w:hint="default"/>
      </w:rPr>
    </w:lvl>
    <w:lvl w:ilvl="2" w:tplc="040C0005" w:tentative="1">
      <w:start w:val="1"/>
      <w:numFmt w:val="bullet"/>
      <w:lvlText w:val=""/>
      <w:lvlJc w:val="left"/>
      <w:pPr>
        <w:ind w:left="3010" w:hanging="360"/>
      </w:pPr>
      <w:rPr>
        <w:rFonts w:ascii="Wingdings" w:hAnsi="Wingdings" w:hint="default"/>
      </w:rPr>
    </w:lvl>
    <w:lvl w:ilvl="3" w:tplc="040C0001" w:tentative="1">
      <w:start w:val="1"/>
      <w:numFmt w:val="bullet"/>
      <w:lvlText w:val=""/>
      <w:lvlJc w:val="left"/>
      <w:pPr>
        <w:ind w:left="3730" w:hanging="360"/>
      </w:pPr>
      <w:rPr>
        <w:rFonts w:ascii="Symbol" w:hAnsi="Symbol" w:hint="default"/>
      </w:rPr>
    </w:lvl>
    <w:lvl w:ilvl="4" w:tplc="040C0003" w:tentative="1">
      <w:start w:val="1"/>
      <w:numFmt w:val="bullet"/>
      <w:lvlText w:val="o"/>
      <w:lvlJc w:val="left"/>
      <w:pPr>
        <w:ind w:left="4450" w:hanging="360"/>
      </w:pPr>
      <w:rPr>
        <w:rFonts w:ascii="Courier New" w:hAnsi="Courier New" w:cs="Courier New" w:hint="default"/>
      </w:rPr>
    </w:lvl>
    <w:lvl w:ilvl="5" w:tplc="040C0005" w:tentative="1">
      <w:start w:val="1"/>
      <w:numFmt w:val="bullet"/>
      <w:lvlText w:val=""/>
      <w:lvlJc w:val="left"/>
      <w:pPr>
        <w:ind w:left="5170" w:hanging="360"/>
      </w:pPr>
      <w:rPr>
        <w:rFonts w:ascii="Wingdings" w:hAnsi="Wingdings" w:hint="default"/>
      </w:rPr>
    </w:lvl>
    <w:lvl w:ilvl="6" w:tplc="040C0001" w:tentative="1">
      <w:start w:val="1"/>
      <w:numFmt w:val="bullet"/>
      <w:lvlText w:val=""/>
      <w:lvlJc w:val="left"/>
      <w:pPr>
        <w:ind w:left="5890" w:hanging="360"/>
      </w:pPr>
      <w:rPr>
        <w:rFonts w:ascii="Symbol" w:hAnsi="Symbol" w:hint="default"/>
      </w:rPr>
    </w:lvl>
    <w:lvl w:ilvl="7" w:tplc="040C0003" w:tentative="1">
      <w:start w:val="1"/>
      <w:numFmt w:val="bullet"/>
      <w:lvlText w:val="o"/>
      <w:lvlJc w:val="left"/>
      <w:pPr>
        <w:ind w:left="6610" w:hanging="360"/>
      </w:pPr>
      <w:rPr>
        <w:rFonts w:ascii="Courier New" w:hAnsi="Courier New" w:cs="Courier New" w:hint="default"/>
      </w:rPr>
    </w:lvl>
    <w:lvl w:ilvl="8" w:tplc="040C0005" w:tentative="1">
      <w:start w:val="1"/>
      <w:numFmt w:val="bullet"/>
      <w:lvlText w:val=""/>
      <w:lvlJc w:val="left"/>
      <w:pPr>
        <w:ind w:left="7330" w:hanging="360"/>
      </w:pPr>
      <w:rPr>
        <w:rFonts w:ascii="Wingdings" w:hAnsi="Wingdings" w:hint="default"/>
      </w:rPr>
    </w:lvl>
  </w:abstractNum>
  <w:abstractNum w:abstractNumId="25" w15:restartNumberingAfterBreak="0">
    <w:nsid w:val="4AEA4756"/>
    <w:multiLevelType w:val="hybridMultilevel"/>
    <w:tmpl w:val="A288B4BE"/>
    <w:lvl w:ilvl="0" w:tplc="FFD090A6">
      <w:start w:val="2"/>
      <w:numFmt w:val="bullet"/>
      <w:lvlText w:val="-"/>
      <w:lvlJc w:val="left"/>
      <w:pPr>
        <w:tabs>
          <w:tab w:val="num" w:pos="720"/>
        </w:tabs>
        <w:ind w:left="720" w:hanging="360"/>
      </w:pPr>
      <w:rPr>
        <w:rFonts w:ascii="Arial" w:eastAsia="Times New Roman" w:hAnsi="Arial" w:cs="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E2E75D3"/>
    <w:multiLevelType w:val="hybridMultilevel"/>
    <w:tmpl w:val="EA0432FC"/>
    <w:lvl w:ilvl="0" w:tplc="040C0005">
      <w:start w:val="1"/>
      <w:numFmt w:val="bullet"/>
      <w:lvlText w:val=""/>
      <w:lvlJc w:val="left"/>
      <w:pPr>
        <w:ind w:left="1570" w:hanging="360"/>
      </w:pPr>
      <w:rPr>
        <w:rFonts w:ascii="Wingdings" w:hAnsi="Wingdings" w:hint="default"/>
      </w:rPr>
    </w:lvl>
    <w:lvl w:ilvl="1" w:tplc="040C0003" w:tentative="1">
      <w:start w:val="1"/>
      <w:numFmt w:val="bullet"/>
      <w:lvlText w:val="o"/>
      <w:lvlJc w:val="left"/>
      <w:pPr>
        <w:ind w:left="2290" w:hanging="360"/>
      </w:pPr>
      <w:rPr>
        <w:rFonts w:ascii="Courier New" w:hAnsi="Courier New" w:cs="Courier New" w:hint="default"/>
      </w:rPr>
    </w:lvl>
    <w:lvl w:ilvl="2" w:tplc="040C0005" w:tentative="1">
      <w:start w:val="1"/>
      <w:numFmt w:val="bullet"/>
      <w:lvlText w:val=""/>
      <w:lvlJc w:val="left"/>
      <w:pPr>
        <w:ind w:left="3010" w:hanging="360"/>
      </w:pPr>
      <w:rPr>
        <w:rFonts w:ascii="Wingdings" w:hAnsi="Wingdings" w:hint="default"/>
      </w:rPr>
    </w:lvl>
    <w:lvl w:ilvl="3" w:tplc="040C0001" w:tentative="1">
      <w:start w:val="1"/>
      <w:numFmt w:val="bullet"/>
      <w:lvlText w:val=""/>
      <w:lvlJc w:val="left"/>
      <w:pPr>
        <w:ind w:left="3730" w:hanging="360"/>
      </w:pPr>
      <w:rPr>
        <w:rFonts w:ascii="Symbol" w:hAnsi="Symbol" w:hint="default"/>
      </w:rPr>
    </w:lvl>
    <w:lvl w:ilvl="4" w:tplc="040C0003" w:tentative="1">
      <w:start w:val="1"/>
      <w:numFmt w:val="bullet"/>
      <w:lvlText w:val="o"/>
      <w:lvlJc w:val="left"/>
      <w:pPr>
        <w:ind w:left="4450" w:hanging="360"/>
      </w:pPr>
      <w:rPr>
        <w:rFonts w:ascii="Courier New" w:hAnsi="Courier New" w:cs="Courier New" w:hint="default"/>
      </w:rPr>
    </w:lvl>
    <w:lvl w:ilvl="5" w:tplc="040C0005" w:tentative="1">
      <w:start w:val="1"/>
      <w:numFmt w:val="bullet"/>
      <w:lvlText w:val=""/>
      <w:lvlJc w:val="left"/>
      <w:pPr>
        <w:ind w:left="5170" w:hanging="360"/>
      </w:pPr>
      <w:rPr>
        <w:rFonts w:ascii="Wingdings" w:hAnsi="Wingdings" w:hint="default"/>
      </w:rPr>
    </w:lvl>
    <w:lvl w:ilvl="6" w:tplc="040C0001" w:tentative="1">
      <w:start w:val="1"/>
      <w:numFmt w:val="bullet"/>
      <w:lvlText w:val=""/>
      <w:lvlJc w:val="left"/>
      <w:pPr>
        <w:ind w:left="5890" w:hanging="360"/>
      </w:pPr>
      <w:rPr>
        <w:rFonts w:ascii="Symbol" w:hAnsi="Symbol" w:hint="default"/>
      </w:rPr>
    </w:lvl>
    <w:lvl w:ilvl="7" w:tplc="040C0003" w:tentative="1">
      <w:start w:val="1"/>
      <w:numFmt w:val="bullet"/>
      <w:lvlText w:val="o"/>
      <w:lvlJc w:val="left"/>
      <w:pPr>
        <w:ind w:left="6610" w:hanging="360"/>
      </w:pPr>
      <w:rPr>
        <w:rFonts w:ascii="Courier New" w:hAnsi="Courier New" w:cs="Courier New" w:hint="default"/>
      </w:rPr>
    </w:lvl>
    <w:lvl w:ilvl="8" w:tplc="040C0005" w:tentative="1">
      <w:start w:val="1"/>
      <w:numFmt w:val="bullet"/>
      <w:lvlText w:val=""/>
      <w:lvlJc w:val="left"/>
      <w:pPr>
        <w:ind w:left="7330" w:hanging="360"/>
      </w:pPr>
      <w:rPr>
        <w:rFonts w:ascii="Wingdings" w:hAnsi="Wingdings" w:hint="default"/>
      </w:rPr>
    </w:lvl>
  </w:abstractNum>
  <w:abstractNum w:abstractNumId="27" w15:restartNumberingAfterBreak="0">
    <w:nsid w:val="579D6DA7"/>
    <w:multiLevelType w:val="hybridMultilevel"/>
    <w:tmpl w:val="E5A8009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8F44CC5"/>
    <w:multiLevelType w:val="hybridMultilevel"/>
    <w:tmpl w:val="5C56EA58"/>
    <w:lvl w:ilvl="0" w:tplc="040C0005">
      <w:start w:val="1"/>
      <w:numFmt w:val="bullet"/>
      <w:lvlText w:val=""/>
      <w:lvlJc w:val="left"/>
      <w:pPr>
        <w:ind w:left="1570" w:hanging="360"/>
      </w:pPr>
      <w:rPr>
        <w:rFonts w:ascii="Wingdings" w:hAnsi="Wingdings" w:hint="default"/>
      </w:rPr>
    </w:lvl>
    <w:lvl w:ilvl="1" w:tplc="040C0003">
      <w:start w:val="1"/>
      <w:numFmt w:val="bullet"/>
      <w:lvlText w:val="o"/>
      <w:lvlJc w:val="left"/>
      <w:pPr>
        <w:ind w:left="2290" w:hanging="360"/>
      </w:pPr>
      <w:rPr>
        <w:rFonts w:ascii="Courier New" w:hAnsi="Courier New" w:cs="Courier New" w:hint="default"/>
      </w:rPr>
    </w:lvl>
    <w:lvl w:ilvl="2" w:tplc="040C0005" w:tentative="1">
      <w:start w:val="1"/>
      <w:numFmt w:val="bullet"/>
      <w:lvlText w:val=""/>
      <w:lvlJc w:val="left"/>
      <w:pPr>
        <w:ind w:left="3010" w:hanging="360"/>
      </w:pPr>
      <w:rPr>
        <w:rFonts w:ascii="Wingdings" w:hAnsi="Wingdings" w:hint="default"/>
      </w:rPr>
    </w:lvl>
    <w:lvl w:ilvl="3" w:tplc="040C0001" w:tentative="1">
      <w:start w:val="1"/>
      <w:numFmt w:val="bullet"/>
      <w:lvlText w:val=""/>
      <w:lvlJc w:val="left"/>
      <w:pPr>
        <w:ind w:left="3730" w:hanging="360"/>
      </w:pPr>
      <w:rPr>
        <w:rFonts w:ascii="Symbol" w:hAnsi="Symbol" w:hint="default"/>
      </w:rPr>
    </w:lvl>
    <w:lvl w:ilvl="4" w:tplc="040C0003" w:tentative="1">
      <w:start w:val="1"/>
      <w:numFmt w:val="bullet"/>
      <w:lvlText w:val="o"/>
      <w:lvlJc w:val="left"/>
      <w:pPr>
        <w:ind w:left="4450" w:hanging="360"/>
      </w:pPr>
      <w:rPr>
        <w:rFonts w:ascii="Courier New" w:hAnsi="Courier New" w:cs="Courier New" w:hint="default"/>
      </w:rPr>
    </w:lvl>
    <w:lvl w:ilvl="5" w:tplc="040C0005" w:tentative="1">
      <w:start w:val="1"/>
      <w:numFmt w:val="bullet"/>
      <w:lvlText w:val=""/>
      <w:lvlJc w:val="left"/>
      <w:pPr>
        <w:ind w:left="5170" w:hanging="360"/>
      </w:pPr>
      <w:rPr>
        <w:rFonts w:ascii="Wingdings" w:hAnsi="Wingdings" w:hint="default"/>
      </w:rPr>
    </w:lvl>
    <w:lvl w:ilvl="6" w:tplc="040C0001" w:tentative="1">
      <w:start w:val="1"/>
      <w:numFmt w:val="bullet"/>
      <w:lvlText w:val=""/>
      <w:lvlJc w:val="left"/>
      <w:pPr>
        <w:ind w:left="5890" w:hanging="360"/>
      </w:pPr>
      <w:rPr>
        <w:rFonts w:ascii="Symbol" w:hAnsi="Symbol" w:hint="default"/>
      </w:rPr>
    </w:lvl>
    <w:lvl w:ilvl="7" w:tplc="040C0003" w:tentative="1">
      <w:start w:val="1"/>
      <w:numFmt w:val="bullet"/>
      <w:lvlText w:val="o"/>
      <w:lvlJc w:val="left"/>
      <w:pPr>
        <w:ind w:left="6610" w:hanging="360"/>
      </w:pPr>
      <w:rPr>
        <w:rFonts w:ascii="Courier New" w:hAnsi="Courier New" w:cs="Courier New" w:hint="default"/>
      </w:rPr>
    </w:lvl>
    <w:lvl w:ilvl="8" w:tplc="040C0005" w:tentative="1">
      <w:start w:val="1"/>
      <w:numFmt w:val="bullet"/>
      <w:lvlText w:val=""/>
      <w:lvlJc w:val="left"/>
      <w:pPr>
        <w:ind w:left="7330" w:hanging="360"/>
      </w:pPr>
      <w:rPr>
        <w:rFonts w:ascii="Wingdings" w:hAnsi="Wingdings" w:hint="default"/>
      </w:rPr>
    </w:lvl>
  </w:abstractNum>
  <w:abstractNum w:abstractNumId="29" w15:restartNumberingAfterBreak="0">
    <w:nsid w:val="5A80372E"/>
    <w:multiLevelType w:val="hybridMultilevel"/>
    <w:tmpl w:val="96D27B58"/>
    <w:lvl w:ilvl="0" w:tplc="040C000B">
      <w:start w:val="1"/>
      <w:numFmt w:val="bullet"/>
      <w:lvlText w:val=""/>
      <w:lvlJc w:val="left"/>
      <w:pPr>
        <w:ind w:left="1854" w:hanging="360"/>
      </w:pPr>
      <w:rPr>
        <w:rFonts w:ascii="Wingdings" w:hAnsi="Wingdings"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30" w15:restartNumberingAfterBreak="0">
    <w:nsid w:val="5AE60035"/>
    <w:multiLevelType w:val="hybridMultilevel"/>
    <w:tmpl w:val="6486BEE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15:restartNumberingAfterBreak="0">
    <w:nsid w:val="5B447739"/>
    <w:multiLevelType w:val="hybridMultilevel"/>
    <w:tmpl w:val="1DCC6316"/>
    <w:lvl w:ilvl="0" w:tplc="040C0005">
      <w:start w:val="1"/>
      <w:numFmt w:val="bullet"/>
      <w:lvlText w:val=""/>
      <w:lvlJc w:val="left"/>
      <w:pPr>
        <w:ind w:left="1570" w:hanging="360"/>
      </w:pPr>
      <w:rPr>
        <w:rFonts w:ascii="Wingdings" w:hAnsi="Wingdings" w:hint="default"/>
      </w:rPr>
    </w:lvl>
    <w:lvl w:ilvl="1" w:tplc="040C0003" w:tentative="1">
      <w:start w:val="1"/>
      <w:numFmt w:val="bullet"/>
      <w:lvlText w:val="o"/>
      <w:lvlJc w:val="left"/>
      <w:pPr>
        <w:ind w:left="2290" w:hanging="360"/>
      </w:pPr>
      <w:rPr>
        <w:rFonts w:ascii="Courier New" w:hAnsi="Courier New" w:cs="Courier New" w:hint="default"/>
      </w:rPr>
    </w:lvl>
    <w:lvl w:ilvl="2" w:tplc="040C0005" w:tentative="1">
      <w:start w:val="1"/>
      <w:numFmt w:val="bullet"/>
      <w:lvlText w:val=""/>
      <w:lvlJc w:val="left"/>
      <w:pPr>
        <w:ind w:left="3010" w:hanging="360"/>
      </w:pPr>
      <w:rPr>
        <w:rFonts w:ascii="Wingdings" w:hAnsi="Wingdings" w:hint="default"/>
      </w:rPr>
    </w:lvl>
    <w:lvl w:ilvl="3" w:tplc="040C0001" w:tentative="1">
      <w:start w:val="1"/>
      <w:numFmt w:val="bullet"/>
      <w:lvlText w:val=""/>
      <w:lvlJc w:val="left"/>
      <w:pPr>
        <w:ind w:left="3730" w:hanging="360"/>
      </w:pPr>
      <w:rPr>
        <w:rFonts w:ascii="Symbol" w:hAnsi="Symbol" w:hint="default"/>
      </w:rPr>
    </w:lvl>
    <w:lvl w:ilvl="4" w:tplc="040C0003" w:tentative="1">
      <w:start w:val="1"/>
      <w:numFmt w:val="bullet"/>
      <w:lvlText w:val="o"/>
      <w:lvlJc w:val="left"/>
      <w:pPr>
        <w:ind w:left="4450" w:hanging="360"/>
      </w:pPr>
      <w:rPr>
        <w:rFonts w:ascii="Courier New" w:hAnsi="Courier New" w:cs="Courier New" w:hint="default"/>
      </w:rPr>
    </w:lvl>
    <w:lvl w:ilvl="5" w:tplc="040C0005" w:tentative="1">
      <w:start w:val="1"/>
      <w:numFmt w:val="bullet"/>
      <w:lvlText w:val=""/>
      <w:lvlJc w:val="left"/>
      <w:pPr>
        <w:ind w:left="5170" w:hanging="360"/>
      </w:pPr>
      <w:rPr>
        <w:rFonts w:ascii="Wingdings" w:hAnsi="Wingdings" w:hint="default"/>
      </w:rPr>
    </w:lvl>
    <w:lvl w:ilvl="6" w:tplc="040C0001" w:tentative="1">
      <w:start w:val="1"/>
      <w:numFmt w:val="bullet"/>
      <w:lvlText w:val=""/>
      <w:lvlJc w:val="left"/>
      <w:pPr>
        <w:ind w:left="5890" w:hanging="360"/>
      </w:pPr>
      <w:rPr>
        <w:rFonts w:ascii="Symbol" w:hAnsi="Symbol" w:hint="default"/>
      </w:rPr>
    </w:lvl>
    <w:lvl w:ilvl="7" w:tplc="040C0003" w:tentative="1">
      <w:start w:val="1"/>
      <w:numFmt w:val="bullet"/>
      <w:lvlText w:val="o"/>
      <w:lvlJc w:val="left"/>
      <w:pPr>
        <w:ind w:left="6610" w:hanging="360"/>
      </w:pPr>
      <w:rPr>
        <w:rFonts w:ascii="Courier New" w:hAnsi="Courier New" w:cs="Courier New" w:hint="default"/>
      </w:rPr>
    </w:lvl>
    <w:lvl w:ilvl="8" w:tplc="040C0005" w:tentative="1">
      <w:start w:val="1"/>
      <w:numFmt w:val="bullet"/>
      <w:lvlText w:val=""/>
      <w:lvlJc w:val="left"/>
      <w:pPr>
        <w:ind w:left="7330" w:hanging="360"/>
      </w:pPr>
      <w:rPr>
        <w:rFonts w:ascii="Wingdings" w:hAnsi="Wingdings" w:hint="default"/>
      </w:rPr>
    </w:lvl>
  </w:abstractNum>
  <w:abstractNum w:abstractNumId="32" w15:restartNumberingAfterBreak="0">
    <w:nsid w:val="639063A1"/>
    <w:multiLevelType w:val="hybridMultilevel"/>
    <w:tmpl w:val="ED825CB6"/>
    <w:lvl w:ilvl="0" w:tplc="040C000B">
      <w:start w:val="1"/>
      <w:numFmt w:val="bullet"/>
      <w:lvlText w:val=""/>
      <w:lvlJc w:val="left"/>
      <w:pPr>
        <w:ind w:left="1570" w:hanging="360"/>
      </w:pPr>
      <w:rPr>
        <w:rFonts w:ascii="Wingdings" w:hAnsi="Wingdings" w:hint="default"/>
      </w:rPr>
    </w:lvl>
    <w:lvl w:ilvl="1" w:tplc="040C0003" w:tentative="1">
      <w:start w:val="1"/>
      <w:numFmt w:val="bullet"/>
      <w:lvlText w:val="o"/>
      <w:lvlJc w:val="left"/>
      <w:pPr>
        <w:ind w:left="2290" w:hanging="360"/>
      </w:pPr>
      <w:rPr>
        <w:rFonts w:ascii="Courier New" w:hAnsi="Courier New" w:cs="Courier New" w:hint="default"/>
      </w:rPr>
    </w:lvl>
    <w:lvl w:ilvl="2" w:tplc="040C0005" w:tentative="1">
      <w:start w:val="1"/>
      <w:numFmt w:val="bullet"/>
      <w:lvlText w:val=""/>
      <w:lvlJc w:val="left"/>
      <w:pPr>
        <w:ind w:left="3010" w:hanging="360"/>
      </w:pPr>
      <w:rPr>
        <w:rFonts w:ascii="Wingdings" w:hAnsi="Wingdings" w:hint="default"/>
      </w:rPr>
    </w:lvl>
    <w:lvl w:ilvl="3" w:tplc="040C0001" w:tentative="1">
      <w:start w:val="1"/>
      <w:numFmt w:val="bullet"/>
      <w:lvlText w:val=""/>
      <w:lvlJc w:val="left"/>
      <w:pPr>
        <w:ind w:left="3730" w:hanging="360"/>
      </w:pPr>
      <w:rPr>
        <w:rFonts w:ascii="Symbol" w:hAnsi="Symbol" w:hint="default"/>
      </w:rPr>
    </w:lvl>
    <w:lvl w:ilvl="4" w:tplc="040C0003" w:tentative="1">
      <w:start w:val="1"/>
      <w:numFmt w:val="bullet"/>
      <w:lvlText w:val="o"/>
      <w:lvlJc w:val="left"/>
      <w:pPr>
        <w:ind w:left="4450" w:hanging="360"/>
      </w:pPr>
      <w:rPr>
        <w:rFonts w:ascii="Courier New" w:hAnsi="Courier New" w:cs="Courier New" w:hint="default"/>
      </w:rPr>
    </w:lvl>
    <w:lvl w:ilvl="5" w:tplc="040C0005" w:tentative="1">
      <w:start w:val="1"/>
      <w:numFmt w:val="bullet"/>
      <w:lvlText w:val=""/>
      <w:lvlJc w:val="left"/>
      <w:pPr>
        <w:ind w:left="5170" w:hanging="360"/>
      </w:pPr>
      <w:rPr>
        <w:rFonts w:ascii="Wingdings" w:hAnsi="Wingdings" w:hint="default"/>
      </w:rPr>
    </w:lvl>
    <w:lvl w:ilvl="6" w:tplc="040C0001" w:tentative="1">
      <w:start w:val="1"/>
      <w:numFmt w:val="bullet"/>
      <w:lvlText w:val=""/>
      <w:lvlJc w:val="left"/>
      <w:pPr>
        <w:ind w:left="5890" w:hanging="360"/>
      </w:pPr>
      <w:rPr>
        <w:rFonts w:ascii="Symbol" w:hAnsi="Symbol" w:hint="default"/>
      </w:rPr>
    </w:lvl>
    <w:lvl w:ilvl="7" w:tplc="040C0003" w:tentative="1">
      <w:start w:val="1"/>
      <w:numFmt w:val="bullet"/>
      <w:lvlText w:val="o"/>
      <w:lvlJc w:val="left"/>
      <w:pPr>
        <w:ind w:left="6610" w:hanging="360"/>
      </w:pPr>
      <w:rPr>
        <w:rFonts w:ascii="Courier New" w:hAnsi="Courier New" w:cs="Courier New" w:hint="default"/>
      </w:rPr>
    </w:lvl>
    <w:lvl w:ilvl="8" w:tplc="040C0005" w:tentative="1">
      <w:start w:val="1"/>
      <w:numFmt w:val="bullet"/>
      <w:lvlText w:val=""/>
      <w:lvlJc w:val="left"/>
      <w:pPr>
        <w:ind w:left="7330" w:hanging="360"/>
      </w:pPr>
      <w:rPr>
        <w:rFonts w:ascii="Wingdings" w:hAnsi="Wingdings" w:hint="default"/>
      </w:rPr>
    </w:lvl>
  </w:abstractNum>
  <w:abstractNum w:abstractNumId="33" w15:restartNumberingAfterBreak="0">
    <w:nsid w:val="6470564A"/>
    <w:multiLevelType w:val="hybridMultilevel"/>
    <w:tmpl w:val="9D2AF5D0"/>
    <w:lvl w:ilvl="0" w:tplc="040C0005">
      <w:start w:val="1"/>
      <w:numFmt w:val="bullet"/>
      <w:lvlText w:val=""/>
      <w:lvlJc w:val="left"/>
      <w:pPr>
        <w:ind w:left="1570" w:hanging="360"/>
      </w:pPr>
      <w:rPr>
        <w:rFonts w:ascii="Wingdings" w:hAnsi="Wingdings" w:hint="default"/>
      </w:rPr>
    </w:lvl>
    <w:lvl w:ilvl="1" w:tplc="040C0003" w:tentative="1">
      <w:start w:val="1"/>
      <w:numFmt w:val="bullet"/>
      <w:lvlText w:val="o"/>
      <w:lvlJc w:val="left"/>
      <w:pPr>
        <w:ind w:left="2290" w:hanging="360"/>
      </w:pPr>
      <w:rPr>
        <w:rFonts w:ascii="Courier New" w:hAnsi="Courier New" w:cs="Courier New" w:hint="default"/>
      </w:rPr>
    </w:lvl>
    <w:lvl w:ilvl="2" w:tplc="040C0005" w:tentative="1">
      <w:start w:val="1"/>
      <w:numFmt w:val="bullet"/>
      <w:lvlText w:val=""/>
      <w:lvlJc w:val="left"/>
      <w:pPr>
        <w:ind w:left="3010" w:hanging="360"/>
      </w:pPr>
      <w:rPr>
        <w:rFonts w:ascii="Wingdings" w:hAnsi="Wingdings" w:hint="default"/>
      </w:rPr>
    </w:lvl>
    <w:lvl w:ilvl="3" w:tplc="040C0001" w:tentative="1">
      <w:start w:val="1"/>
      <w:numFmt w:val="bullet"/>
      <w:lvlText w:val=""/>
      <w:lvlJc w:val="left"/>
      <w:pPr>
        <w:ind w:left="3730" w:hanging="360"/>
      </w:pPr>
      <w:rPr>
        <w:rFonts w:ascii="Symbol" w:hAnsi="Symbol" w:hint="default"/>
      </w:rPr>
    </w:lvl>
    <w:lvl w:ilvl="4" w:tplc="040C0003" w:tentative="1">
      <w:start w:val="1"/>
      <w:numFmt w:val="bullet"/>
      <w:lvlText w:val="o"/>
      <w:lvlJc w:val="left"/>
      <w:pPr>
        <w:ind w:left="4450" w:hanging="360"/>
      </w:pPr>
      <w:rPr>
        <w:rFonts w:ascii="Courier New" w:hAnsi="Courier New" w:cs="Courier New" w:hint="default"/>
      </w:rPr>
    </w:lvl>
    <w:lvl w:ilvl="5" w:tplc="040C0005" w:tentative="1">
      <w:start w:val="1"/>
      <w:numFmt w:val="bullet"/>
      <w:lvlText w:val=""/>
      <w:lvlJc w:val="left"/>
      <w:pPr>
        <w:ind w:left="5170" w:hanging="360"/>
      </w:pPr>
      <w:rPr>
        <w:rFonts w:ascii="Wingdings" w:hAnsi="Wingdings" w:hint="default"/>
      </w:rPr>
    </w:lvl>
    <w:lvl w:ilvl="6" w:tplc="040C0001" w:tentative="1">
      <w:start w:val="1"/>
      <w:numFmt w:val="bullet"/>
      <w:lvlText w:val=""/>
      <w:lvlJc w:val="left"/>
      <w:pPr>
        <w:ind w:left="5890" w:hanging="360"/>
      </w:pPr>
      <w:rPr>
        <w:rFonts w:ascii="Symbol" w:hAnsi="Symbol" w:hint="default"/>
      </w:rPr>
    </w:lvl>
    <w:lvl w:ilvl="7" w:tplc="040C0003" w:tentative="1">
      <w:start w:val="1"/>
      <w:numFmt w:val="bullet"/>
      <w:lvlText w:val="o"/>
      <w:lvlJc w:val="left"/>
      <w:pPr>
        <w:ind w:left="6610" w:hanging="360"/>
      </w:pPr>
      <w:rPr>
        <w:rFonts w:ascii="Courier New" w:hAnsi="Courier New" w:cs="Courier New" w:hint="default"/>
      </w:rPr>
    </w:lvl>
    <w:lvl w:ilvl="8" w:tplc="040C0005" w:tentative="1">
      <w:start w:val="1"/>
      <w:numFmt w:val="bullet"/>
      <w:lvlText w:val=""/>
      <w:lvlJc w:val="left"/>
      <w:pPr>
        <w:ind w:left="7330" w:hanging="360"/>
      </w:pPr>
      <w:rPr>
        <w:rFonts w:ascii="Wingdings" w:hAnsi="Wingdings" w:hint="default"/>
      </w:rPr>
    </w:lvl>
  </w:abstractNum>
  <w:abstractNum w:abstractNumId="34" w15:restartNumberingAfterBreak="0">
    <w:nsid w:val="667F70BE"/>
    <w:multiLevelType w:val="hybridMultilevel"/>
    <w:tmpl w:val="F4F6451A"/>
    <w:lvl w:ilvl="0" w:tplc="2026AE06">
      <w:numFmt w:val="bullet"/>
      <w:lvlText w:val="-"/>
      <w:lvlJc w:val="left"/>
      <w:pPr>
        <w:ind w:left="1570" w:hanging="360"/>
      </w:pPr>
      <w:rPr>
        <w:rFonts w:ascii="Arial" w:eastAsiaTheme="minorEastAsia" w:hAnsi="Arial" w:cs="Arial" w:hint="default"/>
      </w:rPr>
    </w:lvl>
    <w:lvl w:ilvl="1" w:tplc="040C0003" w:tentative="1">
      <w:start w:val="1"/>
      <w:numFmt w:val="bullet"/>
      <w:lvlText w:val="o"/>
      <w:lvlJc w:val="left"/>
      <w:pPr>
        <w:ind w:left="2290" w:hanging="360"/>
      </w:pPr>
      <w:rPr>
        <w:rFonts w:ascii="Courier New" w:hAnsi="Courier New" w:cs="Courier New" w:hint="default"/>
      </w:rPr>
    </w:lvl>
    <w:lvl w:ilvl="2" w:tplc="040C0005" w:tentative="1">
      <w:start w:val="1"/>
      <w:numFmt w:val="bullet"/>
      <w:lvlText w:val=""/>
      <w:lvlJc w:val="left"/>
      <w:pPr>
        <w:ind w:left="3010" w:hanging="360"/>
      </w:pPr>
      <w:rPr>
        <w:rFonts w:ascii="Wingdings" w:hAnsi="Wingdings" w:hint="default"/>
      </w:rPr>
    </w:lvl>
    <w:lvl w:ilvl="3" w:tplc="040C0001" w:tentative="1">
      <w:start w:val="1"/>
      <w:numFmt w:val="bullet"/>
      <w:lvlText w:val=""/>
      <w:lvlJc w:val="left"/>
      <w:pPr>
        <w:ind w:left="3730" w:hanging="360"/>
      </w:pPr>
      <w:rPr>
        <w:rFonts w:ascii="Symbol" w:hAnsi="Symbol" w:hint="default"/>
      </w:rPr>
    </w:lvl>
    <w:lvl w:ilvl="4" w:tplc="040C0003" w:tentative="1">
      <w:start w:val="1"/>
      <w:numFmt w:val="bullet"/>
      <w:lvlText w:val="o"/>
      <w:lvlJc w:val="left"/>
      <w:pPr>
        <w:ind w:left="4450" w:hanging="360"/>
      </w:pPr>
      <w:rPr>
        <w:rFonts w:ascii="Courier New" w:hAnsi="Courier New" w:cs="Courier New" w:hint="default"/>
      </w:rPr>
    </w:lvl>
    <w:lvl w:ilvl="5" w:tplc="040C0005" w:tentative="1">
      <w:start w:val="1"/>
      <w:numFmt w:val="bullet"/>
      <w:lvlText w:val=""/>
      <w:lvlJc w:val="left"/>
      <w:pPr>
        <w:ind w:left="5170" w:hanging="360"/>
      </w:pPr>
      <w:rPr>
        <w:rFonts w:ascii="Wingdings" w:hAnsi="Wingdings" w:hint="default"/>
      </w:rPr>
    </w:lvl>
    <w:lvl w:ilvl="6" w:tplc="040C0001" w:tentative="1">
      <w:start w:val="1"/>
      <w:numFmt w:val="bullet"/>
      <w:lvlText w:val=""/>
      <w:lvlJc w:val="left"/>
      <w:pPr>
        <w:ind w:left="5890" w:hanging="360"/>
      </w:pPr>
      <w:rPr>
        <w:rFonts w:ascii="Symbol" w:hAnsi="Symbol" w:hint="default"/>
      </w:rPr>
    </w:lvl>
    <w:lvl w:ilvl="7" w:tplc="040C0003" w:tentative="1">
      <w:start w:val="1"/>
      <w:numFmt w:val="bullet"/>
      <w:lvlText w:val="o"/>
      <w:lvlJc w:val="left"/>
      <w:pPr>
        <w:ind w:left="6610" w:hanging="360"/>
      </w:pPr>
      <w:rPr>
        <w:rFonts w:ascii="Courier New" w:hAnsi="Courier New" w:cs="Courier New" w:hint="default"/>
      </w:rPr>
    </w:lvl>
    <w:lvl w:ilvl="8" w:tplc="040C0005" w:tentative="1">
      <w:start w:val="1"/>
      <w:numFmt w:val="bullet"/>
      <w:lvlText w:val=""/>
      <w:lvlJc w:val="left"/>
      <w:pPr>
        <w:ind w:left="7330" w:hanging="360"/>
      </w:pPr>
      <w:rPr>
        <w:rFonts w:ascii="Wingdings" w:hAnsi="Wingdings" w:hint="default"/>
      </w:rPr>
    </w:lvl>
  </w:abstractNum>
  <w:abstractNum w:abstractNumId="35" w15:restartNumberingAfterBreak="0">
    <w:nsid w:val="6B7F2878"/>
    <w:multiLevelType w:val="hybridMultilevel"/>
    <w:tmpl w:val="19702F74"/>
    <w:lvl w:ilvl="0" w:tplc="2026AE06">
      <w:numFmt w:val="bullet"/>
      <w:lvlText w:val="-"/>
      <w:lvlJc w:val="left"/>
      <w:pPr>
        <w:ind w:left="1570" w:hanging="360"/>
      </w:pPr>
      <w:rPr>
        <w:rFonts w:ascii="Arial" w:eastAsiaTheme="minorEastAsia" w:hAnsi="Arial" w:cs="Arial" w:hint="default"/>
      </w:rPr>
    </w:lvl>
    <w:lvl w:ilvl="1" w:tplc="040C0003" w:tentative="1">
      <w:start w:val="1"/>
      <w:numFmt w:val="bullet"/>
      <w:lvlText w:val="o"/>
      <w:lvlJc w:val="left"/>
      <w:pPr>
        <w:ind w:left="2290" w:hanging="360"/>
      </w:pPr>
      <w:rPr>
        <w:rFonts w:ascii="Courier New" w:hAnsi="Courier New" w:cs="Courier New" w:hint="default"/>
      </w:rPr>
    </w:lvl>
    <w:lvl w:ilvl="2" w:tplc="040C0005" w:tentative="1">
      <w:start w:val="1"/>
      <w:numFmt w:val="bullet"/>
      <w:lvlText w:val=""/>
      <w:lvlJc w:val="left"/>
      <w:pPr>
        <w:ind w:left="3010" w:hanging="360"/>
      </w:pPr>
      <w:rPr>
        <w:rFonts w:ascii="Wingdings" w:hAnsi="Wingdings" w:hint="default"/>
      </w:rPr>
    </w:lvl>
    <w:lvl w:ilvl="3" w:tplc="040C0001" w:tentative="1">
      <w:start w:val="1"/>
      <w:numFmt w:val="bullet"/>
      <w:lvlText w:val=""/>
      <w:lvlJc w:val="left"/>
      <w:pPr>
        <w:ind w:left="3730" w:hanging="360"/>
      </w:pPr>
      <w:rPr>
        <w:rFonts w:ascii="Symbol" w:hAnsi="Symbol" w:hint="default"/>
      </w:rPr>
    </w:lvl>
    <w:lvl w:ilvl="4" w:tplc="040C0003" w:tentative="1">
      <w:start w:val="1"/>
      <w:numFmt w:val="bullet"/>
      <w:lvlText w:val="o"/>
      <w:lvlJc w:val="left"/>
      <w:pPr>
        <w:ind w:left="4450" w:hanging="360"/>
      </w:pPr>
      <w:rPr>
        <w:rFonts w:ascii="Courier New" w:hAnsi="Courier New" w:cs="Courier New" w:hint="default"/>
      </w:rPr>
    </w:lvl>
    <w:lvl w:ilvl="5" w:tplc="040C0005" w:tentative="1">
      <w:start w:val="1"/>
      <w:numFmt w:val="bullet"/>
      <w:lvlText w:val=""/>
      <w:lvlJc w:val="left"/>
      <w:pPr>
        <w:ind w:left="5170" w:hanging="360"/>
      </w:pPr>
      <w:rPr>
        <w:rFonts w:ascii="Wingdings" w:hAnsi="Wingdings" w:hint="default"/>
      </w:rPr>
    </w:lvl>
    <w:lvl w:ilvl="6" w:tplc="040C0001" w:tentative="1">
      <w:start w:val="1"/>
      <w:numFmt w:val="bullet"/>
      <w:lvlText w:val=""/>
      <w:lvlJc w:val="left"/>
      <w:pPr>
        <w:ind w:left="5890" w:hanging="360"/>
      </w:pPr>
      <w:rPr>
        <w:rFonts w:ascii="Symbol" w:hAnsi="Symbol" w:hint="default"/>
      </w:rPr>
    </w:lvl>
    <w:lvl w:ilvl="7" w:tplc="040C0003" w:tentative="1">
      <w:start w:val="1"/>
      <w:numFmt w:val="bullet"/>
      <w:lvlText w:val="o"/>
      <w:lvlJc w:val="left"/>
      <w:pPr>
        <w:ind w:left="6610" w:hanging="360"/>
      </w:pPr>
      <w:rPr>
        <w:rFonts w:ascii="Courier New" w:hAnsi="Courier New" w:cs="Courier New" w:hint="default"/>
      </w:rPr>
    </w:lvl>
    <w:lvl w:ilvl="8" w:tplc="040C0005" w:tentative="1">
      <w:start w:val="1"/>
      <w:numFmt w:val="bullet"/>
      <w:lvlText w:val=""/>
      <w:lvlJc w:val="left"/>
      <w:pPr>
        <w:ind w:left="7330" w:hanging="360"/>
      </w:pPr>
      <w:rPr>
        <w:rFonts w:ascii="Wingdings" w:hAnsi="Wingdings" w:hint="default"/>
      </w:rPr>
    </w:lvl>
  </w:abstractNum>
  <w:abstractNum w:abstractNumId="36" w15:restartNumberingAfterBreak="0">
    <w:nsid w:val="6CD9000D"/>
    <w:multiLevelType w:val="hybridMultilevel"/>
    <w:tmpl w:val="8DC07DD2"/>
    <w:lvl w:ilvl="0" w:tplc="040C0005">
      <w:start w:val="1"/>
      <w:numFmt w:val="bullet"/>
      <w:lvlText w:val=""/>
      <w:lvlJc w:val="left"/>
      <w:pPr>
        <w:ind w:left="926" w:hanging="360"/>
      </w:pPr>
      <w:rPr>
        <w:rFonts w:ascii="Wingdings" w:hAnsi="Wingdings" w:hint="default"/>
      </w:rPr>
    </w:lvl>
    <w:lvl w:ilvl="1" w:tplc="040C0003" w:tentative="1">
      <w:start w:val="1"/>
      <w:numFmt w:val="bullet"/>
      <w:lvlText w:val="o"/>
      <w:lvlJc w:val="left"/>
      <w:pPr>
        <w:ind w:left="1646" w:hanging="360"/>
      </w:pPr>
      <w:rPr>
        <w:rFonts w:ascii="Courier New" w:hAnsi="Courier New" w:cs="Courier New" w:hint="default"/>
      </w:rPr>
    </w:lvl>
    <w:lvl w:ilvl="2" w:tplc="040C0005" w:tentative="1">
      <w:start w:val="1"/>
      <w:numFmt w:val="bullet"/>
      <w:lvlText w:val=""/>
      <w:lvlJc w:val="left"/>
      <w:pPr>
        <w:ind w:left="2366" w:hanging="360"/>
      </w:pPr>
      <w:rPr>
        <w:rFonts w:ascii="Wingdings" w:hAnsi="Wingdings" w:hint="default"/>
      </w:rPr>
    </w:lvl>
    <w:lvl w:ilvl="3" w:tplc="040C0001" w:tentative="1">
      <w:start w:val="1"/>
      <w:numFmt w:val="bullet"/>
      <w:lvlText w:val=""/>
      <w:lvlJc w:val="left"/>
      <w:pPr>
        <w:ind w:left="3086" w:hanging="360"/>
      </w:pPr>
      <w:rPr>
        <w:rFonts w:ascii="Symbol" w:hAnsi="Symbol" w:hint="default"/>
      </w:rPr>
    </w:lvl>
    <w:lvl w:ilvl="4" w:tplc="040C0003" w:tentative="1">
      <w:start w:val="1"/>
      <w:numFmt w:val="bullet"/>
      <w:lvlText w:val="o"/>
      <w:lvlJc w:val="left"/>
      <w:pPr>
        <w:ind w:left="3806" w:hanging="360"/>
      </w:pPr>
      <w:rPr>
        <w:rFonts w:ascii="Courier New" w:hAnsi="Courier New" w:cs="Courier New" w:hint="default"/>
      </w:rPr>
    </w:lvl>
    <w:lvl w:ilvl="5" w:tplc="040C0005" w:tentative="1">
      <w:start w:val="1"/>
      <w:numFmt w:val="bullet"/>
      <w:lvlText w:val=""/>
      <w:lvlJc w:val="left"/>
      <w:pPr>
        <w:ind w:left="4526" w:hanging="360"/>
      </w:pPr>
      <w:rPr>
        <w:rFonts w:ascii="Wingdings" w:hAnsi="Wingdings" w:hint="default"/>
      </w:rPr>
    </w:lvl>
    <w:lvl w:ilvl="6" w:tplc="040C0001" w:tentative="1">
      <w:start w:val="1"/>
      <w:numFmt w:val="bullet"/>
      <w:lvlText w:val=""/>
      <w:lvlJc w:val="left"/>
      <w:pPr>
        <w:ind w:left="5246" w:hanging="360"/>
      </w:pPr>
      <w:rPr>
        <w:rFonts w:ascii="Symbol" w:hAnsi="Symbol" w:hint="default"/>
      </w:rPr>
    </w:lvl>
    <w:lvl w:ilvl="7" w:tplc="040C0003" w:tentative="1">
      <w:start w:val="1"/>
      <w:numFmt w:val="bullet"/>
      <w:lvlText w:val="o"/>
      <w:lvlJc w:val="left"/>
      <w:pPr>
        <w:ind w:left="5966" w:hanging="360"/>
      </w:pPr>
      <w:rPr>
        <w:rFonts w:ascii="Courier New" w:hAnsi="Courier New" w:cs="Courier New" w:hint="default"/>
      </w:rPr>
    </w:lvl>
    <w:lvl w:ilvl="8" w:tplc="040C0005" w:tentative="1">
      <w:start w:val="1"/>
      <w:numFmt w:val="bullet"/>
      <w:lvlText w:val=""/>
      <w:lvlJc w:val="left"/>
      <w:pPr>
        <w:ind w:left="6686" w:hanging="360"/>
      </w:pPr>
      <w:rPr>
        <w:rFonts w:ascii="Wingdings" w:hAnsi="Wingdings" w:hint="default"/>
      </w:rPr>
    </w:lvl>
  </w:abstractNum>
  <w:abstractNum w:abstractNumId="37" w15:restartNumberingAfterBreak="0">
    <w:nsid w:val="6D0E73AD"/>
    <w:multiLevelType w:val="hybridMultilevel"/>
    <w:tmpl w:val="B6627430"/>
    <w:lvl w:ilvl="0" w:tplc="040C000B">
      <w:start w:val="1"/>
      <w:numFmt w:val="bullet"/>
      <w:lvlText w:val=""/>
      <w:lvlJc w:val="left"/>
      <w:pPr>
        <w:ind w:left="720" w:hanging="360"/>
      </w:pPr>
      <w:rPr>
        <w:rFonts w:ascii="Wingdings" w:hAnsi="Wingdings" w:hint="default"/>
        <w:sz w:val="16"/>
        <w:szCs w:val="16"/>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8" w15:restartNumberingAfterBreak="0">
    <w:nsid w:val="6EFA2D43"/>
    <w:multiLevelType w:val="hybridMultilevel"/>
    <w:tmpl w:val="53820CE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FDA450F"/>
    <w:multiLevelType w:val="hybridMultilevel"/>
    <w:tmpl w:val="26B8DE5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2586EF1"/>
    <w:multiLevelType w:val="hybridMultilevel"/>
    <w:tmpl w:val="78CA4672"/>
    <w:lvl w:ilvl="0" w:tplc="040C0019">
      <w:start w:val="1"/>
      <w:numFmt w:val="low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1" w15:restartNumberingAfterBreak="0">
    <w:nsid w:val="74052987"/>
    <w:multiLevelType w:val="hybridMultilevel"/>
    <w:tmpl w:val="322C1CD2"/>
    <w:lvl w:ilvl="0" w:tplc="040C000B">
      <w:start w:val="1"/>
      <w:numFmt w:val="bullet"/>
      <w:lvlText w:val=""/>
      <w:lvlJc w:val="left"/>
      <w:pPr>
        <w:ind w:left="1570" w:hanging="360"/>
      </w:pPr>
      <w:rPr>
        <w:rFonts w:ascii="Wingdings" w:hAnsi="Wingdings" w:hint="default"/>
      </w:rPr>
    </w:lvl>
    <w:lvl w:ilvl="1" w:tplc="040C0003" w:tentative="1">
      <w:start w:val="1"/>
      <w:numFmt w:val="bullet"/>
      <w:lvlText w:val="o"/>
      <w:lvlJc w:val="left"/>
      <w:pPr>
        <w:ind w:left="2290" w:hanging="360"/>
      </w:pPr>
      <w:rPr>
        <w:rFonts w:ascii="Courier New" w:hAnsi="Courier New" w:cs="Courier New" w:hint="default"/>
      </w:rPr>
    </w:lvl>
    <w:lvl w:ilvl="2" w:tplc="040C0005" w:tentative="1">
      <w:start w:val="1"/>
      <w:numFmt w:val="bullet"/>
      <w:lvlText w:val=""/>
      <w:lvlJc w:val="left"/>
      <w:pPr>
        <w:ind w:left="3010" w:hanging="360"/>
      </w:pPr>
      <w:rPr>
        <w:rFonts w:ascii="Wingdings" w:hAnsi="Wingdings" w:hint="default"/>
      </w:rPr>
    </w:lvl>
    <w:lvl w:ilvl="3" w:tplc="040C0001" w:tentative="1">
      <w:start w:val="1"/>
      <w:numFmt w:val="bullet"/>
      <w:lvlText w:val=""/>
      <w:lvlJc w:val="left"/>
      <w:pPr>
        <w:ind w:left="3730" w:hanging="360"/>
      </w:pPr>
      <w:rPr>
        <w:rFonts w:ascii="Symbol" w:hAnsi="Symbol" w:hint="default"/>
      </w:rPr>
    </w:lvl>
    <w:lvl w:ilvl="4" w:tplc="040C0003" w:tentative="1">
      <w:start w:val="1"/>
      <w:numFmt w:val="bullet"/>
      <w:lvlText w:val="o"/>
      <w:lvlJc w:val="left"/>
      <w:pPr>
        <w:ind w:left="4450" w:hanging="360"/>
      </w:pPr>
      <w:rPr>
        <w:rFonts w:ascii="Courier New" w:hAnsi="Courier New" w:cs="Courier New" w:hint="default"/>
      </w:rPr>
    </w:lvl>
    <w:lvl w:ilvl="5" w:tplc="040C0005" w:tentative="1">
      <w:start w:val="1"/>
      <w:numFmt w:val="bullet"/>
      <w:lvlText w:val=""/>
      <w:lvlJc w:val="left"/>
      <w:pPr>
        <w:ind w:left="5170" w:hanging="360"/>
      </w:pPr>
      <w:rPr>
        <w:rFonts w:ascii="Wingdings" w:hAnsi="Wingdings" w:hint="default"/>
      </w:rPr>
    </w:lvl>
    <w:lvl w:ilvl="6" w:tplc="040C0001" w:tentative="1">
      <w:start w:val="1"/>
      <w:numFmt w:val="bullet"/>
      <w:lvlText w:val=""/>
      <w:lvlJc w:val="left"/>
      <w:pPr>
        <w:ind w:left="5890" w:hanging="360"/>
      </w:pPr>
      <w:rPr>
        <w:rFonts w:ascii="Symbol" w:hAnsi="Symbol" w:hint="default"/>
      </w:rPr>
    </w:lvl>
    <w:lvl w:ilvl="7" w:tplc="040C0003" w:tentative="1">
      <w:start w:val="1"/>
      <w:numFmt w:val="bullet"/>
      <w:lvlText w:val="o"/>
      <w:lvlJc w:val="left"/>
      <w:pPr>
        <w:ind w:left="6610" w:hanging="360"/>
      </w:pPr>
      <w:rPr>
        <w:rFonts w:ascii="Courier New" w:hAnsi="Courier New" w:cs="Courier New" w:hint="default"/>
      </w:rPr>
    </w:lvl>
    <w:lvl w:ilvl="8" w:tplc="040C0005" w:tentative="1">
      <w:start w:val="1"/>
      <w:numFmt w:val="bullet"/>
      <w:lvlText w:val=""/>
      <w:lvlJc w:val="left"/>
      <w:pPr>
        <w:ind w:left="7330" w:hanging="360"/>
      </w:pPr>
      <w:rPr>
        <w:rFonts w:ascii="Wingdings" w:hAnsi="Wingdings" w:hint="default"/>
      </w:rPr>
    </w:lvl>
  </w:abstractNum>
  <w:abstractNum w:abstractNumId="42" w15:restartNumberingAfterBreak="0">
    <w:nsid w:val="7A526CF0"/>
    <w:multiLevelType w:val="hybridMultilevel"/>
    <w:tmpl w:val="E9ECC954"/>
    <w:lvl w:ilvl="0" w:tplc="040C0005">
      <w:start w:val="1"/>
      <w:numFmt w:val="bullet"/>
      <w:lvlText w:val=""/>
      <w:lvlJc w:val="left"/>
      <w:pPr>
        <w:ind w:left="1570" w:hanging="360"/>
      </w:pPr>
      <w:rPr>
        <w:rFonts w:ascii="Wingdings" w:hAnsi="Wingdings" w:hint="default"/>
      </w:rPr>
    </w:lvl>
    <w:lvl w:ilvl="1" w:tplc="040C0003" w:tentative="1">
      <w:start w:val="1"/>
      <w:numFmt w:val="bullet"/>
      <w:lvlText w:val="o"/>
      <w:lvlJc w:val="left"/>
      <w:pPr>
        <w:ind w:left="2290" w:hanging="360"/>
      </w:pPr>
      <w:rPr>
        <w:rFonts w:ascii="Courier New" w:hAnsi="Courier New" w:cs="Courier New" w:hint="default"/>
      </w:rPr>
    </w:lvl>
    <w:lvl w:ilvl="2" w:tplc="040C0005" w:tentative="1">
      <w:start w:val="1"/>
      <w:numFmt w:val="bullet"/>
      <w:lvlText w:val=""/>
      <w:lvlJc w:val="left"/>
      <w:pPr>
        <w:ind w:left="3010" w:hanging="360"/>
      </w:pPr>
      <w:rPr>
        <w:rFonts w:ascii="Wingdings" w:hAnsi="Wingdings" w:hint="default"/>
      </w:rPr>
    </w:lvl>
    <w:lvl w:ilvl="3" w:tplc="040C0001" w:tentative="1">
      <w:start w:val="1"/>
      <w:numFmt w:val="bullet"/>
      <w:lvlText w:val=""/>
      <w:lvlJc w:val="left"/>
      <w:pPr>
        <w:ind w:left="3730" w:hanging="360"/>
      </w:pPr>
      <w:rPr>
        <w:rFonts w:ascii="Symbol" w:hAnsi="Symbol" w:hint="default"/>
      </w:rPr>
    </w:lvl>
    <w:lvl w:ilvl="4" w:tplc="040C0003" w:tentative="1">
      <w:start w:val="1"/>
      <w:numFmt w:val="bullet"/>
      <w:lvlText w:val="o"/>
      <w:lvlJc w:val="left"/>
      <w:pPr>
        <w:ind w:left="4450" w:hanging="360"/>
      </w:pPr>
      <w:rPr>
        <w:rFonts w:ascii="Courier New" w:hAnsi="Courier New" w:cs="Courier New" w:hint="default"/>
      </w:rPr>
    </w:lvl>
    <w:lvl w:ilvl="5" w:tplc="040C0005" w:tentative="1">
      <w:start w:val="1"/>
      <w:numFmt w:val="bullet"/>
      <w:lvlText w:val=""/>
      <w:lvlJc w:val="left"/>
      <w:pPr>
        <w:ind w:left="5170" w:hanging="360"/>
      </w:pPr>
      <w:rPr>
        <w:rFonts w:ascii="Wingdings" w:hAnsi="Wingdings" w:hint="default"/>
      </w:rPr>
    </w:lvl>
    <w:lvl w:ilvl="6" w:tplc="040C0001" w:tentative="1">
      <w:start w:val="1"/>
      <w:numFmt w:val="bullet"/>
      <w:lvlText w:val=""/>
      <w:lvlJc w:val="left"/>
      <w:pPr>
        <w:ind w:left="5890" w:hanging="360"/>
      </w:pPr>
      <w:rPr>
        <w:rFonts w:ascii="Symbol" w:hAnsi="Symbol" w:hint="default"/>
      </w:rPr>
    </w:lvl>
    <w:lvl w:ilvl="7" w:tplc="040C0003" w:tentative="1">
      <w:start w:val="1"/>
      <w:numFmt w:val="bullet"/>
      <w:lvlText w:val="o"/>
      <w:lvlJc w:val="left"/>
      <w:pPr>
        <w:ind w:left="6610" w:hanging="360"/>
      </w:pPr>
      <w:rPr>
        <w:rFonts w:ascii="Courier New" w:hAnsi="Courier New" w:cs="Courier New" w:hint="default"/>
      </w:rPr>
    </w:lvl>
    <w:lvl w:ilvl="8" w:tplc="040C0005" w:tentative="1">
      <w:start w:val="1"/>
      <w:numFmt w:val="bullet"/>
      <w:lvlText w:val=""/>
      <w:lvlJc w:val="left"/>
      <w:pPr>
        <w:ind w:left="7330" w:hanging="360"/>
      </w:pPr>
      <w:rPr>
        <w:rFonts w:ascii="Wingdings" w:hAnsi="Wingdings" w:hint="default"/>
      </w:rPr>
    </w:lvl>
  </w:abstractNum>
  <w:abstractNum w:abstractNumId="43" w15:restartNumberingAfterBreak="0">
    <w:nsid w:val="7CD556AD"/>
    <w:multiLevelType w:val="hybridMultilevel"/>
    <w:tmpl w:val="E7BA5B44"/>
    <w:lvl w:ilvl="0" w:tplc="040C000B">
      <w:start w:val="1"/>
      <w:numFmt w:val="bullet"/>
      <w:lvlText w:val=""/>
      <w:lvlJc w:val="left"/>
      <w:pPr>
        <w:ind w:left="1570" w:hanging="360"/>
      </w:pPr>
      <w:rPr>
        <w:rFonts w:ascii="Wingdings" w:hAnsi="Wingdings" w:hint="default"/>
      </w:rPr>
    </w:lvl>
    <w:lvl w:ilvl="1" w:tplc="040C0003" w:tentative="1">
      <w:start w:val="1"/>
      <w:numFmt w:val="bullet"/>
      <w:lvlText w:val="o"/>
      <w:lvlJc w:val="left"/>
      <w:pPr>
        <w:ind w:left="2290" w:hanging="360"/>
      </w:pPr>
      <w:rPr>
        <w:rFonts w:ascii="Courier New" w:hAnsi="Courier New" w:cs="Courier New" w:hint="default"/>
      </w:rPr>
    </w:lvl>
    <w:lvl w:ilvl="2" w:tplc="040C0005" w:tentative="1">
      <w:start w:val="1"/>
      <w:numFmt w:val="bullet"/>
      <w:lvlText w:val=""/>
      <w:lvlJc w:val="left"/>
      <w:pPr>
        <w:ind w:left="3010" w:hanging="360"/>
      </w:pPr>
      <w:rPr>
        <w:rFonts w:ascii="Wingdings" w:hAnsi="Wingdings" w:hint="default"/>
      </w:rPr>
    </w:lvl>
    <w:lvl w:ilvl="3" w:tplc="040C0001" w:tentative="1">
      <w:start w:val="1"/>
      <w:numFmt w:val="bullet"/>
      <w:lvlText w:val=""/>
      <w:lvlJc w:val="left"/>
      <w:pPr>
        <w:ind w:left="3730" w:hanging="360"/>
      </w:pPr>
      <w:rPr>
        <w:rFonts w:ascii="Symbol" w:hAnsi="Symbol" w:hint="default"/>
      </w:rPr>
    </w:lvl>
    <w:lvl w:ilvl="4" w:tplc="040C0003" w:tentative="1">
      <w:start w:val="1"/>
      <w:numFmt w:val="bullet"/>
      <w:lvlText w:val="o"/>
      <w:lvlJc w:val="left"/>
      <w:pPr>
        <w:ind w:left="4450" w:hanging="360"/>
      </w:pPr>
      <w:rPr>
        <w:rFonts w:ascii="Courier New" w:hAnsi="Courier New" w:cs="Courier New" w:hint="default"/>
      </w:rPr>
    </w:lvl>
    <w:lvl w:ilvl="5" w:tplc="040C0005" w:tentative="1">
      <w:start w:val="1"/>
      <w:numFmt w:val="bullet"/>
      <w:lvlText w:val=""/>
      <w:lvlJc w:val="left"/>
      <w:pPr>
        <w:ind w:left="5170" w:hanging="360"/>
      </w:pPr>
      <w:rPr>
        <w:rFonts w:ascii="Wingdings" w:hAnsi="Wingdings" w:hint="default"/>
      </w:rPr>
    </w:lvl>
    <w:lvl w:ilvl="6" w:tplc="040C0001" w:tentative="1">
      <w:start w:val="1"/>
      <w:numFmt w:val="bullet"/>
      <w:lvlText w:val=""/>
      <w:lvlJc w:val="left"/>
      <w:pPr>
        <w:ind w:left="5890" w:hanging="360"/>
      </w:pPr>
      <w:rPr>
        <w:rFonts w:ascii="Symbol" w:hAnsi="Symbol" w:hint="default"/>
      </w:rPr>
    </w:lvl>
    <w:lvl w:ilvl="7" w:tplc="040C0003" w:tentative="1">
      <w:start w:val="1"/>
      <w:numFmt w:val="bullet"/>
      <w:lvlText w:val="o"/>
      <w:lvlJc w:val="left"/>
      <w:pPr>
        <w:ind w:left="6610" w:hanging="360"/>
      </w:pPr>
      <w:rPr>
        <w:rFonts w:ascii="Courier New" w:hAnsi="Courier New" w:cs="Courier New" w:hint="default"/>
      </w:rPr>
    </w:lvl>
    <w:lvl w:ilvl="8" w:tplc="040C0005" w:tentative="1">
      <w:start w:val="1"/>
      <w:numFmt w:val="bullet"/>
      <w:lvlText w:val=""/>
      <w:lvlJc w:val="left"/>
      <w:pPr>
        <w:ind w:left="7330" w:hanging="360"/>
      </w:pPr>
      <w:rPr>
        <w:rFonts w:ascii="Wingdings" w:hAnsi="Wingdings" w:hint="default"/>
      </w:rPr>
    </w:lvl>
  </w:abstractNum>
  <w:abstractNum w:abstractNumId="44" w15:restartNumberingAfterBreak="0">
    <w:nsid w:val="7E277963"/>
    <w:multiLevelType w:val="hybridMultilevel"/>
    <w:tmpl w:val="4002159C"/>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18"/>
  </w:num>
  <w:num w:numId="2">
    <w:abstractNumId w:val="15"/>
  </w:num>
  <w:num w:numId="3">
    <w:abstractNumId w:val="13"/>
  </w:num>
  <w:num w:numId="4">
    <w:abstractNumId w:val="40"/>
  </w:num>
  <w:num w:numId="5">
    <w:abstractNumId w:val="22"/>
  </w:num>
  <w:num w:numId="6">
    <w:abstractNumId w:val="25"/>
  </w:num>
  <w:num w:numId="7">
    <w:abstractNumId w:val="14"/>
  </w:num>
  <w:num w:numId="8">
    <w:abstractNumId w:val="30"/>
  </w:num>
  <w:num w:numId="9">
    <w:abstractNumId w:val="5"/>
  </w:num>
  <w:num w:numId="10">
    <w:abstractNumId w:val="4"/>
  </w:num>
  <w:num w:numId="11">
    <w:abstractNumId w:val="1"/>
  </w:num>
  <w:num w:numId="12">
    <w:abstractNumId w:val="20"/>
  </w:num>
  <w:num w:numId="13">
    <w:abstractNumId w:val="0"/>
  </w:num>
  <w:num w:numId="14">
    <w:abstractNumId w:val="37"/>
  </w:num>
  <w:num w:numId="15">
    <w:abstractNumId w:val="36"/>
  </w:num>
  <w:num w:numId="16">
    <w:abstractNumId w:val="12"/>
  </w:num>
  <w:num w:numId="17">
    <w:abstractNumId w:val="24"/>
  </w:num>
  <w:num w:numId="18">
    <w:abstractNumId w:val="35"/>
  </w:num>
  <w:num w:numId="19">
    <w:abstractNumId w:val="10"/>
  </w:num>
  <w:num w:numId="20">
    <w:abstractNumId w:val="8"/>
  </w:num>
  <w:num w:numId="21">
    <w:abstractNumId w:val="6"/>
  </w:num>
  <w:num w:numId="22">
    <w:abstractNumId w:val="16"/>
  </w:num>
  <w:num w:numId="23">
    <w:abstractNumId w:val="27"/>
  </w:num>
  <w:num w:numId="24">
    <w:abstractNumId w:val="39"/>
  </w:num>
  <w:num w:numId="25">
    <w:abstractNumId w:val="43"/>
  </w:num>
  <w:num w:numId="26">
    <w:abstractNumId w:val="3"/>
  </w:num>
  <w:num w:numId="27">
    <w:abstractNumId w:val="41"/>
  </w:num>
  <w:num w:numId="28">
    <w:abstractNumId w:val="11"/>
  </w:num>
  <w:num w:numId="29">
    <w:abstractNumId w:val="42"/>
  </w:num>
  <w:num w:numId="30">
    <w:abstractNumId w:val="44"/>
  </w:num>
  <w:num w:numId="31">
    <w:abstractNumId w:val="9"/>
  </w:num>
  <w:num w:numId="32">
    <w:abstractNumId w:val="17"/>
  </w:num>
  <w:num w:numId="33">
    <w:abstractNumId w:val="28"/>
  </w:num>
  <w:num w:numId="34">
    <w:abstractNumId w:val="2"/>
  </w:num>
  <w:num w:numId="35">
    <w:abstractNumId w:val="33"/>
  </w:num>
  <w:num w:numId="36">
    <w:abstractNumId w:val="26"/>
  </w:num>
  <w:num w:numId="37">
    <w:abstractNumId w:val="21"/>
  </w:num>
  <w:num w:numId="38">
    <w:abstractNumId w:val="32"/>
  </w:num>
  <w:num w:numId="39">
    <w:abstractNumId w:val="19"/>
  </w:num>
  <w:num w:numId="40">
    <w:abstractNumId w:val="31"/>
  </w:num>
  <w:num w:numId="41">
    <w:abstractNumId w:val="7"/>
  </w:num>
  <w:num w:numId="42">
    <w:abstractNumId w:val="23"/>
  </w:num>
  <w:num w:numId="43">
    <w:abstractNumId w:val="38"/>
  </w:num>
  <w:num w:numId="44">
    <w:abstractNumId w:val="34"/>
  </w:num>
  <w:num w:numId="45">
    <w:abstractNumId w:val="2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442"/>
    <w:rsid w:val="00005106"/>
    <w:rsid w:val="00020083"/>
    <w:rsid w:val="00051654"/>
    <w:rsid w:val="00066C40"/>
    <w:rsid w:val="000676FE"/>
    <w:rsid w:val="0007049F"/>
    <w:rsid w:val="00072964"/>
    <w:rsid w:val="0007409B"/>
    <w:rsid w:val="000818B6"/>
    <w:rsid w:val="000A740F"/>
    <w:rsid w:val="000B1C68"/>
    <w:rsid w:val="000C47D5"/>
    <w:rsid w:val="001026CE"/>
    <w:rsid w:val="001073A0"/>
    <w:rsid w:val="00112719"/>
    <w:rsid w:val="0011368A"/>
    <w:rsid w:val="001146EC"/>
    <w:rsid w:val="001618CA"/>
    <w:rsid w:val="00182B65"/>
    <w:rsid w:val="00195BA4"/>
    <w:rsid w:val="001A4C50"/>
    <w:rsid w:val="001B20B1"/>
    <w:rsid w:val="001B23F2"/>
    <w:rsid w:val="001B2CAD"/>
    <w:rsid w:val="001E0EA1"/>
    <w:rsid w:val="00201476"/>
    <w:rsid w:val="002037F4"/>
    <w:rsid w:val="00214CD9"/>
    <w:rsid w:val="002356C6"/>
    <w:rsid w:val="00251294"/>
    <w:rsid w:val="00273887"/>
    <w:rsid w:val="002A42EF"/>
    <w:rsid w:val="002D7A8C"/>
    <w:rsid w:val="002E4D21"/>
    <w:rsid w:val="002E6F92"/>
    <w:rsid w:val="00314964"/>
    <w:rsid w:val="00351417"/>
    <w:rsid w:val="00356DA8"/>
    <w:rsid w:val="00357F3A"/>
    <w:rsid w:val="00387C53"/>
    <w:rsid w:val="00393A6B"/>
    <w:rsid w:val="003C1326"/>
    <w:rsid w:val="003C2B0A"/>
    <w:rsid w:val="003E48D7"/>
    <w:rsid w:val="003F085E"/>
    <w:rsid w:val="003F13BC"/>
    <w:rsid w:val="003F3CB1"/>
    <w:rsid w:val="003F7555"/>
    <w:rsid w:val="004063EF"/>
    <w:rsid w:val="00414193"/>
    <w:rsid w:val="0041593C"/>
    <w:rsid w:val="00450157"/>
    <w:rsid w:val="004524F1"/>
    <w:rsid w:val="00454D48"/>
    <w:rsid w:val="00470255"/>
    <w:rsid w:val="00477587"/>
    <w:rsid w:val="004C5ABF"/>
    <w:rsid w:val="004E4D24"/>
    <w:rsid w:val="004F2EEE"/>
    <w:rsid w:val="005111D9"/>
    <w:rsid w:val="0053348E"/>
    <w:rsid w:val="00552B73"/>
    <w:rsid w:val="005542CD"/>
    <w:rsid w:val="005574E0"/>
    <w:rsid w:val="00581AD4"/>
    <w:rsid w:val="00583797"/>
    <w:rsid w:val="005901E6"/>
    <w:rsid w:val="005907FD"/>
    <w:rsid w:val="00592CC4"/>
    <w:rsid w:val="005B788D"/>
    <w:rsid w:val="005E231A"/>
    <w:rsid w:val="005E28C6"/>
    <w:rsid w:val="00607F9C"/>
    <w:rsid w:val="00633BC0"/>
    <w:rsid w:val="006526CB"/>
    <w:rsid w:val="00652E34"/>
    <w:rsid w:val="0065309A"/>
    <w:rsid w:val="00663B86"/>
    <w:rsid w:val="0066523D"/>
    <w:rsid w:val="00670B34"/>
    <w:rsid w:val="006775DA"/>
    <w:rsid w:val="006828D0"/>
    <w:rsid w:val="0068400C"/>
    <w:rsid w:val="006B07E6"/>
    <w:rsid w:val="006C2B27"/>
    <w:rsid w:val="00706770"/>
    <w:rsid w:val="00731F60"/>
    <w:rsid w:val="00741CB8"/>
    <w:rsid w:val="00742CAC"/>
    <w:rsid w:val="00754E51"/>
    <w:rsid w:val="0075648F"/>
    <w:rsid w:val="007607E9"/>
    <w:rsid w:val="00767374"/>
    <w:rsid w:val="00775156"/>
    <w:rsid w:val="00787927"/>
    <w:rsid w:val="00795E73"/>
    <w:rsid w:val="007B31EF"/>
    <w:rsid w:val="00805BAB"/>
    <w:rsid w:val="00840276"/>
    <w:rsid w:val="00853A3D"/>
    <w:rsid w:val="00854C07"/>
    <w:rsid w:val="0088161F"/>
    <w:rsid w:val="00882599"/>
    <w:rsid w:val="00897103"/>
    <w:rsid w:val="008B4164"/>
    <w:rsid w:val="008B4DCE"/>
    <w:rsid w:val="008C6942"/>
    <w:rsid w:val="008D48D7"/>
    <w:rsid w:val="008E0825"/>
    <w:rsid w:val="008F0F9C"/>
    <w:rsid w:val="00955C13"/>
    <w:rsid w:val="009632E2"/>
    <w:rsid w:val="00971E6C"/>
    <w:rsid w:val="00980BE9"/>
    <w:rsid w:val="00981AA5"/>
    <w:rsid w:val="00997064"/>
    <w:rsid w:val="009F1798"/>
    <w:rsid w:val="009F2F05"/>
    <w:rsid w:val="009F54A5"/>
    <w:rsid w:val="00A3125A"/>
    <w:rsid w:val="00A320CA"/>
    <w:rsid w:val="00A411FF"/>
    <w:rsid w:val="00A416E2"/>
    <w:rsid w:val="00A4486D"/>
    <w:rsid w:val="00A50E9B"/>
    <w:rsid w:val="00A71920"/>
    <w:rsid w:val="00A77396"/>
    <w:rsid w:val="00A8561F"/>
    <w:rsid w:val="00AA66C1"/>
    <w:rsid w:val="00AB367D"/>
    <w:rsid w:val="00AC50C3"/>
    <w:rsid w:val="00AC7D34"/>
    <w:rsid w:val="00AE1DFC"/>
    <w:rsid w:val="00AF3B2D"/>
    <w:rsid w:val="00B048BF"/>
    <w:rsid w:val="00B3046B"/>
    <w:rsid w:val="00B36EE6"/>
    <w:rsid w:val="00B37BC6"/>
    <w:rsid w:val="00B467DC"/>
    <w:rsid w:val="00B47F0A"/>
    <w:rsid w:val="00B66AE5"/>
    <w:rsid w:val="00B67F77"/>
    <w:rsid w:val="00B8230A"/>
    <w:rsid w:val="00B8684A"/>
    <w:rsid w:val="00B8743D"/>
    <w:rsid w:val="00B933AF"/>
    <w:rsid w:val="00B93FB9"/>
    <w:rsid w:val="00BB5409"/>
    <w:rsid w:val="00C12D12"/>
    <w:rsid w:val="00C26442"/>
    <w:rsid w:val="00C46559"/>
    <w:rsid w:val="00C553E6"/>
    <w:rsid w:val="00C77289"/>
    <w:rsid w:val="00C86E0F"/>
    <w:rsid w:val="00C86E8A"/>
    <w:rsid w:val="00CB1334"/>
    <w:rsid w:val="00CD6469"/>
    <w:rsid w:val="00CE7E51"/>
    <w:rsid w:val="00D11037"/>
    <w:rsid w:val="00D15C82"/>
    <w:rsid w:val="00D34A46"/>
    <w:rsid w:val="00D7485A"/>
    <w:rsid w:val="00D84796"/>
    <w:rsid w:val="00D97504"/>
    <w:rsid w:val="00DA2082"/>
    <w:rsid w:val="00DB32D2"/>
    <w:rsid w:val="00DE7BD8"/>
    <w:rsid w:val="00DF58DC"/>
    <w:rsid w:val="00E2569F"/>
    <w:rsid w:val="00EB6F74"/>
    <w:rsid w:val="00EF3CD6"/>
    <w:rsid w:val="00F3389A"/>
    <w:rsid w:val="00F45FAD"/>
    <w:rsid w:val="00F46C91"/>
    <w:rsid w:val="00F564F2"/>
    <w:rsid w:val="00F56BDB"/>
    <w:rsid w:val="00F877A6"/>
    <w:rsid w:val="00F91E2F"/>
    <w:rsid w:val="00FA22AC"/>
    <w:rsid w:val="00FA7164"/>
    <w:rsid w:val="00FB4943"/>
    <w:rsid w:val="00FC6197"/>
    <w:rsid w:val="00FD5DA4"/>
    <w:rsid w:val="00FF15F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E4E6690-DBAF-4FAF-ABA5-02166725B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68A"/>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5E23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rsid w:val="003F7555"/>
    <w:pPr>
      <w:tabs>
        <w:tab w:val="center" w:pos="4536"/>
        <w:tab w:val="right" w:pos="9072"/>
      </w:tabs>
    </w:pPr>
  </w:style>
  <w:style w:type="character" w:styleId="Numrodepage">
    <w:name w:val="page number"/>
    <w:basedOn w:val="Policepardfaut"/>
    <w:rsid w:val="003F7555"/>
  </w:style>
  <w:style w:type="paragraph" w:styleId="En-tte">
    <w:name w:val="header"/>
    <w:basedOn w:val="Normal"/>
    <w:rsid w:val="003F7555"/>
    <w:pPr>
      <w:tabs>
        <w:tab w:val="center" w:pos="4536"/>
        <w:tab w:val="right" w:pos="9072"/>
      </w:tabs>
    </w:pPr>
  </w:style>
  <w:style w:type="paragraph" w:styleId="Textedebulles">
    <w:name w:val="Balloon Text"/>
    <w:basedOn w:val="Normal"/>
    <w:link w:val="TextedebullesCar"/>
    <w:rsid w:val="00592CC4"/>
    <w:rPr>
      <w:rFonts w:ascii="Tahoma" w:hAnsi="Tahoma" w:cs="Tahoma"/>
      <w:sz w:val="16"/>
      <w:szCs w:val="16"/>
    </w:rPr>
  </w:style>
  <w:style w:type="character" w:customStyle="1" w:styleId="TextedebullesCar">
    <w:name w:val="Texte de bulles Car"/>
    <w:link w:val="Textedebulles"/>
    <w:rsid w:val="00592CC4"/>
    <w:rPr>
      <w:rFonts w:ascii="Tahoma" w:hAnsi="Tahoma" w:cs="Tahoma"/>
      <w:sz w:val="16"/>
      <w:szCs w:val="16"/>
    </w:rPr>
  </w:style>
  <w:style w:type="paragraph" w:styleId="Paragraphedeliste">
    <w:name w:val="List Paragraph"/>
    <w:basedOn w:val="Normal"/>
    <w:uiPriority w:val="34"/>
    <w:qFormat/>
    <w:rsid w:val="00552B73"/>
    <w:pPr>
      <w:ind w:left="720"/>
      <w:contextualSpacing/>
    </w:pPr>
  </w:style>
  <w:style w:type="character" w:customStyle="1" w:styleId="PieddepageCar">
    <w:name w:val="Pied de page Car"/>
    <w:basedOn w:val="Policepardfaut"/>
    <w:link w:val="Pieddepage"/>
    <w:uiPriority w:val="99"/>
    <w:rsid w:val="0076737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808456">
      <w:bodyDiv w:val="1"/>
      <w:marLeft w:val="0"/>
      <w:marRight w:val="0"/>
      <w:marTop w:val="0"/>
      <w:marBottom w:val="0"/>
      <w:divBdr>
        <w:top w:val="none" w:sz="0" w:space="0" w:color="auto"/>
        <w:left w:val="none" w:sz="0" w:space="0" w:color="auto"/>
        <w:bottom w:val="none" w:sz="0" w:space="0" w:color="auto"/>
        <w:right w:val="none" w:sz="0" w:space="0" w:color="auto"/>
      </w:divBdr>
      <w:divsChild>
        <w:div w:id="1456563808">
          <w:marLeft w:val="0"/>
          <w:marRight w:val="0"/>
          <w:marTop w:val="0"/>
          <w:marBottom w:val="0"/>
          <w:divBdr>
            <w:top w:val="none" w:sz="0" w:space="0" w:color="auto"/>
            <w:left w:val="none" w:sz="0" w:space="0" w:color="auto"/>
            <w:bottom w:val="none" w:sz="0" w:space="0" w:color="auto"/>
            <w:right w:val="none" w:sz="0" w:space="0" w:color="auto"/>
          </w:divBdr>
          <w:divsChild>
            <w:div w:id="1317301515">
              <w:marLeft w:val="0"/>
              <w:marRight w:val="0"/>
              <w:marTop w:val="0"/>
              <w:marBottom w:val="0"/>
              <w:divBdr>
                <w:top w:val="none" w:sz="0" w:space="0" w:color="auto"/>
                <w:left w:val="none" w:sz="0" w:space="0" w:color="auto"/>
                <w:bottom w:val="none" w:sz="0" w:space="0" w:color="auto"/>
                <w:right w:val="none" w:sz="0" w:space="0" w:color="auto"/>
              </w:divBdr>
            </w:div>
            <w:div w:id="188733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531327">
      <w:bodyDiv w:val="1"/>
      <w:marLeft w:val="0"/>
      <w:marRight w:val="0"/>
      <w:marTop w:val="0"/>
      <w:marBottom w:val="0"/>
      <w:divBdr>
        <w:top w:val="none" w:sz="0" w:space="0" w:color="auto"/>
        <w:left w:val="none" w:sz="0" w:space="0" w:color="auto"/>
        <w:bottom w:val="none" w:sz="0" w:space="0" w:color="auto"/>
        <w:right w:val="none" w:sz="0" w:space="0" w:color="auto"/>
      </w:divBdr>
      <w:divsChild>
        <w:div w:id="1961913933">
          <w:marLeft w:val="0"/>
          <w:marRight w:val="0"/>
          <w:marTop w:val="0"/>
          <w:marBottom w:val="0"/>
          <w:divBdr>
            <w:top w:val="none" w:sz="0" w:space="0" w:color="auto"/>
            <w:left w:val="none" w:sz="0" w:space="0" w:color="auto"/>
            <w:bottom w:val="none" w:sz="0" w:space="0" w:color="auto"/>
            <w:right w:val="none" w:sz="0" w:space="0" w:color="auto"/>
          </w:divBdr>
          <w:divsChild>
            <w:div w:id="170149829">
              <w:marLeft w:val="0"/>
              <w:marRight w:val="0"/>
              <w:marTop w:val="0"/>
              <w:marBottom w:val="0"/>
              <w:divBdr>
                <w:top w:val="none" w:sz="0" w:space="0" w:color="auto"/>
                <w:left w:val="none" w:sz="0" w:space="0" w:color="auto"/>
                <w:bottom w:val="none" w:sz="0" w:space="0" w:color="auto"/>
                <w:right w:val="none" w:sz="0" w:space="0" w:color="auto"/>
              </w:divBdr>
            </w:div>
            <w:div w:id="633483224">
              <w:marLeft w:val="0"/>
              <w:marRight w:val="0"/>
              <w:marTop w:val="0"/>
              <w:marBottom w:val="0"/>
              <w:divBdr>
                <w:top w:val="none" w:sz="0" w:space="0" w:color="auto"/>
                <w:left w:val="none" w:sz="0" w:space="0" w:color="auto"/>
                <w:bottom w:val="none" w:sz="0" w:space="0" w:color="auto"/>
                <w:right w:val="none" w:sz="0" w:space="0" w:color="auto"/>
              </w:divBdr>
            </w:div>
            <w:div w:id="1679383101">
              <w:marLeft w:val="0"/>
              <w:marRight w:val="0"/>
              <w:marTop w:val="0"/>
              <w:marBottom w:val="0"/>
              <w:divBdr>
                <w:top w:val="none" w:sz="0" w:space="0" w:color="auto"/>
                <w:left w:val="none" w:sz="0" w:space="0" w:color="auto"/>
                <w:bottom w:val="none" w:sz="0" w:space="0" w:color="auto"/>
                <w:right w:val="none" w:sz="0" w:space="0" w:color="auto"/>
              </w:divBdr>
            </w:div>
            <w:div w:id="2011180642">
              <w:marLeft w:val="0"/>
              <w:marRight w:val="0"/>
              <w:marTop w:val="0"/>
              <w:marBottom w:val="0"/>
              <w:divBdr>
                <w:top w:val="none" w:sz="0" w:space="0" w:color="auto"/>
                <w:left w:val="none" w:sz="0" w:space="0" w:color="auto"/>
                <w:bottom w:val="none" w:sz="0" w:space="0" w:color="auto"/>
                <w:right w:val="none" w:sz="0" w:space="0" w:color="auto"/>
              </w:divBdr>
            </w:div>
            <w:div w:id="211224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237652">
      <w:bodyDiv w:val="1"/>
      <w:marLeft w:val="0"/>
      <w:marRight w:val="0"/>
      <w:marTop w:val="0"/>
      <w:marBottom w:val="0"/>
      <w:divBdr>
        <w:top w:val="none" w:sz="0" w:space="0" w:color="auto"/>
        <w:left w:val="none" w:sz="0" w:space="0" w:color="auto"/>
        <w:bottom w:val="none" w:sz="0" w:space="0" w:color="auto"/>
        <w:right w:val="none" w:sz="0" w:space="0" w:color="auto"/>
      </w:divBdr>
      <w:divsChild>
        <w:div w:id="1994793937">
          <w:marLeft w:val="0"/>
          <w:marRight w:val="0"/>
          <w:marTop w:val="0"/>
          <w:marBottom w:val="0"/>
          <w:divBdr>
            <w:top w:val="none" w:sz="0" w:space="0" w:color="auto"/>
            <w:left w:val="none" w:sz="0" w:space="0" w:color="auto"/>
            <w:bottom w:val="none" w:sz="0" w:space="0" w:color="auto"/>
            <w:right w:val="none" w:sz="0" w:space="0" w:color="auto"/>
          </w:divBdr>
          <w:divsChild>
            <w:div w:id="189851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636817">
      <w:bodyDiv w:val="1"/>
      <w:marLeft w:val="0"/>
      <w:marRight w:val="0"/>
      <w:marTop w:val="0"/>
      <w:marBottom w:val="0"/>
      <w:divBdr>
        <w:top w:val="none" w:sz="0" w:space="0" w:color="auto"/>
        <w:left w:val="none" w:sz="0" w:space="0" w:color="auto"/>
        <w:bottom w:val="none" w:sz="0" w:space="0" w:color="auto"/>
        <w:right w:val="none" w:sz="0" w:space="0" w:color="auto"/>
      </w:divBdr>
      <w:divsChild>
        <w:div w:id="1599369295">
          <w:marLeft w:val="0"/>
          <w:marRight w:val="0"/>
          <w:marTop w:val="0"/>
          <w:marBottom w:val="0"/>
          <w:divBdr>
            <w:top w:val="none" w:sz="0" w:space="0" w:color="auto"/>
            <w:left w:val="none" w:sz="0" w:space="0" w:color="auto"/>
            <w:bottom w:val="none" w:sz="0" w:space="0" w:color="auto"/>
            <w:right w:val="none" w:sz="0" w:space="0" w:color="auto"/>
          </w:divBdr>
          <w:divsChild>
            <w:div w:id="413093439">
              <w:marLeft w:val="0"/>
              <w:marRight w:val="0"/>
              <w:marTop w:val="0"/>
              <w:marBottom w:val="0"/>
              <w:divBdr>
                <w:top w:val="none" w:sz="0" w:space="0" w:color="auto"/>
                <w:left w:val="none" w:sz="0" w:space="0" w:color="auto"/>
                <w:bottom w:val="none" w:sz="0" w:space="0" w:color="auto"/>
                <w:right w:val="none" w:sz="0" w:space="0" w:color="auto"/>
              </w:divBdr>
            </w:div>
            <w:div w:id="755131511">
              <w:marLeft w:val="0"/>
              <w:marRight w:val="0"/>
              <w:marTop w:val="0"/>
              <w:marBottom w:val="0"/>
              <w:divBdr>
                <w:top w:val="none" w:sz="0" w:space="0" w:color="auto"/>
                <w:left w:val="none" w:sz="0" w:space="0" w:color="auto"/>
                <w:bottom w:val="none" w:sz="0" w:space="0" w:color="auto"/>
                <w:right w:val="none" w:sz="0" w:space="0" w:color="auto"/>
              </w:divBdr>
            </w:div>
            <w:div w:id="1476987797">
              <w:marLeft w:val="0"/>
              <w:marRight w:val="0"/>
              <w:marTop w:val="0"/>
              <w:marBottom w:val="0"/>
              <w:divBdr>
                <w:top w:val="none" w:sz="0" w:space="0" w:color="auto"/>
                <w:left w:val="none" w:sz="0" w:space="0" w:color="auto"/>
                <w:bottom w:val="none" w:sz="0" w:space="0" w:color="auto"/>
                <w:right w:val="none" w:sz="0" w:space="0" w:color="auto"/>
              </w:divBdr>
            </w:div>
            <w:div w:id="1620986565">
              <w:marLeft w:val="0"/>
              <w:marRight w:val="0"/>
              <w:marTop w:val="0"/>
              <w:marBottom w:val="0"/>
              <w:divBdr>
                <w:top w:val="none" w:sz="0" w:space="0" w:color="auto"/>
                <w:left w:val="none" w:sz="0" w:space="0" w:color="auto"/>
                <w:bottom w:val="none" w:sz="0" w:space="0" w:color="auto"/>
                <w:right w:val="none" w:sz="0" w:space="0" w:color="auto"/>
              </w:divBdr>
            </w:div>
            <w:div w:id="1645507579">
              <w:marLeft w:val="0"/>
              <w:marRight w:val="0"/>
              <w:marTop w:val="0"/>
              <w:marBottom w:val="0"/>
              <w:divBdr>
                <w:top w:val="none" w:sz="0" w:space="0" w:color="auto"/>
                <w:left w:val="none" w:sz="0" w:space="0" w:color="auto"/>
                <w:bottom w:val="none" w:sz="0" w:space="0" w:color="auto"/>
                <w:right w:val="none" w:sz="0" w:space="0" w:color="auto"/>
              </w:divBdr>
            </w:div>
            <w:div w:id="166004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074400">
      <w:bodyDiv w:val="1"/>
      <w:marLeft w:val="0"/>
      <w:marRight w:val="0"/>
      <w:marTop w:val="0"/>
      <w:marBottom w:val="0"/>
      <w:divBdr>
        <w:top w:val="none" w:sz="0" w:space="0" w:color="auto"/>
        <w:left w:val="none" w:sz="0" w:space="0" w:color="auto"/>
        <w:bottom w:val="none" w:sz="0" w:space="0" w:color="auto"/>
        <w:right w:val="none" w:sz="0" w:space="0" w:color="auto"/>
      </w:divBdr>
      <w:divsChild>
        <w:div w:id="1125269099">
          <w:marLeft w:val="0"/>
          <w:marRight w:val="0"/>
          <w:marTop w:val="0"/>
          <w:marBottom w:val="0"/>
          <w:divBdr>
            <w:top w:val="none" w:sz="0" w:space="0" w:color="auto"/>
            <w:left w:val="none" w:sz="0" w:space="0" w:color="auto"/>
            <w:bottom w:val="none" w:sz="0" w:space="0" w:color="auto"/>
            <w:right w:val="none" w:sz="0" w:space="0" w:color="auto"/>
          </w:divBdr>
          <w:divsChild>
            <w:div w:id="58285386">
              <w:marLeft w:val="0"/>
              <w:marRight w:val="0"/>
              <w:marTop w:val="0"/>
              <w:marBottom w:val="0"/>
              <w:divBdr>
                <w:top w:val="none" w:sz="0" w:space="0" w:color="auto"/>
                <w:left w:val="none" w:sz="0" w:space="0" w:color="auto"/>
                <w:bottom w:val="none" w:sz="0" w:space="0" w:color="auto"/>
                <w:right w:val="none" w:sz="0" w:space="0" w:color="auto"/>
              </w:divBdr>
            </w:div>
            <w:div w:id="227347141">
              <w:marLeft w:val="0"/>
              <w:marRight w:val="0"/>
              <w:marTop w:val="0"/>
              <w:marBottom w:val="0"/>
              <w:divBdr>
                <w:top w:val="none" w:sz="0" w:space="0" w:color="auto"/>
                <w:left w:val="none" w:sz="0" w:space="0" w:color="auto"/>
                <w:bottom w:val="none" w:sz="0" w:space="0" w:color="auto"/>
                <w:right w:val="none" w:sz="0" w:space="0" w:color="auto"/>
              </w:divBdr>
            </w:div>
            <w:div w:id="1831754431">
              <w:marLeft w:val="0"/>
              <w:marRight w:val="0"/>
              <w:marTop w:val="0"/>
              <w:marBottom w:val="0"/>
              <w:divBdr>
                <w:top w:val="none" w:sz="0" w:space="0" w:color="auto"/>
                <w:left w:val="none" w:sz="0" w:space="0" w:color="auto"/>
                <w:bottom w:val="none" w:sz="0" w:space="0" w:color="auto"/>
                <w:right w:val="none" w:sz="0" w:space="0" w:color="auto"/>
              </w:divBdr>
            </w:div>
            <w:div w:id="206510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745764">
      <w:bodyDiv w:val="1"/>
      <w:marLeft w:val="0"/>
      <w:marRight w:val="0"/>
      <w:marTop w:val="0"/>
      <w:marBottom w:val="0"/>
      <w:divBdr>
        <w:top w:val="none" w:sz="0" w:space="0" w:color="auto"/>
        <w:left w:val="none" w:sz="0" w:space="0" w:color="auto"/>
        <w:bottom w:val="none" w:sz="0" w:space="0" w:color="auto"/>
        <w:right w:val="none" w:sz="0" w:space="0" w:color="auto"/>
      </w:divBdr>
      <w:divsChild>
        <w:div w:id="1527711502">
          <w:marLeft w:val="0"/>
          <w:marRight w:val="0"/>
          <w:marTop w:val="0"/>
          <w:marBottom w:val="0"/>
          <w:divBdr>
            <w:top w:val="none" w:sz="0" w:space="0" w:color="auto"/>
            <w:left w:val="none" w:sz="0" w:space="0" w:color="auto"/>
            <w:bottom w:val="none" w:sz="0" w:space="0" w:color="auto"/>
            <w:right w:val="none" w:sz="0" w:space="0" w:color="auto"/>
          </w:divBdr>
        </w:div>
        <w:div w:id="1750271241">
          <w:marLeft w:val="0"/>
          <w:marRight w:val="0"/>
          <w:marTop w:val="0"/>
          <w:marBottom w:val="0"/>
          <w:divBdr>
            <w:top w:val="none" w:sz="0" w:space="0" w:color="auto"/>
            <w:left w:val="none" w:sz="0" w:space="0" w:color="auto"/>
            <w:bottom w:val="none" w:sz="0" w:space="0" w:color="auto"/>
            <w:right w:val="none" w:sz="0" w:space="0" w:color="auto"/>
          </w:divBdr>
        </w:div>
        <w:div w:id="2085955608">
          <w:marLeft w:val="0"/>
          <w:marRight w:val="0"/>
          <w:marTop w:val="0"/>
          <w:marBottom w:val="0"/>
          <w:divBdr>
            <w:top w:val="none" w:sz="0" w:space="0" w:color="auto"/>
            <w:left w:val="none" w:sz="0" w:space="0" w:color="auto"/>
            <w:bottom w:val="none" w:sz="0" w:space="0" w:color="auto"/>
            <w:right w:val="none" w:sz="0" w:space="0" w:color="auto"/>
          </w:divBdr>
        </w:div>
      </w:divsChild>
    </w:div>
    <w:div w:id="861555925">
      <w:bodyDiv w:val="1"/>
      <w:marLeft w:val="0"/>
      <w:marRight w:val="0"/>
      <w:marTop w:val="0"/>
      <w:marBottom w:val="0"/>
      <w:divBdr>
        <w:top w:val="none" w:sz="0" w:space="0" w:color="auto"/>
        <w:left w:val="none" w:sz="0" w:space="0" w:color="auto"/>
        <w:bottom w:val="none" w:sz="0" w:space="0" w:color="auto"/>
        <w:right w:val="none" w:sz="0" w:space="0" w:color="auto"/>
      </w:divBdr>
      <w:divsChild>
        <w:div w:id="62022557">
          <w:marLeft w:val="0"/>
          <w:marRight w:val="0"/>
          <w:marTop w:val="0"/>
          <w:marBottom w:val="0"/>
          <w:divBdr>
            <w:top w:val="none" w:sz="0" w:space="0" w:color="auto"/>
            <w:left w:val="none" w:sz="0" w:space="0" w:color="auto"/>
            <w:bottom w:val="none" w:sz="0" w:space="0" w:color="auto"/>
            <w:right w:val="none" w:sz="0" w:space="0" w:color="auto"/>
          </w:divBdr>
        </w:div>
        <w:div w:id="192884423">
          <w:marLeft w:val="0"/>
          <w:marRight w:val="0"/>
          <w:marTop w:val="0"/>
          <w:marBottom w:val="0"/>
          <w:divBdr>
            <w:top w:val="none" w:sz="0" w:space="0" w:color="auto"/>
            <w:left w:val="none" w:sz="0" w:space="0" w:color="auto"/>
            <w:bottom w:val="none" w:sz="0" w:space="0" w:color="auto"/>
            <w:right w:val="none" w:sz="0" w:space="0" w:color="auto"/>
          </w:divBdr>
        </w:div>
        <w:div w:id="519590781">
          <w:marLeft w:val="0"/>
          <w:marRight w:val="0"/>
          <w:marTop w:val="0"/>
          <w:marBottom w:val="0"/>
          <w:divBdr>
            <w:top w:val="none" w:sz="0" w:space="0" w:color="auto"/>
            <w:left w:val="none" w:sz="0" w:space="0" w:color="auto"/>
            <w:bottom w:val="none" w:sz="0" w:space="0" w:color="auto"/>
            <w:right w:val="none" w:sz="0" w:space="0" w:color="auto"/>
          </w:divBdr>
        </w:div>
        <w:div w:id="873882372">
          <w:marLeft w:val="0"/>
          <w:marRight w:val="0"/>
          <w:marTop w:val="0"/>
          <w:marBottom w:val="0"/>
          <w:divBdr>
            <w:top w:val="none" w:sz="0" w:space="0" w:color="auto"/>
            <w:left w:val="none" w:sz="0" w:space="0" w:color="auto"/>
            <w:bottom w:val="none" w:sz="0" w:space="0" w:color="auto"/>
            <w:right w:val="none" w:sz="0" w:space="0" w:color="auto"/>
          </w:divBdr>
        </w:div>
        <w:div w:id="2126340790">
          <w:marLeft w:val="0"/>
          <w:marRight w:val="0"/>
          <w:marTop w:val="0"/>
          <w:marBottom w:val="0"/>
          <w:divBdr>
            <w:top w:val="none" w:sz="0" w:space="0" w:color="auto"/>
            <w:left w:val="none" w:sz="0" w:space="0" w:color="auto"/>
            <w:bottom w:val="none" w:sz="0" w:space="0" w:color="auto"/>
            <w:right w:val="none" w:sz="0" w:space="0" w:color="auto"/>
          </w:divBdr>
        </w:div>
      </w:divsChild>
    </w:div>
    <w:div w:id="1036543241">
      <w:bodyDiv w:val="1"/>
      <w:marLeft w:val="0"/>
      <w:marRight w:val="0"/>
      <w:marTop w:val="0"/>
      <w:marBottom w:val="0"/>
      <w:divBdr>
        <w:top w:val="none" w:sz="0" w:space="0" w:color="auto"/>
        <w:left w:val="none" w:sz="0" w:space="0" w:color="auto"/>
        <w:bottom w:val="none" w:sz="0" w:space="0" w:color="auto"/>
        <w:right w:val="none" w:sz="0" w:space="0" w:color="auto"/>
      </w:divBdr>
      <w:divsChild>
        <w:div w:id="1032220588">
          <w:marLeft w:val="0"/>
          <w:marRight w:val="0"/>
          <w:marTop w:val="0"/>
          <w:marBottom w:val="0"/>
          <w:divBdr>
            <w:top w:val="none" w:sz="0" w:space="0" w:color="auto"/>
            <w:left w:val="none" w:sz="0" w:space="0" w:color="auto"/>
            <w:bottom w:val="none" w:sz="0" w:space="0" w:color="auto"/>
            <w:right w:val="none" w:sz="0" w:space="0" w:color="auto"/>
          </w:divBdr>
          <w:divsChild>
            <w:div w:id="294259728">
              <w:marLeft w:val="0"/>
              <w:marRight w:val="0"/>
              <w:marTop w:val="0"/>
              <w:marBottom w:val="0"/>
              <w:divBdr>
                <w:top w:val="none" w:sz="0" w:space="0" w:color="auto"/>
                <w:left w:val="none" w:sz="0" w:space="0" w:color="auto"/>
                <w:bottom w:val="none" w:sz="0" w:space="0" w:color="auto"/>
                <w:right w:val="none" w:sz="0" w:space="0" w:color="auto"/>
              </w:divBdr>
            </w:div>
            <w:div w:id="472143241">
              <w:marLeft w:val="0"/>
              <w:marRight w:val="0"/>
              <w:marTop w:val="0"/>
              <w:marBottom w:val="0"/>
              <w:divBdr>
                <w:top w:val="none" w:sz="0" w:space="0" w:color="auto"/>
                <w:left w:val="none" w:sz="0" w:space="0" w:color="auto"/>
                <w:bottom w:val="none" w:sz="0" w:space="0" w:color="auto"/>
                <w:right w:val="none" w:sz="0" w:space="0" w:color="auto"/>
              </w:divBdr>
            </w:div>
            <w:div w:id="559512933">
              <w:marLeft w:val="0"/>
              <w:marRight w:val="0"/>
              <w:marTop w:val="0"/>
              <w:marBottom w:val="0"/>
              <w:divBdr>
                <w:top w:val="none" w:sz="0" w:space="0" w:color="auto"/>
                <w:left w:val="none" w:sz="0" w:space="0" w:color="auto"/>
                <w:bottom w:val="none" w:sz="0" w:space="0" w:color="auto"/>
                <w:right w:val="none" w:sz="0" w:space="0" w:color="auto"/>
              </w:divBdr>
            </w:div>
            <w:div w:id="1636370292">
              <w:marLeft w:val="0"/>
              <w:marRight w:val="0"/>
              <w:marTop w:val="0"/>
              <w:marBottom w:val="0"/>
              <w:divBdr>
                <w:top w:val="none" w:sz="0" w:space="0" w:color="auto"/>
                <w:left w:val="none" w:sz="0" w:space="0" w:color="auto"/>
                <w:bottom w:val="none" w:sz="0" w:space="0" w:color="auto"/>
                <w:right w:val="none" w:sz="0" w:space="0" w:color="auto"/>
              </w:divBdr>
            </w:div>
            <w:div w:id="1971591469">
              <w:marLeft w:val="0"/>
              <w:marRight w:val="0"/>
              <w:marTop w:val="0"/>
              <w:marBottom w:val="0"/>
              <w:divBdr>
                <w:top w:val="none" w:sz="0" w:space="0" w:color="auto"/>
                <w:left w:val="none" w:sz="0" w:space="0" w:color="auto"/>
                <w:bottom w:val="none" w:sz="0" w:space="0" w:color="auto"/>
                <w:right w:val="none" w:sz="0" w:space="0" w:color="auto"/>
              </w:divBdr>
            </w:div>
            <w:div w:id="214473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462308">
      <w:bodyDiv w:val="1"/>
      <w:marLeft w:val="0"/>
      <w:marRight w:val="0"/>
      <w:marTop w:val="0"/>
      <w:marBottom w:val="0"/>
      <w:divBdr>
        <w:top w:val="none" w:sz="0" w:space="0" w:color="auto"/>
        <w:left w:val="none" w:sz="0" w:space="0" w:color="auto"/>
        <w:bottom w:val="none" w:sz="0" w:space="0" w:color="auto"/>
        <w:right w:val="none" w:sz="0" w:space="0" w:color="auto"/>
      </w:divBdr>
      <w:divsChild>
        <w:div w:id="1117259655">
          <w:marLeft w:val="0"/>
          <w:marRight w:val="0"/>
          <w:marTop w:val="0"/>
          <w:marBottom w:val="0"/>
          <w:divBdr>
            <w:top w:val="none" w:sz="0" w:space="0" w:color="auto"/>
            <w:left w:val="none" w:sz="0" w:space="0" w:color="auto"/>
            <w:bottom w:val="none" w:sz="0" w:space="0" w:color="auto"/>
            <w:right w:val="none" w:sz="0" w:space="0" w:color="auto"/>
          </w:divBdr>
        </w:div>
        <w:div w:id="1627274744">
          <w:marLeft w:val="0"/>
          <w:marRight w:val="0"/>
          <w:marTop w:val="0"/>
          <w:marBottom w:val="0"/>
          <w:divBdr>
            <w:top w:val="none" w:sz="0" w:space="0" w:color="auto"/>
            <w:left w:val="none" w:sz="0" w:space="0" w:color="auto"/>
            <w:bottom w:val="none" w:sz="0" w:space="0" w:color="auto"/>
            <w:right w:val="none" w:sz="0" w:space="0" w:color="auto"/>
          </w:divBdr>
        </w:div>
        <w:div w:id="1660888171">
          <w:marLeft w:val="0"/>
          <w:marRight w:val="0"/>
          <w:marTop w:val="0"/>
          <w:marBottom w:val="0"/>
          <w:divBdr>
            <w:top w:val="none" w:sz="0" w:space="0" w:color="auto"/>
            <w:left w:val="none" w:sz="0" w:space="0" w:color="auto"/>
            <w:bottom w:val="none" w:sz="0" w:space="0" w:color="auto"/>
            <w:right w:val="none" w:sz="0" w:space="0" w:color="auto"/>
          </w:divBdr>
        </w:div>
        <w:div w:id="1661352392">
          <w:marLeft w:val="0"/>
          <w:marRight w:val="0"/>
          <w:marTop w:val="0"/>
          <w:marBottom w:val="0"/>
          <w:divBdr>
            <w:top w:val="none" w:sz="0" w:space="0" w:color="auto"/>
            <w:left w:val="none" w:sz="0" w:space="0" w:color="auto"/>
            <w:bottom w:val="none" w:sz="0" w:space="0" w:color="auto"/>
            <w:right w:val="none" w:sz="0" w:space="0" w:color="auto"/>
          </w:divBdr>
        </w:div>
      </w:divsChild>
    </w:div>
    <w:div w:id="1283922654">
      <w:bodyDiv w:val="1"/>
      <w:marLeft w:val="0"/>
      <w:marRight w:val="0"/>
      <w:marTop w:val="0"/>
      <w:marBottom w:val="0"/>
      <w:divBdr>
        <w:top w:val="none" w:sz="0" w:space="0" w:color="auto"/>
        <w:left w:val="none" w:sz="0" w:space="0" w:color="auto"/>
        <w:bottom w:val="none" w:sz="0" w:space="0" w:color="auto"/>
        <w:right w:val="none" w:sz="0" w:space="0" w:color="auto"/>
      </w:divBdr>
      <w:divsChild>
        <w:div w:id="88240491">
          <w:marLeft w:val="0"/>
          <w:marRight w:val="0"/>
          <w:marTop w:val="0"/>
          <w:marBottom w:val="0"/>
          <w:divBdr>
            <w:top w:val="none" w:sz="0" w:space="0" w:color="auto"/>
            <w:left w:val="none" w:sz="0" w:space="0" w:color="auto"/>
            <w:bottom w:val="none" w:sz="0" w:space="0" w:color="auto"/>
            <w:right w:val="none" w:sz="0" w:space="0" w:color="auto"/>
          </w:divBdr>
          <w:divsChild>
            <w:div w:id="798181420">
              <w:marLeft w:val="0"/>
              <w:marRight w:val="0"/>
              <w:marTop w:val="0"/>
              <w:marBottom w:val="0"/>
              <w:divBdr>
                <w:top w:val="none" w:sz="0" w:space="0" w:color="auto"/>
                <w:left w:val="none" w:sz="0" w:space="0" w:color="auto"/>
                <w:bottom w:val="none" w:sz="0" w:space="0" w:color="auto"/>
                <w:right w:val="none" w:sz="0" w:space="0" w:color="auto"/>
              </w:divBdr>
            </w:div>
            <w:div w:id="1251961659">
              <w:marLeft w:val="0"/>
              <w:marRight w:val="0"/>
              <w:marTop w:val="0"/>
              <w:marBottom w:val="0"/>
              <w:divBdr>
                <w:top w:val="none" w:sz="0" w:space="0" w:color="auto"/>
                <w:left w:val="none" w:sz="0" w:space="0" w:color="auto"/>
                <w:bottom w:val="none" w:sz="0" w:space="0" w:color="auto"/>
                <w:right w:val="none" w:sz="0" w:space="0" w:color="auto"/>
              </w:divBdr>
            </w:div>
            <w:div w:id="1457523272">
              <w:marLeft w:val="0"/>
              <w:marRight w:val="0"/>
              <w:marTop w:val="0"/>
              <w:marBottom w:val="0"/>
              <w:divBdr>
                <w:top w:val="none" w:sz="0" w:space="0" w:color="auto"/>
                <w:left w:val="none" w:sz="0" w:space="0" w:color="auto"/>
                <w:bottom w:val="none" w:sz="0" w:space="0" w:color="auto"/>
                <w:right w:val="none" w:sz="0" w:space="0" w:color="auto"/>
              </w:divBdr>
            </w:div>
            <w:div w:id="1670257288">
              <w:marLeft w:val="0"/>
              <w:marRight w:val="0"/>
              <w:marTop w:val="0"/>
              <w:marBottom w:val="0"/>
              <w:divBdr>
                <w:top w:val="none" w:sz="0" w:space="0" w:color="auto"/>
                <w:left w:val="none" w:sz="0" w:space="0" w:color="auto"/>
                <w:bottom w:val="none" w:sz="0" w:space="0" w:color="auto"/>
                <w:right w:val="none" w:sz="0" w:space="0" w:color="auto"/>
              </w:divBdr>
            </w:div>
            <w:div w:id="1742171187">
              <w:marLeft w:val="0"/>
              <w:marRight w:val="0"/>
              <w:marTop w:val="0"/>
              <w:marBottom w:val="0"/>
              <w:divBdr>
                <w:top w:val="none" w:sz="0" w:space="0" w:color="auto"/>
                <w:left w:val="none" w:sz="0" w:space="0" w:color="auto"/>
                <w:bottom w:val="none" w:sz="0" w:space="0" w:color="auto"/>
                <w:right w:val="none" w:sz="0" w:space="0" w:color="auto"/>
              </w:divBdr>
            </w:div>
            <w:div w:id="185160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360598">
      <w:bodyDiv w:val="1"/>
      <w:marLeft w:val="0"/>
      <w:marRight w:val="0"/>
      <w:marTop w:val="0"/>
      <w:marBottom w:val="0"/>
      <w:divBdr>
        <w:top w:val="none" w:sz="0" w:space="0" w:color="auto"/>
        <w:left w:val="none" w:sz="0" w:space="0" w:color="auto"/>
        <w:bottom w:val="none" w:sz="0" w:space="0" w:color="auto"/>
        <w:right w:val="none" w:sz="0" w:space="0" w:color="auto"/>
      </w:divBdr>
      <w:divsChild>
        <w:div w:id="885332109">
          <w:marLeft w:val="0"/>
          <w:marRight w:val="0"/>
          <w:marTop w:val="0"/>
          <w:marBottom w:val="0"/>
          <w:divBdr>
            <w:top w:val="none" w:sz="0" w:space="0" w:color="auto"/>
            <w:left w:val="none" w:sz="0" w:space="0" w:color="auto"/>
            <w:bottom w:val="none" w:sz="0" w:space="0" w:color="auto"/>
            <w:right w:val="none" w:sz="0" w:space="0" w:color="auto"/>
          </w:divBdr>
        </w:div>
        <w:div w:id="1102803872">
          <w:marLeft w:val="0"/>
          <w:marRight w:val="0"/>
          <w:marTop w:val="0"/>
          <w:marBottom w:val="0"/>
          <w:divBdr>
            <w:top w:val="none" w:sz="0" w:space="0" w:color="auto"/>
            <w:left w:val="none" w:sz="0" w:space="0" w:color="auto"/>
            <w:bottom w:val="none" w:sz="0" w:space="0" w:color="auto"/>
            <w:right w:val="none" w:sz="0" w:space="0" w:color="auto"/>
          </w:divBdr>
        </w:div>
        <w:div w:id="1354502744">
          <w:marLeft w:val="0"/>
          <w:marRight w:val="0"/>
          <w:marTop w:val="0"/>
          <w:marBottom w:val="0"/>
          <w:divBdr>
            <w:top w:val="none" w:sz="0" w:space="0" w:color="auto"/>
            <w:left w:val="none" w:sz="0" w:space="0" w:color="auto"/>
            <w:bottom w:val="none" w:sz="0" w:space="0" w:color="auto"/>
            <w:right w:val="none" w:sz="0" w:space="0" w:color="auto"/>
          </w:divBdr>
        </w:div>
        <w:div w:id="1964647886">
          <w:marLeft w:val="0"/>
          <w:marRight w:val="0"/>
          <w:marTop w:val="0"/>
          <w:marBottom w:val="0"/>
          <w:divBdr>
            <w:top w:val="none" w:sz="0" w:space="0" w:color="auto"/>
            <w:left w:val="none" w:sz="0" w:space="0" w:color="auto"/>
            <w:bottom w:val="none" w:sz="0" w:space="0" w:color="auto"/>
            <w:right w:val="none" w:sz="0" w:space="0" w:color="auto"/>
          </w:divBdr>
        </w:div>
      </w:divsChild>
    </w:div>
    <w:div w:id="1579289386">
      <w:bodyDiv w:val="1"/>
      <w:marLeft w:val="0"/>
      <w:marRight w:val="0"/>
      <w:marTop w:val="0"/>
      <w:marBottom w:val="0"/>
      <w:divBdr>
        <w:top w:val="none" w:sz="0" w:space="0" w:color="auto"/>
        <w:left w:val="none" w:sz="0" w:space="0" w:color="auto"/>
        <w:bottom w:val="none" w:sz="0" w:space="0" w:color="auto"/>
        <w:right w:val="none" w:sz="0" w:space="0" w:color="auto"/>
      </w:divBdr>
      <w:divsChild>
        <w:div w:id="1009714596">
          <w:marLeft w:val="0"/>
          <w:marRight w:val="0"/>
          <w:marTop w:val="0"/>
          <w:marBottom w:val="0"/>
          <w:divBdr>
            <w:top w:val="none" w:sz="0" w:space="0" w:color="auto"/>
            <w:left w:val="none" w:sz="0" w:space="0" w:color="auto"/>
            <w:bottom w:val="none" w:sz="0" w:space="0" w:color="auto"/>
            <w:right w:val="none" w:sz="0" w:space="0" w:color="auto"/>
          </w:divBdr>
        </w:div>
      </w:divsChild>
    </w:div>
    <w:div w:id="1810322888">
      <w:bodyDiv w:val="1"/>
      <w:marLeft w:val="0"/>
      <w:marRight w:val="0"/>
      <w:marTop w:val="0"/>
      <w:marBottom w:val="0"/>
      <w:divBdr>
        <w:top w:val="none" w:sz="0" w:space="0" w:color="auto"/>
        <w:left w:val="none" w:sz="0" w:space="0" w:color="auto"/>
        <w:bottom w:val="none" w:sz="0" w:space="0" w:color="auto"/>
        <w:right w:val="none" w:sz="0" w:space="0" w:color="auto"/>
      </w:divBdr>
      <w:divsChild>
        <w:div w:id="740911181">
          <w:marLeft w:val="0"/>
          <w:marRight w:val="0"/>
          <w:marTop w:val="0"/>
          <w:marBottom w:val="0"/>
          <w:divBdr>
            <w:top w:val="none" w:sz="0" w:space="0" w:color="auto"/>
            <w:left w:val="none" w:sz="0" w:space="0" w:color="auto"/>
            <w:bottom w:val="none" w:sz="0" w:space="0" w:color="auto"/>
            <w:right w:val="none" w:sz="0" w:space="0" w:color="auto"/>
          </w:divBdr>
        </w:div>
      </w:divsChild>
    </w:div>
    <w:div w:id="1860660228">
      <w:bodyDiv w:val="1"/>
      <w:marLeft w:val="0"/>
      <w:marRight w:val="0"/>
      <w:marTop w:val="0"/>
      <w:marBottom w:val="0"/>
      <w:divBdr>
        <w:top w:val="none" w:sz="0" w:space="0" w:color="auto"/>
        <w:left w:val="none" w:sz="0" w:space="0" w:color="auto"/>
        <w:bottom w:val="none" w:sz="0" w:space="0" w:color="auto"/>
        <w:right w:val="none" w:sz="0" w:space="0" w:color="auto"/>
      </w:divBdr>
      <w:divsChild>
        <w:div w:id="2105765742">
          <w:marLeft w:val="0"/>
          <w:marRight w:val="0"/>
          <w:marTop w:val="0"/>
          <w:marBottom w:val="0"/>
          <w:divBdr>
            <w:top w:val="none" w:sz="0" w:space="0" w:color="auto"/>
            <w:left w:val="none" w:sz="0" w:space="0" w:color="auto"/>
            <w:bottom w:val="none" w:sz="0" w:space="0" w:color="auto"/>
            <w:right w:val="none" w:sz="0" w:space="0" w:color="auto"/>
          </w:divBdr>
          <w:divsChild>
            <w:div w:id="341128601">
              <w:marLeft w:val="0"/>
              <w:marRight w:val="0"/>
              <w:marTop w:val="0"/>
              <w:marBottom w:val="0"/>
              <w:divBdr>
                <w:top w:val="none" w:sz="0" w:space="0" w:color="auto"/>
                <w:left w:val="none" w:sz="0" w:space="0" w:color="auto"/>
                <w:bottom w:val="none" w:sz="0" w:space="0" w:color="auto"/>
                <w:right w:val="none" w:sz="0" w:space="0" w:color="auto"/>
              </w:divBdr>
            </w:div>
            <w:div w:id="453867636">
              <w:marLeft w:val="0"/>
              <w:marRight w:val="0"/>
              <w:marTop w:val="0"/>
              <w:marBottom w:val="0"/>
              <w:divBdr>
                <w:top w:val="none" w:sz="0" w:space="0" w:color="auto"/>
                <w:left w:val="none" w:sz="0" w:space="0" w:color="auto"/>
                <w:bottom w:val="none" w:sz="0" w:space="0" w:color="auto"/>
                <w:right w:val="none" w:sz="0" w:space="0" w:color="auto"/>
              </w:divBdr>
            </w:div>
            <w:div w:id="488600481">
              <w:marLeft w:val="0"/>
              <w:marRight w:val="0"/>
              <w:marTop w:val="0"/>
              <w:marBottom w:val="0"/>
              <w:divBdr>
                <w:top w:val="none" w:sz="0" w:space="0" w:color="auto"/>
                <w:left w:val="none" w:sz="0" w:space="0" w:color="auto"/>
                <w:bottom w:val="none" w:sz="0" w:space="0" w:color="auto"/>
                <w:right w:val="none" w:sz="0" w:space="0" w:color="auto"/>
              </w:divBdr>
            </w:div>
            <w:div w:id="566109266">
              <w:marLeft w:val="0"/>
              <w:marRight w:val="0"/>
              <w:marTop w:val="0"/>
              <w:marBottom w:val="0"/>
              <w:divBdr>
                <w:top w:val="none" w:sz="0" w:space="0" w:color="auto"/>
                <w:left w:val="none" w:sz="0" w:space="0" w:color="auto"/>
                <w:bottom w:val="none" w:sz="0" w:space="0" w:color="auto"/>
                <w:right w:val="none" w:sz="0" w:space="0" w:color="auto"/>
              </w:divBdr>
            </w:div>
            <w:div w:id="821041007">
              <w:marLeft w:val="0"/>
              <w:marRight w:val="0"/>
              <w:marTop w:val="0"/>
              <w:marBottom w:val="0"/>
              <w:divBdr>
                <w:top w:val="none" w:sz="0" w:space="0" w:color="auto"/>
                <w:left w:val="none" w:sz="0" w:space="0" w:color="auto"/>
                <w:bottom w:val="none" w:sz="0" w:space="0" w:color="auto"/>
                <w:right w:val="none" w:sz="0" w:space="0" w:color="auto"/>
              </w:divBdr>
            </w:div>
            <w:div w:id="903829687">
              <w:marLeft w:val="0"/>
              <w:marRight w:val="0"/>
              <w:marTop w:val="0"/>
              <w:marBottom w:val="0"/>
              <w:divBdr>
                <w:top w:val="none" w:sz="0" w:space="0" w:color="auto"/>
                <w:left w:val="none" w:sz="0" w:space="0" w:color="auto"/>
                <w:bottom w:val="none" w:sz="0" w:space="0" w:color="auto"/>
                <w:right w:val="none" w:sz="0" w:space="0" w:color="auto"/>
              </w:divBdr>
            </w:div>
            <w:div w:id="1308164692">
              <w:marLeft w:val="0"/>
              <w:marRight w:val="0"/>
              <w:marTop w:val="0"/>
              <w:marBottom w:val="0"/>
              <w:divBdr>
                <w:top w:val="none" w:sz="0" w:space="0" w:color="auto"/>
                <w:left w:val="none" w:sz="0" w:space="0" w:color="auto"/>
                <w:bottom w:val="none" w:sz="0" w:space="0" w:color="auto"/>
                <w:right w:val="none" w:sz="0" w:space="0" w:color="auto"/>
              </w:divBdr>
            </w:div>
            <w:div w:id="160538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6C7C10-2D1A-47B1-BD94-238004E95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3859</Words>
  <Characters>21227</Characters>
  <Application>Microsoft Office Word</Application>
  <DocSecurity>0</DocSecurity>
  <Lines>176</Lines>
  <Paragraphs>50</Paragraphs>
  <ScaleCrop>false</ScaleCrop>
  <HeadingPairs>
    <vt:vector size="2" baseType="variant">
      <vt:variant>
        <vt:lpstr>Titre</vt:lpstr>
      </vt:variant>
      <vt:variant>
        <vt:i4>1</vt:i4>
      </vt:variant>
    </vt:vector>
  </HeadingPairs>
  <TitlesOfParts>
    <vt:vector size="1" baseType="lpstr">
      <vt:lpstr>CANCERS DU TESTICULE</vt:lpstr>
    </vt:vector>
  </TitlesOfParts>
  <Company>Boomscud</Company>
  <LinksUpToDate>false</LinksUpToDate>
  <CharactersWithSpaces>25036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CANCERS DU TESTICULE</dc:title>
  <dc:creator>Mourad</dc:creator>
  <cp:lastModifiedBy>LENOVO User</cp:lastModifiedBy>
  <cp:revision>3</cp:revision>
  <cp:lastPrinted>2018-04-07T18:44:00Z</cp:lastPrinted>
  <dcterms:created xsi:type="dcterms:W3CDTF">2020-06-01T22:47:00Z</dcterms:created>
  <dcterms:modified xsi:type="dcterms:W3CDTF">2020-06-01T22:51:00Z</dcterms:modified>
</cp:coreProperties>
</file>