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E40" w:rsidRPr="0004687D" w:rsidRDefault="00515E40" w:rsidP="00515E40">
      <w:pPr>
        <w:jc w:val="center"/>
        <w:rPr>
          <w:rFonts w:ascii="Times New Roman" w:hAnsi="Times New Roman" w:cs="Times New Roman"/>
          <w:b/>
          <w:bCs/>
          <w:i/>
          <w:iCs/>
          <w:sz w:val="28"/>
          <w:szCs w:val="28"/>
          <w:u w:val="single"/>
        </w:rPr>
      </w:pPr>
      <w:r w:rsidRPr="0004687D">
        <w:rPr>
          <w:rFonts w:ascii="Times New Roman" w:hAnsi="Times New Roman" w:cs="Times New Roman"/>
          <w:b/>
          <w:bCs/>
          <w:i/>
          <w:iCs/>
          <w:sz w:val="28"/>
          <w:szCs w:val="28"/>
          <w:u w:val="single"/>
        </w:rPr>
        <w:t>LES DEFAUTS DE SOUDURE :</w:t>
      </w:r>
    </w:p>
    <w:p w:rsidR="00515E40" w:rsidRPr="00D24EDE" w:rsidRDefault="00515E40" w:rsidP="00515E40">
      <w:pPr>
        <w:rPr>
          <w:rFonts w:cs="Times New Roman"/>
          <w:i/>
          <w:iCs/>
        </w:rPr>
      </w:pPr>
      <w:r w:rsidRPr="00D24EDE">
        <w:rPr>
          <w:rFonts w:cs="Times New Roman"/>
          <w:i/>
          <w:iCs/>
        </w:rPr>
        <w:t>Il existe une grande variété de défauts caractérisés par leur nature (solide, gazeuse) leur forme et par leur origine. Lors du contrôle, la distinction entre différents types de défauts se relève cruciale car elle permet sauvent d’estimer les risques de fracture de matériau.</w:t>
      </w:r>
    </w:p>
    <w:p w:rsidR="00515E40" w:rsidRPr="00D24EDE" w:rsidRDefault="00515E40" w:rsidP="00515E40">
      <w:pPr>
        <w:rPr>
          <w:rFonts w:cs="Times New Roman"/>
          <w:i/>
          <w:iCs/>
        </w:rPr>
      </w:pPr>
      <w:r w:rsidRPr="00D24EDE">
        <w:rPr>
          <w:rFonts w:cs="Times New Roman"/>
          <w:i/>
          <w:iCs/>
        </w:rPr>
        <w:t>Un « défaut » est une anomalie de la matière risquent de provoquer « la ruine » de l’ensemble soudé.</w:t>
      </w:r>
    </w:p>
    <w:p w:rsidR="00515E40" w:rsidRPr="00D24EDE" w:rsidRDefault="00515E40" w:rsidP="00515E40">
      <w:pPr>
        <w:rPr>
          <w:rFonts w:cs="Times New Roman"/>
          <w:i/>
          <w:iCs/>
        </w:rPr>
      </w:pPr>
      <w:r w:rsidRPr="00D24EDE">
        <w:rPr>
          <w:rFonts w:cs="Times New Roman"/>
          <w:i/>
          <w:iCs/>
        </w:rPr>
        <w:t xml:space="preserve">En soudage « un défaut » : discontinuité dans la soudure ou écart par rapport à la géométrie volume.  </w:t>
      </w:r>
    </w:p>
    <w:p w:rsidR="00515E40" w:rsidRDefault="00515E40" w:rsidP="00515E40">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4502785" cy="2666365"/>
            <wp:effectExtent l="19050" t="0" r="0" b="0"/>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a:srcRect/>
                    <a:stretch>
                      <a:fillRect/>
                    </a:stretch>
                  </pic:blipFill>
                  <pic:spPr bwMode="auto">
                    <a:xfrm>
                      <a:off x="0" y="0"/>
                      <a:ext cx="4502785" cy="2666365"/>
                    </a:xfrm>
                    <a:prstGeom prst="rect">
                      <a:avLst/>
                    </a:prstGeom>
                    <a:noFill/>
                    <a:ln w="9525">
                      <a:noFill/>
                      <a:miter lim="800000"/>
                      <a:headEnd/>
                      <a:tailEnd/>
                    </a:ln>
                  </pic:spPr>
                </pic:pic>
              </a:graphicData>
            </a:graphic>
          </wp:inline>
        </w:drawing>
      </w:r>
    </w:p>
    <w:p w:rsidR="00515E40" w:rsidRPr="0004687D" w:rsidRDefault="00515E40" w:rsidP="00515E40">
      <w:pPr>
        <w:jc w:val="center"/>
        <w:rPr>
          <w:rFonts w:ascii="Times New Roman" w:hAnsi="Times New Roman" w:cs="Times New Roman"/>
          <w:i/>
          <w:iCs/>
        </w:rPr>
      </w:pPr>
      <w:r>
        <w:rPr>
          <w:rFonts w:ascii="Times New Roman" w:hAnsi="Times New Roman" w:cs="Times New Roman"/>
          <w:i/>
          <w:iCs/>
        </w:rPr>
        <w:t>Figure :   Les di</w:t>
      </w:r>
      <w:r w:rsidRPr="0004687D">
        <w:rPr>
          <w:rFonts w:ascii="Times New Roman" w:hAnsi="Times New Roman" w:cs="Times New Roman"/>
          <w:i/>
          <w:iCs/>
        </w:rPr>
        <w:t>fférentes zones de soudure</w:t>
      </w:r>
    </w:p>
    <w:p w:rsidR="00515E40" w:rsidRPr="0004687D" w:rsidRDefault="00515E40" w:rsidP="00515E40">
      <w:pPr>
        <w:rPr>
          <w:rFonts w:ascii="Times New Roman" w:hAnsi="Times New Roman" w:cs="Times New Roman"/>
          <w:i/>
          <w:iCs/>
        </w:rPr>
      </w:pPr>
      <w:r w:rsidRPr="0004687D">
        <w:rPr>
          <w:rFonts w:ascii="Times New Roman" w:hAnsi="Times New Roman" w:cs="Times New Roman"/>
          <w:b/>
          <w:bCs/>
          <w:i/>
          <w:iCs/>
        </w:rPr>
        <w:t>MF</w:t>
      </w:r>
      <w:r w:rsidRPr="0004687D">
        <w:rPr>
          <w:rFonts w:ascii="Times New Roman" w:hAnsi="Times New Roman" w:cs="Times New Roman"/>
          <w:i/>
          <w:iCs/>
        </w:rPr>
        <w:t> : métal fondu.</w:t>
      </w:r>
      <w:r>
        <w:rPr>
          <w:rFonts w:ascii="Times New Roman" w:hAnsi="Times New Roman" w:cs="Times New Roman"/>
          <w:i/>
          <w:iCs/>
        </w:rPr>
        <w:t xml:space="preserve">      </w:t>
      </w:r>
      <w:r w:rsidRPr="0004687D">
        <w:rPr>
          <w:rFonts w:ascii="Times New Roman" w:hAnsi="Times New Roman" w:cs="Times New Roman"/>
          <w:b/>
          <w:bCs/>
          <w:i/>
          <w:iCs/>
        </w:rPr>
        <w:t>ZL </w:t>
      </w:r>
      <w:r w:rsidRPr="0004687D">
        <w:rPr>
          <w:rFonts w:ascii="Times New Roman" w:hAnsi="Times New Roman" w:cs="Times New Roman"/>
          <w:i/>
          <w:iCs/>
        </w:rPr>
        <w:t>: zone de liaison.</w:t>
      </w:r>
      <w:r>
        <w:rPr>
          <w:rFonts w:ascii="Times New Roman" w:hAnsi="Times New Roman" w:cs="Times New Roman"/>
          <w:i/>
          <w:iCs/>
        </w:rPr>
        <w:t xml:space="preserve">     </w:t>
      </w:r>
      <w:r w:rsidRPr="0004687D">
        <w:rPr>
          <w:rFonts w:ascii="Times New Roman" w:hAnsi="Times New Roman" w:cs="Times New Roman"/>
          <w:b/>
          <w:bCs/>
          <w:i/>
          <w:iCs/>
        </w:rPr>
        <w:t>ZAT</w:t>
      </w:r>
      <w:r w:rsidRPr="0004687D">
        <w:rPr>
          <w:rFonts w:ascii="Times New Roman" w:hAnsi="Times New Roman" w:cs="Times New Roman"/>
          <w:i/>
          <w:iCs/>
        </w:rPr>
        <w:t> : zone affectée thermiquement.</w:t>
      </w:r>
      <w:r>
        <w:rPr>
          <w:rFonts w:ascii="Times New Roman" w:hAnsi="Times New Roman" w:cs="Times New Roman"/>
          <w:i/>
          <w:iCs/>
        </w:rPr>
        <w:t xml:space="preserve">   </w:t>
      </w:r>
      <w:r w:rsidRPr="0004687D">
        <w:rPr>
          <w:rFonts w:ascii="Times New Roman" w:hAnsi="Times New Roman" w:cs="Times New Roman"/>
          <w:b/>
          <w:bCs/>
          <w:i/>
          <w:iCs/>
        </w:rPr>
        <w:t>MB</w:t>
      </w:r>
      <w:r w:rsidRPr="0004687D">
        <w:rPr>
          <w:rFonts w:ascii="Times New Roman" w:hAnsi="Times New Roman" w:cs="Times New Roman"/>
          <w:i/>
          <w:iCs/>
        </w:rPr>
        <w:t> : métal de base.</w:t>
      </w:r>
    </w:p>
    <w:p w:rsidR="00515E40" w:rsidRPr="0004687D" w:rsidRDefault="00515E40" w:rsidP="00515E40">
      <w:pPr>
        <w:rPr>
          <w:rFonts w:ascii="Times New Roman" w:hAnsi="Times New Roman" w:cs="Times New Roman"/>
          <w:i/>
          <w:iCs/>
          <w:u w:val="single"/>
        </w:rPr>
      </w:pPr>
      <w:r w:rsidRPr="0004687D">
        <w:rPr>
          <w:rFonts w:ascii="Times New Roman" w:hAnsi="Times New Roman" w:cs="Times New Roman"/>
          <w:i/>
          <w:iCs/>
          <w:u w:val="single"/>
        </w:rPr>
        <w:t>Les principaux défauts de soudure :</w:t>
      </w:r>
    </w:p>
    <w:p w:rsidR="00515E40" w:rsidRPr="0004687D" w:rsidRDefault="00515E40" w:rsidP="00515E40">
      <w:pPr>
        <w:rPr>
          <w:rFonts w:ascii="Times New Roman" w:hAnsi="Times New Roman" w:cs="Times New Roman"/>
          <w:b/>
          <w:bCs/>
          <w:i/>
          <w:iCs/>
        </w:rPr>
      </w:pPr>
      <w:r w:rsidRPr="0004687D">
        <w:rPr>
          <w:rFonts w:ascii="Times New Roman" w:hAnsi="Times New Roman" w:cs="Times New Roman"/>
          <w:i/>
          <w:iCs/>
        </w:rPr>
        <w:t xml:space="preserve">La classification des défauts de soudure conformément à la norme </w:t>
      </w:r>
      <w:r w:rsidRPr="0004687D">
        <w:rPr>
          <w:rFonts w:ascii="Times New Roman" w:hAnsi="Times New Roman" w:cs="Times New Roman"/>
          <w:b/>
          <w:bCs/>
          <w:i/>
          <w:iCs/>
        </w:rPr>
        <w:t>NF EN 26250.</w:t>
      </w:r>
    </w:p>
    <w:p w:rsidR="00515E40" w:rsidRPr="0004687D" w:rsidRDefault="00515E40" w:rsidP="00515E40">
      <w:pPr>
        <w:pStyle w:val="Paragraphedeliste"/>
        <w:numPr>
          <w:ilvl w:val="0"/>
          <w:numId w:val="10"/>
        </w:numPr>
        <w:rPr>
          <w:rFonts w:ascii="Times New Roman" w:hAnsi="Times New Roman" w:cs="Times New Roman"/>
          <w:i/>
          <w:iCs/>
        </w:rPr>
      </w:pPr>
      <w:r w:rsidRPr="0004687D">
        <w:rPr>
          <w:rFonts w:ascii="Times New Roman" w:hAnsi="Times New Roman" w:cs="Times New Roman"/>
          <w:i/>
          <w:iCs/>
        </w:rPr>
        <w:t>Groupe 1 : Fissures.</w:t>
      </w:r>
    </w:p>
    <w:p w:rsidR="00515E40" w:rsidRPr="0004687D" w:rsidRDefault="00515E40" w:rsidP="00515E40">
      <w:pPr>
        <w:pStyle w:val="Paragraphedeliste"/>
        <w:numPr>
          <w:ilvl w:val="0"/>
          <w:numId w:val="10"/>
        </w:numPr>
        <w:rPr>
          <w:rFonts w:ascii="Times New Roman" w:hAnsi="Times New Roman" w:cs="Times New Roman"/>
          <w:i/>
          <w:iCs/>
        </w:rPr>
      </w:pPr>
      <w:r w:rsidRPr="0004687D">
        <w:rPr>
          <w:rFonts w:ascii="Times New Roman" w:hAnsi="Times New Roman" w:cs="Times New Roman"/>
          <w:i/>
          <w:iCs/>
        </w:rPr>
        <w:t>Groupe 2 : Cavités.</w:t>
      </w:r>
    </w:p>
    <w:p w:rsidR="00515E40" w:rsidRPr="0004687D" w:rsidRDefault="00515E40" w:rsidP="00515E40">
      <w:pPr>
        <w:pStyle w:val="Paragraphedeliste"/>
        <w:numPr>
          <w:ilvl w:val="0"/>
          <w:numId w:val="10"/>
        </w:numPr>
        <w:rPr>
          <w:rFonts w:ascii="Times New Roman" w:hAnsi="Times New Roman" w:cs="Times New Roman"/>
          <w:i/>
          <w:iCs/>
        </w:rPr>
      </w:pPr>
      <w:r w:rsidRPr="0004687D">
        <w:rPr>
          <w:rFonts w:ascii="Times New Roman" w:hAnsi="Times New Roman" w:cs="Times New Roman"/>
          <w:i/>
          <w:iCs/>
        </w:rPr>
        <w:t>Groupe 3 : Inclusion solide.</w:t>
      </w:r>
    </w:p>
    <w:p w:rsidR="00515E40" w:rsidRPr="0004687D" w:rsidRDefault="00515E40" w:rsidP="00515E40">
      <w:pPr>
        <w:pStyle w:val="Paragraphedeliste"/>
        <w:numPr>
          <w:ilvl w:val="0"/>
          <w:numId w:val="10"/>
        </w:numPr>
        <w:rPr>
          <w:rFonts w:ascii="Times New Roman" w:hAnsi="Times New Roman" w:cs="Times New Roman"/>
          <w:i/>
          <w:iCs/>
        </w:rPr>
      </w:pPr>
      <w:r w:rsidRPr="0004687D">
        <w:rPr>
          <w:rFonts w:ascii="Times New Roman" w:hAnsi="Times New Roman" w:cs="Times New Roman"/>
          <w:i/>
          <w:iCs/>
        </w:rPr>
        <w:t>Groupe4 : Manque de fusion  /  Manque de pénétration.</w:t>
      </w:r>
    </w:p>
    <w:p w:rsidR="00515E40" w:rsidRPr="0004687D" w:rsidRDefault="00515E40" w:rsidP="00515E40">
      <w:pPr>
        <w:pStyle w:val="Paragraphedeliste"/>
        <w:numPr>
          <w:ilvl w:val="0"/>
          <w:numId w:val="10"/>
        </w:numPr>
        <w:rPr>
          <w:rFonts w:ascii="Times New Roman" w:hAnsi="Times New Roman" w:cs="Times New Roman"/>
          <w:i/>
          <w:iCs/>
        </w:rPr>
      </w:pPr>
      <w:r w:rsidRPr="0004687D">
        <w:rPr>
          <w:rFonts w:ascii="Times New Roman" w:hAnsi="Times New Roman" w:cs="Times New Roman"/>
          <w:i/>
          <w:iCs/>
        </w:rPr>
        <w:t>Groupe 5 : Défauts de forme.</w:t>
      </w:r>
    </w:p>
    <w:p w:rsidR="00515E40" w:rsidRPr="0004687D" w:rsidRDefault="00515E40" w:rsidP="00515E40">
      <w:pPr>
        <w:rPr>
          <w:rFonts w:ascii="Times New Roman" w:hAnsi="Times New Roman" w:cs="Times New Roman"/>
          <w:i/>
          <w:iCs/>
        </w:rPr>
      </w:pPr>
    </w:p>
    <w:p w:rsidR="00515E40" w:rsidRPr="0004687D" w:rsidRDefault="00515E40" w:rsidP="00515E40">
      <w:pPr>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GROUPE N°1 </w:t>
      </w:r>
      <w:r w:rsidRPr="00D24EDE">
        <w:rPr>
          <w:rFonts w:ascii="Times New Roman" w:hAnsi="Times New Roman" w:cs="Times New Roman"/>
          <w:b/>
          <w:bCs/>
          <w:i/>
          <w:iCs/>
          <w:sz w:val="28"/>
          <w:szCs w:val="28"/>
        </w:rPr>
        <w:t>: FISSURES</w:t>
      </w:r>
    </w:p>
    <w:p w:rsidR="00515E40" w:rsidRDefault="00515E40" w:rsidP="00515E40">
      <w:pPr>
        <w:jc w:val="center"/>
        <w:rPr>
          <w:rFonts w:ascii="Times New Roman" w:hAnsi="Times New Roman" w:cs="Times New Roman"/>
        </w:rPr>
      </w:pPr>
      <w:r w:rsidRPr="0004687D">
        <w:rPr>
          <w:rFonts w:ascii="Times New Roman" w:hAnsi="Times New Roman" w:cs="Times New Roman"/>
        </w:rPr>
        <w:t>101</w:t>
      </w:r>
      <w:r>
        <w:rPr>
          <w:rFonts w:ascii="Times New Roman" w:hAnsi="Times New Roman" w:cs="Times New Roman"/>
        </w:rPr>
        <w:t xml:space="preserve">               </w:t>
      </w:r>
      <w:r w:rsidRPr="0004687D">
        <w:rPr>
          <w:rFonts w:ascii="Times New Roman" w:hAnsi="Times New Roman" w:cs="Times New Roman"/>
        </w:rPr>
        <w:t xml:space="preserve"> fissures longitudinales           </w:t>
      </w:r>
      <w:r>
        <w:rPr>
          <w:rFonts w:ascii="Times New Roman" w:hAnsi="Times New Roman" w:cs="Times New Roman"/>
        </w:rPr>
        <w:t xml:space="preserve">    </w:t>
      </w:r>
      <w:r w:rsidRPr="0004687D">
        <w:rPr>
          <w:rFonts w:ascii="Times New Roman" w:hAnsi="Times New Roman" w:cs="Times New Roman"/>
        </w:rPr>
        <w:t xml:space="preserve">     </w:t>
      </w:r>
      <w:r w:rsidRPr="0004687D">
        <w:rPr>
          <w:rFonts w:ascii="Times New Roman" w:hAnsi="Times New Roman" w:cs="Times New Roman"/>
          <w:b/>
          <w:bCs/>
          <w:noProof/>
          <w:lang w:eastAsia="fr-FR"/>
        </w:rPr>
        <w:drawing>
          <wp:inline distT="0" distB="0" distL="0" distR="0">
            <wp:extent cx="2059305" cy="307340"/>
            <wp:effectExtent l="19050" t="0" r="0" b="0"/>
            <wp:docPr id="7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6"/>
                    <a:srcRect/>
                    <a:stretch>
                      <a:fillRect/>
                    </a:stretch>
                  </pic:blipFill>
                  <pic:spPr bwMode="auto">
                    <a:xfrm>
                      <a:off x="0" y="0"/>
                      <a:ext cx="2059305" cy="307340"/>
                    </a:xfrm>
                    <a:prstGeom prst="rect">
                      <a:avLst/>
                    </a:prstGeom>
                    <a:noFill/>
                    <a:ln w="9525">
                      <a:noFill/>
                      <a:miter lim="800000"/>
                      <a:headEnd/>
                      <a:tailEnd/>
                    </a:ln>
                  </pic:spPr>
                </pic:pic>
              </a:graphicData>
            </a:graphic>
          </wp:inline>
        </w:drawing>
      </w:r>
    </w:p>
    <w:p w:rsidR="00515E40" w:rsidRPr="0004687D" w:rsidRDefault="00515E40" w:rsidP="00515E40">
      <w:pPr>
        <w:jc w:val="center"/>
        <w:rPr>
          <w:rFonts w:ascii="Times New Roman" w:hAnsi="Times New Roman" w:cs="Times New Roman"/>
        </w:rPr>
      </w:pPr>
    </w:p>
    <w:p w:rsidR="00515E40" w:rsidRDefault="00515E40" w:rsidP="00515E40">
      <w:pPr>
        <w:jc w:val="center"/>
        <w:rPr>
          <w:rFonts w:ascii="Times New Roman" w:hAnsi="Times New Roman" w:cs="Times New Roman"/>
        </w:rPr>
      </w:pPr>
      <w:r w:rsidRPr="0004687D">
        <w:rPr>
          <w:rFonts w:ascii="Times New Roman" w:hAnsi="Times New Roman" w:cs="Times New Roman"/>
        </w:rPr>
        <w:t xml:space="preserve">102 </w:t>
      </w:r>
      <w:r>
        <w:rPr>
          <w:rFonts w:ascii="Times New Roman" w:hAnsi="Times New Roman" w:cs="Times New Roman"/>
        </w:rPr>
        <w:t xml:space="preserve">                   </w:t>
      </w:r>
      <w:r w:rsidRPr="0004687D">
        <w:rPr>
          <w:rFonts w:ascii="Times New Roman" w:hAnsi="Times New Roman" w:cs="Times New Roman"/>
        </w:rPr>
        <w:t xml:space="preserve">fissures transversales                    </w:t>
      </w:r>
      <w:r w:rsidRPr="0004687D">
        <w:rPr>
          <w:rFonts w:ascii="Times New Roman" w:hAnsi="Times New Roman" w:cs="Times New Roman"/>
          <w:noProof/>
          <w:lang w:eastAsia="fr-FR"/>
        </w:rPr>
        <w:drawing>
          <wp:inline distT="0" distB="0" distL="0" distR="0">
            <wp:extent cx="1997710" cy="284480"/>
            <wp:effectExtent l="19050" t="0" r="2540" b="0"/>
            <wp:docPr id="7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a:srcRect/>
                    <a:stretch>
                      <a:fillRect/>
                    </a:stretch>
                  </pic:blipFill>
                  <pic:spPr bwMode="auto">
                    <a:xfrm>
                      <a:off x="0" y="0"/>
                      <a:ext cx="1997710" cy="284480"/>
                    </a:xfrm>
                    <a:prstGeom prst="rect">
                      <a:avLst/>
                    </a:prstGeom>
                    <a:noFill/>
                    <a:ln w="9525">
                      <a:noFill/>
                      <a:miter lim="800000"/>
                      <a:headEnd/>
                      <a:tailEnd/>
                    </a:ln>
                  </pic:spPr>
                </pic:pic>
              </a:graphicData>
            </a:graphic>
          </wp:inline>
        </w:drawing>
      </w:r>
    </w:p>
    <w:p w:rsidR="00515E40" w:rsidRPr="0004687D" w:rsidRDefault="00515E40" w:rsidP="00515E40">
      <w:pPr>
        <w:jc w:val="center"/>
        <w:rPr>
          <w:rFonts w:ascii="Times New Roman" w:hAnsi="Times New Roman" w:cs="Times New Roman"/>
        </w:rPr>
      </w:pPr>
    </w:p>
    <w:p w:rsidR="00515E40" w:rsidRPr="0004687D" w:rsidRDefault="00515E40" w:rsidP="00515E40">
      <w:pPr>
        <w:rPr>
          <w:rFonts w:ascii="Times New Roman" w:hAnsi="Times New Roman" w:cs="Times New Roman"/>
        </w:rPr>
      </w:pPr>
      <w:r>
        <w:rPr>
          <w:rFonts w:ascii="Times New Roman" w:hAnsi="Times New Roman" w:cs="Times New Roman"/>
        </w:rPr>
        <w:t xml:space="preserve">                          </w:t>
      </w:r>
      <w:r w:rsidRPr="0004687D">
        <w:rPr>
          <w:rFonts w:ascii="Times New Roman" w:hAnsi="Times New Roman" w:cs="Times New Roman"/>
        </w:rPr>
        <w:t>103</w:t>
      </w:r>
      <w:r>
        <w:rPr>
          <w:rFonts w:ascii="Times New Roman" w:hAnsi="Times New Roman" w:cs="Times New Roman"/>
        </w:rPr>
        <w:t xml:space="preserve">             </w:t>
      </w:r>
      <w:r w:rsidRPr="0004687D">
        <w:rPr>
          <w:rFonts w:ascii="Times New Roman" w:hAnsi="Times New Roman" w:cs="Times New Roman"/>
        </w:rPr>
        <w:t xml:space="preserve"> fissures rayonnantes         </w:t>
      </w:r>
      <w:r>
        <w:rPr>
          <w:rFonts w:ascii="Times New Roman" w:hAnsi="Times New Roman" w:cs="Times New Roman"/>
        </w:rPr>
        <w:t xml:space="preserve"> </w:t>
      </w:r>
      <w:r w:rsidRPr="0004687D">
        <w:rPr>
          <w:rFonts w:ascii="Times New Roman" w:hAnsi="Times New Roman" w:cs="Times New Roman"/>
        </w:rPr>
        <w:t xml:space="preserve">             </w:t>
      </w:r>
      <w:r w:rsidRPr="0004687D">
        <w:rPr>
          <w:rFonts w:ascii="Times New Roman" w:hAnsi="Times New Roman" w:cs="Times New Roman"/>
          <w:noProof/>
          <w:lang w:eastAsia="fr-FR"/>
        </w:rPr>
        <w:drawing>
          <wp:inline distT="0" distB="0" distL="0" distR="0">
            <wp:extent cx="1875155" cy="330200"/>
            <wp:effectExtent l="19050" t="0" r="0" b="0"/>
            <wp:docPr id="7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8"/>
                    <a:srcRect/>
                    <a:stretch>
                      <a:fillRect/>
                    </a:stretch>
                  </pic:blipFill>
                  <pic:spPr bwMode="auto">
                    <a:xfrm>
                      <a:off x="0" y="0"/>
                      <a:ext cx="1875155" cy="330200"/>
                    </a:xfrm>
                    <a:prstGeom prst="rect">
                      <a:avLst/>
                    </a:prstGeom>
                    <a:noFill/>
                    <a:ln w="9525">
                      <a:noFill/>
                      <a:miter lim="800000"/>
                      <a:headEnd/>
                      <a:tailEnd/>
                    </a:ln>
                  </pic:spPr>
                </pic:pic>
              </a:graphicData>
            </a:graphic>
          </wp:inline>
        </w:drawing>
      </w:r>
    </w:p>
    <w:p w:rsidR="00515E40" w:rsidRPr="0004687D" w:rsidRDefault="00515E40" w:rsidP="00515E40">
      <w:pPr>
        <w:jc w:val="center"/>
        <w:rPr>
          <w:rFonts w:ascii="Times New Roman" w:hAnsi="Times New Roman" w:cs="Times New Roman"/>
        </w:rPr>
      </w:pPr>
    </w:p>
    <w:p w:rsidR="00515E40" w:rsidRDefault="00515E40" w:rsidP="00515E40">
      <w:pPr>
        <w:rPr>
          <w:rFonts w:ascii="Times New Roman" w:hAnsi="Times New Roman" w:cs="Times New Roman"/>
          <w:b/>
          <w:bCs/>
          <w:sz w:val="28"/>
          <w:szCs w:val="28"/>
          <w:u w:val="single"/>
        </w:rPr>
      </w:pPr>
    </w:p>
    <w:p w:rsidR="00515E40" w:rsidRPr="00D24EDE" w:rsidRDefault="00515E40" w:rsidP="00515E40">
      <w:pPr>
        <w:rPr>
          <w:rFonts w:ascii="Times New Roman" w:hAnsi="Times New Roman" w:cs="Times New Roman"/>
          <w:b/>
          <w:bCs/>
          <w:i/>
          <w:sz w:val="28"/>
          <w:szCs w:val="28"/>
          <w:u w:val="single"/>
        </w:rPr>
      </w:pPr>
      <w:r w:rsidRPr="00D24EDE">
        <w:rPr>
          <w:rFonts w:ascii="Times New Roman" w:hAnsi="Times New Roman" w:cs="Times New Roman"/>
          <w:b/>
          <w:bCs/>
          <w:i/>
          <w:sz w:val="28"/>
          <w:szCs w:val="28"/>
          <w:u w:val="single"/>
        </w:rPr>
        <w:t>GROUPE N°2 </w:t>
      </w:r>
      <w:r w:rsidRPr="00D24EDE">
        <w:rPr>
          <w:rFonts w:ascii="Times New Roman" w:hAnsi="Times New Roman" w:cs="Times New Roman"/>
          <w:b/>
          <w:bCs/>
          <w:i/>
          <w:sz w:val="28"/>
          <w:szCs w:val="28"/>
        </w:rPr>
        <w:t>: CAVITES</w:t>
      </w:r>
    </w:p>
    <w:p w:rsidR="00515E40" w:rsidRPr="0004687D" w:rsidRDefault="00515E40" w:rsidP="00515E40">
      <w:pPr>
        <w:ind w:firstLine="708"/>
        <w:rPr>
          <w:rFonts w:ascii="Times New Roman" w:hAnsi="Times New Roman" w:cs="Times New Roman"/>
        </w:rPr>
      </w:pPr>
      <w:r w:rsidRPr="0004687D">
        <w:rPr>
          <w:rFonts w:ascii="Times New Roman" w:hAnsi="Times New Roman" w:cs="Times New Roman"/>
        </w:rPr>
        <w:t xml:space="preserve">2011 soufflures sphéroïdales             </w:t>
      </w:r>
      <w:r w:rsidRPr="0004687D">
        <w:rPr>
          <w:rFonts w:ascii="Times New Roman" w:hAnsi="Times New Roman" w:cs="Times New Roman"/>
          <w:noProof/>
          <w:lang w:eastAsia="fr-FR"/>
        </w:rPr>
        <w:drawing>
          <wp:inline distT="0" distB="0" distL="0" distR="0">
            <wp:extent cx="2220595" cy="346075"/>
            <wp:effectExtent l="19050" t="0" r="8255" b="0"/>
            <wp:docPr id="7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9"/>
                    <a:srcRect/>
                    <a:stretch>
                      <a:fillRect/>
                    </a:stretch>
                  </pic:blipFill>
                  <pic:spPr bwMode="auto">
                    <a:xfrm>
                      <a:off x="0" y="0"/>
                      <a:ext cx="2220595" cy="346075"/>
                    </a:xfrm>
                    <a:prstGeom prst="rect">
                      <a:avLst/>
                    </a:prstGeom>
                    <a:noFill/>
                    <a:ln w="9525">
                      <a:noFill/>
                      <a:miter lim="800000"/>
                      <a:headEnd/>
                      <a:tailEnd/>
                    </a:ln>
                  </pic:spPr>
                </pic:pic>
              </a:graphicData>
            </a:graphic>
          </wp:inline>
        </w:drawing>
      </w:r>
    </w:p>
    <w:p w:rsidR="00515E40" w:rsidRPr="0004687D" w:rsidRDefault="00515E40" w:rsidP="00515E40">
      <w:pPr>
        <w:ind w:firstLine="708"/>
        <w:rPr>
          <w:rFonts w:ascii="Times New Roman" w:hAnsi="Times New Roman" w:cs="Times New Roman"/>
        </w:rPr>
      </w:pPr>
      <w:r w:rsidRPr="0004687D">
        <w:rPr>
          <w:rFonts w:ascii="Times New Roman" w:hAnsi="Times New Roman" w:cs="Times New Roman"/>
        </w:rPr>
        <w:t xml:space="preserve">2012 soufflures uniformément             </w:t>
      </w:r>
      <w:r w:rsidRPr="0004687D">
        <w:rPr>
          <w:rFonts w:ascii="Times New Roman" w:hAnsi="Times New Roman" w:cs="Times New Roman"/>
          <w:noProof/>
          <w:lang w:eastAsia="fr-FR"/>
        </w:rPr>
        <w:drawing>
          <wp:inline distT="0" distB="0" distL="0" distR="0">
            <wp:extent cx="1944370" cy="314960"/>
            <wp:effectExtent l="19050" t="0" r="0" b="0"/>
            <wp:docPr id="7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0"/>
                    <a:srcRect/>
                    <a:stretch>
                      <a:fillRect/>
                    </a:stretch>
                  </pic:blipFill>
                  <pic:spPr bwMode="auto">
                    <a:xfrm>
                      <a:off x="0" y="0"/>
                      <a:ext cx="1944370" cy="314960"/>
                    </a:xfrm>
                    <a:prstGeom prst="rect">
                      <a:avLst/>
                    </a:prstGeom>
                    <a:noFill/>
                    <a:ln w="9525">
                      <a:noFill/>
                      <a:miter lim="800000"/>
                      <a:headEnd/>
                      <a:tailEnd/>
                    </a:ln>
                  </pic:spPr>
                </pic:pic>
              </a:graphicData>
            </a:graphic>
          </wp:inline>
        </w:drawing>
      </w:r>
    </w:p>
    <w:p w:rsidR="00515E40" w:rsidRPr="0004687D" w:rsidRDefault="00515E40" w:rsidP="00515E40">
      <w:pPr>
        <w:ind w:firstLine="708"/>
        <w:rPr>
          <w:rFonts w:ascii="Times New Roman" w:hAnsi="Times New Roman" w:cs="Times New Roman"/>
        </w:rPr>
      </w:pPr>
      <w:r w:rsidRPr="0004687D">
        <w:rPr>
          <w:rFonts w:ascii="Times New Roman" w:hAnsi="Times New Roman" w:cs="Times New Roman"/>
        </w:rPr>
        <w:t xml:space="preserve">2013 nids de soufflures                          </w:t>
      </w:r>
      <w:r w:rsidRPr="0004687D">
        <w:rPr>
          <w:rFonts w:ascii="Times New Roman" w:hAnsi="Times New Roman" w:cs="Times New Roman"/>
          <w:noProof/>
          <w:lang w:eastAsia="fr-FR"/>
        </w:rPr>
        <w:drawing>
          <wp:inline distT="0" distB="0" distL="0" distR="0">
            <wp:extent cx="2028825" cy="346075"/>
            <wp:effectExtent l="19050" t="0" r="9525" b="0"/>
            <wp:docPr id="7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1"/>
                    <a:srcRect/>
                    <a:stretch>
                      <a:fillRect/>
                    </a:stretch>
                  </pic:blipFill>
                  <pic:spPr bwMode="auto">
                    <a:xfrm>
                      <a:off x="0" y="0"/>
                      <a:ext cx="2028825" cy="346075"/>
                    </a:xfrm>
                    <a:prstGeom prst="rect">
                      <a:avLst/>
                    </a:prstGeom>
                    <a:noFill/>
                    <a:ln w="9525">
                      <a:noFill/>
                      <a:miter lim="800000"/>
                      <a:headEnd/>
                      <a:tailEnd/>
                    </a:ln>
                  </pic:spPr>
                </pic:pic>
              </a:graphicData>
            </a:graphic>
          </wp:inline>
        </w:drawing>
      </w:r>
    </w:p>
    <w:p w:rsidR="00515E40" w:rsidRPr="0004687D" w:rsidRDefault="00515E40" w:rsidP="00515E40">
      <w:pPr>
        <w:ind w:firstLine="708"/>
        <w:rPr>
          <w:rFonts w:ascii="Times New Roman" w:hAnsi="Times New Roman" w:cs="Times New Roman"/>
        </w:rPr>
      </w:pPr>
      <w:r w:rsidRPr="0004687D">
        <w:rPr>
          <w:rFonts w:ascii="Times New Roman" w:hAnsi="Times New Roman" w:cs="Times New Roman"/>
        </w:rPr>
        <w:t xml:space="preserve">2014 soufflures alignées                           </w:t>
      </w:r>
      <w:r w:rsidRPr="0004687D">
        <w:rPr>
          <w:rFonts w:ascii="Times New Roman" w:hAnsi="Times New Roman" w:cs="Times New Roman"/>
          <w:noProof/>
          <w:lang w:eastAsia="fr-FR"/>
        </w:rPr>
        <w:drawing>
          <wp:inline distT="0" distB="0" distL="0" distR="0">
            <wp:extent cx="1836420" cy="269240"/>
            <wp:effectExtent l="19050" t="0" r="0" b="0"/>
            <wp:docPr id="7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2"/>
                    <a:srcRect/>
                    <a:stretch>
                      <a:fillRect/>
                    </a:stretch>
                  </pic:blipFill>
                  <pic:spPr bwMode="auto">
                    <a:xfrm>
                      <a:off x="0" y="0"/>
                      <a:ext cx="1836420" cy="269240"/>
                    </a:xfrm>
                    <a:prstGeom prst="rect">
                      <a:avLst/>
                    </a:prstGeom>
                    <a:noFill/>
                    <a:ln w="9525">
                      <a:noFill/>
                      <a:miter lim="800000"/>
                      <a:headEnd/>
                      <a:tailEnd/>
                    </a:ln>
                  </pic:spPr>
                </pic:pic>
              </a:graphicData>
            </a:graphic>
          </wp:inline>
        </w:drawing>
      </w:r>
    </w:p>
    <w:p w:rsidR="00515E40" w:rsidRPr="0004687D" w:rsidRDefault="00515E40" w:rsidP="00515E40">
      <w:pPr>
        <w:ind w:firstLine="708"/>
        <w:rPr>
          <w:rFonts w:ascii="Times New Roman" w:hAnsi="Times New Roman" w:cs="Times New Roman"/>
        </w:rPr>
      </w:pPr>
      <w:r w:rsidRPr="0004687D">
        <w:rPr>
          <w:rFonts w:ascii="Times New Roman" w:hAnsi="Times New Roman" w:cs="Times New Roman"/>
        </w:rPr>
        <w:t xml:space="preserve">2015 soufflures allongées                          </w:t>
      </w:r>
      <w:r w:rsidRPr="0004687D">
        <w:rPr>
          <w:rFonts w:ascii="Times New Roman" w:hAnsi="Times New Roman" w:cs="Times New Roman"/>
          <w:noProof/>
          <w:lang w:eastAsia="fr-FR"/>
        </w:rPr>
        <w:drawing>
          <wp:inline distT="0" distB="0" distL="0" distR="0">
            <wp:extent cx="1882775" cy="353695"/>
            <wp:effectExtent l="19050" t="0" r="3175" b="0"/>
            <wp:docPr id="7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3"/>
                    <a:srcRect/>
                    <a:stretch>
                      <a:fillRect/>
                    </a:stretch>
                  </pic:blipFill>
                  <pic:spPr bwMode="auto">
                    <a:xfrm>
                      <a:off x="0" y="0"/>
                      <a:ext cx="1882775" cy="353695"/>
                    </a:xfrm>
                    <a:prstGeom prst="rect">
                      <a:avLst/>
                    </a:prstGeom>
                    <a:noFill/>
                    <a:ln w="9525">
                      <a:noFill/>
                      <a:miter lim="800000"/>
                      <a:headEnd/>
                      <a:tailEnd/>
                    </a:ln>
                  </pic:spPr>
                </pic:pic>
              </a:graphicData>
            </a:graphic>
          </wp:inline>
        </w:drawing>
      </w:r>
    </w:p>
    <w:p w:rsidR="00515E40" w:rsidRPr="0004687D" w:rsidRDefault="00515E40" w:rsidP="00515E40">
      <w:pPr>
        <w:ind w:firstLine="708"/>
        <w:rPr>
          <w:rFonts w:ascii="Times New Roman" w:hAnsi="Times New Roman" w:cs="Times New Roman"/>
        </w:rPr>
      </w:pPr>
      <w:r w:rsidRPr="0004687D">
        <w:rPr>
          <w:rFonts w:ascii="Times New Roman" w:hAnsi="Times New Roman" w:cs="Times New Roman"/>
        </w:rPr>
        <w:t xml:space="preserve">2016 soufflures vermiculaires                    </w:t>
      </w:r>
      <w:r w:rsidRPr="0004687D">
        <w:rPr>
          <w:rFonts w:ascii="Times New Roman" w:hAnsi="Times New Roman" w:cs="Times New Roman"/>
          <w:noProof/>
          <w:lang w:eastAsia="fr-FR"/>
        </w:rPr>
        <w:drawing>
          <wp:inline distT="0" distB="0" distL="0" distR="0">
            <wp:extent cx="1974850" cy="399415"/>
            <wp:effectExtent l="19050" t="0" r="6350" b="0"/>
            <wp:docPr id="7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4"/>
                    <a:srcRect/>
                    <a:stretch>
                      <a:fillRect/>
                    </a:stretch>
                  </pic:blipFill>
                  <pic:spPr bwMode="auto">
                    <a:xfrm>
                      <a:off x="0" y="0"/>
                      <a:ext cx="1974850" cy="399415"/>
                    </a:xfrm>
                    <a:prstGeom prst="rect">
                      <a:avLst/>
                    </a:prstGeom>
                    <a:noFill/>
                    <a:ln w="9525">
                      <a:noFill/>
                      <a:miter lim="800000"/>
                      <a:headEnd/>
                      <a:tailEnd/>
                    </a:ln>
                  </pic:spPr>
                </pic:pic>
              </a:graphicData>
            </a:graphic>
          </wp:inline>
        </w:drawing>
      </w:r>
    </w:p>
    <w:p w:rsidR="00515E40" w:rsidRPr="0004687D" w:rsidRDefault="00515E40" w:rsidP="00515E40">
      <w:pPr>
        <w:ind w:firstLine="708"/>
        <w:rPr>
          <w:rFonts w:ascii="Times New Roman" w:hAnsi="Times New Roman" w:cs="Times New Roman"/>
        </w:rPr>
      </w:pPr>
      <w:r w:rsidRPr="0004687D">
        <w:rPr>
          <w:rFonts w:ascii="Times New Roman" w:hAnsi="Times New Roman" w:cs="Times New Roman"/>
        </w:rPr>
        <w:t xml:space="preserve">2017 piqures                                               </w:t>
      </w:r>
      <w:r w:rsidRPr="0004687D">
        <w:rPr>
          <w:rFonts w:ascii="Times New Roman" w:hAnsi="Times New Roman" w:cs="Times New Roman"/>
          <w:noProof/>
          <w:lang w:eastAsia="fr-FR"/>
        </w:rPr>
        <w:drawing>
          <wp:inline distT="0" distB="0" distL="0" distR="0">
            <wp:extent cx="1997710" cy="269240"/>
            <wp:effectExtent l="19050" t="0" r="2540" b="0"/>
            <wp:docPr id="8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5"/>
                    <a:srcRect/>
                    <a:stretch>
                      <a:fillRect/>
                    </a:stretch>
                  </pic:blipFill>
                  <pic:spPr bwMode="auto">
                    <a:xfrm>
                      <a:off x="0" y="0"/>
                      <a:ext cx="1997710" cy="269240"/>
                    </a:xfrm>
                    <a:prstGeom prst="rect">
                      <a:avLst/>
                    </a:prstGeom>
                    <a:noFill/>
                    <a:ln w="9525">
                      <a:noFill/>
                      <a:miter lim="800000"/>
                      <a:headEnd/>
                      <a:tailEnd/>
                    </a:ln>
                  </pic:spPr>
                </pic:pic>
              </a:graphicData>
            </a:graphic>
          </wp:inline>
        </w:drawing>
      </w:r>
    </w:p>
    <w:p w:rsidR="00515E40" w:rsidRPr="006E1155" w:rsidRDefault="00515E40" w:rsidP="00515E40">
      <w:pPr>
        <w:rPr>
          <w:rFonts w:ascii="Times New Roman" w:hAnsi="Times New Roman" w:cs="Times New Roman"/>
          <w:b/>
          <w:bCs/>
          <w:i/>
          <w:iCs/>
          <w:sz w:val="28"/>
          <w:szCs w:val="28"/>
        </w:rPr>
      </w:pPr>
      <w:r w:rsidRPr="006E1155">
        <w:rPr>
          <w:rFonts w:ascii="Times New Roman" w:hAnsi="Times New Roman" w:cs="Times New Roman"/>
          <w:b/>
          <w:bCs/>
          <w:i/>
          <w:iCs/>
          <w:sz w:val="28"/>
          <w:szCs w:val="28"/>
          <w:u w:val="single"/>
        </w:rPr>
        <w:t>GROUPE N°3</w:t>
      </w:r>
      <w:r w:rsidRPr="006E1155">
        <w:rPr>
          <w:rFonts w:ascii="Times New Roman" w:hAnsi="Times New Roman" w:cs="Times New Roman"/>
          <w:b/>
          <w:bCs/>
          <w:i/>
          <w:iCs/>
          <w:sz w:val="28"/>
          <w:szCs w:val="28"/>
        </w:rPr>
        <w:t xml:space="preserve"> : </w:t>
      </w:r>
      <w:r>
        <w:rPr>
          <w:rFonts w:ascii="Times New Roman" w:hAnsi="Times New Roman" w:cs="Times New Roman"/>
          <w:b/>
          <w:bCs/>
          <w:i/>
          <w:iCs/>
          <w:sz w:val="28"/>
          <w:szCs w:val="28"/>
        </w:rPr>
        <w:t xml:space="preserve">     </w:t>
      </w:r>
      <w:r w:rsidRPr="006E1155">
        <w:rPr>
          <w:rFonts w:ascii="Times New Roman" w:hAnsi="Times New Roman" w:cs="Times New Roman"/>
          <w:b/>
          <w:bCs/>
          <w:i/>
          <w:iCs/>
          <w:sz w:val="28"/>
          <w:szCs w:val="28"/>
        </w:rPr>
        <w:t>INCLUSIONS SOLIDES </w:t>
      </w:r>
    </w:p>
    <w:p w:rsidR="00515E40" w:rsidRPr="00644077" w:rsidRDefault="00515E40" w:rsidP="00515E40">
      <w:pPr>
        <w:ind w:firstLine="708"/>
        <w:rPr>
          <w:rFonts w:ascii="Times New Roman" w:hAnsi="Times New Roman" w:cs="Times New Roman"/>
          <w:i/>
          <w:iCs/>
        </w:rPr>
      </w:pPr>
      <w:r w:rsidRPr="00644077">
        <w:rPr>
          <w:rFonts w:ascii="Times New Roman" w:hAnsi="Times New Roman" w:cs="Times New Roman"/>
          <w:i/>
          <w:iCs/>
        </w:rPr>
        <w:t xml:space="preserve">301 inclusions de laitier                              </w:t>
      </w:r>
      <w:r w:rsidRPr="00644077">
        <w:rPr>
          <w:rFonts w:ascii="Times New Roman" w:hAnsi="Times New Roman" w:cs="Times New Roman"/>
          <w:i/>
          <w:iCs/>
          <w:noProof/>
          <w:lang w:eastAsia="fr-FR"/>
        </w:rPr>
        <w:drawing>
          <wp:inline distT="0" distB="0" distL="0" distR="0">
            <wp:extent cx="2021205" cy="292100"/>
            <wp:effectExtent l="19050" t="0" r="0" b="0"/>
            <wp:docPr id="8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16"/>
                    <a:srcRect/>
                    <a:stretch>
                      <a:fillRect/>
                    </a:stretch>
                  </pic:blipFill>
                  <pic:spPr bwMode="auto">
                    <a:xfrm>
                      <a:off x="0" y="0"/>
                      <a:ext cx="2021205" cy="292100"/>
                    </a:xfrm>
                    <a:prstGeom prst="rect">
                      <a:avLst/>
                    </a:prstGeom>
                    <a:noFill/>
                    <a:ln w="9525">
                      <a:noFill/>
                      <a:miter lim="800000"/>
                      <a:headEnd/>
                      <a:tailEnd/>
                    </a:ln>
                  </pic:spPr>
                </pic:pic>
              </a:graphicData>
            </a:graphic>
          </wp:inline>
        </w:drawing>
      </w:r>
    </w:p>
    <w:p w:rsidR="00515E40" w:rsidRPr="00644077" w:rsidRDefault="00515E40" w:rsidP="00515E40">
      <w:pPr>
        <w:ind w:firstLine="708"/>
        <w:rPr>
          <w:rFonts w:ascii="Times New Roman" w:hAnsi="Times New Roman" w:cs="Times New Roman"/>
          <w:i/>
          <w:iCs/>
        </w:rPr>
      </w:pPr>
      <w:r w:rsidRPr="00644077">
        <w:rPr>
          <w:rFonts w:ascii="Times New Roman" w:hAnsi="Times New Roman" w:cs="Times New Roman"/>
          <w:i/>
          <w:iCs/>
        </w:rPr>
        <w:t xml:space="preserve">302 inclusions de flux                                 </w:t>
      </w:r>
      <w:r w:rsidRPr="00644077">
        <w:rPr>
          <w:rFonts w:ascii="Times New Roman" w:hAnsi="Times New Roman" w:cs="Times New Roman"/>
          <w:i/>
          <w:iCs/>
          <w:noProof/>
          <w:lang w:eastAsia="fr-FR"/>
        </w:rPr>
        <w:drawing>
          <wp:inline distT="0" distB="0" distL="0" distR="0">
            <wp:extent cx="2082165" cy="314960"/>
            <wp:effectExtent l="19050" t="0" r="0" b="0"/>
            <wp:docPr id="82"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7"/>
                    <a:srcRect/>
                    <a:stretch>
                      <a:fillRect/>
                    </a:stretch>
                  </pic:blipFill>
                  <pic:spPr bwMode="auto">
                    <a:xfrm>
                      <a:off x="0" y="0"/>
                      <a:ext cx="2082165" cy="314960"/>
                    </a:xfrm>
                    <a:prstGeom prst="rect">
                      <a:avLst/>
                    </a:prstGeom>
                    <a:noFill/>
                    <a:ln w="9525">
                      <a:noFill/>
                      <a:miter lim="800000"/>
                      <a:headEnd/>
                      <a:tailEnd/>
                    </a:ln>
                  </pic:spPr>
                </pic:pic>
              </a:graphicData>
            </a:graphic>
          </wp:inline>
        </w:drawing>
      </w:r>
      <w:r w:rsidRPr="00644077">
        <w:rPr>
          <w:rFonts w:ascii="Times New Roman" w:hAnsi="Times New Roman" w:cs="Times New Roman"/>
          <w:i/>
          <w:iCs/>
        </w:rPr>
        <w:t xml:space="preserve">    </w:t>
      </w:r>
    </w:p>
    <w:p w:rsidR="00515E40" w:rsidRPr="00644077" w:rsidRDefault="00515E40" w:rsidP="00515E40">
      <w:pPr>
        <w:ind w:firstLine="708"/>
        <w:rPr>
          <w:rFonts w:ascii="Times New Roman" w:hAnsi="Times New Roman" w:cs="Times New Roman"/>
          <w:i/>
          <w:iCs/>
        </w:rPr>
      </w:pPr>
      <w:r w:rsidRPr="00644077">
        <w:rPr>
          <w:rFonts w:ascii="Times New Roman" w:hAnsi="Times New Roman" w:cs="Times New Roman"/>
          <w:i/>
          <w:iCs/>
        </w:rPr>
        <w:t xml:space="preserve">303 inclusions d’oxydes                              </w:t>
      </w:r>
      <w:r w:rsidRPr="00644077">
        <w:rPr>
          <w:rFonts w:ascii="Times New Roman" w:hAnsi="Times New Roman" w:cs="Times New Roman"/>
          <w:i/>
          <w:iCs/>
          <w:noProof/>
          <w:lang w:eastAsia="fr-FR"/>
        </w:rPr>
        <w:drawing>
          <wp:inline distT="0" distB="0" distL="0" distR="0">
            <wp:extent cx="1936115" cy="407035"/>
            <wp:effectExtent l="19050" t="0" r="6985" b="0"/>
            <wp:docPr id="8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18"/>
                    <a:srcRect/>
                    <a:stretch>
                      <a:fillRect/>
                    </a:stretch>
                  </pic:blipFill>
                  <pic:spPr bwMode="auto">
                    <a:xfrm>
                      <a:off x="0" y="0"/>
                      <a:ext cx="1936115" cy="407035"/>
                    </a:xfrm>
                    <a:prstGeom prst="rect">
                      <a:avLst/>
                    </a:prstGeom>
                    <a:noFill/>
                    <a:ln w="9525">
                      <a:noFill/>
                      <a:miter lim="800000"/>
                      <a:headEnd/>
                      <a:tailEnd/>
                    </a:ln>
                  </pic:spPr>
                </pic:pic>
              </a:graphicData>
            </a:graphic>
          </wp:inline>
        </w:drawing>
      </w:r>
    </w:p>
    <w:p w:rsidR="00515E40" w:rsidRPr="00644077" w:rsidRDefault="00515E40" w:rsidP="00515E40">
      <w:pPr>
        <w:ind w:firstLine="708"/>
        <w:rPr>
          <w:rFonts w:ascii="Times New Roman" w:hAnsi="Times New Roman" w:cs="Times New Roman"/>
        </w:rPr>
      </w:pPr>
      <w:r w:rsidRPr="00644077">
        <w:rPr>
          <w:rFonts w:ascii="Times New Roman" w:hAnsi="Times New Roman" w:cs="Times New Roman"/>
          <w:i/>
          <w:iCs/>
        </w:rPr>
        <w:t>304 inclusions métalliques</w:t>
      </w:r>
      <w:r w:rsidRPr="00644077">
        <w:rPr>
          <w:rFonts w:ascii="Times New Roman" w:hAnsi="Times New Roman" w:cs="Times New Roman"/>
        </w:rPr>
        <w:t xml:space="preserve">                         </w:t>
      </w:r>
      <w:r w:rsidRPr="00644077">
        <w:rPr>
          <w:rFonts w:ascii="Times New Roman" w:hAnsi="Times New Roman" w:cs="Times New Roman"/>
          <w:noProof/>
          <w:lang w:eastAsia="fr-FR"/>
        </w:rPr>
        <w:drawing>
          <wp:inline distT="0" distB="0" distL="0" distR="0">
            <wp:extent cx="2028825" cy="407035"/>
            <wp:effectExtent l="19050" t="0" r="9525" b="0"/>
            <wp:docPr id="8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19"/>
                    <a:srcRect/>
                    <a:stretch>
                      <a:fillRect/>
                    </a:stretch>
                  </pic:blipFill>
                  <pic:spPr bwMode="auto">
                    <a:xfrm>
                      <a:off x="0" y="0"/>
                      <a:ext cx="2028825" cy="407035"/>
                    </a:xfrm>
                    <a:prstGeom prst="rect">
                      <a:avLst/>
                    </a:prstGeom>
                    <a:noFill/>
                    <a:ln w="9525">
                      <a:noFill/>
                      <a:miter lim="800000"/>
                      <a:headEnd/>
                      <a:tailEnd/>
                    </a:ln>
                  </pic:spPr>
                </pic:pic>
              </a:graphicData>
            </a:graphic>
          </wp:inline>
        </w:drawing>
      </w:r>
    </w:p>
    <w:p w:rsidR="00515E40" w:rsidRPr="00644077" w:rsidRDefault="00515E40" w:rsidP="00515E40">
      <w:pPr>
        <w:rPr>
          <w:rFonts w:ascii="Times New Roman" w:hAnsi="Times New Roman" w:cs="Times New Roman"/>
          <w:b/>
          <w:bCs/>
          <w:i/>
          <w:iCs/>
          <w:sz w:val="28"/>
          <w:szCs w:val="28"/>
          <w:u w:val="single"/>
        </w:rPr>
      </w:pPr>
      <w:r w:rsidRPr="00644077">
        <w:rPr>
          <w:rFonts w:ascii="Times New Roman" w:hAnsi="Times New Roman" w:cs="Times New Roman"/>
          <w:b/>
          <w:bCs/>
          <w:i/>
          <w:iCs/>
          <w:sz w:val="28"/>
          <w:szCs w:val="28"/>
          <w:u w:val="single"/>
        </w:rPr>
        <w:t>GROUPE N°4 </w:t>
      </w:r>
      <w:r w:rsidRPr="006E1155">
        <w:rPr>
          <w:rFonts w:ascii="Times New Roman" w:hAnsi="Times New Roman" w:cs="Times New Roman"/>
          <w:b/>
          <w:bCs/>
          <w:i/>
          <w:iCs/>
          <w:sz w:val="28"/>
          <w:szCs w:val="28"/>
        </w:rPr>
        <w:t>: MANQUE DE PENETRATION</w:t>
      </w:r>
    </w:p>
    <w:p w:rsidR="00515E40" w:rsidRPr="006E1155" w:rsidRDefault="00515E40" w:rsidP="00515E40">
      <w:pPr>
        <w:rPr>
          <w:rFonts w:cs="Times New Roman"/>
          <w:i/>
          <w:iCs/>
        </w:rPr>
      </w:pPr>
      <w:r>
        <w:rPr>
          <w:rFonts w:ascii="Times New Roman" w:hAnsi="Times New Roman" w:cs="Times New Roman"/>
          <w:i/>
          <w:iCs/>
        </w:rPr>
        <w:tab/>
        <w:t xml:space="preserve">  </w:t>
      </w:r>
      <w:r w:rsidRPr="006E1155">
        <w:rPr>
          <w:rFonts w:cs="Times New Roman"/>
          <w:i/>
          <w:iCs/>
        </w:rPr>
        <w:t xml:space="preserve">402  manques de fusion des bords           </w:t>
      </w:r>
      <w:r w:rsidRPr="006E1155">
        <w:rPr>
          <w:rFonts w:cs="Times New Roman"/>
          <w:i/>
          <w:iCs/>
          <w:noProof/>
          <w:lang w:eastAsia="fr-FR"/>
        </w:rPr>
        <w:drawing>
          <wp:inline distT="0" distB="0" distL="0" distR="0">
            <wp:extent cx="1944370" cy="391795"/>
            <wp:effectExtent l="19050" t="0" r="0" b="0"/>
            <wp:docPr id="8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20"/>
                    <a:srcRect/>
                    <a:stretch>
                      <a:fillRect/>
                    </a:stretch>
                  </pic:blipFill>
                  <pic:spPr bwMode="auto">
                    <a:xfrm>
                      <a:off x="0" y="0"/>
                      <a:ext cx="1944370" cy="391795"/>
                    </a:xfrm>
                    <a:prstGeom prst="rect">
                      <a:avLst/>
                    </a:prstGeom>
                    <a:noFill/>
                    <a:ln w="9525">
                      <a:noFill/>
                      <a:miter lim="800000"/>
                      <a:headEnd/>
                      <a:tailEnd/>
                    </a:ln>
                  </pic:spPr>
                </pic:pic>
              </a:graphicData>
            </a:graphic>
          </wp:inline>
        </w:drawing>
      </w:r>
    </w:p>
    <w:p w:rsidR="00515E40" w:rsidRPr="00644077" w:rsidRDefault="00515E40" w:rsidP="00515E40">
      <w:pPr>
        <w:rPr>
          <w:rFonts w:ascii="Times New Roman" w:hAnsi="Times New Roman" w:cs="Times New Roman"/>
          <w:i/>
          <w:iCs/>
        </w:rPr>
      </w:pPr>
      <w:r w:rsidRPr="006E1155">
        <w:rPr>
          <w:rFonts w:cs="Times New Roman"/>
          <w:i/>
          <w:iCs/>
        </w:rPr>
        <w:tab/>
        <w:t>403 manques d’interpénétration</w:t>
      </w:r>
      <w:r w:rsidRPr="00644077">
        <w:rPr>
          <w:rFonts w:ascii="Times New Roman" w:hAnsi="Times New Roman" w:cs="Times New Roman"/>
          <w:i/>
          <w:iCs/>
        </w:rPr>
        <w:t xml:space="preserve">                </w:t>
      </w:r>
      <w:r w:rsidRPr="00644077">
        <w:rPr>
          <w:rFonts w:ascii="Times New Roman" w:hAnsi="Times New Roman" w:cs="Times New Roman"/>
          <w:i/>
          <w:iCs/>
          <w:noProof/>
          <w:lang w:eastAsia="fr-FR"/>
        </w:rPr>
        <w:drawing>
          <wp:inline distT="0" distB="0" distL="0" distR="0">
            <wp:extent cx="1882775" cy="330200"/>
            <wp:effectExtent l="19050" t="0" r="3175" b="0"/>
            <wp:docPr id="86"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21"/>
                    <a:srcRect/>
                    <a:stretch>
                      <a:fillRect/>
                    </a:stretch>
                  </pic:blipFill>
                  <pic:spPr bwMode="auto">
                    <a:xfrm>
                      <a:off x="0" y="0"/>
                      <a:ext cx="1882775" cy="330200"/>
                    </a:xfrm>
                    <a:prstGeom prst="rect">
                      <a:avLst/>
                    </a:prstGeom>
                    <a:noFill/>
                    <a:ln w="9525">
                      <a:noFill/>
                      <a:miter lim="800000"/>
                      <a:headEnd/>
                      <a:tailEnd/>
                    </a:ln>
                  </pic:spPr>
                </pic:pic>
              </a:graphicData>
            </a:graphic>
          </wp:inline>
        </w:drawing>
      </w:r>
    </w:p>
    <w:p w:rsidR="00515E40" w:rsidRPr="006E1155" w:rsidRDefault="00515E40" w:rsidP="00515E40">
      <w:pPr>
        <w:rPr>
          <w:rFonts w:ascii="Times New Roman" w:hAnsi="Times New Roman" w:cs="Times New Roman"/>
          <w:b/>
          <w:bCs/>
          <w:i/>
          <w:iCs/>
          <w:sz w:val="28"/>
          <w:szCs w:val="28"/>
        </w:rPr>
      </w:pPr>
      <w:r w:rsidRPr="006E1155">
        <w:rPr>
          <w:rFonts w:ascii="Times New Roman" w:hAnsi="Times New Roman" w:cs="Times New Roman"/>
          <w:b/>
          <w:bCs/>
          <w:i/>
          <w:iCs/>
          <w:sz w:val="28"/>
          <w:szCs w:val="28"/>
          <w:u w:val="single"/>
        </w:rPr>
        <w:t>GROUPE N° 5</w:t>
      </w:r>
      <w:r>
        <w:rPr>
          <w:rFonts w:ascii="Times New Roman" w:hAnsi="Times New Roman" w:cs="Times New Roman"/>
          <w:b/>
          <w:bCs/>
          <w:i/>
          <w:iCs/>
          <w:sz w:val="28"/>
          <w:szCs w:val="28"/>
        </w:rPr>
        <w:t xml:space="preserve"> :   </w:t>
      </w:r>
      <w:r w:rsidRPr="006E1155">
        <w:rPr>
          <w:rFonts w:ascii="Times New Roman" w:hAnsi="Times New Roman" w:cs="Times New Roman"/>
          <w:b/>
          <w:bCs/>
          <w:i/>
          <w:iCs/>
          <w:sz w:val="28"/>
          <w:szCs w:val="28"/>
        </w:rPr>
        <w:t xml:space="preserve"> DEFAUTS DE FORME :</w:t>
      </w:r>
    </w:p>
    <w:p w:rsidR="00515E40" w:rsidRPr="006B06A7" w:rsidRDefault="00515E40" w:rsidP="00515E40">
      <w:pPr>
        <w:ind w:firstLine="708"/>
        <w:rPr>
          <w:rFonts w:ascii="Times New Roman" w:hAnsi="Times New Roman" w:cs="Times New Roman"/>
          <w:i/>
          <w:iCs/>
        </w:rPr>
      </w:pPr>
      <w:r w:rsidRPr="006B06A7">
        <w:rPr>
          <w:rFonts w:ascii="Times New Roman" w:hAnsi="Times New Roman" w:cs="Times New Roman"/>
          <w:i/>
          <w:iCs/>
        </w:rPr>
        <w:t xml:space="preserve">5011 </w:t>
      </w:r>
      <w:r>
        <w:rPr>
          <w:rFonts w:ascii="Times New Roman" w:hAnsi="Times New Roman" w:cs="Times New Roman"/>
          <w:i/>
          <w:iCs/>
        </w:rPr>
        <w:t xml:space="preserve">                 </w:t>
      </w:r>
      <w:r w:rsidRPr="006B06A7">
        <w:rPr>
          <w:rFonts w:ascii="Times New Roman" w:hAnsi="Times New Roman" w:cs="Times New Roman"/>
          <w:i/>
          <w:iCs/>
        </w:rPr>
        <w:t xml:space="preserve">caniveaux                                              </w:t>
      </w:r>
      <w:r w:rsidRPr="006B06A7">
        <w:rPr>
          <w:rFonts w:ascii="Times New Roman" w:hAnsi="Times New Roman" w:cs="Times New Roman"/>
          <w:i/>
          <w:iCs/>
          <w:noProof/>
          <w:lang w:eastAsia="fr-FR"/>
        </w:rPr>
        <w:drawing>
          <wp:inline distT="0" distB="0" distL="0" distR="0">
            <wp:extent cx="1590675" cy="330200"/>
            <wp:effectExtent l="19050" t="0" r="9525" b="0"/>
            <wp:docPr id="87"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22"/>
                    <a:srcRect/>
                    <a:stretch>
                      <a:fillRect/>
                    </a:stretch>
                  </pic:blipFill>
                  <pic:spPr bwMode="auto">
                    <a:xfrm>
                      <a:off x="0" y="0"/>
                      <a:ext cx="1590675" cy="330200"/>
                    </a:xfrm>
                    <a:prstGeom prst="rect">
                      <a:avLst/>
                    </a:prstGeom>
                    <a:noFill/>
                    <a:ln w="9525">
                      <a:noFill/>
                      <a:miter lim="800000"/>
                      <a:headEnd/>
                      <a:tailEnd/>
                    </a:ln>
                  </pic:spPr>
                </pic:pic>
              </a:graphicData>
            </a:graphic>
          </wp:inline>
        </w:drawing>
      </w:r>
    </w:p>
    <w:p w:rsidR="00515E40" w:rsidRPr="006B06A7" w:rsidRDefault="00515E40" w:rsidP="00515E40">
      <w:pPr>
        <w:ind w:firstLine="708"/>
        <w:rPr>
          <w:rFonts w:ascii="Times New Roman" w:hAnsi="Times New Roman" w:cs="Times New Roman"/>
          <w:i/>
          <w:iCs/>
        </w:rPr>
      </w:pPr>
      <w:r w:rsidRPr="006B06A7">
        <w:rPr>
          <w:rFonts w:ascii="Times New Roman" w:hAnsi="Times New Roman" w:cs="Times New Roman"/>
          <w:i/>
          <w:iCs/>
        </w:rPr>
        <w:t xml:space="preserve">5012  </w:t>
      </w:r>
      <w:r>
        <w:rPr>
          <w:rFonts w:ascii="Times New Roman" w:hAnsi="Times New Roman" w:cs="Times New Roman"/>
          <w:i/>
          <w:iCs/>
        </w:rPr>
        <w:t xml:space="preserve">                </w:t>
      </w:r>
      <w:r w:rsidRPr="006B06A7">
        <w:rPr>
          <w:rFonts w:ascii="Times New Roman" w:hAnsi="Times New Roman" w:cs="Times New Roman"/>
          <w:i/>
          <w:iCs/>
        </w:rPr>
        <w:t xml:space="preserve">morsures                                               </w:t>
      </w:r>
      <w:r w:rsidRPr="006B06A7">
        <w:rPr>
          <w:rFonts w:ascii="Times New Roman" w:hAnsi="Times New Roman" w:cs="Times New Roman"/>
          <w:i/>
          <w:iCs/>
          <w:noProof/>
          <w:lang w:eastAsia="fr-FR"/>
        </w:rPr>
        <w:drawing>
          <wp:inline distT="0" distB="0" distL="0" distR="0">
            <wp:extent cx="1644650" cy="307340"/>
            <wp:effectExtent l="19050" t="0" r="0" b="0"/>
            <wp:docPr id="8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23"/>
                    <a:srcRect/>
                    <a:stretch>
                      <a:fillRect/>
                    </a:stretch>
                  </pic:blipFill>
                  <pic:spPr bwMode="auto">
                    <a:xfrm>
                      <a:off x="0" y="0"/>
                      <a:ext cx="1644650" cy="307340"/>
                    </a:xfrm>
                    <a:prstGeom prst="rect">
                      <a:avLst/>
                    </a:prstGeom>
                    <a:noFill/>
                    <a:ln w="9525">
                      <a:noFill/>
                      <a:miter lim="800000"/>
                      <a:headEnd/>
                      <a:tailEnd/>
                    </a:ln>
                  </pic:spPr>
                </pic:pic>
              </a:graphicData>
            </a:graphic>
          </wp:inline>
        </w:drawing>
      </w:r>
    </w:p>
    <w:p w:rsidR="00515E40" w:rsidRPr="006B06A7" w:rsidRDefault="00515E40" w:rsidP="00515E40">
      <w:pPr>
        <w:ind w:firstLine="708"/>
        <w:rPr>
          <w:rFonts w:ascii="Times New Roman" w:hAnsi="Times New Roman" w:cs="Times New Roman"/>
          <w:i/>
          <w:iCs/>
        </w:rPr>
      </w:pPr>
      <w:r w:rsidRPr="006B06A7">
        <w:rPr>
          <w:rFonts w:ascii="Times New Roman" w:hAnsi="Times New Roman" w:cs="Times New Roman"/>
          <w:i/>
          <w:iCs/>
        </w:rPr>
        <w:lastRenderedPageBreak/>
        <w:t xml:space="preserve">5013 </w:t>
      </w:r>
      <w:r>
        <w:rPr>
          <w:rFonts w:ascii="Times New Roman" w:hAnsi="Times New Roman" w:cs="Times New Roman"/>
          <w:i/>
          <w:iCs/>
        </w:rPr>
        <w:t xml:space="preserve">         </w:t>
      </w:r>
      <w:r w:rsidRPr="006B06A7">
        <w:rPr>
          <w:rFonts w:ascii="Times New Roman" w:hAnsi="Times New Roman" w:cs="Times New Roman"/>
          <w:i/>
          <w:iCs/>
        </w:rPr>
        <w:t xml:space="preserve">caniveaux à la racine                              </w:t>
      </w:r>
      <w:r w:rsidRPr="006B06A7">
        <w:rPr>
          <w:rFonts w:ascii="Times New Roman" w:hAnsi="Times New Roman" w:cs="Times New Roman"/>
          <w:i/>
          <w:iCs/>
          <w:noProof/>
          <w:lang w:eastAsia="fr-FR"/>
        </w:rPr>
        <w:drawing>
          <wp:inline distT="0" distB="0" distL="0" distR="0">
            <wp:extent cx="1590675" cy="384175"/>
            <wp:effectExtent l="19050" t="0" r="9525" b="0"/>
            <wp:docPr id="89"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24"/>
                    <a:srcRect/>
                    <a:stretch>
                      <a:fillRect/>
                    </a:stretch>
                  </pic:blipFill>
                  <pic:spPr bwMode="auto">
                    <a:xfrm>
                      <a:off x="0" y="0"/>
                      <a:ext cx="1590675" cy="384175"/>
                    </a:xfrm>
                    <a:prstGeom prst="rect">
                      <a:avLst/>
                    </a:prstGeom>
                    <a:noFill/>
                    <a:ln w="9525">
                      <a:noFill/>
                      <a:miter lim="800000"/>
                      <a:headEnd/>
                      <a:tailEnd/>
                    </a:ln>
                  </pic:spPr>
                </pic:pic>
              </a:graphicData>
            </a:graphic>
          </wp:inline>
        </w:drawing>
      </w:r>
    </w:p>
    <w:p w:rsidR="00515E40" w:rsidRPr="00660F5B" w:rsidRDefault="00515E40" w:rsidP="00515E40">
      <w:pPr>
        <w:ind w:firstLine="708"/>
        <w:rPr>
          <w:rFonts w:ascii="Times New Roman" w:hAnsi="Times New Roman" w:cs="Times New Roman"/>
          <w:i/>
          <w:iCs/>
        </w:rPr>
      </w:pPr>
      <w:r w:rsidRPr="00660F5B">
        <w:rPr>
          <w:rFonts w:ascii="Times New Roman" w:hAnsi="Times New Roman" w:cs="Times New Roman"/>
          <w:i/>
          <w:iCs/>
        </w:rPr>
        <w:t xml:space="preserve">502 </w:t>
      </w:r>
      <w:r>
        <w:rPr>
          <w:rFonts w:ascii="Times New Roman" w:hAnsi="Times New Roman" w:cs="Times New Roman"/>
          <w:i/>
          <w:iCs/>
        </w:rPr>
        <w:t xml:space="preserve">         </w:t>
      </w:r>
      <w:r w:rsidRPr="00660F5B">
        <w:rPr>
          <w:rFonts w:ascii="Times New Roman" w:hAnsi="Times New Roman" w:cs="Times New Roman"/>
          <w:i/>
          <w:iCs/>
        </w:rPr>
        <w:t xml:space="preserve">surépaisseurs excessives                            </w:t>
      </w:r>
      <w:r w:rsidRPr="00660F5B">
        <w:rPr>
          <w:rFonts w:ascii="Times New Roman" w:hAnsi="Times New Roman" w:cs="Times New Roman"/>
          <w:i/>
          <w:iCs/>
          <w:noProof/>
          <w:lang w:eastAsia="fr-FR"/>
        </w:rPr>
        <w:drawing>
          <wp:inline distT="0" distB="0" distL="0" distR="0">
            <wp:extent cx="1498600" cy="476250"/>
            <wp:effectExtent l="19050" t="0" r="6350" b="0"/>
            <wp:docPr id="90"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25"/>
                    <a:srcRect/>
                    <a:stretch>
                      <a:fillRect/>
                    </a:stretch>
                  </pic:blipFill>
                  <pic:spPr bwMode="auto">
                    <a:xfrm>
                      <a:off x="0" y="0"/>
                      <a:ext cx="1498600" cy="476250"/>
                    </a:xfrm>
                    <a:prstGeom prst="rect">
                      <a:avLst/>
                    </a:prstGeom>
                    <a:noFill/>
                    <a:ln w="9525">
                      <a:noFill/>
                      <a:miter lim="800000"/>
                      <a:headEnd/>
                      <a:tailEnd/>
                    </a:ln>
                  </pic:spPr>
                </pic:pic>
              </a:graphicData>
            </a:graphic>
          </wp:inline>
        </w:drawing>
      </w:r>
    </w:p>
    <w:p w:rsidR="00515E40" w:rsidRPr="00660F5B" w:rsidRDefault="00515E40" w:rsidP="00515E40">
      <w:pPr>
        <w:ind w:firstLine="708"/>
        <w:rPr>
          <w:rFonts w:ascii="Times New Roman" w:hAnsi="Times New Roman" w:cs="Times New Roman"/>
          <w:i/>
          <w:iCs/>
        </w:rPr>
      </w:pPr>
      <w:r w:rsidRPr="00660F5B">
        <w:rPr>
          <w:rFonts w:ascii="Times New Roman" w:hAnsi="Times New Roman" w:cs="Times New Roman"/>
          <w:i/>
          <w:iCs/>
        </w:rPr>
        <w:t xml:space="preserve">507 </w:t>
      </w:r>
      <w:r>
        <w:rPr>
          <w:rFonts w:ascii="Times New Roman" w:hAnsi="Times New Roman" w:cs="Times New Roman"/>
          <w:i/>
          <w:iCs/>
        </w:rPr>
        <w:t xml:space="preserve">        </w:t>
      </w:r>
      <w:r w:rsidRPr="00660F5B">
        <w:rPr>
          <w:rFonts w:ascii="Times New Roman" w:hAnsi="Times New Roman" w:cs="Times New Roman"/>
          <w:i/>
          <w:iCs/>
        </w:rPr>
        <w:t xml:space="preserve">défauts d’allongement                               </w:t>
      </w:r>
      <w:r w:rsidRPr="00660F5B">
        <w:rPr>
          <w:rFonts w:ascii="Times New Roman" w:hAnsi="Times New Roman" w:cs="Times New Roman"/>
          <w:i/>
          <w:iCs/>
          <w:noProof/>
          <w:lang w:eastAsia="fr-FR"/>
        </w:rPr>
        <w:drawing>
          <wp:inline distT="0" distB="0" distL="0" distR="0">
            <wp:extent cx="1590675" cy="391795"/>
            <wp:effectExtent l="19050" t="0" r="9525" b="0"/>
            <wp:docPr id="91"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26"/>
                    <a:srcRect/>
                    <a:stretch>
                      <a:fillRect/>
                    </a:stretch>
                  </pic:blipFill>
                  <pic:spPr bwMode="auto">
                    <a:xfrm>
                      <a:off x="0" y="0"/>
                      <a:ext cx="1590675" cy="391795"/>
                    </a:xfrm>
                    <a:prstGeom prst="rect">
                      <a:avLst/>
                    </a:prstGeom>
                    <a:noFill/>
                    <a:ln w="9525">
                      <a:noFill/>
                      <a:miter lim="800000"/>
                      <a:headEnd/>
                      <a:tailEnd/>
                    </a:ln>
                  </pic:spPr>
                </pic:pic>
              </a:graphicData>
            </a:graphic>
          </wp:inline>
        </w:drawing>
      </w:r>
    </w:p>
    <w:p w:rsidR="00515E40" w:rsidRPr="00660F5B" w:rsidRDefault="00515E40" w:rsidP="00515E40">
      <w:pPr>
        <w:ind w:firstLine="708"/>
        <w:rPr>
          <w:rFonts w:ascii="Times New Roman" w:hAnsi="Times New Roman" w:cs="Times New Roman"/>
          <w:i/>
          <w:iCs/>
        </w:rPr>
      </w:pPr>
      <w:r w:rsidRPr="00660F5B">
        <w:rPr>
          <w:rFonts w:ascii="Times New Roman" w:hAnsi="Times New Roman" w:cs="Times New Roman"/>
          <w:i/>
          <w:iCs/>
        </w:rPr>
        <w:t xml:space="preserve">508 </w:t>
      </w:r>
      <w:r>
        <w:rPr>
          <w:rFonts w:ascii="Times New Roman" w:hAnsi="Times New Roman" w:cs="Times New Roman"/>
          <w:i/>
          <w:iCs/>
        </w:rPr>
        <w:t xml:space="preserve">      </w:t>
      </w:r>
      <w:r w:rsidRPr="00660F5B">
        <w:rPr>
          <w:rFonts w:ascii="Times New Roman" w:hAnsi="Times New Roman" w:cs="Times New Roman"/>
          <w:i/>
          <w:iCs/>
        </w:rPr>
        <w:t xml:space="preserve">déformations angulaires                            </w:t>
      </w:r>
      <w:r w:rsidRPr="00660F5B">
        <w:rPr>
          <w:rFonts w:ascii="Times New Roman" w:hAnsi="Times New Roman" w:cs="Times New Roman"/>
          <w:i/>
          <w:iCs/>
          <w:noProof/>
          <w:lang w:eastAsia="fr-FR"/>
        </w:rPr>
        <w:drawing>
          <wp:inline distT="0" distB="0" distL="0" distR="0">
            <wp:extent cx="1628775" cy="422910"/>
            <wp:effectExtent l="19050" t="0" r="9525" b="0"/>
            <wp:docPr id="9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27"/>
                    <a:srcRect/>
                    <a:stretch>
                      <a:fillRect/>
                    </a:stretch>
                  </pic:blipFill>
                  <pic:spPr bwMode="auto">
                    <a:xfrm>
                      <a:off x="0" y="0"/>
                      <a:ext cx="1628775" cy="422910"/>
                    </a:xfrm>
                    <a:prstGeom prst="rect">
                      <a:avLst/>
                    </a:prstGeom>
                    <a:noFill/>
                    <a:ln w="9525">
                      <a:noFill/>
                      <a:miter lim="800000"/>
                      <a:headEnd/>
                      <a:tailEnd/>
                    </a:ln>
                  </pic:spPr>
                </pic:pic>
              </a:graphicData>
            </a:graphic>
          </wp:inline>
        </w:drawing>
      </w:r>
    </w:p>
    <w:p w:rsidR="00515E40" w:rsidRPr="00660F5B" w:rsidRDefault="00515E40" w:rsidP="00515E40">
      <w:pPr>
        <w:ind w:firstLine="708"/>
        <w:rPr>
          <w:rFonts w:ascii="Times New Roman" w:hAnsi="Times New Roman" w:cs="Times New Roman"/>
          <w:i/>
          <w:iCs/>
        </w:rPr>
      </w:pPr>
      <w:r w:rsidRPr="00660F5B">
        <w:rPr>
          <w:rFonts w:ascii="Times New Roman" w:hAnsi="Times New Roman" w:cs="Times New Roman"/>
          <w:i/>
          <w:iCs/>
        </w:rPr>
        <w:t xml:space="preserve">511 </w:t>
      </w:r>
      <w:r>
        <w:rPr>
          <w:rFonts w:ascii="Times New Roman" w:hAnsi="Times New Roman" w:cs="Times New Roman"/>
          <w:i/>
          <w:iCs/>
        </w:rPr>
        <w:t xml:space="preserve">     </w:t>
      </w:r>
      <w:r w:rsidRPr="00660F5B">
        <w:rPr>
          <w:rFonts w:ascii="Times New Roman" w:hAnsi="Times New Roman" w:cs="Times New Roman"/>
          <w:i/>
          <w:iCs/>
        </w:rPr>
        <w:t xml:space="preserve">manques d’épaisseurs                                 </w:t>
      </w:r>
      <w:r w:rsidRPr="00660F5B">
        <w:rPr>
          <w:rFonts w:ascii="Times New Roman" w:hAnsi="Times New Roman" w:cs="Times New Roman"/>
          <w:i/>
          <w:iCs/>
          <w:noProof/>
          <w:lang w:eastAsia="fr-FR"/>
        </w:rPr>
        <w:drawing>
          <wp:inline distT="0" distB="0" distL="0" distR="0">
            <wp:extent cx="1590675" cy="361315"/>
            <wp:effectExtent l="19050" t="0" r="9525" b="0"/>
            <wp:docPr id="9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28"/>
                    <a:srcRect/>
                    <a:stretch>
                      <a:fillRect/>
                    </a:stretch>
                  </pic:blipFill>
                  <pic:spPr bwMode="auto">
                    <a:xfrm>
                      <a:off x="0" y="0"/>
                      <a:ext cx="1590675" cy="361315"/>
                    </a:xfrm>
                    <a:prstGeom prst="rect">
                      <a:avLst/>
                    </a:prstGeom>
                    <a:noFill/>
                    <a:ln w="9525">
                      <a:noFill/>
                      <a:miter lim="800000"/>
                      <a:headEnd/>
                      <a:tailEnd/>
                    </a:ln>
                  </pic:spPr>
                </pic:pic>
              </a:graphicData>
            </a:graphic>
          </wp:inline>
        </w:drawing>
      </w:r>
    </w:p>
    <w:p w:rsidR="00515E40" w:rsidRPr="00660F5B" w:rsidRDefault="00515E40" w:rsidP="00515E40">
      <w:pPr>
        <w:ind w:firstLine="708"/>
        <w:rPr>
          <w:rFonts w:ascii="Times New Roman" w:hAnsi="Times New Roman" w:cs="Times New Roman"/>
          <w:i/>
          <w:iCs/>
        </w:rPr>
      </w:pPr>
      <w:r w:rsidRPr="00660F5B">
        <w:rPr>
          <w:rFonts w:ascii="Times New Roman" w:hAnsi="Times New Roman" w:cs="Times New Roman"/>
          <w:i/>
          <w:iCs/>
        </w:rPr>
        <w:t xml:space="preserve">515 </w:t>
      </w:r>
      <w:r>
        <w:rPr>
          <w:rFonts w:ascii="Times New Roman" w:hAnsi="Times New Roman" w:cs="Times New Roman"/>
          <w:i/>
          <w:iCs/>
        </w:rPr>
        <w:t xml:space="preserve">    </w:t>
      </w:r>
      <w:r w:rsidRPr="00660F5B">
        <w:rPr>
          <w:rFonts w:ascii="Times New Roman" w:hAnsi="Times New Roman" w:cs="Times New Roman"/>
          <w:i/>
          <w:iCs/>
        </w:rPr>
        <w:t xml:space="preserve">retassures à la racine                                  </w:t>
      </w:r>
      <w:r w:rsidRPr="00660F5B">
        <w:rPr>
          <w:rFonts w:ascii="Times New Roman" w:hAnsi="Times New Roman" w:cs="Times New Roman"/>
          <w:i/>
          <w:iCs/>
          <w:noProof/>
          <w:lang w:eastAsia="fr-FR"/>
        </w:rPr>
        <w:drawing>
          <wp:inline distT="0" distB="0" distL="0" distR="0">
            <wp:extent cx="1682750" cy="384175"/>
            <wp:effectExtent l="19050" t="0" r="0" b="0"/>
            <wp:docPr id="94"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29"/>
                    <a:srcRect/>
                    <a:stretch>
                      <a:fillRect/>
                    </a:stretch>
                  </pic:blipFill>
                  <pic:spPr bwMode="auto">
                    <a:xfrm>
                      <a:off x="0" y="0"/>
                      <a:ext cx="1682750" cy="384175"/>
                    </a:xfrm>
                    <a:prstGeom prst="rect">
                      <a:avLst/>
                    </a:prstGeom>
                    <a:noFill/>
                    <a:ln w="9525">
                      <a:noFill/>
                      <a:miter lim="800000"/>
                      <a:headEnd/>
                      <a:tailEnd/>
                    </a:ln>
                  </pic:spPr>
                </pic:pic>
              </a:graphicData>
            </a:graphic>
          </wp:inline>
        </w:drawing>
      </w:r>
    </w:p>
    <w:p w:rsidR="00515E40" w:rsidRPr="006E1155" w:rsidRDefault="00515E40" w:rsidP="00515E40">
      <w:pPr>
        <w:rPr>
          <w:rFonts w:cs="Times New Roman"/>
          <w:b/>
          <w:bCs/>
          <w:i/>
          <w:sz w:val="28"/>
          <w:szCs w:val="28"/>
          <w:u w:val="single"/>
        </w:rPr>
      </w:pPr>
      <w:r w:rsidRPr="006E1155">
        <w:rPr>
          <w:rFonts w:cs="Times New Roman"/>
          <w:b/>
          <w:bCs/>
          <w:i/>
          <w:sz w:val="28"/>
          <w:szCs w:val="28"/>
          <w:u w:val="single"/>
        </w:rPr>
        <w:t>Les fissures :</w:t>
      </w:r>
    </w:p>
    <w:p w:rsidR="00515E40" w:rsidRPr="006E1155" w:rsidRDefault="00515E40" w:rsidP="00515E40">
      <w:pPr>
        <w:rPr>
          <w:rFonts w:cs="Times New Roman"/>
          <w:i/>
        </w:rPr>
      </w:pPr>
      <w:r w:rsidRPr="006E1155">
        <w:rPr>
          <w:rFonts w:cs="Times New Roman"/>
          <w:i/>
        </w:rPr>
        <w:t>Les fissures sont des déchirures qui apparaissent au cours du refroidissement sous l’effet de contraintes, ce sont des défauts plans.</w:t>
      </w:r>
    </w:p>
    <w:p w:rsidR="00515E40" w:rsidRPr="006E1155" w:rsidRDefault="00515E40" w:rsidP="00515E40">
      <w:pPr>
        <w:rPr>
          <w:rFonts w:cs="Times New Roman"/>
          <w:i/>
        </w:rPr>
      </w:pPr>
      <w:r w:rsidRPr="006E1155">
        <w:rPr>
          <w:rFonts w:cs="Times New Roman"/>
          <w:i/>
        </w:rPr>
        <w:t>Les fissures peuvent avoir des orientations différentes (transversales, longitudinales, ramifiée).</w:t>
      </w:r>
    </w:p>
    <w:p w:rsidR="00515E40" w:rsidRPr="006E1155" w:rsidRDefault="00515E40" w:rsidP="00515E40">
      <w:pPr>
        <w:rPr>
          <w:rFonts w:cs="Times New Roman"/>
          <w:i/>
        </w:rPr>
      </w:pPr>
      <w:r w:rsidRPr="006E1155">
        <w:rPr>
          <w:rFonts w:cs="Times New Roman"/>
          <w:i/>
        </w:rPr>
        <w:t>Fissures à chaud : ségrégation inter granulaire.</w:t>
      </w:r>
    </w:p>
    <w:p w:rsidR="00515E40" w:rsidRPr="006E1155" w:rsidRDefault="00515E40" w:rsidP="00515E40">
      <w:pPr>
        <w:rPr>
          <w:rFonts w:cs="Times New Roman"/>
          <w:i/>
        </w:rPr>
      </w:pPr>
      <w:r w:rsidRPr="006E1155">
        <w:rPr>
          <w:rFonts w:cs="Times New Roman"/>
          <w:i/>
        </w:rPr>
        <w:t>Fissures à froid : fragilisation par l’hydrogène.</w:t>
      </w:r>
    </w:p>
    <w:p w:rsidR="00515E40" w:rsidRPr="006E1155" w:rsidRDefault="00515E40" w:rsidP="00515E40">
      <w:pPr>
        <w:rPr>
          <w:rFonts w:cs="Times New Roman"/>
          <w:i/>
          <w:u w:val="single"/>
        </w:rPr>
      </w:pPr>
      <w:r w:rsidRPr="006E1155">
        <w:rPr>
          <w:rFonts w:cs="Times New Roman"/>
          <w:i/>
          <w:u w:val="single"/>
        </w:rPr>
        <w:t>*Fissures à chaud :</w:t>
      </w:r>
    </w:p>
    <w:p w:rsidR="00515E40" w:rsidRDefault="00515E40" w:rsidP="00515E40">
      <w:pPr>
        <w:rPr>
          <w:rFonts w:cs="Times New Roman"/>
          <w:i/>
        </w:rPr>
      </w:pPr>
      <w:r w:rsidRPr="006E1155">
        <w:rPr>
          <w:rFonts w:cs="Times New Roman"/>
          <w:i/>
        </w:rPr>
        <w:t>Elle est due à la présence de ségrégations. Au moment de la solidification, les impuretés seront rejetées dans l’axe du cordon qui pourra fissurer sous l’effet des contraintes.</w:t>
      </w:r>
    </w:p>
    <w:p w:rsidR="00515E40" w:rsidRPr="006E1155" w:rsidRDefault="00515E40" w:rsidP="00515E40">
      <w:pPr>
        <w:rPr>
          <w:rFonts w:cs="Times New Roman"/>
          <w:i/>
        </w:rPr>
      </w:pPr>
    </w:p>
    <w:p w:rsidR="00515E40" w:rsidRPr="009D7B61" w:rsidRDefault="00515E40" w:rsidP="00515E40">
      <w:pPr>
        <w:jc w:val="center"/>
        <w:rPr>
          <w:rFonts w:ascii="Times New Roman" w:hAnsi="Times New Roman" w:cs="Times New Roman"/>
        </w:rPr>
      </w:pPr>
      <w:r w:rsidRPr="009D7B61">
        <w:rPr>
          <w:rFonts w:ascii="Times New Roman" w:hAnsi="Times New Roman" w:cs="Times New Roman"/>
          <w:noProof/>
          <w:lang w:eastAsia="fr-FR"/>
        </w:rPr>
        <w:drawing>
          <wp:inline distT="0" distB="0" distL="0" distR="0">
            <wp:extent cx="4149090" cy="2451100"/>
            <wp:effectExtent l="19050" t="0" r="3810" b="0"/>
            <wp:docPr id="9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4149090" cy="2451100"/>
                    </a:xfrm>
                    <a:prstGeom prst="rect">
                      <a:avLst/>
                    </a:prstGeom>
                    <a:noFill/>
                    <a:ln w="9525">
                      <a:noFill/>
                      <a:miter lim="800000"/>
                      <a:headEnd/>
                      <a:tailEnd/>
                    </a:ln>
                  </pic:spPr>
                </pic:pic>
              </a:graphicData>
            </a:graphic>
          </wp:inline>
        </w:drawing>
      </w:r>
    </w:p>
    <w:p w:rsidR="00515E40" w:rsidRPr="009D7B61" w:rsidRDefault="00515E40" w:rsidP="00515E40">
      <w:pPr>
        <w:jc w:val="center"/>
        <w:rPr>
          <w:rFonts w:ascii="Times New Roman" w:hAnsi="Times New Roman" w:cs="Times New Roman"/>
        </w:rPr>
      </w:pPr>
      <w:r w:rsidRPr="009D7B61">
        <w:rPr>
          <w:rFonts w:ascii="Times New Roman" w:hAnsi="Times New Roman" w:cs="Times New Roman"/>
        </w:rPr>
        <w:t>Figure : fissure à chaud.</w:t>
      </w:r>
    </w:p>
    <w:p w:rsidR="00515E40" w:rsidRDefault="00515E40" w:rsidP="00515E40">
      <w:pPr>
        <w:rPr>
          <w:rFonts w:ascii="Times New Roman" w:hAnsi="Times New Roman" w:cs="Times New Roman"/>
          <w:u w:val="single"/>
        </w:rPr>
      </w:pPr>
    </w:p>
    <w:p w:rsidR="00515E40" w:rsidRPr="009D7B61" w:rsidRDefault="00515E40" w:rsidP="00515E40">
      <w:pPr>
        <w:rPr>
          <w:rFonts w:ascii="Times New Roman" w:hAnsi="Times New Roman" w:cs="Times New Roman"/>
          <w:u w:val="single"/>
        </w:rPr>
      </w:pPr>
      <w:r w:rsidRPr="009D7B61">
        <w:rPr>
          <w:rFonts w:ascii="Times New Roman" w:hAnsi="Times New Roman" w:cs="Times New Roman"/>
          <w:u w:val="single"/>
        </w:rPr>
        <w:lastRenderedPageBreak/>
        <w:t>Précautions :</w:t>
      </w:r>
    </w:p>
    <w:p w:rsidR="00515E40" w:rsidRPr="009D7B61" w:rsidRDefault="00515E40" w:rsidP="00515E40">
      <w:pPr>
        <w:numPr>
          <w:ilvl w:val="0"/>
          <w:numId w:val="11"/>
        </w:numPr>
        <w:rPr>
          <w:rFonts w:ascii="Times New Roman" w:hAnsi="Times New Roman" w:cs="Times New Roman"/>
        </w:rPr>
      </w:pPr>
      <w:r w:rsidRPr="009D7B61">
        <w:rPr>
          <w:rFonts w:ascii="Times New Roman" w:hAnsi="Times New Roman" w:cs="Times New Roman"/>
        </w:rPr>
        <w:t>Eviter les joints étroits et profonds.</w:t>
      </w:r>
    </w:p>
    <w:p w:rsidR="00515E40" w:rsidRPr="009D7B61" w:rsidRDefault="00515E40" w:rsidP="00515E40">
      <w:pPr>
        <w:numPr>
          <w:ilvl w:val="0"/>
          <w:numId w:val="11"/>
        </w:numPr>
        <w:ind w:left="426" w:hanging="66"/>
        <w:rPr>
          <w:rFonts w:ascii="Times New Roman" w:hAnsi="Times New Roman" w:cs="Times New Roman"/>
        </w:rPr>
      </w:pPr>
      <w:r w:rsidRPr="009D7B61">
        <w:rPr>
          <w:rFonts w:ascii="Times New Roman" w:hAnsi="Times New Roman" w:cs="Times New Roman"/>
        </w:rPr>
        <w:t>Eviter le bridage.</w:t>
      </w:r>
    </w:p>
    <w:p w:rsidR="00515E40" w:rsidRPr="009D7B61" w:rsidRDefault="00515E40" w:rsidP="00515E40">
      <w:pPr>
        <w:numPr>
          <w:ilvl w:val="0"/>
          <w:numId w:val="11"/>
        </w:numPr>
        <w:ind w:left="426" w:hanging="66"/>
        <w:rPr>
          <w:rFonts w:ascii="Times New Roman" w:hAnsi="Times New Roman" w:cs="Times New Roman"/>
        </w:rPr>
      </w:pPr>
      <w:r w:rsidRPr="009D7B61">
        <w:rPr>
          <w:rFonts w:ascii="Times New Roman" w:hAnsi="Times New Roman" w:cs="Times New Roman"/>
        </w:rPr>
        <w:t>Modifié la vitesse d’avance.</w:t>
      </w:r>
    </w:p>
    <w:p w:rsidR="00515E40" w:rsidRPr="009D7B61" w:rsidRDefault="00515E40" w:rsidP="00515E40">
      <w:pPr>
        <w:numPr>
          <w:ilvl w:val="0"/>
          <w:numId w:val="11"/>
        </w:numPr>
        <w:ind w:left="426" w:hanging="66"/>
        <w:rPr>
          <w:rFonts w:ascii="Times New Roman" w:hAnsi="Times New Roman" w:cs="Times New Roman"/>
        </w:rPr>
      </w:pPr>
      <w:r w:rsidRPr="009D7B61">
        <w:rPr>
          <w:rFonts w:ascii="Times New Roman" w:hAnsi="Times New Roman" w:cs="Times New Roman"/>
        </w:rPr>
        <w:t>Utiliser des matériaux de bonne qualité.</w:t>
      </w:r>
    </w:p>
    <w:p w:rsidR="00515E40" w:rsidRPr="009D7B61" w:rsidRDefault="00515E40" w:rsidP="00515E40">
      <w:pPr>
        <w:rPr>
          <w:rFonts w:ascii="Times New Roman" w:hAnsi="Times New Roman" w:cs="Times New Roman"/>
          <w:u w:val="single"/>
        </w:rPr>
      </w:pPr>
      <w:r w:rsidRPr="009D7B61">
        <w:rPr>
          <w:rFonts w:ascii="Times New Roman" w:hAnsi="Times New Roman" w:cs="Times New Roman"/>
          <w:u w:val="single"/>
        </w:rPr>
        <w:t>Fissure à froid :</w:t>
      </w:r>
    </w:p>
    <w:p w:rsidR="00515E40" w:rsidRPr="009D7B61" w:rsidRDefault="00515E40" w:rsidP="00515E40">
      <w:pPr>
        <w:rPr>
          <w:rFonts w:ascii="Times New Roman" w:hAnsi="Times New Roman" w:cs="Times New Roman"/>
        </w:rPr>
      </w:pPr>
      <w:r w:rsidRPr="009D7B61">
        <w:rPr>
          <w:rFonts w:ascii="Times New Roman" w:hAnsi="Times New Roman" w:cs="Times New Roman"/>
        </w:rPr>
        <w:t>C’est un phénomène dû à la présence combinée de trois facteurs :</w:t>
      </w:r>
    </w:p>
    <w:p w:rsidR="00515E40" w:rsidRPr="009D7B61" w:rsidRDefault="00515E40" w:rsidP="00515E40">
      <w:pPr>
        <w:numPr>
          <w:ilvl w:val="0"/>
          <w:numId w:val="12"/>
        </w:numPr>
        <w:rPr>
          <w:rFonts w:ascii="Times New Roman" w:hAnsi="Times New Roman" w:cs="Times New Roman"/>
        </w:rPr>
      </w:pPr>
      <w:r w:rsidRPr="009D7B61">
        <w:rPr>
          <w:rFonts w:ascii="Times New Roman" w:hAnsi="Times New Roman" w:cs="Times New Roman"/>
        </w:rPr>
        <w:t>Hydrogène.</w:t>
      </w:r>
    </w:p>
    <w:p w:rsidR="00515E40" w:rsidRPr="009D7B61" w:rsidRDefault="00515E40" w:rsidP="00515E40">
      <w:pPr>
        <w:numPr>
          <w:ilvl w:val="0"/>
          <w:numId w:val="12"/>
        </w:numPr>
        <w:rPr>
          <w:rFonts w:ascii="Times New Roman" w:hAnsi="Times New Roman" w:cs="Times New Roman"/>
        </w:rPr>
      </w:pPr>
      <w:r w:rsidRPr="009D7B61">
        <w:rPr>
          <w:rFonts w:ascii="Times New Roman" w:hAnsi="Times New Roman" w:cs="Times New Roman"/>
        </w:rPr>
        <w:t>Contraintes.</w:t>
      </w:r>
    </w:p>
    <w:p w:rsidR="00515E40" w:rsidRPr="009D7B61" w:rsidRDefault="00515E40" w:rsidP="00515E40">
      <w:pPr>
        <w:numPr>
          <w:ilvl w:val="0"/>
          <w:numId w:val="12"/>
        </w:numPr>
        <w:rPr>
          <w:rFonts w:ascii="Times New Roman" w:hAnsi="Times New Roman" w:cs="Times New Roman"/>
        </w:rPr>
      </w:pPr>
      <w:r w:rsidRPr="009D7B61">
        <w:rPr>
          <w:rFonts w:ascii="Times New Roman" w:hAnsi="Times New Roman" w:cs="Times New Roman"/>
        </w:rPr>
        <w:t>Structure métallurgique sensible (trempe martensitique).</w:t>
      </w:r>
    </w:p>
    <w:p w:rsidR="00515E40" w:rsidRPr="009D7B61" w:rsidRDefault="00515E40" w:rsidP="00515E40">
      <w:pPr>
        <w:rPr>
          <w:rFonts w:ascii="Times New Roman" w:hAnsi="Times New Roman" w:cs="Times New Roman"/>
        </w:rPr>
      </w:pPr>
      <w:r w:rsidRPr="009D7B61">
        <w:rPr>
          <w:rFonts w:ascii="Times New Roman" w:hAnsi="Times New Roman" w:cs="Times New Roman"/>
        </w:rPr>
        <w:t>Ce type de fissure peut apparaitre vers la fin du refroidissement (o°&lt;250°) ou de façon différée, plusieurs heures après l’exécution de la soudure.</w:t>
      </w:r>
    </w:p>
    <w:p w:rsidR="00515E40" w:rsidRPr="009D7B61" w:rsidRDefault="00515E40" w:rsidP="00515E40">
      <w:pPr>
        <w:rPr>
          <w:rFonts w:ascii="Times New Roman" w:hAnsi="Times New Roman" w:cs="Times New Roman"/>
        </w:rPr>
      </w:pPr>
    </w:p>
    <w:p w:rsidR="00515E40" w:rsidRDefault="00515E40" w:rsidP="00515E40">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4118610" cy="2420620"/>
            <wp:effectExtent l="19050" t="0" r="0" b="0"/>
            <wp:docPr id="9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srcRect/>
                    <a:stretch>
                      <a:fillRect/>
                    </a:stretch>
                  </pic:blipFill>
                  <pic:spPr bwMode="auto">
                    <a:xfrm>
                      <a:off x="0" y="0"/>
                      <a:ext cx="4118610" cy="2420620"/>
                    </a:xfrm>
                    <a:prstGeom prst="rect">
                      <a:avLst/>
                    </a:prstGeom>
                    <a:noFill/>
                    <a:ln w="9525">
                      <a:noFill/>
                      <a:miter lim="800000"/>
                      <a:headEnd/>
                      <a:tailEnd/>
                    </a:ln>
                  </pic:spPr>
                </pic:pic>
              </a:graphicData>
            </a:graphic>
          </wp:inline>
        </w:drawing>
      </w:r>
    </w:p>
    <w:p w:rsidR="00515E40" w:rsidRPr="006E1155" w:rsidRDefault="00515E40" w:rsidP="00515E40">
      <w:pPr>
        <w:jc w:val="center"/>
        <w:rPr>
          <w:rFonts w:cs="Times New Roman"/>
          <w:i/>
        </w:rPr>
      </w:pPr>
      <w:r w:rsidRPr="006E1155">
        <w:rPr>
          <w:rFonts w:cs="Times New Roman"/>
          <w:i/>
        </w:rPr>
        <w:t>Figure : fissure à froid</w:t>
      </w:r>
    </w:p>
    <w:p w:rsidR="00515E40" w:rsidRPr="006E1155" w:rsidRDefault="00515E40" w:rsidP="00515E40">
      <w:pPr>
        <w:rPr>
          <w:rFonts w:cs="Times New Roman"/>
          <w:i/>
          <w:u w:val="single"/>
        </w:rPr>
      </w:pPr>
      <w:r w:rsidRPr="006E1155">
        <w:rPr>
          <w:rFonts w:cs="Times New Roman"/>
          <w:i/>
          <w:u w:val="single"/>
        </w:rPr>
        <w:t>Précaution :</w:t>
      </w:r>
    </w:p>
    <w:p w:rsidR="00515E40" w:rsidRPr="006E1155" w:rsidRDefault="00515E40" w:rsidP="00515E40">
      <w:pPr>
        <w:numPr>
          <w:ilvl w:val="0"/>
          <w:numId w:val="13"/>
        </w:numPr>
        <w:rPr>
          <w:rFonts w:cs="Times New Roman"/>
          <w:i/>
        </w:rPr>
      </w:pPr>
      <w:r w:rsidRPr="006E1155">
        <w:rPr>
          <w:rFonts w:cs="Times New Roman"/>
          <w:i/>
        </w:rPr>
        <w:t>Pré et / ou post chauffage.</w:t>
      </w:r>
    </w:p>
    <w:p w:rsidR="00515E40" w:rsidRPr="006E1155" w:rsidRDefault="00515E40" w:rsidP="00515E40">
      <w:pPr>
        <w:numPr>
          <w:ilvl w:val="0"/>
          <w:numId w:val="13"/>
        </w:numPr>
        <w:rPr>
          <w:rFonts w:cs="Times New Roman"/>
          <w:i/>
        </w:rPr>
      </w:pPr>
      <w:r w:rsidRPr="006E1155">
        <w:rPr>
          <w:rFonts w:cs="Times New Roman"/>
          <w:i/>
        </w:rPr>
        <w:t>Etuvage des électrodes.</w:t>
      </w:r>
    </w:p>
    <w:p w:rsidR="00515E40" w:rsidRPr="006E1155" w:rsidRDefault="00515E40" w:rsidP="00515E40">
      <w:pPr>
        <w:rPr>
          <w:rFonts w:cs="Times New Roman"/>
          <w:i/>
          <w:u w:val="single"/>
        </w:rPr>
      </w:pPr>
      <w:r w:rsidRPr="006E1155">
        <w:rPr>
          <w:rFonts w:cs="Times New Roman"/>
          <w:i/>
          <w:u w:val="single"/>
        </w:rPr>
        <w:t>Fissures longitudinales :</w:t>
      </w:r>
    </w:p>
    <w:p w:rsidR="00515E40" w:rsidRPr="006E1155" w:rsidRDefault="00515E40" w:rsidP="00515E40">
      <w:pPr>
        <w:rPr>
          <w:rFonts w:cs="Times New Roman"/>
          <w:i/>
        </w:rPr>
      </w:pPr>
      <w:r w:rsidRPr="006E1155">
        <w:rPr>
          <w:rFonts w:cs="Times New Roman"/>
          <w:i/>
        </w:rPr>
        <w:t>Fissures sensiblement parallèles à l’axe de la soudure.</w:t>
      </w:r>
    </w:p>
    <w:p w:rsidR="00515E40" w:rsidRPr="006E1155" w:rsidRDefault="00515E40" w:rsidP="00515E40">
      <w:pPr>
        <w:rPr>
          <w:rFonts w:cs="Times New Roman"/>
          <w:i/>
        </w:rPr>
      </w:pPr>
      <w:r w:rsidRPr="006E1155">
        <w:rPr>
          <w:rFonts w:cs="Times New Roman"/>
          <w:i/>
        </w:rPr>
        <w:t>Elle peut se situer :</w:t>
      </w:r>
    </w:p>
    <w:p w:rsidR="00515E40" w:rsidRPr="006E1155" w:rsidRDefault="00515E40" w:rsidP="00515E40">
      <w:pPr>
        <w:numPr>
          <w:ilvl w:val="0"/>
          <w:numId w:val="19"/>
        </w:numPr>
        <w:rPr>
          <w:rFonts w:cs="Times New Roman"/>
          <w:i/>
        </w:rPr>
      </w:pPr>
      <w:r w:rsidRPr="006E1155">
        <w:rPr>
          <w:rFonts w:cs="Times New Roman"/>
          <w:i/>
        </w:rPr>
        <w:t>Dans le métal fondu.</w:t>
      </w:r>
    </w:p>
    <w:p w:rsidR="00515E40" w:rsidRPr="006E1155" w:rsidRDefault="00515E40" w:rsidP="00515E40">
      <w:pPr>
        <w:numPr>
          <w:ilvl w:val="0"/>
          <w:numId w:val="19"/>
        </w:numPr>
        <w:rPr>
          <w:rFonts w:cs="Times New Roman"/>
          <w:i/>
        </w:rPr>
      </w:pPr>
      <w:r w:rsidRPr="006E1155">
        <w:rPr>
          <w:rFonts w:cs="Times New Roman"/>
          <w:i/>
        </w:rPr>
        <w:t>Dans la zone de la liaison.</w:t>
      </w:r>
    </w:p>
    <w:p w:rsidR="00515E40" w:rsidRPr="006E1155" w:rsidRDefault="00515E40" w:rsidP="00515E40">
      <w:pPr>
        <w:numPr>
          <w:ilvl w:val="0"/>
          <w:numId w:val="19"/>
        </w:numPr>
        <w:rPr>
          <w:rFonts w:cs="Times New Roman"/>
          <w:i/>
        </w:rPr>
      </w:pPr>
      <w:r w:rsidRPr="006E1155">
        <w:rPr>
          <w:rFonts w:cs="Times New Roman"/>
          <w:i/>
        </w:rPr>
        <w:t>Dans la zone thermiquement affectée.</w:t>
      </w:r>
    </w:p>
    <w:p w:rsidR="00515E40" w:rsidRPr="006E1155" w:rsidRDefault="00515E40" w:rsidP="00515E40">
      <w:pPr>
        <w:numPr>
          <w:ilvl w:val="0"/>
          <w:numId w:val="19"/>
        </w:numPr>
        <w:rPr>
          <w:rFonts w:cs="Times New Roman"/>
          <w:i/>
        </w:rPr>
      </w:pPr>
      <w:r w:rsidRPr="006E1155">
        <w:rPr>
          <w:rFonts w:cs="Times New Roman"/>
          <w:i/>
        </w:rPr>
        <w:lastRenderedPageBreak/>
        <w:t>Dans le matériau de base.</w:t>
      </w:r>
    </w:p>
    <w:p w:rsidR="00515E40" w:rsidRPr="006E1155" w:rsidRDefault="00515E40" w:rsidP="00515E40">
      <w:pPr>
        <w:rPr>
          <w:rFonts w:cs="Times New Roman"/>
          <w:i/>
          <w:u w:val="single"/>
        </w:rPr>
      </w:pPr>
      <w:r w:rsidRPr="006E1155">
        <w:rPr>
          <w:rFonts w:cs="Times New Roman"/>
          <w:i/>
          <w:u w:val="single"/>
        </w:rPr>
        <w:t>Fissure transversale :</w:t>
      </w:r>
    </w:p>
    <w:p w:rsidR="00515E40" w:rsidRPr="006E1155" w:rsidRDefault="00515E40" w:rsidP="00515E40">
      <w:pPr>
        <w:rPr>
          <w:rFonts w:cs="Times New Roman"/>
          <w:i/>
        </w:rPr>
      </w:pPr>
      <w:r w:rsidRPr="006E1155">
        <w:rPr>
          <w:rFonts w:cs="Times New Roman"/>
          <w:i/>
        </w:rPr>
        <w:t>Fissure sensiblement transversale à l’axe de la soudure.</w:t>
      </w:r>
    </w:p>
    <w:p w:rsidR="00515E40" w:rsidRPr="006E1155" w:rsidRDefault="00515E40" w:rsidP="00515E40">
      <w:pPr>
        <w:rPr>
          <w:rFonts w:cs="Times New Roman"/>
          <w:i/>
        </w:rPr>
      </w:pPr>
      <w:r w:rsidRPr="006E1155">
        <w:rPr>
          <w:rFonts w:cs="Times New Roman"/>
          <w:i/>
        </w:rPr>
        <w:t>Elle peut se situer :</w:t>
      </w:r>
    </w:p>
    <w:p w:rsidR="00515E40" w:rsidRPr="006E1155" w:rsidRDefault="00515E40" w:rsidP="00515E40">
      <w:pPr>
        <w:numPr>
          <w:ilvl w:val="0"/>
          <w:numId w:val="20"/>
        </w:numPr>
        <w:rPr>
          <w:rFonts w:cs="Times New Roman"/>
          <w:i/>
        </w:rPr>
      </w:pPr>
      <w:r w:rsidRPr="006E1155">
        <w:rPr>
          <w:rFonts w:cs="Times New Roman"/>
          <w:i/>
        </w:rPr>
        <w:t>Dans le métal fondu.</w:t>
      </w:r>
    </w:p>
    <w:p w:rsidR="00515E40" w:rsidRPr="006E1155" w:rsidRDefault="00515E40" w:rsidP="00515E40">
      <w:pPr>
        <w:numPr>
          <w:ilvl w:val="0"/>
          <w:numId w:val="20"/>
        </w:numPr>
        <w:rPr>
          <w:rFonts w:cs="Times New Roman"/>
          <w:i/>
        </w:rPr>
      </w:pPr>
      <w:r w:rsidRPr="006E1155">
        <w:rPr>
          <w:rFonts w:cs="Times New Roman"/>
          <w:i/>
        </w:rPr>
        <w:t>Dans la zone thermiquement affectée.</w:t>
      </w:r>
    </w:p>
    <w:p w:rsidR="00515E40" w:rsidRPr="006E1155" w:rsidRDefault="00515E40" w:rsidP="00515E40">
      <w:pPr>
        <w:numPr>
          <w:ilvl w:val="0"/>
          <w:numId w:val="20"/>
        </w:numPr>
        <w:rPr>
          <w:rFonts w:cs="Times New Roman"/>
          <w:i/>
        </w:rPr>
      </w:pPr>
      <w:r w:rsidRPr="006E1155">
        <w:rPr>
          <w:rFonts w:cs="Times New Roman"/>
          <w:i/>
        </w:rPr>
        <w:t>Dans le matériau de base.</w:t>
      </w:r>
    </w:p>
    <w:p w:rsidR="00515E40" w:rsidRPr="006E1155" w:rsidRDefault="00515E40" w:rsidP="00515E40">
      <w:pPr>
        <w:rPr>
          <w:rFonts w:cs="Times New Roman"/>
          <w:i/>
          <w:u w:val="single"/>
        </w:rPr>
      </w:pPr>
      <w:r w:rsidRPr="006E1155">
        <w:rPr>
          <w:rFonts w:cs="Times New Roman"/>
          <w:b/>
          <w:i/>
          <w:u w:val="single"/>
        </w:rPr>
        <w:t>Fissure de cratère</w:t>
      </w:r>
      <w:r w:rsidRPr="006E1155">
        <w:rPr>
          <w:rFonts w:cs="Times New Roman"/>
          <w:i/>
          <w:u w:val="single"/>
        </w:rPr>
        <w:t xml:space="preserve"> : </w:t>
      </w:r>
    </w:p>
    <w:p w:rsidR="00515E40" w:rsidRPr="006E1155" w:rsidRDefault="00515E40" w:rsidP="00515E40">
      <w:pPr>
        <w:rPr>
          <w:rFonts w:cs="Times New Roman"/>
          <w:i/>
        </w:rPr>
      </w:pPr>
      <w:r w:rsidRPr="006E1155">
        <w:rPr>
          <w:rFonts w:cs="Times New Roman"/>
          <w:i/>
        </w:rPr>
        <w:t>Fissure située dans un cratère de fin de cordon et qui peut être :</w:t>
      </w:r>
    </w:p>
    <w:p w:rsidR="00515E40" w:rsidRPr="006E1155" w:rsidRDefault="00515E40" w:rsidP="00515E40">
      <w:pPr>
        <w:numPr>
          <w:ilvl w:val="0"/>
          <w:numId w:val="21"/>
        </w:numPr>
        <w:rPr>
          <w:rFonts w:cs="Times New Roman"/>
          <w:i/>
        </w:rPr>
      </w:pPr>
      <w:r w:rsidRPr="006E1155">
        <w:rPr>
          <w:rFonts w:cs="Times New Roman"/>
          <w:i/>
        </w:rPr>
        <w:t>Longitudinale.</w:t>
      </w:r>
    </w:p>
    <w:p w:rsidR="00515E40" w:rsidRPr="006E1155" w:rsidRDefault="00515E40" w:rsidP="00515E40">
      <w:pPr>
        <w:numPr>
          <w:ilvl w:val="0"/>
          <w:numId w:val="21"/>
        </w:numPr>
        <w:rPr>
          <w:rFonts w:cs="Times New Roman"/>
          <w:i/>
        </w:rPr>
      </w:pPr>
      <w:r w:rsidRPr="006E1155">
        <w:rPr>
          <w:rFonts w:cs="Times New Roman"/>
          <w:i/>
        </w:rPr>
        <w:t>Transversale.</w:t>
      </w:r>
    </w:p>
    <w:p w:rsidR="00515E40" w:rsidRPr="006E1155" w:rsidRDefault="00515E40" w:rsidP="00515E40">
      <w:pPr>
        <w:numPr>
          <w:ilvl w:val="0"/>
          <w:numId w:val="21"/>
        </w:numPr>
        <w:rPr>
          <w:rFonts w:cs="Times New Roman"/>
          <w:i/>
        </w:rPr>
      </w:pPr>
      <w:r w:rsidRPr="006E1155">
        <w:rPr>
          <w:rFonts w:cs="Times New Roman"/>
          <w:i/>
        </w:rPr>
        <w:t>Rayonnante.</w:t>
      </w:r>
    </w:p>
    <w:p w:rsidR="00515E40" w:rsidRPr="006E1155" w:rsidRDefault="00515E40" w:rsidP="00515E40">
      <w:pPr>
        <w:rPr>
          <w:rFonts w:cs="Times New Roman"/>
          <w:b/>
          <w:bCs/>
          <w:i/>
          <w:u w:val="single"/>
        </w:rPr>
      </w:pPr>
      <w:r w:rsidRPr="006E1155">
        <w:rPr>
          <w:rFonts w:cs="Times New Roman"/>
          <w:b/>
          <w:bCs/>
          <w:i/>
          <w:u w:val="single"/>
        </w:rPr>
        <w:t>Les cavités :</w:t>
      </w:r>
    </w:p>
    <w:p w:rsidR="00515E40" w:rsidRPr="006E1155" w:rsidRDefault="00515E40" w:rsidP="00515E40">
      <w:pPr>
        <w:rPr>
          <w:rFonts w:cs="Times New Roman"/>
          <w:i/>
        </w:rPr>
      </w:pPr>
      <w:r w:rsidRPr="006E1155">
        <w:rPr>
          <w:rFonts w:cs="Times New Roman"/>
          <w:i/>
        </w:rPr>
        <w:t>Ce sont des défauts volumiques, elles comprennent :</w:t>
      </w:r>
    </w:p>
    <w:p w:rsidR="00515E40" w:rsidRPr="006E1155" w:rsidRDefault="00515E40" w:rsidP="00515E40">
      <w:pPr>
        <w:rPr>
          <w:rFonts w:cs="Times New Roman"/>
          <w:i/>
        </w:rPr>
      </w:pPr>
      <w:r w:rsidRPr="006E1155">
        <w:rPr>
          <w:rFonts w:cs="Times New Roman"/>
          <w:i/>
        </w:rPr>
        <w:t>*</w:t>
      </w:r>
      <w:r>
        <w:rPr>
          <w:rFonts w:cs="Times New Roman"/>
          <w:i/>
        </w:rPr>
        <w:t xml:space="preserve">   </w:t>
      </w:r>
      <w:r w:rsidRPr="006E1155">
        <w:rPr>
          <w:rFonts w:cs="Times New Roman"/>
          <w:i/>
        </w:rPr>
        <w:t>les retassures (retrait du métal) qui apparait souvent les cratères.</w:t>
      </w:r>
    </w:p>
    <w:p w:rsidR="00515E40" w:rsidRPr="006E1155" w:rsidRDefault="00515E40" w:rsidP="00515E40">
      <w:pPr>
        <w:rPr>
          <w:rFonts w:cs="Times New Roman"/>
          <w:i/>
        </w:rPr>
      </w:pPr>
      <w:r w:rsidRPr="006E1155">
        <w:rPr>
          <w:rFonts w:cs="Times New Roman"/>
          <w:i/>
        </w:rPr>
        <w:t>*</w:t>
      </w:r>
      <w:r>
        <w:rPr>
          <w:rFonts w:cs="Times New Roman"/>
          <w:i/>
        </w:rPr>
        <w:t xml:space="preserve">   </w:t>
      </w:r>
      <w:r w:rsidRPr="006E1155">
        <w:rPr>
          <w:rFonts w:cs="Times New Roman"/>
          <w:i/>
        </w:rPr>
        <w:t>les soufflures qui sont des bulles de gaz réparties ou isolées et de formes diverses.</w:t>
      </w:r>
    </w:p>
    <w:p w:rsidR="00515E40" w:rsidRPr="006E1155" w:rsidRDefault="00515E40" w:rsidP="00515E40">
      <w:pPr>
        <w:rPr>
          <w:rFonts w:cs="Times New Roman"/>
          <w:i/>
        </w:rPr>
      </w:pPr>
      <w:r w:rsidRPr="006E1155">
        <w:rPr>
          <w:rFonts w:cs="Times New Roman"/>
          <w:i/>
        </w:rPr>
        <w:t>*</w:t>
      </w:r>
      <w:r>
        <w:rPr>
          <w:rFonts w:cs="Times New Roman"/>
          <w:i/>
        </w:rPr>
        <w:t xml:space="preserve">     </w:t>
      </w:r>
      <w:r w:rsidRPr="006E1155">
        <w:rPr>
          <w:rFonts w:cs="Times New Roman"/>
          <w:i/>
        </w:rPr>
        <w:t>les inclusions (laitier).</w:t>
      </w:r>
    </w:p>
    <w:p w:rsidR="00515E40" w:rsidRPr="006E1155" w:rsidRDefault="00515E40" w:rsidP="00515E40">
      <w:pPr>
        <w:rPr>
          <w:rFonts w:cs="Times New Roman"/>
          <w:b/>
          <w:i/>
          <w:u w:val="single"/>
        </w:rPr>
      </w:pPr>
      <w:r w:rsidRPr="006E1155">
        <w:rPr>
          <w:rFonts w:cs="Times New Roman"/>
          <w:b/>
          <w:i/>
          <w:u w:val="single"/>
        </w:rPr>
        <w:t>Retassures :</w:t>
      </w:r>
    </w:p>
    <w:p w:rsidR="00515E40" w:rsidRPr="006E1155" w:rsidRDefault="00515E40" w:rsidP="00515E40">
      <w:pPr>
        <w:rPr>
          <w:rFonts w:cs="Times New Roman"/>
          <w:i/>
        </w:rPr>
      </w:pPr>
      <w:r w:rsidRPr="006E1155">
        <w:rPr>
          <w:rFonts w:cs="Times New Roman"/>
          <w:i/>
        </w:rPr>
        <w:t>C’est une cavité qui se forme lors du retrait dû a la solidification de tels défauts sont fréquents en fin de passe, et devient être éliminés avant reprise.</w:t>
      </w:r>
    </w:p>
    <w:p w:rsidR="00515E40" w:rsidRPr="006E1155" w:rsidRDefault="00515E40" w:rsidP="00515E40">
      <w:pPr>
        <w:rPr>
          <w:rFonts w:cs="Times New Roman"/>
          <w:b/>
          <w:i/>
          <w:u w:val="single"/>
        </w:rPr>
      </w:pPr>
      <w:r w:rsidRPr="006E1155">
        <w:rPr>
          <w:rFonts w:cs="Times New Roman"/>
          <w:b/>
          <w:i/>
          <w:u w:val="single"/>
        </w:rPr>
        <w:t xml:space="preserve"> Soufflures :</w:t>
      </w:r>
    </w:p>
    <w:p w:rsidR="00515E40" w:rsidRPr="006E1155" w:rsidRDefault="00515E40" w:rsidP="00515E40">
      <w:pPr>
        <w:rPr>
          <w:rFonts w:cs="Times New Roman"/>
          <w:i/>
        </w:rPr>
      </w:pPr>
      <w:r w:rsidRPr="006E1155">
        <w:rPr>
          <w:rFonts w:cs="Times New Roman"/>
          <w:i/>
        </w:rPr>
        <w:t>Les soufflures sont des inclusions de gaz à l’intérieur du métal fondu. Elles peuvent être dues à diverses causes :</w:t>
      </w:r>
    </w:p>
    <w:p w:rsidR="00515E40" w:rsidRPr="006E1155" w:rsidRDefault="00515E40" w:rsidP="00515E40">
      <w:pPr>
        <w:numPr>
          <w:ilvl w:val="0"/>
          <w:numId w:val="15"/>
        </w:numPr>
        <w:rPr>
          <w:rFonts w:cs="Times New Roman"/>
          <w:i/>
        </w:rPr>
      </w:pPr>
      <w:r w:rsidRPr="006E1155">
        <w:rPr>
          <w:rFonts w:cs="Times New Roman"/>
          <w:i/>
        </w:rPr>
        <w:t>Lors d’un arrêt en pleine soudure, il se forme en général une retassure au centre du dernier bain de fusion.</w:t>
      </w:r>
    </w:p>
    <w:p w:rsidR="00515E40" w:rsidRPr="006E1155" w:rsidRDefault="00515E40" w:rsidP="00515E40">
      <w:pPr>
        <w:numPr>
          <w:ilvl w:val="0"/>
          <w:numId w:val="15"/>
        </w:numPr>
        <w:rPr>
          <w:rFonts w:cs="Times New Roman"/>
          <w:i/>
        </w:rPr>
      </w:pPr>
      <w:r w:rsidRPr="006E1155">
        <w:rPr>
          <w:rFonts w:cs="Times New Roman"/>
          <w:i/>
        </w:rPr>
        <w:t>Les gaz emprisonnés peuvent être produits par  des réactions chimiques qui naissant au sein du métal en fusion dans certains cas, ces réactions sont assez rapides pour que les gaz se dégagent en bouillonnant au cours du soudage.</w:t>
      </w:r>
    </w:p>
    <w:p w:rsidR="00515E40" w:rsidRPr="006E1155" w:rsidRDefault="00515E40" w:rsidP="00515E40">
      <w:pPr>
        <w:ind w:left="360"/>
        <w:rPr>
          <w:rFonts w:cs="Times New Roman"/>
          <w:i/>
        </w:rPr>
      </w:pPr>
      <w:r w:rsidRPr="006E1155">
        <w:rPr>
          <w:rFonts w:cs="Times New Roman"/>
          <w:i/>
        </w:rPr>
        <w:t>Ce phénomène, qui porte le nom de (ROCHAGE) conduit à des soudures ayant l’aspect d’une mousse métallique. Des soufflures peuvent être mises en évidence par des examens radiographiques.</w:t>
      </w:r>
    </w:p>
    <w:p w:rsidR="00515E40" w:rsidRPr="006E1155" w:rsidRDefault="00515E40" w:rsidP="00515E40">
      <w:pPr>
        <w:rPr>
          <w:rFonts w:cs="Times New Roman"/>
          <w:i/>
        </w:rPr>
      </w:pPr>
      <w:r w:rsidRPr="006E1155">
        <w:rPr>
          <w:rFonts w:cs="Times New Roman"/>
          <w:i/>
        </w:rPr>
        <w:t xml:space="preserve">  </w:t>
      </w:r>
    </w:p>
    <w:p w:rsidR="00515E40" w:rsidRPr="005C55BC" w:rsidRDefault="00515E40" w:rsidP="00515E40">
      <w:pPr>
        <w:rPr>
          <w:rFonts w:ascii="Times New Roman" w:hAnsi="Times New Roman" w:cs="Times New Roman"/>
          <w:sz w:val="28"/>
          <w:szCs w:val="28"/>
        </w:rPr>
      </w:pPr>
      <w:r>
        <w:rPr>
          <w:rFonts w:ascii="Times New Roman" w:hAnsi="Times New Roman" w:cs="Times New Roman"/>
          <w:noProof/>
          <w:sz w:val="28"/>
          <w:szCs w:val="28"/>
          <w:lang w:eastAsia="fr-FR"/>
        </w:rPr>
        <w:lastRenderedPageBreak/>
        <w:drawing>
          <wp:inline distT="0" distB="0" distL="0" distR="0">
            <wp:extent cx="2336165" cy="1974850"/>
            <wp:effectExtent l="19050" t="0" r="6985" b="0"/>
            <wp:docPr id="9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srcRect/>
                    <a:stretch>
                      <a:fillRect/>
                    </a:stretch>
                  </pic:blipFill>
                  <pic:spPr bwMode="auto">
                    <a:xfrm>
                      <a:off x="0" y="0"/>
                      <a:ext cx="2336165" cy="19748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fr-FR"/>
        </w:rPr>
        <w:drawing>
          <wp:inline distT="0" distB="0" distL="0" distR="0">
            <wp:extent cx="2435860" cy="1974850"/>
            <wp:effectExtent l="19050" t="0" r="2540" b="0"/>
            <wp:docPr id="9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srcRect/>
                    <a:stretch>
                      <a:fillRect/>
                    </a:stretch>
                  </pic:blipFill>
                  <pic:spPr bwMode="auto">
                    <a:xfrm>
                      <a:off x="0" y="0"/>
                      <a:ext cx="2435860" cy="1974850"/>
                    </a:xfrm>
                    <a:prstGeom prst="rect">
                      <a:avLst/>
                    </a:prstGeom>
                    <a:noFill/>
                    <a:ln w="9525">
                      <a:noFill/>
                      <a:miter lim="800000"/>
                      <a:headEnd/>
                      <a:tailEnd/>
                    </a:ln>
                  </pic:spPr>
                </pic:pic>
              </a:graphicData>
            </a:graphic>
          </wp:inline>
        </w:drawing>
      </w:r>
    </w:p>
    <w:p w:rsidR="00515E40" w:rsidRPr="004971C9" w:rsidRDefault="00515E40" w:rsidP="00515E40">
      <w:pPr>
        <w:jc w:val="center"/>
        <w:rPr>
          <w:rFonts w:ascii="Times New Roman" w:hAnsi="Times New Roman" w:cs="Times New Roman"/>
          <w:sz w:val="28"/>
          <w:szCs w:val="28"/>
        </w:rPr>
      </w:pPr>
      <w:r>
        <w:rPr>
          <w:rFonts w:ascii="Times New Roman" w:hAnsi="Times New Roman" w:cs="Times New Roman"/>
          <w:sz w:val="28"/>
          <w:szCs w:val="28"/>
        </w:rPr>
        <w:t>Figure : soufflures</w:t>
      </w:r>
    </w:p>
    <w:p w:rsidR="00515E40" w:rsidRPr="00984319" w:rsidRDefault="00515E40" w:rsidP="00515E40">
      <w:pPr>
        <w:rPr>
          <w:rFonts w:cs="Times New Roman"/>
          <w:i/>
          <w:u w:val="single"/>
        </w:rPr>
      </w:pPr>
      <w:r w:rsidRPr="00984319">
        <w:rPr>
          <w:rFonts w:cs="Times New Roman"/>
          <w:i/>
          <w:u w:val="single"/>
        </w:rPr>
        <w:t>Précaution :</w:t>
      </w:r>
    </w:p>
    <w:p w:rsidR="00515E40" w:rsidRPr="00984319" w:rsidRDefault="00515E40" w:rsidP="00515E40">
      <w:pPr>
        <w:numPr>
          <w:ilvl w:val="0"/>
          <w:numId w:val="14"/>
        </w:numPr>
        <w:rPr>
          <w:rFonts w:cs="Times New Roman"/>
          <w:i/>
          <w:u w:val="single"/>
        </w:rPr>
      </w:pPr>
      <w:r w:rsidRPr="00984319">
        <w:rPr>
          <w:rFonts w:cs="Times New Roman"/>
          <w:i/>
        </w:rPr>
        <w:t>Décapage, dégraissage, séchage des bords.</w:t>
      </w:r>
    </w:p>
    <w:p w:rsidR="00515E40" w:rsidRPr="00984319" w:rsidRDefault="00515E40" w:rsidP="00515E40">
      <w:pPr>
        <w:numPr>
          <w:ilvl w:val="0"/>
          <w:numId w:val="14"/>
        </w:numPr>
        <w:rPr>
          <w:rFonts w:cs="Times New Roman"/>
          <w:i/>
          <w:u w:val="single"/>
        </w:rPr>
      </w:pPr>
      <w:r w:rsidRPr="00984319">
        <w:rPr>
          <w:rFonts w:cs="Times New Roman"/>
          <w:i/>
        </w:rPr>
        <w:t>Etuvage des électrodes.</w:t>
      </w:r>
    </w:p>
    <w:p w:rsidR="00515E40" w:rsidRPr="00984319" w:rsidRDefault="00515E40" w:rsidP="00515E40">
      <w:pPr>
        <w:numPr>
          <w:ilvl w:val="0"/>
          <w:numId w:val="14"/>
        </w:numPr>
        <w:rPr>
          <w:rFonts w:cs="Times New Roman"/>
          <w:i/>
          <w:u w:val="single"/>
        </w:rPr>
      </w:pPr>
      <w:r w:rsidRPr="00984319">
        <w:rPr>
          <w:rFonts w:cs="Times New Roman"/>
          <w:i/>
        </w:rPr>
        <w:t>Bon réglage de l’énergie de soudage.</w:t>
      </w:r>
    </w:p>
    <w:p w:rsidR="00515E40" w:rsidRPr="00984319" w:rsidRDefault="00515E40" w:rsidP="00515E40">
      <w:pPr>
        <w:rPr>
          <w:rFonts w:cs="Times New Roman"/>
          <w:b/>
          <w:i/>
          <w:u w:val="single"/>
        </w:rPr>
      </w:pPr>
      <w:r w:rsidRPr="00984319">
        <w:rPr>
          <w:rFonts w:cs="Times New Roman"/>
          <w:b/>
          <w:i/>
          <w:u w:val="single"/>
        </w:rPr>
        <w:t>Inclusions :</w:t>
      </w:r>
    </w:p>
    <w:p w:rsidR="00515E40" w:rsidRPr="00984319" w:rsidRDefault="00515E40" w:rsidP="00515E40">
      <w:pPr>
        <w:rPr>
          <w:rFonts w:cs="Times New Roman"/>
          <w:i/>
          <w:u w:val="single"/>
        </w:rPr>
      </w:pPr>
      <w:r w:rsidRPr="00984319">
        <w:rPr>
          <w:rFonts w:cs="Times New Roman"/>
          <w:b/>
          <w:i/>
          <w:u w:val="single"/>
        </w:rPr>
        <w:t>Inclusion de laitier</w:t>
      </w:r>
      <w:r w:rsidRPr="00984319">
        <w:rPr>
          <w:rFonts w:cs="Times New Roman"/>
          <w:i/>
          <w:u w:val="single"/>
        </w:rPr>
        <w:t> :</w:t>
      </w:r>
    </w:p>
    <w:p w:rsidR="00515E40" w:rsidRPr="00984319" w:rsidRDefault="00515E40" w:rsidP="00515E40">
      <w:pPr>
        <w:rPr>
          <w:rFonts w:cs="Times New Roman"/>
          <w:i/>
        </w:rPr>
      </w:pPr>
      <w:r w:rsidRPr="00984319">
        <w:rPr>
          <w:rFonts w:cs="Times New Roman"/>
          <w:i/>
        </w:rPr>
        <w:t>En soudure le laitier provient de la fusion des éléments non métalliques de l’enrobage, celui-ci était moins dense que le métal fondu, doit normalement flotter à la surface.</w:t>
      </w:r>
    </w:p>
    <w:p w:rsidR="00515E40" w:rsidRPr="00984319" w:rsidRDefault="00515E40" w:rsidP="00515E40">
      <w:pPr>
        <w:rPr>
          <w:rFonts w:cs="Times New Roman"/>
          <w:i/>
        </w:rPr>
      </w:pPr>
      <w:r w:rsidRPr="00984319">
        <w:rPr>
          <w:rFonts w:cs="Times New Roman"/>
          <w:i/>
        </w:rPr>
        <w:t>Lorsque reste inclus dans le cordon, cela peut provenir :</w:t>
      </w:r>
    </w:p>
    <w:p w:rsidR="00515E40" w:rsidRPr="00984319" w:rsidRDefault="00515E40" w:rsidP="00515E40">
      <w:pPr>
        <w:numPr>
          <w:ilvl w:val="0"/>
          <w:numId w:val="16"/>
        </w:numPr>
        <w:rPr>
          <w:rFonts w:cs="Times New Roman"/>
          <w:i/>
        </w:rPr>
      </w:pPr>
      <w:r w:rsidRPr="00984319">
        <w:rPr>
          <w:rFonts w:cs="Times New Roman"/>
          <w:i/>
        </w:rPr>
        <w:t>Chanfreins trop étroits.</w:t>
      </w:r>
    </w:p>
    <w:p w:rsidR="00515E40" w:rsidRPr="00984319" w:rsidRDefault="00515E40" w:rsidP="00515E40">
      <w:pPr>
        <w:numPr>
          <w:ilvl w:val="0"/>
          <w:numId w:val="16"/>
        </w:numPr>
        <w:rPr>
          <w:rFonts w:cs="Times New Roman"/>
          <w:i/>
        </w:rPr>
      </w:pPr>
      <w:r w:rsidRPr="00984319">
        <w:rPr>
          <w:rFonts w:cs="Times New Roman"/>
          <w:i/>
        </w:rPr>
        <w:t>Mauvaise décrassage entre passes.</w:t>
      </w:r>
    </w:p>
    <w:p w:rsidR="00515E40" w:rsidRPr="00984319" w:rsidRDefault="00515E40" w:rsidP="00515E40">
      <w:pPr>
        <w:numPr>
          <w:ilvl w:val="0"/>
          <w:numId w:val="16"/>
        </w:numPr>
        <w:rPr>
          <w:rFonts w:cs="Times New Roman"/>
          <w:i/>
        </w:rPr>
      </w:pPr>
      <w:r w:rsidRPr="00984319">
        <w:rPr>
          <w:rFonts w:cs="Times New Roman"/>
          <w:i/>
        </w:rPr>
        <w:t>Choix de l’électrode.</w:t>
      </w:r>
    </w:p>
    <w:p w:rsidR="00515E40" w:rsidRPr="00984319" w:rsidRDefault="00515E40" w:rsidP="00515E40">
      <w:pPr>
        <w:numPr>
          <w:ilvl w:val="0"/>
          <w:numId w:val="16"/>
        </w:numPr>
        <w:rPr>
          <w:rFonts w:cs="Times New Roman"/>
          <w:i/>
        </w:rPr>
      </w:pPr>
      <w:r w:rsidRPr="00984319">
        <w:rPr>
          <w:rFonts w:cs="Times New Roman"/>
          <w:i/>
        </w:rPr>
        <w:t>Mauvaise intensité.</w:t>
      </w:r>
    </w:p>
    <w:p w:rsidR="00515E40" w:rsidRPr="00EB05D0" w:rsidRDefault="00515E40" w:rsidP="00515E40">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3788410" cy="2443480"/>
            <wp:effectExtent l="19050" t="0" r="2540" b="0"/>
            <wp:docPr id="99"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srcRect/>
                    <a:stretch>
                      <a:fillRect/>
                    </a:stretch>
                  </pic:blipFill>
                  <pic:spPr bwMode="auto">
                    <a:xfrm>
                      <a:off x="0" y="0"/>
                      <a:ext cx="3788410" cy="2443480"/>
                    </a:xfrm>
                    <a:prstGeom prst="rect">
                      <a:avLst/>
                    </a:prstGeom>
                    <a:noFill/>
                    <a:ln w="9525">
                      <a:noFill/>
                      <a:miter lim="800000"/>
                      <a:headEnd/>
                      <a:tailEnd/>
                    </a:ln>
                  </pic:spPr>
                </pic:pic>
              </a:graphicData>
            </a:graphic>
          </wp:inline>
        </w:drawing>
      </w:r>
    </w:p>
    <w:p w:rsidR="00515E40" w:rsidRPr="00EB05D0" w:rsidRDefault="00515E40" w:rsidP="00515E40">
      <w:pPr>
        <w:jc w:val="center"/>
        <w:rPr>
          <w:rFonts w:ascii="Times New Roman" w:hAnsi="Times New Roman" w:cs="Times New Roman"/>
          <w:sz w:val="28"/>
          <w:szCs w:val="28"/>
        </w:rPr>
      </w:pPr>
      <w:r>
        <w:rPr>
          <w:rFonts w:ascii="Times New Roman" w:hAnsi="Times New Roman" w:cs="Times New Roman"/>
          <w:sz w:val="28"/>
          <w:szCs w:val="28"/>
        </w:rPr>
        <w:t>Figure : inclusion de laitier décelée par radiographie.</w:t>
      </w:r>
    </w:p>
    <w:p w:rsidR="00515E40" w:rsidRDefault="00515E40" w:rsidP="00515E40">
      <w:pPr>
        <w:rPr>
          <w:rFonts w:ascii="Times New Roman" w:hAnsi="Times New Roman" w:cs="Times New Roman"/>
          <w:b/>
          <w:bCs/>
          <w:sz w:val="28"/>
          <w:szCs w:val="28"/>
          <w:u w:val="single"/>
        </w:rPr>
      </w:pPr>
    </w:p>
    <w:p w:rsidR="00515E40" w:rsidRPr="00984319" w:rsidRDefault="00515E40" w:rsidP="00515E40">
      <w:pPr>
        <w:rPr>
          <w:rFonts w:cs="Times New Roman"/>
          <w:b/>
          <w:bCs/>
          <w:i/>
          <w:u w:val="single"/>
        </w:rPr>
      </w:pPr>
      <w:r w:rsidRPr="00984319">
        <w:rPr>
          <w:rFonts w:cs="Times New Roman"/>
          <w:b/>
          <w:bCs/>
          <w:i/>
          <w:u w:val="single"/>
        </w:rPr>
        <w:lastRenderedPageBreak/>
        <w:t>Manque de fusion :</w:t>
      </w:r>
    </w:p>
    <w:p w:rsidR="00515E40" w:rsidRPr="00984319" w:rsidRDefault="00515E40" w:rsidP="00515E40">
      <w:pPr>
        <w:rPr>
          <w:rFonts w:cs="Times New Roman"/>
          <w:i/>
        </w:rPr>
      </w:pPr>
      <w:r w:rsidRPr="00984319">
        <w:rPr>
          <w:rFonts w:cs="Times New Roman"/>
          <w:i/>
        </w:rPr>
        <w:t>C’est un manque de liaison entre le métal de base et le métal déposé, il constitue une entaille aigue susceptible de jouer le rôle d’amorce pour une fissure de fatigue.</w:t>
      </w:r>
    </w:p>
    <w:p w:rsidR="00515E40" w:rsidRDefault="00515E40" w:rsidP="00515E40">
      <w:pP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2074545" cy="1774825"/>
            <wp:effectExtent l="19050" t="0" r="1905" b="0"/>
            <wp:docPr id="100"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srcRect/>
                    <a:stretch>
                      <a:fillRect/>
                    </a:stretch>
                  </pic:blipFill>
                  <pic:spPr bwMode="auto">
                    <a:xfrm>
                      <a:off x="0" y="0"/>
                      <a:ext cx="2074545" cy="17748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fr-FR"/>
        </w:rPr>
        <w:drawing>
          <wp:inline distT="0" distB="0" distL="0" distR="0">
            <wp:extent cx="2174875" cy="1759585"/>
            <wp:effectExtent l="19050" t="0" r="0" b="0"/>
            <wp:docPr id="10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srcRect/>
                    <a:stretch>
                      <a:fillRect/>
                    </a:stretch>
                  </pic:blipFill>
                  <pic:spPr bwMode="auto">
                    <a:xfrm>
                      <a:off x="0" y="0"/>
                      <a:ext cx="2174875" cy="1759585"/>
                    </a:xfrm>
                    <a:prstGeom prst="rect">
                      <a:avLst/>
                    </a:prstGeom>
                    <a:noFill/>
                    <a:ln w="9525">
                      <a:noFill/>
                      <a:miter lim="800000"/>
                      <a:headEnd/>
                      <a:tailEnd/>
                    </a:ln>
                  </pic:spPr>
                </pic:pic>
              </a:graphicData>
            </a:graphic>
          </wp:inline>
        </w:drawing>
      </w:r>
    </w:p>
    <w:p w:rsidR="00515E40" w:rsidRPr="00984319" w:rsidRDefault="00515E40" w:rsidP="00515E40">
      <w:pPr>
        <w:jc w:val="center"/>
        <w:rPr>
          <w:rFonts w:cs="Times New Roman"/>
          <w:i/>
          <w:sz w:val="24"/>
          <w:szCs w:val="24"/>
        </w:rPr>
      </w:pPr>
      <w:r w:rsidRPr="00984319">
        <w:rPr>
          <w:rFonts w:cs="Times New Roman"/>
          <w:i/>
          <w:sz w:val="24"/>
          <w:szCs w:val="24"/>
        </w:rPr>
        <w:t>Figure : Manque de fusion de la soudure</w:t>
      </w:r>
    </w:p>
    <w:p w:rsidR="00515E40" w:rsidRDefault="00515E40" w:rsidP="00515E40">
      <w:pPr>
        <w:jc w:val="center"/>
        <w:rPr>
          <w:rFonts w:ascii="Times New Roman" w:hAnsi="Times New Roman" w:cs="Times New Roman"/>
          <w:sz w:val="28"/>
          <w:szCs w:val="28"/>
        </w:rPr>
      </w:pPr>
    </w:p>
    <w:p w:rsidR="00515E40" w:rsidRPr="00984319" w:rsidRDefault="00515E40" w:rsidP="00515E40">
      <w:pPr>
        <w:rPr>
          <w:rFonts w:cs="Times New Roman"/>
          <w:i/>
          <w:u w:val="single"/>
        </w:rPr>
      </w:pPr>
      <w:r w:rsidRPr="00984319">
        <w:rPr>
          <w:rFonts w:cs="Times New Roman"/>
          <w:b/>
          <w:i/>
          <w:u w:val="single"/>
        </w:rPr>
        <w:t>Causes possibles</w:t>
      </w:r>
      <w:r w:rsidRPr="00984319">
        <w:rPr>
          <w:rFonts w:cs="Times New Roman"/>
          <w:i/>
          <w:u w:val="single"/>
        </w:rPr>
        <w:t> :</w:t>
      </w:r>
    </w:p>
    <w:p w:rsidR="00515E40" w:rsidRPr="00984319" w:rsidRDefault="00515E40" w:rsidP="00515E40">
      <w:pPr>
        <w:numPr>
          <w:ilvl w:val="0"/>
          <w:numId w:val="17"/>
        </w:numPr>
        <w:rPr>
          <w:rFonts w:cs="Times New Roman"/>
          <w:i/>
        </w:rPr>
      </w:pPr>
      <w:r w:rsidRPr="00984319">
        <w:rPr>
          <w:rFonts w:cs="Times New Roman"/>
          <w:i/>
        </w:rPr>
        <w:t>Mauvaise tenue de l’électrode.</w:t>
      </w:r>
    </w:p>
    <w:p w:rsidR="00515E40" w:rsidRPr="00984319" w:rsidRDefault="00515E40" w:rsidP="00515E40">
      <w:pPr>
        <w:numPr>
          <w:ilvl w:val="0"/>
          <w:numId w:val="17"/>
        </w:numPr>
        <w:rPr>
          <w:rFonts w:cs="Times New Roman"/>
          <w:i/>
        </w:rPr>
      </w:pPr>
      <w:r w:rsidRPr="00984319">
        <w:rPr>
          <w:rFonts w:cs="Times New Roman"/>
          <w:i/>
        </w:rPr>
        <w:t>Intensité trop faible.</w:t>
      </w:r>
    </w:p>
    <w:p w:rsidR="00515E40" w:rsidRPr="00984319" w:rsidRDefault="00515E40" w:rsidP="00515E40">
      <w:pPr>
        <w:numPr>
          <w:ilvl w:val="0"/>
          <w:numId w:val="17"/>
        </w:numPr>
        <w:rPr>
          <w:rFonts w:cs="Times New Roman"/>
          <w:i/>
        </w:rPr>
      </w:pPr>
      <w:r w:rsidRPr="00984319">
        <w:rPr>
          <w:rFonts w:cs="Times New Roman"/>
          <w:i/>
        </w:rPr>
        <w:t>Electrode de diamètre trop faible.</w:t>
      </w:r>
    </w:p>
    <w:p w:rsidR="00515E40" w:rsidRPr="00984319" w:rsidRDefault="00515E40" w:rsidP="00515E40">
      <w:pPr>
        <w:numPr>
          <w:ilvl w:val="0"/>
          <w:numId w:val="17"/>
        </w:numPr>
        <w:rPr>
          <w:rFonts w:cs="Times New Roman"/>
          <w:i/>
        </w:rPr>
      </w:pPr>
      <w:r w:rsidRPr="00984319">
        <w:rPr>
          <w:rFonts w:cs="Times New Roman"/>
          <w:i/>
        </w:rPr>
        <w:t>Vitesse d’avance élevée.</w:t>
      </w:r>
    </w:p>
    <w:p w:rsidR="00515E40" w:rsidRPr="00984319" w:rsidRDefault="00515E40" w:rsidP="00515E40">
      <w:pPr>
        <w:numPr>
          <w:ilvl w:val="0"/>
          <w:numId w:val="17"/>
        </w:numPr>
        <w:rPr>
          <w:rFonts w:cs="Times New Roman"/>
          <w:i/>
        </w:rPr>
      </w:pPr>
      <w:r w:rsidRPr="00984319">
        <w:rPr>
          <w:rFonts w:cs="Times New Roman"/>
          <w:i/>
        </w:rPr>
        <w:t>Mauvaise préparation.</w:t>
      </w:r>
    </w:p>
    <w:p w:rsidR="00515E40" w:rsidRPr="00984319" w:rsidRDefault="00515E40" w:rsidP="00515E40">
      <w:pPr>
        <w:rPr>
          <w:rFonts w:cs="Times New Roman"/>
          <w:b/>
          <w:bCs/>
          <w:i/>
          <w:u w:val="single"/>
        </w:rPr>
      </w:pPr>
      <w:r w:rsidRPr="00984319">
        <w:rPr>
          <w:rFonts w:cs="Times New Roman"/>
          <w:b/>
          <w:bCs/>
          <w:i/>
          <w:u w:val="single"/>
        </w:rPr>
        <w:t>Manque de pénétration :</w:t>
      </w:r>
    </w:p>
    <w:p w:rsidR="00515E40" w:rsidRPr="00984319" w:rsidRDefault="00515E40" w:rsidP="00515E40">
      <w:pPr>
        <w:rPr>
          <w:rFonts w:cs="Times New Roman"/>
          <w:i/>
        </w:rPr>
      </w:pPr>
      <w:r w:rsidRPr="00984319">
        <w:rPr>
          <w:rFonts w:cs="Times New Roman"/>
          <w:i/>
        </w:rPr>
        <w:t xml:space="preserve">On dit qu’il y a manque de pénétration lorsque la soudure ne traverse pas complètement les tôles de part en part. </w:t>
      </w:r>
      <w:proofErr w:type="gramStart"/>
      <w:r w:rsidRPr="00984319">
        <w:rPr>
          <w:rFonts w:cs="Times New Roman"/>
          <w:i/>
        </w:rPr>
        <w:t>ce</w:t>
      </w:r>
      <w:proofErr w:type="gramEnd"/>
      <w:r w:rsidRPr="00984319">
        <w:rPr>
          <w:rFonts w:cs="Times New Roman"/>
          <w:i/>
        </w:rPr>
        <w:t xml:space="preserve"> défaut est le plus courant et aussi le plus grave parce qu’il diminue fortement la résistance du joint en créant une amorce de rupture.</w:t>
      </w:r>
    </w:p>
    <w:p w:rsidR="00515E40" w:rsidRDefault="00515E40" w:rsidP="00515E40">
      <w:pP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2074545" cy="2059305"/>
            <wp:effectExtent l="19050" t="0" r="1905" b="0"/>
            <wp:docPr id="10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srcRect/>
                    <a:stretch>
                      <a:fillRect/>
                    </a:stretch>
                  </pic:blipFill>
                  <pic:spPr bwMode="auto">
                    <a:xfrm>
                      <a:off x="0" y="0"/>
                      <a:ext cx="2074545" cy="205930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fr-FR"/>
        </w:rPr>
        <w:drawing>
          <wp:inline distT="0" distB="0" distL="0" distR="0">
            <wp:extent cx="2220595" cy="2059305"/>
            <wp:effectExtent l="19050" t="0" r="8255" b="0"/>
            <wp:docPr id="103"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srcRect/>
                    <a:stretch>
                      <a:fillRect/>
                    </a:stretch>
                  </pic:blipFill>
                  <pic:spPr bwMode="auto">
                    <a:xfrm>
                      <a:off x="0" y="0"/>
                      <a:ext cx="2220595" cy="2059305"/>
                    </a:xfrm>
                    <a:prstGeom prst="rect">
                      <a:avLst/>
                    </a:prstGeom>
                    <a:noFill/>
                    <a:ln w="9525">
                      <a:noFill/>
                      <a:miter lim="800000"/>
                      <a:headEnd/>
                      <a:tailEnd/>
                    </a:ln>
                  </pic:spPr>
                </pic:pic>
              </a:graphicData>
            </a:graphic>
          </wp:inline>
        </w:drawing>
      </w:r>
    </w:p>
    <w:p w:rsidR="00515E40" w:rsidRPr="00984319" w:rsidRDefault="00515E40" w:rsidP="00515E40">
      <w:pPr>
        <w:tabs>
          <w:tab w:val="left" w:pos="2550"/>
        </w:tabs>
        <w:jc w:val="center"/>
        <w:rPr>
          <w:rFonts w:cs="Times New Roman"/>
          <w:i/>
          <w:sz w:val="24"/>
          <w:szCs w:val="24"/>
        </w:rPr>
      </w:pPr>
      <w:r w:rsidRPr="00984319">
        <w:rPr>
          <w:rFonts w:cs="Times New Roman"/>
          <w:i/>
          <w:sz w:val="24"/>
          <w:szCs w:val="24"/>
        </w:rPr>
        <w:t>Figure : manque de pénétration</w:t>
      </w:r>
    </w:p>
    <w:p w:rsidR="00515E40" w:rsidRDefault="00515E40" w:rsidP="00515E40">
      <w:pPr>
        <w:tabs>
          <w:tab w:val="left" w:pos="2550"/>
        </w:tabs>
        <w:rPr>
          <w:rFonts w:ascii="Times New Roman" w:hAnsi="Times New Roman" w:cs="Times New Roman"/>
          <w:sz w:val="28"/>
          <w:szCs w:val="28"/>
          <w:u w:val="single"/>
        </w:rPr>
      </w:pPr>
    </w:p>
    <w:p w:rsidR="00515E40" w:rsidRDefault="00515E40" w:rsidP="00515E40">
      <w:pPr>
        <w:tabs>
          <w:tab w:val="left" w:pos="2550"/>
        </w:tabs>
        <w:rPr>
          <w:rFonts w:ascii="Times New Roman" w:hAnsi="Times New Roman" w:cs="Times New Roman"/>
          <w:sz w:val="28"/>
          <w:szCs w:val="28"/>
          <w:u w:val="single"/>
        </w:rPr>
      </w:pPr>
    </w:p>
    <w:p w:rsidR="00515E40" w:rsidRPr="00984319" w:rsidRDefault="00515E40" w:rsidP="00515E40">
      <w:pPr>
        <w:tabs>
          <w:tab w:val="left" w:pos="2550"/>
        </w:tabs>
        <w:rPr>
          <w:rFonts w:cs="Times New Roman"/>
          <w:i/>
          <w:u w:val="single"/>
        </w:rPr>
      </w:pPr>
      <w:r w:rsidRPr="00984319">
        <w:rPr>
          <w:rFonts w:cs="Times New Roman"/>
          <w:b/>
          <w:i/>
          <w:u w:val="single"/>
        </w:rPr>
        <w:lastRenderedPageBreak/>
        <w:t>Causes possibles</w:t>
      </w:r>
      <w:r w:rsidRPr="00984319">
        <w:rPr>
          <w:rFonts w:cs="Times New Roman"/>
          <w:i/>
          <w:u w:val="single"/>
        </w:rPr>
        <w:t> :</w:t>
      </w:r>
    </w:p>
    <w:p w:rsidR="00515E40" w:rsidRPr="00984319" w:rsidRDefault="00515E40" w:rsidP="00515E40">
      <w:pPr>
        <w:numPr>
          <w:ilvl w:val="0"/>
          <w:numId w:val="18"/>
        </w:numPr>
        <w:rPr>
          <w:rFonts w:cs="Times New Roman"/>
          <w:i/>
        </w:rPr>
      </w:pPr>
      <w:r w:rsidRPr="00984319">
        <w:rPr>
          <w:rFonts w:cs="Times New Roman"/>
          <w:i/>
        </w:rPr>
        <w:t>Mauvaise préparation des bords.</w:t>
      </w:r>
    </w:p>
    <w:p w:rsidR="00515E40" w:rsidRPr="00984319" w:rsidRDefault="00515E40" w:rsidP="00515E40">
      <w:pPr>
        <w:numPr>
          <w:ilvl w:val="0"/>
          <w:numId w:val="18"/>
        </w:numPr>
        <w:rPr>
          <w:rFonts w:cs="Times New Roman"/>
          <w:i/>
        </w:rPr>
      </w:pPr>
      <w:r w:rsidRPr="00984319">
        <w:rPr>
          <w:rFonts w:cs="Times New Roman"/>
          <w:i/>
        </w:rPr>
        <w:t>Energie de soudage insuffisante.</w:t>
      </w:r>
    </w:p>
    <w:p w:rsidR="00515E40" w:rsidRPr="00984319" w:rsidRDefault="00515E40" w:rsidP="00515E40">
      <w:pPr>
        <w:numPr>
          <w:ilvl w:val="0"/>
          <w:numId w:val="18"/>
        </w:numPr>
        <w:rPr>
          <w:rFonts w:cs="Times New Roman"/>
          <w:i/>
        </w:rPr>
      </w:pPr>
      <w:r w:rsidRPr="00984319">
        <w:rPr>
          <w:rFonts w:cs="Times New Roman"/>
          <w:i/>
        </w:rPr>
        <w:t>Vitesse d’avance trop élevée.</w:t>
      </w:r>
    </w:p>
    <w:p w:rsidR="00515E40" w:rsidRPr="00984319" w:rsidRDefault="00515E40" w:rsidP="00515E40">
      <w:pPr>
        <w:numPr>
          <w:ilvl w:val="0"/>
          <w:numId w:val="18"/>
        </w:numPr>
        <w:rPr>
          <w:rFonts w:cs="Times New Roman"/>
          <w:i/>
        </w:rPr>
      </w:pPr>
      <w:r w:rsidRPr="00984319">
        <w:rPr>
          <w:rFonts w:cs="Times New Roman"/>
          <w:i/>
        </w:rPr>
        <w:t>Reprise envers sans grugeage préalable.</w:t>
      </w:r>
    </w:p>
    <w:p w:rsidR="00515E40" w:rsidRPr="00984319" w:rsidRDefault="00515E40" w:rsidP="00515E40">
      <w:pPr>
        <w:rPr>
          <w:rFonts w:cs="Times New Roman"/>
          <w:b/>
          <w:bCs/>
          <w:i/>
          <w:u w:val="single"/>
        </w:rPr>
      </w:pPr>
      <w:r w:rsidRPr="00984319">
        <w:rPr>
          <w:rFonts w:cs="Times New Roman"/>
          <w:b/>
          <w:bCs/>
          <w:i/>
          <w:u w:val="single"/>
        </w:rPr>
        <w:t>Défauts de forme :</w:t>
      </w:r>
    </w:p>
    <w:p w:rsidR="00515E40" w:rsidRPr="00DA52A1" w:rsidRDefault="00515E40" w:rsidP="00515E40">
      <w:pPr>
        <w:rPr>
          <w:rFonts w:cs="Times New Roman"/>
          <w:b/>
          <w:i/>
          <w:u w:val="single"/>
        </w:rPr>
      </w:pPr>
      <w:r w:rsidRPr="00DA52A1">
        <w:rPr>
          <w:rFonts w:cs="Times New Roman"/>
          <w:b/>
          <w:i/>
          <w:u w:val="single"/>
        </w:rPr>
        <w:t>Caniveaux :</w:t>
      </w:r>
    </w:p>
    <w:p w:rsidR="00515E40" w:rsidRPr="00984319" w:rsidRDefault="00515E40" w:rsidP="00515E40">
      <w:pPr>
        <w:rPr>
          <w:rFonts w:cs="Times New Roman"/>
          <w:i/>
        </w:rPr>
      </w:pPr>
      <w:r w:rsidRPr="00984319">
        <w:rPr>
          <w:rFonts w:cs="Times New Roman"/>
          <w:i/>
        </w:rPr>
        <w:t>C’est un manque de métal en forme de sillon en bordure du cordon, ils sont dus à un courant de soudage trop intense et à une technique opératoire défectueuse, ils sont fréquents lors du soudage en position verticale lorsque l’électrode est animée d’un balancement à cordon trop rapide et ne comportant pas un temps d’arrêt de part et d’autre à la surépaisseur.</w:t>
      </w:r>
    </w:p>
    <w:p w:rsidR="00515E40" w:rsidRPr="00984319" w:rsidRDefault="00515E40" w:rsidP="00515E40">
      <w:pPr>
        <w:rPr>
          <w:rFonts w:cs="Times New Roman"/>
          <w:i/>
        </w:rPr>
      </w:pPr>
      <w:r w:rsidRPr="00984319">
        <w:rPr>
          <w:rFonts w:cs="Times New Roman"/>
          <w:i/>
        </w:rPr>
        <w:t>Leur présence peut compromettre la résistance à la fatigue.</w:t>
      </w:r>
    </w:p>
    <w:p w:rsidR="00515E40" w:rsidRDefault="00515E40" w:rsidP="00515E40">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3818890" cy="2743200"/>
            <wp:effectExtent l="19050" t="0" r="0" b="0"/>
            <wp:docPr id="10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srcRect/>
                    <a:stretch>
                      <a:fillRect/>
                    </a:stretch>
                  </pic:blipFill>
                  <pic:spPr bwMode="auto">
                    <a:xfrm>
                      <a:off x="0" y="0"/>
                      <a:ext cx="3818890" cy="2743200"/>
                    </a:xfrm>
                    <a:prstGeom prst="rect">
                      <a:avLst/>
                    </a:prstGeom>
                    <a:noFill/>
                    <a:ln w="9525">
                      <a:noFill/>
                      <a:miter lim="800000"/>
                      <a:headEnd/>
                      <a:tailEnd/>
                    </a:ln>
                  </pic:spPr>
                </pic:pic>
              </a:graphicData>
            </a:graphic>
          </wp:inline>
        </w:drawing>
      </w:r>
    </w:p>
    <w:p w:rsidR="00515E40" w:rsidRPr="00DA52A1" w:rsidRDefault="00515E40" w:rsidP="00515E40">
      <w:pPr>
        <w:tabs>
          <w:tab w:val="left" w:pos="2520"/>
        </w:tabs>
        <w:jc w:val="center"/>
        <w:rPr>
          <w:rFonts w:cs="Times New Roman"/>
          <w:i/>
          <w:sz w:val="24"/>
          <w:szCs w:val="24"/>
        </w:rPr>
      </w:pPr>
      <w:r w:rsidRPr="00DA52A1">
        <w:rPr>
          <w:rFonts w:cs="Times New Roman"/>
          <w:i/>
          <w:sz w:val="24"/>
          <w:szCs w:val="24"/>
        </w:rPr>
        <w:t>Figure : caniveau.</w:t>
      </w:r>
    </w:p>
    <w:p w:rsidR="00515E40" w:rsidRPr="00DA52A1" w:rsidRDefault="00515E40" w:rsidP="00515E40">
      <w:pPr>
        <w:tabs>
          <w:tab w:val="left" w:pos="2520"/>
        </w:tabs>
        <w:spacing w:after="0" w:line="240" w:lineRule="auto"/>
        <w:rPr>
          <w:rFonts w:cs="Times New Roman"/>
          <w:b/>
          <w:i/>
          <w:u w:val="single"/>
        </w:rPr>
      </w:pPr>
      <w:r w:rsidRPr="00DA52A1">
        <w:rPr>
          <w:rFonts w:cs="Times New Roman"/>
          <w:b/>
          <w:i/>
          <w:u w:val="single"/>
        </w:rPr>
        <w:t>Effondrements :</w:t>
      </w:r>
    </w:p>
    <w:p w:rsidR="00515E40" w:rsidRPr="00DA52A1" w:rsidRDefault="00515E40" w:rsidP="00515E40">
      <w:pPr>
        <w:tabs>
          <w:tab w:val="left" w:pos="2520"/>
        </w:tabs>
        <w:spacing w:after="0" w:line="240" w:lineRule="auto"/>
        <w:rPr>
          <w:rFonts w:cs="Times New Roman"/>
          <w:i/>
        </w:rPr>
      </w:pPr>
      <w:r w:rsidRPr="00DA52A1">
        <w:rPr>
          <w:rFonts w:cs="Times New Roman"/>
          <w:i/>
        </w:rPr>
        <w:t>C’est un affaissement du métal déposé dû à une fusion excessive, il entraine une mauvaise répartition des contraintes et un risque de rupture différé dans le temps.</w:t>
      </w:r>
    </w:p>
    <w:p w:rsidR="00515E40" w:rsidRDefault="00515E40" w:rsidP="00515E40">
      <w:pPr>
        <w:tabs>
          <w:tab w:val="left" w:pos="2520"/>
        </w:tabs>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3557905" cy="2136140"/>
            <wp:effectExtent l="19050" t="0" r="4445" b="0"/>
            <wp:docPr id="105"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srcRect/>
                    <a:stretch>
                      <a:fillRect/>
                    </a:stretch>
                  </pic:blipFill>
                  <pic:spPr bwMode="auto">
                    <a:xfrm>
                      <a:off x="0" y="0"/>
                      <a:ext cx="3557905" cy="2136140"/>
                    </a:xfrm>
                    <a:prstGeom prst="rect">
                      <a:avLst/>
                    </a:prstGeom>
                    <a:noFill/>
                    <a:ln w="9525">
                      <a:noFill/>
                      <a:miter lim="800000"/>
                      <a:headEnd/>
                      <a:tailEnd/>
                    </a:ln>
                  </pic:spPr>
                </pic:pic>
              </a:graphicData>
            </a:graphic>
          </wp:inline>
        </w:drawing>
      </w:r>
    </w:p>
    <w:p w:rsidR="00515E40" w:rsidRPr="00697345" w:rsidRDefault="00515E40" w:rsidP="00515E40">
      <w:pPr>
        <w:tabs>
          <w:tab w:val="left" w:pos="2520"/>
        </w:tabs>
        <w:jc w:val="center"/>
        <w:rPr>
          <w:rFonts w:cs="Times New Roman"/>
          <w:i/>
          <w:sz w:val="24"/>
          <w:szCs w:val="24"/>
        </w:rPr>
      </w:pPr>
      <w:r w:rsidRPr="00697345">
        <w:rPr>
          <w:rFonts w:cs="Times New Roman"/>
          <w:i/>
          <w:sz w:val="24"/>
          <w:szCs w:val="24"/>
        </w:rPr>
        <w:t>Figure : effondrement et excès de pénétration</w:t>
      </w:r>
    </w:p>
    <w:p w:rsidR="00515E40" w:rsidRPr="00697345" w:rsidRDefault="00515E40" w:rsidP="00515E40">
      <w:pPr>
        <w:tabs>
          <w:tab w:val="left" w:pos="2520"/>
        </w:tabs>
        <w:ind w:left="720"/>
        <w:rPr>
          <w:rFonts w:cs="Times New Roman"/>
          <w:i/>
          <w:u w:val="single"/>
        </w:rPr>
      </w:pPr>
      <w:r w:rsidRPr="00697345">
        <w:rPr>
          <w:rFonts w:cs="Times New Roman"/>
          <w:i/>
          <w:u w:val="single"/>
        </w:rPr>
        <w:lastRenderedPageBreak/>
        <w:t>*Défaut d’alignement :</w:t>
      </w:r>
    </w:p>
    <w:p w:rsidR="00515E40" w:rsidRPr="00697345" w:rsidRDefault="00515E40" w:rsidP="00515E40">
      <w:pPr>
        <w:tabs>
          <w:tab w:val="left" w:pos="2520"/>
        </w:tabs>
        <w:ind w:left="720"/>
        <w:rPr>
          <w:rFonts w:cs="Times New Roman"/>
          <w:i/>
        </w:rPr>
      </w:pPr>
      <w:r w:rsidRPr="00697345">
        <w:rPr>
          <w:rFonts w:cs="Times New Roman"/>
          <w:i/>
        </w:rPr>
        <w:t>Une dénivellation provient d’un montage incorrect des éléments à assembler ou de la rupture du pointage avant soudage.</w:t>
      </w:r>
    </w:p>
    <w:p w:rsidR="00515E40" w:rsidRPr="00697345" w:rsidRDefault="00515E40" w:rsidP="00515E40">
      <w:pPr>
        <w:tabs>
          <w:tab w:val="left" w:pos="2520"/>
        </w:tabs>
        <w:ind w:left="720"/>
        <w:rPr>
          <w:rFonts w:cs="Times New Roman"/>
          <w:i/>
        </w:rPr>
      </w:pPr>
      <w:r w:rsidRPr="00697345">
        <w:rPr>
          <w:rFonts w:cs="Times New Roman"/>
          <w:i/>
        </w:rPr>
        <w:t>Elle est assez fréquente lorsque l’on soude des tôles d’épaisseurs différentes. Dans ce cas certains codes ou spécification fixent la valeur de la pente des débardages qui permettent un raccordement progressif.</w:t>
      </w:r>
    </w:p>
    <w:p w:rsidR="00515E40" w:rsidRDefault="00515E40" w:rsidP="00515E40">
      <w:pPr>
        <w:tabs>
          <w:tab w:val="left" w:pos="2520"/>
        </w:tabs>
        <w:ind w:left="720"/>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2220595" cy="2021205"/>
            <wp:effectExtent l="19050" t="0" r="8255" b="0"/>
            <wp:docPr id="10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srcRect/>
                    <a:stretch>
                      <a:fillRect/>
                    </a:stretch>
                  </pic:blipFill>
                  <pic:spPr bwMode="auto">
                    <a:xfrm>
                      <a:off x="0" y="0"/>
                      <a:ext cx="2220595" cy="202120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fr-FR"/>
        </w:rPr>
        <w:drawing>
          <wp:inline distT="0" distB="0" distL="0" distR="0">
            <wp:extent cx="2220595" cy="2012950"/>
            <wp:effectExtent l="19050" t="0" r="8255" b="0"/>
            <wp:docPr id="10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srcRect/>
                    <a:stretch>
                      <a:fillRect/>
                    </a:stretch>
                  </pic:blipFill>
                  <pic:spPr bwMode="auto">
                    <a:xfrm>
                      <a:off x="0" y="0"/>
                      <a:ext cx="2220595" cy="2012950"/>
                    </a:xfrm>
                    <a:prstGeom prst="rect">
                      <a:avLst/>
                    </a:prstGeom>
                    <a:noFill/>
                    <a:ln w="9525">
                      <a:noFill/>
                      <a:miter lim="800000"/>
                      <a:headEnd/>
                      <a:tailEnd/>
                    </a:ln>
                  </pic:spPr>
                </pic:pic>
              </a:graphicData>
            </a:graphic>
          </wp:inline>
        </w:drawing>
      </w:r>
    </w:p>
    <w:p w:rsidR="00515E40" w:rsidRPr="00697345" w:rsidRDefault="00515E40" w:rsidP="00515E40">
      <w:pPr>
        <w:tabs>
          <w:tab w:val="left" w:pos="2520"/>
        </w:tabs>
        <w:ind w:left="720"/>
        <w:jc w:val="center"/>
        <w:rPr>
          <w:rFonts w:cs="Times New Roman"/>
          <w:i/>
          <w:sz w:val="24"/>
          <w:szCs w:val="24"/>
        </w:rPr>
      </w:pPr>
      <w:r w:rsidRPr="00697345">
        <w:rPr>
          <w:rFonts w:cs="Times New Roman"/>
          <w:i/>
          <w:sz w:val="24"/>
          <w:szCs w:val="24"/>
        </w:rPr>
        <w:t>Figure : alignement.</w:t>
      </w:r>
    </w:p>
    <w:p w:rsidR="00515E40" w:rsidRDefault="00515E40" w:rsidP="00515E40">
      <w:pPr>
        <w:tabs>
          <w:tab w:val="left" w:pos="2520"/>
        </w:tabs>
        <w:ind w:left="720"/>
        <w:jc w:val="center"/>
        <w:rPr>
          <w:rFonts w:ascii="Times New Roman" w:hAnsi="Times New Roman" w:cs="Times New Roman"/>
          <w:sz w:val="28"/>
          <w:szCs w:val="28"/>
        </w:rPr>
      </w:pPr>
    </w:p>
    <w:p w:rsidR="00515E40" w:rsidRPr="00697345" w:rsidRDefault="00515E40" w:rsidP="00515E40">
      <w:pPr>
        <w:tabs>
          <w:tab w:val="left" w:pos="2520"/>
        </w:tabs>
        <w:rPr>
          <w:rFonts w:cs="Times New Roman"/>
          <w:b/>
          <w:bCs/>
          <w:i/>
        </w:rPr>
      </w:pPr>
      <w:r w:rsidRPr="00697345">
        <w:rPr>
          <w:rFonts w:cs="Times New Roman"/>
          <w:b/>
          <w:bCs/>
          <w:i/>
        </w:rPr>
        <w:t>APTITUDE AU SOUDAGE ET CRITERES DE SOUDABILITE :</w:t>
      </w:r>
    </w:p>
    <w:p w:rsidR="00515E40" w:rsidRPr="00697345" w:rsidRDefault="00515E40" w:rsidP="00515E40">
      <w:pPr>
        <w:tabs>
          <w:tab w:val="left" w:pos="2520"/>
        </w:tabs>
        <w:rPr>
          <w:rFonts w:cs="Times New Roman"/>
          <w:i/>
        </w:rPr>
      </w:pPr>
      <w:r w:rsidRPr="00697345">
        <w:rPr>
          <w:rFonts w:cs="Times New Roman"/>
          <w:i/>
        </w:rPr>
        <w:t>Les définitions suivantes sont sensiblement équivalentes :</w:t>
      </w:r>
    </w:p>
    <w:p w:rsidR="00515E40" w:rsidRPr="00697345" w:rsidRDefault="00515E40" w:rsidP="00515E40">
      <w:pPr>
        <w:tabs>
          <w:tab w:val="left" w:pos="2520"/>
        </w:tabs>
        <w:rPr>
          <w:rFonts w:cs="Times New Roman"/>
          <w:i/>
        </w:rPr>
      </w:pPr>
      <w:r w:rsidRPr="00697345">
        <w:rPr>
          <w:rFonts w:cs="Times New Roman"/>
          <w:i/>
        </w:rPr>
        <w:t>« Un matériau métallique est dit soudable dans une certaine mesure par un processus donné et dans un but donné, lorsqu’une liaison métallique continue peut être obtenue par soudage en utilisant un processus adapté, de manière que les joints satisfassent aux exigences spécifiées du point de vue de leurs propriétés locales et de leur influence sur la construction dont ils font partie ».</w:t>
      </w:r>
    </w:p>
    <w:p w:rsidR="00515E40" w:rsidRPr="00697345" w:rsidRDefault="00515E40" w:rsidP="00515E40">
      <w:pPr>
        <w:tabs>
          <w:tab w:val="left" w:pos="2520"/>
        </w:tabs>
        <w:rPr>
          <w:rFonts w:cs="Times New Roman"/>
          <w:i/>
        </w:rPr>
      </w:pPr>
      <w:r w:rsidRPr="00697345">
        <w:rPr>
          <w:rFonts w:cs="Times New Roman"/>
          <w:i/>
        </w:rPr>
        <w:t>« Facilité avec laquelle un matériau peut être soudé pour produire un joint acceptable ».</w:t>
      </w:r>
    </w:p>
    <w:p w:rsidR="00515E40" w:rsidRPr="00697345" w:rsidRDefault="00515E40" w:rsidP="00515E40">
      <w:pPr>
        <w:tabs>
          <w:tab w:val="left" w:pos="2520"/>
        </w:tabs>
        <w:rPr>
          <w:rFonts w:cs="Times New Roman"/>
          <w:i/>
        </w:rPr>
      </w:pPr>
      <w:r w:rsidRPr="00697345">
        <w:rPr>
          <w:rFonts w:cs="Times New Roman"/>
          <w:i/>
        </w:rPr>
        <w:t>« Capacité d’un métal à être soudé dans des conditions de fabrication imposées à une structure particulière conçue dans manière adaptée et à produire l’effet souhaité de manière satisfaisante ».</w:t>
      </w:r>
    </w:p>
    <w:p w:rsidR="00515E40" w:rsidRPr="00697345" w:rsidRDefault="00515E40" w:rsidP="00515E40">
      <w:pPr>
        <w:tabs>
          <w:tab w:val="left" w:pos="2520"/>
        </w:tabs>
        <w:rPr>
          <w:rFonts w:cs="Times New Roman"/>
          <w:b/>
          <w:bCs/>
          <w:i/>
        </w:rPr>
      </w:pPr>
      <w:r w:rsidRPr="00697345">
        <w:rPr>
          <w:rFonts w:cs="Times New Roman"/>
          <w:b/>
          <w:bCs/>
          <w:i/>
        </w:rPr>
        <w:t>Comment déterminer la soudabilité</w:t>
      </w:r>
      <w:r>
        <w:rPr>
          <w:rFonts w:cs="Times New Roman"/>
          <w:b/>
          <w:bCs/>
          <w:i/>
        </w:rPr>
        <w:t> ?</w:t>
      </w:r>
      <w:r w:rsidRPr="00697345">
        <w:rPr>
          <w:rFonts w:cs="Times New Roman"/>
          <w:b/>
          <w:bCs/>
          <w:i/>
        </w:rPr>
        <w:t xml:space="preserve">   </w:t>
      </w:r>
    </w:p>
    <w:p w:rsidR="00515E40" w:rsidRPr="00697345" w:rsidRDefault="00515E40" w:rsidP="00515E40">
      <w:pPr>
        <w:tabs>
          <w:tab w:val="left" w:pos="2520"/>
        </w:tabs>
        <w:rPr>
          <w:rFonts w:cs="Times New Roman"/>
          <w:i/>
        </w:rPr>
      </w:pPr>
      <w:r w:rsidRPr="00697345">
        <w:rPr>
          <w:rFonts w:cs="Times New Roman"/>
          <w:i/>
        </w:rPr>
        <w:t xml:space="preserve"> Il est impossible de mesurer ou de calculer la soudabilité, en partie en raison des nombreux facteurs qui influent sur la facilité avec laquelle une soudure est pratiquée et sur caractéristiques de la soudure qui en résultent.</w:t>
      </w:r>
    </w:p>
    <w:p w:rsidR="00515E40" w:rsidRPr="00697345" w:rsidRDefault="00515E40" w:rsidP="00515E40">
      <w:pPr>
        <w:tabs>
          <w:tab w:val="left" w:pos="2520"/>
        </w:tabs>
        <w:rPr>
          <w:rFonts w:cs="Times New Roman"/>
          <w:i/>
        </w:rPr>
      </w:pPr>
      <w:r w:rsidRPr="00697345">
        <w:rPr>
          <w:rFonts w:cs="Times New Roman"/>
          <w:i/>
        </w:rPr>
        <w:t>Principaux facteurs qui jouent sur la soudabilité :</w:t>
      </w:r>
    </w:p>
    <w:p w:rsidR="00515E40" w:rsidRPr="00697345" w:rsidRDefault="00515E40" w:rsidP="00515E40">
      <w:pPr>
        <w:tabs>
          <w:tab w:val="left" w:pos="2520"/>
        </w:tabs>
        <w:rPr>
          <w:rFonts w:cs="Times New Roman"/>
          <w:i/>
        </w:rPr>
      </w:pPr>
      <w:r w:rsidRPr="00697345">
        <w:rPr>
          <w:rFonts w:cs="Times New Roman"/>
          <w:i/>
        </w:rPr>
        <w:t>*La conception des joints.</w:t>
      </w:r>
    </w:p>
    <w:p w:rsidR="00515E40" w:rsidRPr="00697345" w:rsidRDefault="00515E40" w:rsidP="00515E40">
      <w:pPr>
        <w:tabs>
          <w:tab w:val="left" w:pos="2520"/>
        </w:tabs>
        <w:rPr>
          <w:rFonts w:cs="Times New Roman"/>
          <w:i/>
        </w:rPr>
      </w:pPr>
      <w:r w:rsidRPr="00697345">
        <w:rPr>
          <w:rFonts w:cs="Times New Roman"/>
          <w:i/>
        </w:rPr>
        <w:t>*Les propriétés métallurgiques.</w:t>
      </w:r>
    </w:p>
    <w:p w:rsidR="00515E40" w:rsidRPr="00697345" w:rsidRDefault="00515E40" w:rsidP="00515E40">
      <w:pPr>
        <w:tabs>
          <w:tab w:val="left" w:pos="2520"/>
        </w:tabs>
        <w:rPr>
          <w:rFonts w:cs="Times New Roman"/>
        </w:rPr>
      </w:pPr>
      <w:r w:rsidRPr="00697345">
        <w:rPr>
          <w:rFonts w:cs="Times New Roman"/>
        </w:rPr>
        <w:t>*Les propriétés physiques.</w:t>
      </w:r>
    </w:p>
    <w:p w:rsidR="00515E40" w:rsidRPr="00697345" w:rsidRDefault="00515E40" w:rsidP="00515E40">
      <w:pPr>
        <w:tabs>
          <w:tab w:val="left" w:pos="2520"/>
        </w:tabs>
        <w:rPr>
          <w:rFonts w:cs="Times New Roman"/>
        </w:rPr>
      </w:pPr>
      <w:r w:rsidRPr="00697345">
        <w:rPr>
          <w:rFonts w:cs="Times New Roman"/>
        </w:rPr>
        <w:t>*Les propriétés chimiques.</w:t>
      </w:r>
    </w:p>
    <w:p w:rsidR="00515E40" w:rsidRDefault="00515E40" w:rsidP="00515E40">
      <w:pPr>
        <w:tabs>
          <w:tab w:val="left" w:pos="2520"/>
        </w:tabs>
        <w:rPr>
          <w:rFonts w:cs="Times New Roman"/>
          <w:b/>
          <w:bCs/>
        </w:rPr>
      </w:pPr>
    </w:p>
    <w:p w:rsidR="00515E40" w:rsidRDefault="00515E40" w:rsidP="00515E40">
      <w:pPr>
        <w:tabs>
          <w:tab w:val="left" w:pos="2520"/>
        </w:tabs>
        <w:rPr>
          <w:rFonts w:cs="Times New Roman"/>
          <w:b/>
          <w:bCs/>
        </w:rPr>
      </w:pPr>
    </w:p>
    <w:p w:rsidR="00515E40" w:rsidRPr="00697345" w:rsidRDefault="00515E40" w:rsidP="00515E40">
      <w:pPr>
        <w:tabs>
          <w:tab w:val="left" w:pos="2520"/>
        </w:tabs>
        <w:rPr>
          <w:rFonts w:cs="Times New Roman"/>
          <w:b/>
          <w:bCs/>
        </w:rPr>
      </w:pPr>
      <w:r w:rsidRPr="00697345">
        <w:rPr>
          <w:rFonts w:cs="Times New Roman"/>
          <w:b/>
          <w:bCs/>
        </w:rPr>
        <w:lastRenderedPageBreak/>
        <w:t>a) Le carbone équivalent de l’acier :</w:t>
      </w:r>
    </w:p>
    <w:p w:rsidR="00515E40" w:rsidRPr="00697345" w:rsidRDefault="00515E40" w:rsidP="00515E40">
      <w:pPr>
        <w:tabs>
          <w:tab w:val="left" w:pos="2520"/>
        </w:tabs>
        <w:rPr>
          <w:rFonts w:cs="Times New Roman"/>
          <w:i/>
        </w:rPr>
      </w:pPr>
      <w:r w:rsidRPr="00697345">
        <w:rPr>
          <w:rFonts w:cs="Times New Roman"/>
          <w:i/>
        </w:rPr>
        <w:t>Le carbone équivalent (</w:t>
      </w:r>
      <w:proofErr w:type="spellStart"/>
      <w:r w:rsidRPr="00697345">
        <w:rPr>
          <w:rFonts w:cs="Times New Roman"/>
          <w:i/>
        </w:rPr>
        <w:t>Ceq</w:t>
      </w:r>
      <w:proofErr w:type="spellEnd"/>
      <w:r w:rsidRPr="00697345">
        <w:rPr>
          <w:rFonts w:cs="Times New Roman"/>
          <w:i/>
        </w:rPr>
        <w:t xml:space="preserve">) d’un acier (matériau de base ou métal de la soudure) renseigne sur certain aspect de son comportement, notamment en ce qui concerne son aptitude à la trempe et le risque de criquage dû à la présence d’hydrogène. Le </w:t>
      </w:r>
      <w:proofErr w:type="spellStart"/>
      <w:r w:rsidRPr="00697345">
        <w:rPr>
          <w:rFonts w:cs="Times New Roman"/>
          <w:i/>
        </w:rPr>
        <w:t>Ceq</w:t>
      </w:r>
      <w:proofErr w:type="spellEnd"/>
      <w:r w:rsidRPr="00697345">
        <w:rPr>
          <w:rFonts w:cs="Times New Roman"/>
          <w:i/>
        </w:rPr>
        <w:t xml:space="preserve"> s’exprime en pourcentage.</w:t>
      </w:r>
    </w:p>
    <w:p w:rsidR="00515E40" w:rsidRPr="00697345" w:rsidRDefault="00515E40" w:rsidP="00515E40">
      <w:pPr>
        <w:tabs>
          <w:tab w:val="left" w:pos="2520"/>
        </w:tabs>
        <w:rPr>
          <w:rFonts w:cs="Times New Roman"/>
          <w:i/>
        </w:rPr>
      </w:pPr>
      <w:r w:rsidRPr="00697345">
        <w:rPr>
          <w:rFonts w:cs="Times New Roman"/>
          <w:i/>
        </w:rPr>
        <w:t xml:space="preserve">L’acier à </w:t>
      </w:r>
      <w:proofErr w:type="spellStart"/>
      <w:r w:rsidRPr="00697345">
        <w:rPr>
          <w:rFonts w:cs="Times New Roman"/>
          <w:i/>
        </w:rPr>
        <w:t>Ceq</w:t>
      </w:r>
      <w:proofErr w:type="spellEnd"/>
      <w:r w:rsidRPr="00697345">
        <w:rPr>
          <w:rFonts w:cs="Times New Roman"/>
          <w:i/>
        </w:rPr>
        <w:t xml:space="preserve"> élevé risque davantage de durcir dans les zones thermiquement affectées des soudures réalisées et est plus sujet au criquage dû à la présence d’hydrogène que l’acier à faible </w:t>
      </w:r>
      <w:proofErr w:type="spellStart"/>
      <w:r w:rsidRPr="00697345">
        <w:rPr>
          <w:rFonts w:cs="Times New Roman"/>
          <w:i/>
        </w:rPr>
        <w:t>Ceq</w:t>
      </w:r>
      <w:proofErr w:type="spellEnd"/>
      <w:r w:rsidRPr="00697345">
        <w:rPr>
          <w:rFonts w:cs="Times New Roman"/>
          <w:i/>
        </w:rPr>
        <w:t>.</w:t>
      </w:r>
    </w:p>
    <w:p w:rsidR="00515E40" w:rsidRPr="00697345" w:rsidRDefault="00515E40" w:rsidP="00515E40">
      <w:pPr>
        <w:tabs>
          <w:tab w:val="left" w:pos="2520"/>
        </w:tabs>
        <w:rPr>
          <w:rFonts w:cs="Times New Roman"/>
          <w:i/>
        </w:rPr>
      </w:pPr>
      <w:r w:rsidRPr="00697345">
        <w:rPr>
          <w:rFonts w:cs="Times New Roman"/>
          <w:i/>
        </w:rPr>
        <w:t xml:space="preserve">L’aptitude à la rupture joue sur la soudabilité ; c’est pourquoi il est plus difficile de réussir le soudage d’acier à </w:t>
      </w:r>
      <w:proofErr w:type="spellStart"/>
      <w:r w:rsidRPr="00697345">
        <w:rPr>
          <w:rFonts w:cs="Times New Roman"/>
          <w:i/>
        </w:rPr>
        <w:t>Ceq</w:t>
      </w:r>
      <w:proofErr w:type="spellEnd"/>
      <w:r w:rsidRPr="00697345">
        <w:rPr>
          <w:rFonts w:cs="Times New Roman"/>
          <w:i/>
        </w:rPr>
        <w:t xml:space="preserve"> élevé.</w:t>
      </w:r>
    </w:p>
    <w:p w:rsidR="00515E40" w:rsidRPr="00697345" w:rsidRDefault="00515E40" w:rsidP="00515E40">
      <w:pPr>
        <w:tabs>
          <w:tab w:val="left" w:pos="2520"/>
        </w:tabs>
        <w:rPr>
          <w:rFonts w:cs="Times New Roman"/>
          <w:i/>
        </w:rPr>
      </w:pPr>
      <w:r w:rsidRPr="00697345">
        <w:rPr>
          <w:rFonts w:cs="Times New Roman"/>
          <w:i/>
        </w:rPr>
        <w:t xml:space="preserve">Le </w:t>
      </w:r>
      <w:proofErr w:type="spellStart"/>
      <w:r w:rsidRPr="00697345">
        <w:rPr>
          <w:rFonts w:cs="Times New Roman"/>
          <w:i/>
        </w:rPr>
        <w:t>Ceq</w:t>
      </w:r>
      <w:proofErr w:type="spellEnd"/>
      <w:r w:rsidRPr="00697345">
        <w:rPr>
          <w:rFonts w:cs="Times New Roman"/>
          <w:i/>
        </w:rPr>
        <w:t xml:space="preserve"> est influencé par les éléments d’alliage de l’acier. Diverses formules permettent de calculer le </w:t>
      </w:r>
      <w:proofErr w:type="spellStart"/>
      <w:r w:rsidRPr="00697345">
        <w:rPr>
          <w:rFonts w:cs="Times New Roman"/>
          <w:i/>
        </w:rPr>
        <w:t>Ceq</w:t>
      </w:r>
      <w:proofErr w:type="spellEnd"/>
      <w:r w:rsidRPr="00697345">
        <w:rPr>
          <w:rFonts w:cs="Times New Roman"/>
          <w:i/>
        </w:rPr>
        <w:t xml:space="preserve">, la formule utilisée étant déterminée par le type d’acier et les aspects particuliers et importants du comportement. Le </w:t>
      </w:r>
      <w:proofErr w:type="spellStart"/>
      <w:r w:rsidRPr="00697345">
        <w:rPr>
          <w:rFonts w:cs="Times New Roman"/>
          <w:i/>
        </w:rPr>
        <w:t>Ceq</w:t>
      </w:r>
      <w:proofErr w:type="spellEnd"/>
      <w:r w:rsidRPr="00697345">
        <w:rPr>
          <w:rFonts w:cs="Times New Roman"/>
          <w:i/>
        </w:rPr>
        <w:t xml:space="preserve"> de l’acier modérément allié, en ci concerne son aptitude à la trempe et son risque de criquage dû à l’hydrogène, se calcule souvent grâce à la formule </w:t>
      </w:r>
      <w:r w:rsidRPr="00697345">
        <w:rPr>
          <w:rFonts w:cs="Times New Roman"/>
          <w:i/>
          <w:iCs/>
        </w:rPr>
        <w:t xml:space="preserve">d’International Institut of </w:t>
      </w:r>
      <w:proofErr w:type="spellStart"/>
      <w:r w:rsidRPr="00697345">
        <w:rPr>
          <w:rFonts w:cs="Times New Roman"/>
          <w:i/>
          <w:iCs/>
        </w:rPr>
        <w:t>Welding</w:t>
      </w:r>
      <w:proofErr w:type="spellEnd"/>
      <w:r w:rsidRPr="00697345">
        <w:rPr>
          <w:rFonts w:cs="Times New Roman"/>
          <w:i/>
          <w:iCs/>
        </w:rPr>
        <w:t xml:space="preserve"> (IIW).</w:t>
      </w:r>
      <w:r w:rsidRPr="00697345">
        <w:rPr>
          <w:rFonts w:cs="Times New Roman"/>
          <w:i/>
        </w:rPr>
        <w:t xml:space="preserve">  </w:t>
      </w:r>
    </w:p>
    <w:p w:rsidR="00515E40" w:rsidRPr="00697345" w:rsidRDefault="00515E40" w:rsidP="00515E40">
      <w:pPr>
        <w:tabs>
          <w:tab w:val="left" w:pos="2520"/>
        </w:tabs>
        <w:jc w:val="center"/>
        <w:rPr>
          <w:rFonts w:cs="Times New Roman"/>
          <w:b/>
          <w:bCs/>
          <w:i/>
          <w:sz w:val="28"/>
          <w:szCs w:val="28"/>
        </w:rPr>
      </w:pPr>
      <w:proofErr w:type="spellStart"/>
      <w:r w:rsidRPr="00697345">
        <w:rPr>
          <w:rFonts w:cs="Times New Roman"/>
          <w:b/>
          <w:bCs/>
          <w:i/>
          <w:sz w:val="28"/>
          <w:szCs w:val="28"/>
        </w:rPr>
        <w:t>Ceq</w:t>
      </w:r>
      <w:proofErr w:type="spellEnd"/>
      <w:r w:rsidRPr="00697345">
        <w:rPr>
          <w:rFonts w:cs="Times New Roman"/>
          <w:b/>
          <w:bCs/>
          <w:i/>
          <w:sz w:val="28"/>
          <w:szCs w:val="28"/>
        </w:rPr>
        <w:t>=%C+%Mn+ (%Cr+%Mn+%V)/5+ (%Cu+%Ni)/15</w:t>
      </w:r>
    </w:p>
    <w:p w:rsidR="00515E40" w:rsidRPr="00697345" w:rsidRDefault="00515E40" w:rsidP="00515E40">
      <w:pPr>
        <w:tabs>
          <w:tab w:val="left" w:pos="2520"/>
        </w:tabs>
        <w:rPr>
          <w:rFonts w:cs="Times New Roman"/>
          <w:i/>
        </w:rPr>
      </w:pPr>
      <w:r w:rsidRPr="00697345">
        <w:rPr>
          <w:rFonts w:cs="Times New Roman"/>
          <w:i/>
        </w:rPr>
        <w:t xml:space="preserve">Le carbone et le manganèse ont l’impact le plus important sur la valeur du </w:t>
      </w:r>
      <w:proofErr w:type="spellStart"/>
      <w:r w:rsidRPr="00697345">
        <w:rPr>
          <w:rFonts w:cs="Times New Roman"/>
          <w:i/>
        </w:rPr>
        <w:t>Ceq</w:t>
      </w:r>
      <w:proofErr w:type="spellEnd"/>
      <w:r w:rsidRPr="00697345">
        <w:rPr>
          <w:rFonts w:cs="Times New Roman"/>
          <w:i/>
        </w:rPr>
        <w:t xml:space="preserve"> en ce qui concerne les aciers modérément alliés. C’est pourquoi pour des calculs d’ordre général, la formule peut parfois être raccourcie :</w:t>
      </w:r>
    </w:p>
    <w:p w:rsidR="00515E40" w:rsidRPr="00697345" w:rsidRDefault="00515E40" w:rsidP="00515E40">
      <w:pPr>
        <w:tabs>
          <w:tab w:val="left" w:pos="2520"/>
        </w:tabs>
        <w:rPr>
          <w:rFonts w:cs="Times New Roman"/>
          <w:i/>
        </w:rPr>
      </w:pPr>
      <w:r w:rsidRPr="00697345">
        <w:rPr>
          <w:rFonts w:cs="Times New Roman"/>
          <w:i/>
        </w:rPr>
        <w:t xml:space="preserve">Le </w:t>
      </w:r>
      <w:proofErr w:type="spellStart"/>
      <w:r w:rsidRPr="00697345">
        <w:rPr>
          <w:rFonts w:cs="Times New Roman"/>
          <w:i/>
        </w:rPr>
        <w:t>Ceq</w:t>
      </w:r>
      <w:proofErr w:type="spellEnd"/>
      <w:r w:rsidRPr="00697345">
        <w:rPr>
          <w:rFonts w:cs="Times New Roman"/>
          <w:i/>
        </w:rPr>
        <w:t xml:space="preserve"> pour le tube et les soudures correspondantes est en principe inférieur à 0.4%.  </w:t>
      </w:r>
    </w:p>
    <w:p w:rsidR="00515E40" w:rsidRDefault="00515E40" w:rsidP="00515E40">
      <w:pPr>
        <w:tabs>
          <w:tab w:val="left" w:pos="2520"/>
        </w:tabs>
        <w:jc w:val="center"/>
        <w:rPr>
          <w:rFonts w:ascii="Times New Roman" w:hAnsi="Times New Roman" w:cs="Times New Roman"/>
          <w:b/>
          <w:bCs/>
          <w:sz w:val="28"/>
          <w:szCs w:val="28"/>
        </w:rPr>
      </w:pPr>
      <w:r w:rsidRPr="00A75F57">
        <w:rPr>
          <w:rFonts w:ascii="Times New Roman" w:hAnsi="Times New Roman" w:cs="Times New Roman"/>
          <w:b/>
          <w:bCs/>
          <w:sz w:val="28"/>
          <w:szCs w:val="28"/>
        </w:rPr>
        <w:t>CE= C+Mn/6</w:t>
      </w:r>
    </w:p>
    <w:p w:rsidR="00515E40" w:rsidRPr="00697345" w:rsidRDefault="00515E40" w:rsidP="00515E40">
      <w:pPr>
        <w:tabs>
          <w:tab w:val="left" w:pos="2520"/>
        </w:tabs>
        <w:rPr>
          <w:rFonts w:cs="Times New Roman"/>
          <w:b/>
          <w:bCs/>
          <w:i/>
          <w:u w:val="single"/>
        </w:rPr>
      </w:pPr>
      <w:r w:rsidRPr="00697345">
        <w:rPr>
          <w:rFonts w:cs="Times New Roman"/>
          <w:b/>
          <w:bCs/>
          <w:i/>
          <w:u w:val="single"/>
        </w:rPr>
        <w:t>b) Sensibilité à la fissuration à chaud :</w:t>
      </w:r>
    </w:p>
    <w:p w:rsidR="00515E40" w:rsidRPr="00697345" w:rsidRDefault="00515E40" w:rsidP="00515E40">
      <w:pPr>
        <w:tabs>
          <w:tab w:val="left" w:pos="2520"/>
        </w:tabs>
        <w:rPr>
          <w:rFonts w:cs="Times New Roman"/>
          <w:b/>
          <w:bCs/>
          <w:i/>
        </w:rPr>
      </w:pPr>
      <w:r w:rsidRPr="00697345">
        <w:rPr>
          <w:rFonts w:cs="Times New Roman"/>
          <w:b/>
          <w:bCs/>
          <w:i/>
        </w:rPr>
        <w:t>Calcul de l’indice de Hull :</w:t>
      </w:r>
    </w:p>
    <w:p w:rsidR="00515E40" w:rsidRPr="00A75F57" w:rsidRDefault="00515E40" w:rsidP="00515E40">
      <w:pPr>
        <w:tabs>
          <w:tab w:val="left" w:pos="2520"/>
        </w:tabs>
        <w:jc w:val="center"/>
        <w:rPr>
          <w:rFonts w:ascii="Times New Roman" w:hAnsi="Times New Roman" w:cs="Times New Roman"/>
          <w:b/>
          <w:bCs/>
          <w:sz w:val="28"/>
          <w:szCs w:val="28"/>
        </w:rPr>
      </w:pPr>
      <w:r>
        <w:rPr>
          <w:rFonts w:ascii="Times New Roman" w:hAnsi="Times New Roman" w:cs="Times New Roman"/>
          <w:b/>
          <w:bCs/>
          <w:sz w:val="28"/>
          <w:szCs w:val="28"/>
        </w:rPr>
        <w:t>I= (Si+3Nb+2Ti+200B+30Zr+0.5Cu)-(1/3Mn+1/2Mo)</w:t>
      </w:r>
    </w:p>
    <w:p w:rsidR="00515E40" w:rsidRPr="00697345" w:rsidRDefault="00515E40" w:rsidP="00515E40">
      <w:pPr>
        <w:tabs>
          <w:tab w:val="left" w:pos="2520"/>
        </w:tabs>
        <w:rPr>
          <w:rFonts w:cs="Times New Roman"/>
          <w:b/>
          <w:bCs/>
          <w:i/>
          <w:u w:val="single"/>
        </w:rPr>
      </w:pPr>
      <w:r w:rsidRPr="00697345">
        <w:rPr>
          <w:rFonts w:cs="Times New Roman"/>
          <w:b/>
          <w:bCs/>
          <w:i/>
          <w:u w:val="single"/>
        </w:rPr>
        <w:t>c) Sensibilité à la fissuration à froid</w:t>
      </w:r>
    </w:p>
    <w:p w:rsidR="00515E40" w:rsidRDefault="00515E40" w:rsidP="00515E40">
      <w:pPr>
        <w:tabs>
          <w:tab w:val="left" w:pos="2520"/>
        </w:tabs>
        <w:jc w:val="center"/>
        <w:rPr>
          <w:rFonts w:ascii="Times New Roman" w:hAnsi="Times New Roman" w:cs="Times New Roman"/>
          <w:b/>
          <w:bCs/>
          <w:sz w:val="28"/>
          <w:szCs w:val="28"/>
        </w:rPr>
      </w:pPr>
      <w:r>
        <w:rPr>
          <w:rFonts w:ascii="Times New Roman" w:hAnsi="Times New Roman" w:cs="Times New Roman"/>
          <w:b/>
          <w:bCs/>
          <w:sz w:val="28"/>
          <w:szCs w:val="28"/>
        </w:rPr>
        <w:t>HM(HV5)=240+790%C</w:t>
      </w:r>
    </w:p>
    <w:p w:rsidR="00515E40" w:rsidRPr="00697345" w:rsidRDefault="00515E40" w:rsidP="00515E40">
      <w:pPr>
        <w:tabs>
          <w:tab w:val="left" w:pos="2520"/>
        </w:tabs>
        <w:rPr>
          <w:rFonts w:cs="Times New Roman"/>
          <w:b/>
          <w:bCs/>
          <w:i/>
          <w:u w:val="single"/>
        </w:rPr>
      </w:pPr>
      <w:r w:rsidRPr="00697345">
        <w:rPr>
          <w:rFonts w:cs="Times New Roman"/>
          <w:b/>
          <w:bCs/>
          <w:i/>
        </w:rPr>
        <w:t xml:space="preserve"> </w:t>
      </w:r>
      <w:r w:rsidRPr="00697345">
        <w:rPr>
          <w:rFonts w:cs="Times New Roman"/>
          <w:b/>
          <w:bCs/>
          <w:i/>
          <w:u w:val="single"/>
        </w:rPr>
        <w:t>d) Sensibilité à la fissuration au réchauffage :</w:t>
      </w:r>
    </w:p>
    <w:p w:rsidR="00515E40" w:rsidRPr="00697345" w:rsidRDefault="00515E40" w:rsidP="00515E40">
      <w:pPr>
        <w:tabs>
          <w:tab w:val="left" w:pos="2520"/>
        </w:tabs>
        <w:rPr>
          <w:rFonts w:cs="Times New Roman"/>
          <w:i/>
        </w:rPr>
      </w:pPr>
      <w:r w:rsidRPr="00697345">
        <w:rPr>
          <w:rFonts w:cs="Times New Roman"/>
          <w:i/>
        </w:rPr>
        <w:t>La fissuration au réchauffage a lieu à basse température dans la zone du métal de base affectée par la chaleur (gros grains) ou celle du métal fondu des soudures pendant ou immédiatement de relaxation des contraintes effectuée à la suite d’une opération de soudage.</w:t>
      </w:r>
    </w:p>
    <w:p w:rsidR="00515E40" w:rsidRPr="00697345" w:rsidRDefault="00515E40" w:rsidP="00515E40">
      <w:pPr>
        <w:tabs>
          <w:tab w:val="left" w:pos="2520"/>
        </w:tabs>
        <w:rPr>
          <w:rFonts w:cs="Times New Roman"/>
          <w:i/>
        </w:rPr>
      </w:pPr>
      <w:r w:rsidRPr="00697345">
        <w:rPr>
          <w:rFonts w:cs="Times New Roman"/>
          <w:i/>
        </w:rPr>
        <w:t>Les causes de fissuration sont les suivantes :</w:t>
      </w:r>
    </w:p>
    <w:p w:rsidR="00515E40" w:rsidRPr="00697345" w:rsidRDefault="00515E40" w:rsidP="00515E40">
      <w:pPr>
        <w:tabs>
          <w:tab w:val="left" w:pos="2520"/>
        </w:tabs>
        <w:rPr>
          <w:rFonts w:cs="Times New Roman"/>
          <w:i/>
        </w:rPr>
      </w:pPr>
      <w:r w:rsidRPr="00697345">
        <w:rPr>
          <w:rFonts w:cs="Times New Roman"/>
          <w:i/>
        </w:rPr>
        <w:t>Influence de la composition chimique de l’acier.</w:t>
      </w:r>
    </w:p>
    <w:p w:rsidR="00515E40" w:rsidRPr="00697345" w:rsidRDefault="00515E40" w:rsidP="00515E40">
      <w:pPr>
        <w:tabs>
          <w:tab w:val="left" w:pos="2520"/>
        </w:tabs>
        <w:rPr>
          <w:rFonts w:cs="Times New Roman"/>
          <w:i/>
        </w:rPr>
      </w:pPr>
      <w:r w:rsidRPr="00697345">
        <w:rPr>
          <w:rFonts w:cs="Times New Roman"/>
          <w:i/>
        </w:rPr>
        <w:t>Eléments favorisant le défaut C.V.</w:t>
      </w:r>
      <w:proofErr w:type="spellStart"/>
      <w:r w:rsidRPr="00697345">
        <w:rPr>
          <w:rFonts w:cs="Times New Roman"/>
          <w:i/>
        </w:rPr>
        <w:t>Mo.Ti.Cu.Cr</w:t>
      </w:r>
      <w:proofErr w:type="spellEnd"/>
      <w:r w:rsidRPr="00697345">
        <w:rPr>
          <w:rFonts w:cs="Times New Roman"/>
          <w:i/>
        </w:rPr>
        <w:t xml:space="preserve">  (entre 0et2%).</w:t>
      </w:r>
    </w:p>
    <w:p w:rsidR="00515E40" w:rsidRPr="00697345" w:rsidRDefault="00515E40" w:rsidP="00515E40">
      <w:pPr>
        <w:tabs>
          <w:tab w:val="left" w:pos="2520"/>
        </w:tabs>
        <w:rPr>
          <w:rFonts w:cs="Times New Roman"/>
          <w:i/>
        </w:rPr>
      </w:pPr>
      <w:r w:rsidRPr="00697345">
        <w:rPr>
          <w:rFonts w:cs="Times New Roman"/>
          <w:i/>
        </w:rPr>
        <w:t>Elément diminuant le risque du défaut : Cr (≥2%), Mn (à haute température), Al (jusqu’au à 0.035%).</w:t>
      </w:r>
    </w:p>
    <w:p w:rsidR="00515E40" w:rsidRPr="00697345" w:rsidRDefault="00515E40" w:rsidP="00515E40">
      <w:pPr>
        <w:tabs>
          <w:tab w:val="left" w:pos="2520"/>
        </w:tabs>
        <w:rPr>
          <w:rFonts w:cs="Times New Roman"/>
          <w:i/>
        </w:rPr>
      </w:pPr>
      <w:r w:rsidRPr="00697345">
        <w:rPr>
          <w:rFonts w:cs="Times New Roman"/>
          <w:i/>
        </w:rPr>
        <w:t>Un accroissement de teneur totale en oligo-éléments (P+Cu+Sn+As, plus un facteur tenant compte de la grosseur du grain) entre 0.5 et 1.3% entraine l’augmentation de 0 à 100% du paramètre de NAKAMURA :</w:t>
      </w:r>
    </w:p>
    <w:p w:rsidR="00515E40" w:rsidRPr="00432AA6" w:rsidRDefault="00515E40" w:rsidP="00515E40">
      <w:pPr>
        <w:tabs>
          <w:tab w:val="left" w:pos="2520"/>
        </w:tabs>
        <w:jc w:val="center"/>
        <w:rPr>
          <w:rFonts w:ascii="Times New Roman" w:hAnsi="Times New Roman" w:cs="Times New Roman"/>
          <w:b/>
          <w:bCs/>
          <w:sz w:val="28"/>
          <w:szCs w:val="28"/>
        </w:rPr>
      </w:pPr>
      <w:r w:rsidRPr="00432AA6">
        <w:rPr>
          <w:rFonts w:ascii="Times New Roman" w:hAnsi="Times New Roman" w:cs="Times New Roman"/>
          <w:b/>
          <w:bCs/>
          <w:sz w:val="28"/>
          <w:szCs w:val="28"/>
        </w:rPr>
        <w:t>∆G= Cr%+3.3Mo%+8.1V%-2≤0</w:t>
      </w:r>
    </w:p>
    <w:p w:rsidR="00515E40" w:rsidRPr="00553486" w:rsidRDefault="00515E40" w:rsidP="00515E40">
      <w:pPr>
        <w:tabs>
          <w:tab w:val="left" w:pos="2520"/>
        </w:tabs>
        <w:rPr>
          <w:rFonts w:asciiTheme="majorBidi" w:hAnsiTheme="majorBidi" w:cstheme="majorBidi"/>
        </w:rPr>
      </w:pPr>
      <w:r w:rsidRPr="00697345">
        <w:rPr>
          <w:rFonts w:cs="Times New Roman"/>
          <w:i/>
        </w:rPr>
        <w:t>Si ∆G ≤ 0, l’acier n’est pas sensible à la fissuration.</w:t>
      </w:r>
      <w:r>
        <w:rPr>
          <w:rFonts w:asciiTheme="majorBidi" w:hAnsiTheme="majorBidi" w:cstheme="majorBidi"/>
        </w:rPr>
        <w:t xml:space="preserve">                                 </w:t>
      </w:r>
    </w:p>
    <w:p w:rsidR="00515E40" w:rsidRDefault="00515E40" w:rsidP="00515E40"/>
    <w:p w:rsidR="00B03D77" w:rsidRDefault="00B03D77"/>
    <w:sectPr w:rsidR="00B03D77" w:rsidSect="00AA00D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5pt;height:10.95pt" o:bullet="t">
        <v:imagedata r:id="rId1" o:title="mso16C"/>
      </v:shape>
    </w:pict>
  </w:numPicBullet>
  <w:abstractNum w:abstractNumId="0">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pStyle w:val="Titre3"/>
      <w:lvlText w:val="%3)"/>
      <w:legacy w:legacy="1" w:legacySpace="144" w:legacyIndent="144"/>
      <w:lvlJc w:val="left"/>
    </w:lvl>
    <w:lvl w:ilvl="3">
      <w:start w:val="1"/>
      <w:numFmt w:val="lowerLetter"/>
      <w:pStyle w:val="Titre4"/>
      <w:lvlText w:val="%4)"/>
      <w:legacy w:legacy="1" w:legacySpace="0" w:legacyIndent="720"/>
      <w:lvlJc w:val="left"/>
      <w:pPr>
        <w:ind w:left="1152" w:hanging="720"/>
      </w:pPr>
    </w:lvl>
    <w:lvl w:ilvl="4">
      <w:start w:val="1"/>
      <w:numFmt w:val="decimal"/>
      <w:pStyle w:val="Titre5"/>
      <w:lvlText w:val="(%5)"/>
      <w:legacy w:legacy="1" w:legacySpace="0" w:legacyIndent="720"/>
      <w:lvlJc w:val="left"/>
      <w:pPr>
        <w:ind w:left="1872" w:hanging="720"/>
      </w:pPr>
    </w:lvl>
    <w:lvl w:ilvl="5">
      <w:start w:val="1"/>
      <w:numFmt w:val="lowerLetter"/>
      <w:pStyle w:val="Titre6"/>
      <w:lvlText w:val="(%6)"/>
      <w:legacy w:legacy="1" w:legacySpace="0" w:legacyIndent="720"/>
      <w:lvlJc w:val="left"/>
      <w:pPr>
        <w:ind w:left="2592" w:hanging="720"/>
      </w:pPr>
    </w:lvl>
    <w:lvl w:ilvl="6">
      <w:start w:val="1"/>
      <w:numFmt w:val="lowerRoman"/>
      <w:pStyle w:val="Titre7"/>
      <w:lvlText w:val="(%7)"/>
      <w:legacy w:legacy="1" w:legacySpace="0" w:legacyIndent="720"/>
      <w:lvlJc w:val="left"/>
      <w:pPr>
        <w:ind w:left="3312" w:hanging="720"/>
      </w:pPr>
    </w:lvl>
    <w:lvl w:ilvl="7">
      <w:start w:val="1"/>
      <w:numFmt w:val="lowerLetter"/>
      <w:pStyle w:val="Titre8"/>
      <w:lvlText w:val="(%8)"/>
      <w:legacy w:legacy="1" w:legacySpace="0" w:legacyIndent="720"/>
      <w:lvlJc w:val="left"/>
      <w:pPr>
        <w:ind w:left="4032" w:hanging="720"/>
      </w:pPr>
    </w:lvl>
    <w:lvl w:ilvl="8">
      <w:start w:val="1"/>
      <w:numFmt w:val="lowerRoman"/>
      <w:pStyle w:val="Titre9"/>
      <w:lvlText w:val="(%9)"/>
      <w:legacy w:legacy="1" w:legacySpace="0" w:legacyIndent="720"/>
      <w:lvlJc w:val="left"/>
      <w:pPr>
        <w:ind w:left="4752" w:hanging="720"/>
      </w:pPr>
    </w:lvl>
  </w:abstractNum>
  <w:abstractNum w:abstractNumId="1">
    <w:nsid w:val="02970AF2"/>
    <w:multiLevelType w:val="hybridMultilevel"/>
    <w:tmpl w:val="40E03F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264918"/>
    <w:multiLevelType w:val="hybridMultilevel"/>
    <w:tmpl w:val="F0D82D50"/>
    <w:lvl w:ilvl="0" w:tplc="4934A49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CCF1E05"/>
    <w:multiLevelType w:val="hybridMultilevel"/>
    <w:tmpl w:val="C972A85C"/>
    <w:lvl w:ilvl="0" w:tplc="040C0007">
      <w:start w:val="1"/>
      <w:numFmt w:val="bullet"/>
      <w:lvlText w:val=""/>
      <w:lvlPicBulletId w:val="0"/>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nsid w:val="0F055D3B"/>
    <w:multiLevelType w:val="hybridMultilevel"/>
    <w:tmpl w:val="E99EDB5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F41DA3"/>
    <w:multiLevelType w:val="hybridMultilevel"/>
    <w:tmpl w:val="51186EE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8229D8"/>
    <w:multiLevelType w:val="hybridMultilevel"/>
    <w:tmpl w:val="05D4E9D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762E33"/>
    <w:multiLevelType w:val="hybridMultilevel"/>
    <w:tmpl w:val="24342E4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C65AEF"/>
    <w:multiLevelType w:val="hybridMultilevel"/>
    <w:tmpl w:val="B7B2C5C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4FF02E5"/>
    <w:multiLevelType w:val="hybridMultilevel"/>
    <w:tmpl w:val="872C4E2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28E1CCF"/>
    <w:multiLevelType w:val="multilevel"/>
    <w:tmpl w:val="936E6C30"/>
    <w:lvl w:ilvl="0">
      <w:start w:val="1"/>
      <w:numFmt w:val="decimal"/>
      <w:lvlText w:val="%1."/>
      <w:lvlJc w:val="left"/>
      <w:pPr>
        <w:tabs>
          <w:tab w:val="num" w:pos="-160"/>
        </w:tabs>
        <w:ind w:left="-160" w:hanging="200"/>
      </w:pPr>
      <w:rPr>
        <w:rFonts w:hint="default"/>
      </w:rPr>
    </w:lvl>
    <w:lvl w:ilvl="1">
      <w:start w:val="1"/>
      <w:numFmt w:val="decimal"/>
      <w:pStyle w:val="Titre2"/>
      <w:lvlText w:val="%1.%2."/>
      <w:lvlJc w:val="left"/>
      <w:pPr>
        <w:tabs>
          <w:tab w:val="num" w:pos="28"/>
        </w:tabs>
        <w:ind w:left="28" w:hanging="28"/>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1">
    <w:nsid w:val="5E8D104A"/>
    <w:multiLevelType w:val="multilevel"/>
    <w:tmpl w:val="F1225FA6"/>
    <w:lvl w:ilvl="0">
      <w:start w:val="1"/>
      <w:numFmt w:val="decimal"/>
      <w:pStyle w:val="Titre1"/>
      <w:lvlText w:val="%1."/>
      <w:lvlJc w:val="left"/>
      <w:pPr>
        <w:tabs>
          <w:tab w:val="num" w:pos="200"/>
        </w:tabs>
        <w:ind w:left="200" w:hanging="200"/>
      </w:pPr>
      <w:rPr>
        <w:rFonts w:hint="default"/>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6F182960"/>
    <w:multiLevelType w:val="hybridMultilevel"/>
    <w:tmpl w:val="F7D65AC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A91595B"/>
    <w:multiLevelType w:val="hybridMultilevel"/>
    <w:tmpl w:val="934A0B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F716EC7"/>
    <w:multiLevelType w:val="hybridMultilevel"/>
    <w:tmpl w:val="34CA974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2"/>
  </w:num>
  <w:num w:numId="11">
    <w:abstractNumId w:val="4"/>
  </w:num>
  <w:num w:numId="12">
    <w:abstractNumId w:val="12"/>
  </w:num>
  <w:num w:numId="13">
    <w:abstractNumId w:val="5"/>
  </w:num>
  <w:num w:numId="14">
    <w:abstractNumId w:val="3"/>
  </w:num>
  <w:num w:numId="15">
    <w:abstractNumId w:val="7"/>
  </w:num>
  <w:num w:numId="16">
    <w:abstractNumId w:val="9"/>
  </w:num>
  <w:num w:numId="17">
    <w:abstractNumId w:val="6"/>
  </w:num>
  <w:num w:numId="18">
    <w:abstractNumId w:val="8"/>
  </w:num>
  <w:num w:numId="19">
    <w:abstractNumId w:val="1"/>
  </w:num>
  <w:num w:numId="20">
    <w:abstractNumId w:val="13"/>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characterSpacingControl w:val="doNotCompress"/>
  <w:compat/>
  <w:rsids>
    <w:rsidRoot w:val="00515E40"/>
    <w:rsid w:val="004D76DC"/>
    <w:rsid w:val="00515E40"/>
    <w:rsid w:val="00B03D77"/>
    <w:rsid w:val="00DC3CF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E40"/>
    <w:pPr>
      <w:spacing w:after="200" w:line="276" w:lineRule="auto"/>
    </w:pPr>
    <w:rPr>
      <w:rFonts w:asciiTheme="minorHAnsi" w:eastAsiaTheme="minorHAnsi" w:hAnsiTheme="minorHAnsi" w:cstheme="minorBidi"/>
      <w:sz w:val="22"/>
      <w:szCs w:val="22"/>
      <w:lang w:eastAsia="en-US"/>
    </w:rPr>
  </w:style>
  <w:style w:type="paragraph" w:styleId="Titre1">
    <w:name w:val="heading 1"/>
    <w:basedOn w:val="Normal"/>
    <w:next w:val="Normal"/>
    <w:link w:val="Titre1Car"/>
    <w:autoRedefine/>
    <w:qFormat/>
    <w:rsid w:val="00DC3CFB"/>
    <w:pPr>
      <w:keepNext/>
      <w:numPr>
        <w:numId w:val="1"/>
      </w:numPr>
      <w:tabs>
        <w:tab w:val="left" w:pos="113"/>
      </w:tabs>
      <w:spacing w:before="240" w:after="120"/>
      <w:outlineLvl w:val="0"/>
    </w:pPr>
    <w:rPr>
      <w:b/>
      <w:bCs/>
      <w:kern w:val="28"/>
    </w:rPr>
  </w:style>
  <w:style w:type="paragraph" w:styleId="Titre2">
    <w:name w:val="heading 2"/>
    <w:basedOn w:val="Normal"/>
    <w:next w:val="Normal"/>
    <w:link w:val="Titre2Car"/>
    <w:autoRedefine/>
    <w:qFormat/>
    <w:rsid w:val="00DC3CFB"/>
    <w:pPr>
      <w:keepNext/>
      <w:numPr>
        <w:ilvl w:val="1"/>
        <w:numId w:val="2"/>
      </w:numPr>
      <w:spacing w:before="120"/>
      <w:outlineLvl w:val="1"/>
    </w:pPr>
    <w:rPr>
      <w:i/>
      <w:iCs/>
      <w:snapToGrid w:val="0"/>
    </w:rPr>
  </w:style>
  <w:style w:type="paragraph" w:styleId="Titre3">
    <w:name w:val="heading 3"/>
    <w:basedOn w:val="Normal"/>
    <w:next w:val="Normal"/>
    <w:link w:val="Titre3Car"/>
    <w:qFormat/>
    <w:rsid w:val="00DC3CFB"/>
    <w:pPr>
      <w:keepNext/>
      <w:numPr>
        <w:ilvl w:val="2"/>
        <w:numId w:val="9"/>
      </w:numPr>
      <w:outlineLvl w:val="2"/>
    </w:pPr>
    <w:rPr>
      <w:i/>
      <w:iCs/>
    </w:rPr>
  </w:style>
  <w:style w:type="paragraph" w:styleId="Titre4">
    <w:name w:val="heading 4"/>
    <w:basedOn w:val="Normal"/>
    <w:next w:val="Normal"/>
    <w:link w:val="Titre4Car"/>
    <w:qFormat/>
    <w:rsid w:val="00DC3CFB"/>
    <w:pPr>
      <w:keepNext/>
      <w:numPr>
        <w:ilvl w:val="3"/>
        <w:numId w:val="9"/>
      </w:numPr>
      <w:spacing w:before="240" w:after="60"/>
      <w:outlineLvl w:val="3"/>
    </w:pPr>
    <w:rPr>
      <w:i/>
      <w:iCs/>
      <w:sz w:val="18"/>
      <w:szCs w:val="18"/>
    </w:rPr>
  </w:style>
  <w:style w:type="paragraph" w:styleId="Titre5">
    <w:name w:val="heading 5"/>
    <w:basedOn w:val="Normal"/>
    <w:next w:val="Normal"/>
    <w:link w:val="Titre5Car"/>
    <w:qFormat/>
    <w:rsid w:val="00DC3CFB"/>
    <w:pPr>
      <w:numPr>
        <w:ilvl w:val="4"/>
        <w:numId w:val="9"/>
      </w:numPr>
      <w:spacing w:before="240" w:after="60"/>
      <w:outlineLvl w:val="4"/>
    </w:pPr>
    <w:rPr>
      <w:sz w:val="18"/>
      <w:szCs w:val="18"/>
    </w:rPr>
  </w:style>
  <w:style w:type="paragraph" w:styleId="Titre6">
    <w:name w:val="heading 6"/>
    <w:basedOn w:val="Normal"/>
    <w:next w:val="Normal"/>
    <w:link w:val="Titre6Car"/>
    <w:qFormat/>
    <w:rsid w:val="00DC3CFB"/>
    <w:pPr>
      <w:numPr>
        <w:ilvl w:val="5"/>
        <w:numId w:val="9"/>
      </w:numPr>
      <w:spacing w:before="240" w:after="60"/>
      <w:outlineLvl w:val="5"/>
    </w:pPr>
    <w:rPr>
      <w:i/>
      <w:iCs/>
      <w:sz w:val="16"/>
      <w:szCs w:val="16"/>
    </w:rPr>
  </w:style>
  <w:style w:type="paragraph" w:styleId="Titre7">
    <w:name w:val="heading 7"/>
    <w:basedOn w:val="Normal"/>
    <w:next w:val="Normal"/>
    <w:link w:val="Titre7Car"/>
    <w:qFormat/>
    <w:rsid w:val="00DC3CFB"/>
    <w:pPr>
      <w:numPr>
        <w:ilvl w:val="6"/>
        <w:numId w:val="9"/>
      </w:numPr>
      <w:spacing w:before="240" w:after="60"/>
      <w:outlineLvl w:val="6"/>
    </w:pPr>
    <w:rPr>
      <w:sz w:val="16"/>
      <w:szCs w:val="16"/>
    </w:rPr>
  </w:style>
  <w:style w:type="paragraph" w:styleId="Titre8">
    <w:name w:val="heading 8"/>
    <w:basedOn w:val="Normal"/>
    <w:next w:val="Normal"/>
    <w:link w:val="Titre8Car"/>
    <w:qFormat/>
    <w:rsid w:val="00DC3CFB"/>
    <w:pPr>
      <w:numPr>
        <w:ilvl w:val="7"/>
        <w:numId w:val="9"/>
      </w:numPr>
      <w:spacing w:before="240" w:after="60"/>
      <w:outlineLvl w:val="7"/>
    </w:pPr>
    <w:rPr>
      <w:i/>
      <w:iCs/>
      <w:sz w:val="16"/>
      <w:szCs w:val="16"/>
    </w:rPr>
  </w:style>
  <w:style w:type="paragraph" w:styleId="Titre9">
    <w:name w:val="heading 9"/>
    <w:basedOn w:val="Normal"/>
    <w:next w:val="Normal"/>
    <w:link w:val="Titre9Car"/>
    <w:qFormat/>
    <w:rsid w:val="00DC3CFB"/>
    <w:pPr>
      <w:numPr>
        <w:ilvl w:val="8"/>
        <w:numId w:val="9"/>
      </w:numPr>
      <w:spacing w:before="240" w:after="60"/>
      <w:outlineLvl w:val="8"/>
    </w:pPr>
    <w:rPr>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C3CFB"/>
    <w:rPr>
      <w:b/>
      <w:bCs/>
      <w:kern w:val="28"/>
      <w:lang w:eastAsia="it-IT"/>
    </w:rPr>
  </w:style>
  <w:style w:type="character" w:customStyle="1" w:styleId="Titre2Car">
    <w:name w:val="Titre 2 Car"/>
    <w:basedOn w:val="Policepardfaut"/>
    <w:link w:val="Titre2"/>
    <w:rsid w:val="00DC3CFB"/>
    <w:rPr>
      <w:i/>
      <w:iCs/>
      <w:snapToGrid w:val="0"/>
      <w:lang w:eastAsia="it-IT"/>
    </w:rPr>
  </w:style>
  <w:style w:type="character" w:customStyle="1" w:styleId="Titre3Car">
    <w:name w:val="Titre 3 Car"/>
    <w:basedOn w:val="Policepardfaut"/>
    <w:link w:val="Titre3"/>
    <w:rsid w:val="00DC3CFB"/>
    <w:rPr>
      <w:i/>
      <w:iCs/>
      <w:lang w:eastAsia="it-IT"/>
    </w:rPr>
  </w:style>
  <w:style w:type="character" w:customStyle="1" w:styleId="Titre4Car">
    <w:name w:val="Titre 4 Car"/>
    <w:basedOn w:val="Policepardfaut"/>
    <w:link w:val="Titre4"/>
    <w:rsid w:val="00DC3CFB"/>
    <w:rPr>
      <w:i/>
      <w:iCs/>
      <w:sz w:val="18"/>
      <w:szCs w:val="18"/>
      <w:lang w:eastAsia="it-IT"/>
    </w:rPr>
  </w:style>
  <w:style w:type="character" w:customStyle="1" w:styleId="Titre5Car">
    <w:name w:val="Titre 5 Car"/>
    <w:basedOn w:val="Policepardfaut"/>
    <w:link w:val="Titre5"/>
    <w:rsid w:val="00DC3CFB"/>
    <w:rPr>
      <w:sz w:val="18"/>
      <w:szCs w:val="18"/>
      <w:lang w:eastAsia="it-IT"/>
    </w:rPr>
  </w:style>
  <w:style w:type="character" w:customStyle="1" w:styleId="Titre6Car">
    <w:name w:val="Titre 6 Car"/>
    <w:basedOn w:val="Policepardfaut"/>
    <w:link w:val="Titre6"/>
    <w:rsid w:val="00DC3CFB"/>
    <w:rPr>
      <w:i/>
      <w:iCs/>
      <w:sz w:val="16"/>
      <w:szCs w:val="16"/>
      <w:lang w:eastAsia="it-IT"/>
    </w:rPr>
  </w:style>
  <w:style w:type="character" w:customStyle="1" w:styleId="Titre7Car">
    <w:name w:val="Titre 7 Car"/>
    <w:basedOn w:val="Policepardfaut"/>
    <w:link w:val="Titre7"/>
    <w:rsid w:val="00DC3CFB"/>
    <w:rPr>
      <w:sz w:val="16"/>
      <w:szCs w:val="16"/>
      <w:lang w:eastAsia="it-IT"/>
    </w:rPr>
  </w:style>
  <w:style w:type="character" w:customStyle="1" w:styleId="Titre8Car">
    <w:name w:val="Titre 8 Car"/>
    <w:basedOn w:val="Policepardfaut"/>
    <w:link w:val="Titre8"/>
    <w:rsid w:val="00DC3CFB"/>
    <w:rPr>
      <w:i/>
      <w:iCs/>
      <w:sz w:val="16"/>
      <w:szCs w:val="16"/>
      <w:lang w:eastAsia="it-IT"/>
    </w:rPr>
  </w:style>
  <w:style w:type="character" w:customStyle="1" w:styleId="Titre9Car">
    <w:name w:val="Titre 9 Car"/>
    <w:basedOn w:val="Policepardfaut"/>
    <w:link w:val="Titre9"/>
    <w:rsid w:val="00DC3CFB"/>
    <w:rPr>
      <w:sz w:val="16"/>
      <w:szCs w:val="16"/>
      <w:lang w:eastAsia="it-IT"/>
    </w:rPr>
  </w:style>
  <w:style w:type="paragraph" w:styleId="Titre">
    <w:name w:val="Title"/>
    <w:basedOn w:val="Normal"/>
    <w:next w:val="Normal"/>
    <w:link w:val="TitreCar"/>
    <w:qFormat/>
    <w:rsid w:val="00DC3CFB"/>
    <w:pPr>
      <w:framePr w:w="9360" w:hSpace="187" w:vSpace="187" w:wrap="notBeside" w:vAnchor="text" w:hAnchor="page" w:xAlign="center" w:y="1"/>
      <w:jc w:val="center"/>
    </w:pPr>
    <w:rPr>
      <w:kern w:val="28"/>
      <w:sz w:val="48"/>
      <w:szCs w:val="48"/>
    </w:rPr>
  </w:style>
  <w:style w:type="character" w:customStyle="1" w:styleId="TitreCar">
    <w:name w:val="Titre Car"/>
    <w:basedOn w:val="Policepardfaut"/>
    <w:link w:val="Titre"/>
    <w:rsid w:val="00DC3CFB"/>
    <w:rPr>
      <w:kern w:val="28"/>
      <w:sz w:val="48"/>
      <w:szCs w:val="48"/>
      <w:lang w:eastAsia="it-IT"/>
    </w:rPr>
  </w:style>
  <w:style w:type="paragraph" w:styleId="Sous-titre">
    <w:name w:val="Subtitle"/>
    <w:basedOn w:val="Normal"/>
    <w:next w:val="Normal"/>
    <w:link w:val="Sous-titreCar"/>
    <w:qFormat/>
    <w:rsid w:val="00DC3CFB"/>
    <w:pPr>
      <w:spacing w:after="60"/>
      <w:jc w:val="center"/>
      <w:outlineLvl w:val="1"/>
    </w:pPr>
    <w:rPr>
      <w:rFonts w:ascii="Cambria" w:hAnsi="Cambria"/>
      <w:sz w:val="24"/>
      <w:szCs w:val="24"/>
    </w:rPr>
  </w:style>
  <w:style w:type="character" w:customStyle="1" w:styleId="Sous-titreCar">
    <w:name w:val="Sous-titre Car"/>
    <w:basedOn w:val="Policepardfaut"/>
    <w:link w:val="Sous-titre"/>
    <w:rsid w:val="00DC3CFB"/>
    <w:rPr>
      <w:rFonts w:ascii="Cambria" w:eastAsia="Times New Roman" w:hAnsi="Cambria" w:cs="Times New Roman"/>
      <w:sz w:val="24"/>
      <w:szCs w:val="24"/>
      <w:lang w:eastAsia="it-IT"/>
    </w:rPr>
  </w:style>
  <w:style w:type="character" w:styleId="lev">
    <w:name w:val="Strong"/>
    <w:basedOn w:val="Policepardfaut"/>
    <w:qFormat/>
    <w:rsid w:val="00DC3CFB"/>
    <w:rPr>
      <w:b/>
      <w:bCs/>
    </w:rPr>
  </w:style>
  <w:style w:type="character" w:styleId="Accentuation">
    <w:name w:val="Emphasis"/>
    <w:uiPriority w:val="20"/>
    <w:qFormat/>
    <w:rsid w:val="00DC3CFB"/>
    <w:rPr>
      <w:i/>
      <w:iCs/>
    </w:rPr>
  </w:style>
  <w:style w:type="paragraph" w:styleId="Paragraphedeliste">
    <w:name w:val="List Paragraph"/>
    <w:basedOn w:val="Normal"/>
    <w:uiPriority w:val="34"/>
    <w:qFormat/>
    <w:rsid w:val="00515E40"/>
    <w:pPr>
      <w:ind w:left="720"/>
      <w:contextualSpacing/>
    </w:pPr>
  </w:style>
  <w:style w:type="paragraph" w:styleId="Textedebulles">
    <w:name w:val="Balloon Text"/>
    <w:basedOn w:val="Normal"/>
    <w:link w:val="TextedebullesCar"/>
    <w:uiPriority w:val="99"/>
    <w:semiHidden/>
    <w:unhideWhenUsed/>
    <w:rsid w:val="00515E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5E40"/>
    <w:rPr>
      <w:rFonts w:ascii="Tahoma" w:eastAsiaTheme="minorHAns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1772</Words>
  <Characters>9748</Characters>
  <Application>Microsoft Office Word</Application>
  <DocSecurity>0</DocSecurity>
  <Lines>81</Lines>
  <Paragraphs>22</Paragraphs>
  <ScaleCrop>false</ScaleCrop>
  <Company>Sweet</Company>
  <LinksUpToDate>false</LinksUpToDate>
  <CharactersWithSpaces>11498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Kalouche</dc:creator>
  <cp:keywords/>
  <dc:description/>
  <cp:lastModifiedBy>Kalouche</cp:lastModifiedBy>
  <cp:revision>1</cp:revision>
  <dcterms:created xsi:type="dcterms:W3CDTF">2020-05-26T18:43:00Z</dcterms:created>
  <dcterms:modified xsi:type="dcterms:W3CDTF">2020-05-26T18:43:00Z</dcterms:modified>
</cp:coreProperties>
</file>