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15" w:rsidRDefault="00847517" w:rsidP="00E57D30">
      <w:pPr>
        <w:jc w:val="center"/>
        <w:rPr>
          <w:sz w:val="56"/>
          <w:szCs w:val="56"/>
        </w:rPr>
      </w:pPr>
    </w:p>
    <w:p w:rsidR="00E57D30" w:rsidRDefault="00E57D30" w:rsidP="00E57D30">
      <w:pPr>
        <w:jc w:val="center"/>
        <w:rPr>
          <w:sz w:val="56"/>
          <w:szCs w:val="56"/>
        </w:rPr>
      </w:pPr>
    </w:p>
    <w:p w:rsidR="00E57D30" w:rsidRDefault="00E57D30" w:rsidP="00E57D30">
      <w:pPr>
        <w:jc w:val="center"/>
        <w:rPr>
          <w:sz w:val="56"/>
          <w:szCs w:val="56"/>
        </w:rPr>
      </w:pPr>
    </w:p>
    <w:p w:rsidR="00E57D30" w:rsidRDefault="00E57D30" w:rsidP="00E57D30">
      <w:pPr>
        <w:jc w:val="center"/>
        <w:rPr>
          <w:sz w:val="56"/>
          <w:szCs w:val="56"/>
        </w:rPr>
      </w:pPr>
    </w:p>
    <w:p w:rsidR="00E57D30" w:rsidRDefault="00E57D30" w:rsidP="00E57D30">
      <w:pPr>
        <w:jc w:val="center"/>
        <w:rPr>
          <w:sz w:val="56"/>
          <w:szCs w:val="56"/>
        </w:rPr>
      </w:pPr>
    </w:p>
    <w:p w:rsidR="00E57D30" w:rsidRDefault="00E57D30" w:rsidP="00E57D30">
      <w:pPr>
        <w:jc w:val="center"/>
        <w:rPr>
          <w:sz w:val="56"/>
          <w:szCs w:val="56"/>
        </w:rPr>
      </w:pPr>
      <w:r>
        <w:rPr>
          <w:sz w:val="56"/>
          <w:szCs w:val="56"/>
        </w:rPr>
        <w:t xml:space="preserve">Séminaire </w:t>
      </w:r>
    </w:p>
    <w:p w:rsidR="00E57D30" w:rsidRDefault="00E57D30" w:rsidP="00E57D30">
      <w:pPr>
        <w:jc w:val="center"/>
        <w:rPr>
          <w:b/>
          <w:bCs/>
          <w:sz w:val="56"/>
          <w:szCs w:val="56"/>
        </w:rPr>
      </w:pPr>
      <w:r w:rsidRPr="00E57D30">
        <w:rPr>
          <w:b/>
          <w:bCs/>
          <w:sz w:val="56"/>
          <w:szCs w:val="56"/>
        </w:rPr>
        <w:t>HABITAT ET POLITIQUES DE LA VILLE</w:t>
      </w:r>
    </w:p>
    <w:p w:rsidR="00E57D30" w:rsidRDefault="00E57D30" w:rsidP="00E57D30">
      <w:pPr>
        <w:jc w:val="center"/>
        <w:rPr>
          <w:b/>
          <w:bCs/>
          <w:sz w:val="56"/>
          <w:szCs w:val="56"/>
        </w:rPr>
      </w:pPr>
    </w:p>
    <w:p w:rsidR="00E57D30" w:rsidRDefault="00E57D30" w:rsidP="00E57D30">
      <w:pPr>
        <w:jc w:val="center"/>
        <w:rPr>
          <w:b/>
          <w:bCs/>
          <w:sz w:val="56"/>
          <w:szCs w:val="56"/>
        </w:rPr>
      </w:pPr>
    </w:p>
    <w:p w:rsidR="00E57D30" w:rsidRDefault="00E57D30" w:rsidP="00E57D30">
      <w:pPr>
        <w:jc w:val="center"/>
        <w:rPr>
          <w:b/>
          <w:bCs/>
          <w:sz w:val="56"/>
          <w:szCs w:val="56"/>
        </w:rPr>
      </w:pPr>
    </w:p>
    <w:p w:rsidR="00E57D30" w:rsidRDefault="00E57D30" w:rsidP="00E57D30">
      <w:pPr>
        <w:jc w:val="center"/>
        <w:rPr>
          <w:b/>
          <w:bCs/>
          <w:sz w:val="56"/>
          <w:szCs w:val="56"/>
        </w:rPr>
      </w:pPr>
    </w:p>
    <w:p w:rsidR="00E57D30" w:rsidRDefault="00E57D30" w:rsidP="00E57D30">
      <w:pPr>
        <w:spacing w:after="0" w:line="240" w:lineRule="auto"/>
        <w:jc w:val="center"/>
        <w:rPr>
          <w:sz w:val="24"/>
          <w:szCs w:val="24"/>
        </w:rPr>
      </w:pPr>
      <w:r w:rsidRPr="00E57D30">
        <w:rPr>
          <w:sz w:val="24"/>
          <w:szCs w:val="24"/>
        </w:rPr>
        <w:t>Dr BOUFENARA  Khedidja</w:t>
      </w:r>
    </w:p>
    <w:p w:rsidR="00E57D30" w:rsidRPr="00E57D30" w:rsidRDefault="00E57D30" w:rsidP="00E57D30">
      <w:pPr>
        <w:spacing w:after="0" w:line="240" w:lineRule="auto"/>
        <w:jc w:val="center"/>
        <w:rPr>
          <w:sz w:val="24"/>
          <w:szCs w:val="24"/>
        </w:rPr>
      </w:pPr>
      <w:r>
        <w:rPr>
          <w:sz w:val="24"/>
          <w:szCs w:val="24"/>
        </w:rPr>
        <w:t>Département d’Architecture/ Faculté Des Sciences de la Terre</w:t>
      </w:r>
    </w:p>
    <w:p w:rsidR="00E57D30" w:rsidRPr="00E57D30" w:rsidRDefault="00E57D30" w:rsidP="00E57D30">
      <w:pPr>
        <w:spacing w:after="0" w:line="240" w:lineRule="auto"/>
        <w:jc w:val="center"/>
        <w:rPr>
          <w:sz w:val="24"/>
          <w:szCs w:val="24"/>
        </w:rPr>
      </w:pPr>
      <w:r w:rsidRPr="00E57D30">
        <w:rPr>
          <w:sz w:val="24"/>
          <w:szCs w:val="24"/>
        </w:rPr>
        <w:t>UBMA</w:t>
      </w:r>
    </w:p>
    <w:p w:rsidR="00E57D30" w:rsidRPr="00E57D30" w:rsidRDefault="00E57D30" w:rsidP="00E57D30">
      <w:pPr>
        <w:spacing w:after="0" w:line="240" w:lineRule="auto"/>
        <w:jc w:val="center"/>
        <w:rPr>
          <w:sz w:val="24"/>
          <w:szCs w:val="24"/>
        </w:rPr>
      </w:pPr>
      <w:r>
        <w:rPr>
          <w:sz w:val="24"/>
          <w:szCs w:val="24"/>
        </w:rPr>
        <w:t>2020</w:t>
      </w:r>
    </w:p>
    <w:p w:rsidR="00E57D30" w:rsidRDefault="00E57D30" w:rsidP="00E57D30">
      <w:pPr>
        <w:spacing w:after="0"/>
        <w:jc w:val="center"/>
        <w:rPr>
          <w:sz w:val="56"/>
          <w:szCs w:val="56"/>
        </w:rPr>
      </w:pPr>
    </w:p>
    <w:p w:rsidR="00E57D30" w:rsidRDefault="00E57D30" w:rsidP="00E57D30">
      <w:pPr>
        <w:spacing w:after="0"/>
        <w:jc w:val="center"/>
        <w:rPr>
          <w:sz w:val="56"/>
          <w:szCs w:val="56"/>
        </w:rPr>
      </w:pPr>
    </w:p>
    <w:p w:rsidR="00E57D30" w:rsidRDefault="00E57D30" w:rsidP="00E57D30">
      <w:pPr>
        <w:spacing w:after="0"/>
        <w:jc w:val="center"/>
        <w:rPr>
          <w:b/>
          <w:bCs/>
          <w:sz w:val="40"/>
          <w:szCs w:val="40"/>
        </w:rPr>
      </w:pPr>
      <w:r w:rsidRPr="00E57D30">
        <w:rPr>
          <w:b/>
          <w:bCs/>
          <w:sz w:val="40"/>
          <w:szCs w:val="40"/>
        </w:rPr>
        <w:lastRenderedPageBreak/>
        <w:t>Du logement à l’espace urbain</w:t>
      </w:r>
      <w:r>
        <w:rPr>
          <w:b/>
          <w:bCs/>
          <w:sz w:val="40"/>
          <w:szCs w:val="40"/>
        </w:rPr>
        <w:t>.</w:t>
      </w:r>
    </w:p>
    <w:p w:rsidR="00000000" w:rsidRPr="00E57D30" w:rsidRDefault="00847517" w:rsidP="006E4456">
      <w:pPr>
        <w:spacing w:after="0"/>
        <w:jc w:val="both"/>
        <w:rPr>
          <w:sz w:val="32"/>
          <w:szCs w:val="32"/>
        </w:rPr>
      </w:pPr>
      <w:r w:rsidRPr="00E57D30">
        <w:rPr>
          <w:sz w:val="32"/>
          <w:szCs w:val="32"/>
        </w:rPr>
        <w:t>Aujourd’hui, la moitié de la population mondiale vit en ville</w:t>
      </w:r>
      <w:r w:rsidR="006E4456">
        <w:rPr>
          <w:rStyle w:val="Appelnotedebasdep"/>
          <w:sz w:val="32"/>
          <w:szCs w:val="32"/>
        </w:rPr>
        <w:footnoteReference w:id="2"/>
      </w:r>
      <w:r w:rsidR="00E57D30">
        <w:rPr>
          <w:sz w:val="32"/>
          <w:szCs w:val="32"/>
        </w:rPr>
        <w:t>.</w:t>
      </w:r>
    </w:p>
    <w:p w:rsidR="00000000" w:rsidRPr="00E57D30" w:rsidRDefault="00847517" w:rsidP="00E57D30">
      <w:pPr>
        <w:numPr>
          <w:ilvl w:val="0"/>
          <w:numId w:val="1"/>
        </w:numPr>
        <w:spacing w:after="0"/>
        <w:jc w:val="both"/>
        <w:rPr>
          <w:sz w:val="32"/>
          <w:szCs w:val="32"/>
        </w:rPr>
      </w:pPr>
      <w:r w:rsidRPr="00E57D30">
        <w:rPr>
          <w:sz w:val="32"/>
          <w:szCs w:val="32"/>
        </w:rPr>
        <w:t>Ce mouvement concer</w:t>
      </w:r>
      <w:r w:rsidRPr="00E57D30">
        <w:rPr>
          <w:sz w:val="32"/>
          <w:szCs w:val="32"/>
        </w:rPr>
        <w:t>ne toutes les régions du Monde, même si on constate des différences d’un continent à l’autre, d’un pays à l’autre.</w:t>
      </w:r>
    </w:p>
    <w:p w:rsidR="00000000" w:rsidRPr="00E57D30" w:rsidRDefault="00847517" w:rsidP="00E57D30">
      <w:pPr>
        <w:numPr>
          <w:ilvl w:val="0"/>
          <w:numId w:val="1"/>
        </w:numPr>
        <w:spacing w:after="0"/>
        <w:jc w:val="both"/>
        <w:rPr>
          <w:sz w:val="32"/>
          <w:szCs w:val="32"/>
        </w:rPr>
      </w:pPr>
      <w:r w:rsidRPr="00E57D30">
        <w:rPr>
          <w:sz w:val="32"/>
          <w:szCs w:val="32"/>
        </w:rPr>
        <w:t>les pays de vieille industrie, l’Europe et l’Amérique du Nord, ont été les premiers à connaître, dès le XIXème siècle, une croissance urbain</w:t>
      </w:r>
      <w:r w:rsidRPr="00E57D30">
        <w:rPr>
          <w:sz w:val="32"/>
          <w:szCs w:val="32"/>
        </w:rPr>
        <w:t>e importante. Ils comptent aujourd’hui entre 70 et 80% d’urbains.</w:t>
      </w:r>
    </w:p>
    <w:p w:rsidR="00000000" w:rsidRPr="00E57D30" w:rsidRDefault="00847517" w:rsidP="00E57D30">
      <w:pPr>
        <w:numPr>
          <w:ilvl w:val="0"/>
          <w:numId w:val="1"/>
        </w:numPr>
        <w:spacing w:after="0"/>
        <w:jc w:val="both"/>
        <w:rPr>
          <w:sz w:val="32"/>
          <w:szCs w:val="32"/>
        </w:rPr>
      </w:pPr>
      <w:r w:rsidRPr="00E57D30">
        <w:rPr>
          <w:sz w:val="32"/>
          <w:szCs w:val="32"/>
        </w:rPr>
        <w:t>Mais le phénomène touche également la Chine, l’Inde et le Brésil dont l’urbanisation est extrêmement rapide : la Chine qui envisage de construire 400 villes d’un million d’habitants ! ; l’I</w:t>
      </w:r>
      <w:r w:rsidRPr="00E57D30">
        <w:rPr>
          <w:sz w:val="32"/>
          <w:szCs w:val="32"/>
        </w:rPr>
        <w:t>nde, avec Bombay par exemple et ses 22 millions d’habitants, Le Brésil, avec Sao Paulo de plus de 20 millions…</w:t>
      </w:r>
    </w:p>
    <w:p w:rsidR="00000000" w:rsidRDefault="00847517" w:rsidP="00E57D30">
      <w:pPr>
        <w:numPr>
          <w:ilvl w:val="0"/>
          <w:numId w:val="1"/>
        </w:numPr>
        <w:spacing w:after="0"/>
        <w:jc w:val="both"/>
        <w:rPr>
          <w:sz w:val="32"/>
          <w:szCs w:val="32"/>
        </w:rPr>
      </w:pPr>
      <w:r w:rsidRPr="00E57D30">
        <w:rPr>
          <w:sz w:val="32"/>
          <w:szCs w:val="32"/>
        </w:rPr>
        <w:t>Et il touche également les pays en voie de développement d’Afrique, d’Asie du Sud-est, d’Amérique Centrale et d’Amérique du sud où d’immenses mé</w:t>
      </w:r>
      <w:r w:rsidRPr="00E57D30">
        <w:rPr>
          <w:sz w:val="32"/>
          <w:szCs w:val="32"/>
        </w:rPr>
        <w:t>tropoles s’y développent avec tous les problèmes que pose cette urbanisation galopante</w:t>
      </w:r>
      <w:r w:rsidR="00E57D30">
        <w:rPr>
          <w:sz w:val="32"/>
          <w:szCs w:val="32"/>
        </w:rPr>
        <w:t>.</w:t>
      </w:r>
    </w:p>
    <w:p w:rsidR="00E57D30" w:rsidRDefault="00E57D30" w:rsidP="00E57D30">
      <w:pPr>
        <w:spacing w:after="0"/>
        <w:ind w:left="720"/>
        <w:jc w:val="both"/>
        <w:rPr>
          <w:sz w:val="32"/>
          <w:szCs w:val="32"/>
        </w:rPr>
      </w:pPr>
    </w:p>
    <w:p w:rsidR="00E57D30" w:rsidRDefault="00E57D30" w:rsidP="00E57D30">
      <w:pPr>
        <w:spacing w:after="0"/>
        <w:jc w:val="both"/>
        <w:rPr>
          <w:b/>
          <w:bCs/>
          <w:sz w:val="32"/>
          <w:szCs w:val="32"/>
        </w:rPr>
      </w:pPr>
      <w:r>
        <w:rPr>
          <w:sz w:val="32"/>
          <w:szCs w:val="32"/>
        </w:rPr>
        <w:t>1/</w:t>
      </w:r>
      <w:r w:rsidRPr="00E57D30">
        <w:rPr>
          <w:b/>
          <w:bCs/>
          <w:sz w:val="32"/>
          <w:szCs w:val="32"/>
        </w:rPr>
        <w:t>Les villes, creuset de l’invention économique, de l’innovation sociale et culturelle</w:t>
      </w:r>
      <w:r>
        <w:rPr>
          <w:b/>
          <w:bCs/>
          <w:sz w:val="32"/>
          <w:szCs w:val="32"/>
        </w:rPr>
        <w:t>.</w:t>
      </w:r>
    </w:p>
    <w:p w:rsidR="00E57D30" w:rsidRDefault="00E57D30" w:rsidP="00E57D30">
      <w:pPr>
        <w:spacing w:after="0"/>
        <w:jc w:val="both"/>
        <w:rPr>
          <w:b/>
          <w:bCs/>
          <w:sz w:val="32"/>
          <w:szCs w:val="32"/>
        </w:rPr>
      </w:pPr>
    </w:p>
    <w:p w:rsidR="00000000" w:rsidRPr="00E57D30" w:rsidRDefault="00847517" w:rsidP="006E4456">
      <w:pPr>
        <w:numPr>
          <w:ilvl w:val="0"/>
          <w:numId w:val="2"/>
        </w:numPr>
        <w:spacing w:after="0"/>
        <w:jc w:val="both"/>
        <w:rPr>
          <w:sz w:val="32"/>
          <w:szCs w:val="32"/>
        </w:rPr>
      </w:pPr>
      <w:r w:rsidRPr="00E57D30">
        <w:rPr>
          <w:sz w:val="32"/>
          <w:szCs w:val="32"/>
        </w:rPr>
        <w:t xml:space="preserve">C’est la plupart du temps dans les villes que sont nées les idées nouvelles, qu’il s’agisse de </w:t>
      </w:r>
      <w:r w:rsidRPr="00E57D30">
        <w:rPr>
          <w:sz w:val="32"/>
          <w:szCs w:val="32"/>
        </w:rPr>
        <w:t>progrès scientifiques, d’innovations technologiques, de réflexions philosophiques, de mouvements politiques ou d’invention sociale.</w:t>
      </w:r>
      <w:r w:rsidR="006E4456">
        <w:rPr>
          <w:rStyle w:val="Appelnotedebasdep"/>
          <w:sz w:val="32"/>
          <w:szCs w:val="32"/>
        </w:rPr>
        <w:footnoteReference w:id="3"/>
      </w:r>
      <w:r w:rsidRPr="00E57D30">
        <w:rPr>
          <w:sz w:val="32"/>
          <w:szCs w:val="32"/>
        </w:rPr>
        <w:t xml:space="preserve">  </w:t>
      </w:r>
    </w:p>
    <w:p w:rsidR="00000000" w:rsidRPr="00E57D30" w:rsidRDefault="00847517" w:rsidP="00E57D30">
      <w:pPr>
        <w:numPr>
          <w:ilvl w:val="0"/>
          <w:numId w:val="2"/>
        </w:numPr>
        <w:spacing w:after="0"/>
        <w:jc w:val="both"/>
        <w:rPr>
          <w:sz w:val="32"/>
          <w:szCs w:val="32"/>
        </w:rPr>
      </w:pPr>
      <w:r w:rsidRPr="00E57D30">
        <w:rPr>
          <w:sz w:val="32"/>
          <w:szCs w:val="32"/>
        </w:rPr>
        <w:lastRenderedPageBreak/>
        <w:t>Les grandes conurbations d’aujourd’hui sont les lieux principaux de la production et attirent à ce titre les activités et</w:t>
      </w:r>
      <w:r w:rsidRPr="00E57D30">
        <w:rPr>
          <w:sz w:val="32"/>
          <w:szCs w:val="32"/>
        </w:rPr>
        <w:t xml:space="preserve"> la population en quête de travail.</w:t>
      </w:r>
    </w:p>
    <w:p w:rsidR="00000000" w:rsidRDefault="00847517" w:rsidP="00E57D30">
      <w:pPr>
        <w:numPr>
          <w:ilvl w:val="0"/>
          <w:numId w:val="2"/>
        </w:numPr>
        <w:spacing w:after="0"/>
        <w:jc w:val="both"/>
        <w:rPr>
          <w:sz w:val="32"/>
          <w:szCs w:val="32"/>
        </w:rPr>
      </w:pPr>
      <w:r w:rsidRPr="00E57D30">
        <w:rPr>
          <w:sz w:val="32"/>
          <w:szCs w:val="32"/>
        </w:rPr>
        <w:t>Leur logique de fonctionnement s’en trouve bouleversée par rapport aux villes des siècles précédents</w:t>
      </w:r>
      <w:r w:rsidR="00E57D30">
        <w:rPr>
          <w:sz w:val="32"/>
          <w:szCs w:val="32"/>
        </w:rPr>
        <w:t>.</w:t>
      </w:r>
    </w:p>
    <w:p w:rsidR="00E57D30" w:rsidRPr="00E57D30" w:rsidRDefault="00E57D30" w:rsidP="00E57D30">
      <w:pPr>
        <w:spacing w:after="0"/>
        <w:ind w:left="720"/>
        <w:jc w:val="both"/>
        <w:rPr>
          <w:sz w:val="32"/>
          <w:szCs w:val="32"/>
        </w:rPr>
      </w:pPr>
    </w:p>
    <w:p w:rsidR="00000000" w:rsidRPr="00E57D30" w:rsidRDefault="00847517" w:rsidP="00E57D30">
      <w:pPr>
        <w:spacing w:after="0"/>
        <w:ind w:left="360"/>
        <w:jc w:val="both"/>
        <w:rPr>
          <w:sz w:val="32"/>
          <w:szCs w:val="32"/>
        </w:rPr>
      </w:pPr>
      <w:r w:rsidRPr="00E57D30">
        <w:rPr>
          <w:sz w:val="32"/>
          <w:szCs w:val="32"/>
        </w:rPr>
        <w:t>De ce fait, elles semblent apporter une certaine sécurité du fait de leur base économique diversifiée, d’un large « p</w:t>
      </w:r>
      <w:r w:rsidRPr="00E57D30">
        <w:rPr>
          <w:sz w:val="32"/>
          <w:szCs w:val="32"/>
        </w:rPr>
        <w:t xml:space="preserve">ortefeuille » d’activités et d’un marché de l’emploi aux gammes étendues de qualification. Ce sont les raisons de leur forte attraction démographique. </w:t>
      </w:r>
    </w:p>
    <w:p w:rsidR="00E57D30" w:rsidRPr="00E57D30" w:rsidRDefault="00E57D30" w:rsidP="00E57D30">
      <w:pPr>
        <w:spacing w:after="0"/>
        <w:jc w:val="both"/>
        <w:rPr>
          <w:sz w:val="32"/>
          <w:szCs w:val="32"/>
        </w:rPr>
      </w:pPr>
    </w:p>
    <w:p w:rsidR="00E57D30" w:rsidRDefault="006E4456" w:rsidP="006E4456">
      <w:pPr>
        <w:spacing w:after="0"/>
        <w:jc w:val="both"/>
        <w:rPr>
          <w:b/>
          <w:bCs/>
          <w:sz w:val="40"/>
          <w:szCs w:val="40"/>
        </w:rPr>
      </w:pPr>
      <w:r>
        <w:rPr>
          <w:b/>
          <w:bCs/>
          <w:sz w:val="40"/>
          <w:szCs w:val="40"/>
        </w:rPr>
        <w:t>2/</w:t>
      </w:r>
      <w:r w:rsidRPr="006E4456">
        <w:rPr>
          <w:b/>
          <w:bCs/>
          <w:sz w:val="40"/>
          <w:szCs w:val="40"/>
        </w:rPr>
        <w:t>Des villes confrontées à de graves dysfonctionnements</w:t>
      </w:r>
      <w:r>
        <w:rPr>
          <w:b/>
          <w:bCs/>
          <w:sz w:val="40"/>
          <w:szCs w:val="40"/>
        </w:rPr>
        <w:t>.</w:t>
      </w:r>
    </w:p>
    <w:p w:rsidR="00000000" w:rsidRPr="006E4456" w:rsidRDefault="00847517" w:rsidP="006E4456">
      <w:pPr>
        <w:numPr>
          <w:ilvl w:val="0"/>
          <w:numId w:val="3"/>
        </w:numPr>
        <w:spacing w:after="0"/>
        <w:jc w:val="both"/>
        <w:rPr>
          <w:sz w:val="32"/>
          <w:szCs w:val="32"/>
        </w:rPr>
      </w:pPr>
      <w:r w:rsidRPr="006E4456">
        <w:rPr>
          <w:sz w:val="32"/>
          <w:szCs w:val="32"/>
        </w:rPr>
        <w:t>Malgré leur rôle très positif aux plans économique, social et culturel, et pour les raisons qui viennent d’être évoquées, les villes subissent de plein fouet les b</w:t>
      </w:r>
      <w:r w:rsidRPr="006E4456">
        <w:rPr>
          <w:sz w:val="32"/>
          <w:szCs w:val="32"/>
        </w:rPr>
        <w:t>ouleversements qui traversent notre époque</w:t>
      </w:r>
      <w:r w:rsidR="006E4456">
        <w:rPr>
          <w:rStyle w:val="Appelnotedebasdep"/>
          <w:sz w:val="32"/>
          <w:szCs w:val="32"/>
        </w:rPr>
        <w:footnoteReference w:id="4"/>
      </w:r>
      <w:r w:rsidRPr="006E4456">
        <w:rPr>
          <w:sz w:val="32"/>
          <w:szCs w:val="32"/>
        </w:rPr>
        <w:t>:</w:t>
      </w:r>
    </w:p>
    <w:p w:rsidR="00000000" w:rsidRPr="006E4456" w:rsidRDefault="00847517" w:rsidP="006E4456">
      <w:pPr>
        <w:numPr>
          <w:ilvl w:val="1"/>
          <w:numId w:val="3"/>
        </w:numPr>
        <w:spacing w:after="0"/>
        <w:jc w:val="both"/>
        <w:rPr>
          <w:sz w:val="32"/>
          <w:szCs w:val="32"/>
        </w:rPr>
      </w:pPr>
      <w:r w:rsidRPr="006E4456">
        <w:rPr>
          <w:sz w:val="32"/>
          <w:szCs w:val="32"/>
        </w:rPr>
        <w:t xml:space="preserve"> développement du chômage  </w:t>
      </w:r>
    </w:p>
    <w:p w:rsidR="00000000" w:rsidRPr="006E4456" w:rsidRDefault="00847517" w:rsidP="006E4456">
      <w:pPr>
        <w:numPr>
          <w:ilvl w:val="1"/>
          <w:numId w:val="3"/>
        </w:numPr>
        <w:spacing w:after="0"/>
        <w:jc w:val="both"/>
        <w:rPr>
          <w:sz w:val="32"/>
          <w:szCs w:val="32"/>
        </w:rPr>
      </w:pPr>
      <w:r w:rsidRPr="006E4456">
        <w:rPr>
          <w:sz w:val="32"/>
          <w:szCs w:val="32"/>
        </w:rPr>
        <w:lastRenderedPageBreak/>
        <w:t>dégradation des conditions de vie, mal logement, problèmes d’environnement, nature et paysages maltraités, accumulation des déchets .</w:t>
      </w:r>
    </w:p>
    <w:p w:rsidR="00000000" w:rsidRPr="006E4456" w:rsidRDefault="00847517" w:rsidP="006E4456">
      <w:pPr>
        <w:numPr>
          <w:ilvl w:val="0"/>
          <w:numId w:val="3"/>
        </w:numPr>
        <w:spacing w:after="0"/>
        <w:jc w:val="both"/>
        <w:rPr>
          <w:sz w:val="32"/>
          <w:szCs w:val="32"/>
        </w:rPr>
      </w:pPr>
      <w:r w:rsidRPr="006E4456">
        <w:rPr>
          <w:sz w:val="32"/>
          <w:szCs w:val="32"/>
        </w:rPr>
        <w:t>Toutes les villes du monde sont confrontées d’u</w:t>
      </w:r>
      <w:r w:rsidRPr="006E4456">
        <w:rPr>
          <w:sz w:val="32"/>
          <w:szCs w:val="32"/>
        </w:rPr>
        <w:t>ne manière ou autre à ce genre de phénomènes.</w:t>
      </w:r>
    </w:p>
    <w:p w:rsidR="00000000" w:rsidRPr="006E4456" w:rsidRDefault="00847517" w:rsidP="006E4456">
      <w:pPr>
        <w:numPr>
          <w:ilvl w:val="1"/>
          <w:numId w:val="3"/>
        </w:numPr>
        <w:spacing w:after="0"/>
        <w:jc w:val="both"/>
        <w:rPr>
          <w:sz w:val="32"/>
          <w:szCs w:val="32"/>
        </w:rPr>
      </w:pPr>
      <w:r w:rsidRPr="006E4456">
        <w:rPr>
          <w:sz w:val="32"/>
          <w:szCs w:val="32"/>
        </w:rPr>
        <w:t>L’Europe et l’Amérique du Nord: avec leurs friches urbaines, pollution, etc.</w:t>
      </w:r>
    </w:p>
    <w:p w:rsidR="00000000" w:rsidRPr="006E4456" w:rsidRDefault="00847517" w:rsidP="006E4456">
      <w:pPr>
        <w:numPr>
          <w:ilvl w:val="1"/>
          <w:numId w:val="3"/>
        </w:numPr>
        <w:spacing w:after="0"/>
        <w:jc w:val="both"/>
        <w:rPr>
          <w:sz w:val="32"/>
          <w:szCs w:val="32"/>
        </w:rPr>
      </w:pPr>
      <w:r w:rsidRPr="006E4456">
        <w:rPr>
          <w:sz w:val="32"/>
          <w:szCs w:val="32"/>
        </w:rPr>
        <w:t>L’Asie avec la densification , pollution, etc.</w:t>
      </w:r>
    </w:p>
    <w:p w:rsidR="00000000" w:rsidRPr="006E4456" w:rsidRDefault="00847517" w:rsidP="006E4456">
      <w:pPr>
        <w:numPr>
          <w:ilvl w:val="1"/>
          <w:numId w:val="3"/>
        </w:numPr>
        <w:spacing w:after="0"/>
        <w:jc w:val="both"/>
        <w:rPr>
          <w:sz w:val="32"/>
          <w:szCs w:val="32"/>
        </w:rPr>
      </w:pPr>
      <w:r w:rsidRPr="006E4456">
        <w:rPr>
          <w:sz w:val="32"/>
          <w:szCs w:val="32"/>
        </w:rPr>
        <w:t xml:space="preserve">L’Afrique avec son sous développement, ses déchets, etc. </w:t>
      </w:r>
    </w:p>
    <w:p w:rsidR="00000000" w:rsidRDefault="00847517" w:rsidP="006E4456">
      <w:pPr>
        <w:numPr>
          <w:ilvl w:val="1"/>
          <w:numId w:val="3"/>
        </w:numPr>
        <w:spacing w:after="0"/>
        <w:jc w:val="both"/>
        <w:rPr>
          <w:sz w:val="32"/>
          <w:szCs w:val="32"/>
        </w:rPr>
      </w:pPr>
      <w:r w:rsidRPr="006E4456">
        <w:rPr>
          <w:sz w:val="32"/>
          <w:szCs w:val="32"/>
        </w:rPr>
        <w:t xml:space="preserve">L’Amérique </w:t>
      </w:r>
      <w:r w:rsidRPr="006E4456">
        <w:rPr>
          <w:sz w:val="32"/>
          <w:szCs w:val="32"/>
        </w:rPr>
        <w:t>du Sud avec ses Favellas, sa densité, etc.</w:t>
      </w:r>
    </w:p>
    <w:p w:rsidR="006E4456" w:rsidRPr="006E4456" w:rsidRDefault="006E4456" w:rsidP="006E4456">
      <w:pPr>
        <w:spacing w:after="0"/>
        <w:ind w:left="720"/>
        <w:jc w:val="both"/>
        <w:rPr>
          <w:sz w:val="32"/>
          <w:szCs w:val="32"/>
        </w:rPr>
      </w:pPr>
    </w:p>
    <w:p w:rsidR="006E4456" w:rsidRDefault="006E4456" w:rsidP="00ED4FC6">
      <w:pPr>
        <w:spacing w:after="0"/>
        <w:jc w:val="center"/>
        <w:rPr>
          <w:b/>
          <w:bCs/>
          <w:sz w:val="40"/>
          <w:szCs w:val="40"/>
        </w:rPr>
      </w:pPr>
      <w:r w:rsidRPr="006E4456">
        <w:rPr>
          <w:b/>
          <w:bCs/>
          <w:sz w:val="40"/>
          <w:szCs w:val="40"/>
        </w:rPr>
        <w:drawing>
          <wp:inline distT="0" distB="0" distL="0" distR="0">
            <wp:extent cx="5205046" cy="3333655"/>
            <wp:effectExtent l="19050" t="0" r="0" b="0"/>
            <wp:docPr id="1" name="Image 1" descr="https://cdn.liberte-algerie.com/images/article/thumbs/d-bidonvilles-dabou-merouane-et-de-bouhdid-un-epineux-probleme-c7ecf.jpg"/>
            <wp:cNvGraphicFramePr/>
            <a:graphic xmlns:a="http://schemas.openxmlformats.org/drawingml/2006/main">
              <a:graphicData uri="http://schemas.openxmlformats.org/drawingml/2006/picture">
                <pic:pic xmlns:pic="http://schemas.openxmlformats.org/drawingml/2006/picture">
                  <pic:nvPicPr>
                    <pic:cNvPr id="1026" name="Picture 2" descr="https://cdn.liberte-algerie.com/images/article/thumbs/d-bidonvilles-dabou-merouane-et-de-bouhdid-un-epineux-probleme-c7ecf.jpg"/>
                    <pic:cNvPicPr>
                      <a:picLocks noChangeAspect="1" noChangeArrowheads="1"/>
                    </pic:cNvPicPr>
                  </pic:nvPicPr>
                  <pic:blipFill>
                    <a:blip r:embed="rId8"/>
                    <a:srcRect/>
                    <a:stretch>
                      <a:fillRect/>
                    </a:stretch>
                  </pic:blipFill>
                  <pic:spPr bwMode="auto">
                    <a:xfrm>
                      <a:off x="0" y="0"/>
                      <a:ext cx="5206825" cy="3334794"/>
                    </a:xfrm>
                    <a:prstGeom prst="rect">
                      <a:avLst/>
                    </a:prstGeom>
                    <a:noFill/>
                  </pic:spPr>
                </pic:pic>
              </a:graphicData>
            </a:graphic>
          </wp:inline>
        </w:drawing>
      </w:r>
    </w:p>
    <w:p w:rsidR="006E4456" w:rsidRDefault="006E4456" w:rsidP="006E4456">
      <w:pPr>
        <w:spacing w:after="0"/>
        <w:jc w:val="both"/>
        <w:rPr>
          <w:b/>
          <w:bCs/>
          <w:sz w:val="40"/>
          <w:szCs w:val="40"/>
        </w:rPr>
      </w:pPr>
    </w:p>
    <w:p w:rsidR="006E4456" w:rsidRPr="006E4456" w:rsidRDefault="006E4456" w:rsidP="006E4456">
      <w:pPr>
        <w:spacing w:after="0"/>
        <w:jc w:val="center"/>
        <w:rPr>
          <w:b/>
          <w:bCs/>
          <w:sz w:val="40"/>
          <w:szCs w:val="40"/>
        </w:rPr>
      </w:pPr>
      <w:r w:rsidRPr="006E4456">
        <w:rPr>
          <w:b/>
          <w:bCs/>
          <w:sz w:val="40"/>
          <w:szCs w:val="40"/>
        </w:rPr>
        <w:t xml:space="preserve">Bidonville de Bouhdid </w:t>
      </w:r>
    </w:p>
    <w:p w:rsidR="006E4456" w:rsidRDefault="006E4456" w:rsidP="006E4456">
      <w:pPr>
        <w:spacing w:after="0"/>
        <w:jc w:val="center"/>
        <w:rPr>
          <w:b/>
          <w:bCs/>
          <w:sz w:val="40"/>
          <w:szCs w:val="40"/>
        </w:rPr>
      </w:pPr>
    </w:p>
    <w:p w:rsidR="006E4456" w:rsidRDefault="006E4456" w:rsidP="006E4456">
      <w:pPr>
        <w:spacing w:after="0"/>
        <w:jc w:val="center"/>
        <w:rPr>
          <w:b/>
          <w:bCs/>
          <w:sz w:val="40"/>
          <w:szCs w:val="40"/>
        </w:rPr>
      </w:pPr>
    </w:p>
    <w:p w:rsidR="006E4456" w:rsidRDefault="006E4456" w:rsidP="006E4456">
      <w:pPr>
        <w:spacing w:after="0"/>
        <w:jc w:val="center"/>
        <w:rPr>
          <w:b/>
          <w:bCs/>
          <w:sz w:val="40"/>
          <w:szCs w:val="40"/>
        </w:rPr>
      </w:pPr>
      <w:r w:rsidRPr="006E4456">
        <w:rPr>
          <w:b/>
          <w:bCs/>
          <w:sz w:val="40"/>
          <w:szCs w:val="40"/>
        </w:rPr>
        <w:lastRenderedPageBreak/>
        <w:drawing>
          <wp:inline distT="0" distB="0" distL="0" distR="0">
            <wp:extent cx="4823209" cy="3753844"/>
            <wp:effectExtent l="19050" t="0" r="0" b="0"/>
            <wp:docPr id="2" name="Image 2" descr="bidonville Annaba.jpg"/>
            <wp:cNvGraphicFramePr/>
            <a:graphic xmlns:a="http://schemas.openxmlformats.org/drawingml/2006/main">
              <a:graphicData uri="http://schemas.openxmlformats.org/drawingml/2006/picture">
                <pic:pic xmlns:pic="http://schemas.openxmlformats.org/drawingml/2006/picture">
                  <pic:nvPicPr>
                    <pic:cNvPr id="7" name="Espace réservé pour une image  6" descr="bidonville Annaba.jpg"/>
                    <pic:cNvPicPr>
                      <a:picLocks noGrp="1" noChangeAspect="1"/>
                    </pic:cNvPicPr>
                  </pic:nvPicPr>
                  <pic:blipFill>
                    <a:blip r:embed="rId9"/>
                    <a:srcRect l="5816" r="5816"/>
                    <a:stretch>
                      <a:fillRect/>
                    </a:stretch>
                  </pic:blipFill>
                  <pic:spPr>
                    <a:xfrm>
                      <a:off x="0" y="0"/>
                      <a:ext cx="4822289" cy="3753128"/>
                    </a:xfrm>
                    <a:prstGeom prst="rect">
                      <a:avLst/>
                    </a:prstGeom>
                  </pic:spPr>
                </pic:pic>
              </a:graphicData>
            </a:graphic>
          </wp:inline>
        </w:drawing>
      </w:r>
    </w:p>
    <w:p w:rsidR="006E4456" w:rsidRDefault="006E4456" w:rsidP="006E4456">
      <w:pPr>
        <w:spacing w:after="0"/>
        <w:jc w:val="center"/>
        <w:rPr>
          <w:b/>
          <w:bCs/>
          <w:sz w:val="40"/>
          <w:szCs w:val="40"/>
        </w:rPr>
      </w:pPr>
    </w:p>
    <w:p w:rsidR="006E4456" w:rsidRDefault="006E4456" w:rsidP="006E4456">
      <w:pPr>
        <w:spacing w:after="0"/>
        <w:jc w:val="center"/>
        <w:rPr>
          <w:b/>
          <w:bCs/>
          <w:sz w:val="40"/>
          <w:szCs w:val="40"/>
        </w:rPr>
      </w:pPr>
      <w:r w:rsidRPr="006E4456">
        <w:rPr>
          <w:b/>
          <w:bCs/>
          <w:sz w:val="40"/>
          <w:szCs w:val="40"/>
        </w:rPr>
        <w:t>Bidonville en zone periurbaine de Annaba</w:t>
      </w:r>
    </w:p>
    <w:p w:rsidR="006E4456" w:rsidRDefault="006E4456" w:rsidP="006E4456">
      <w:pPr>
        <w:spacing w:after="0"/>
        <w:jc w:val="center"/>
        <w:rPr>
          <w:b/>
          <w:bCs/>
          <w:sz w:val="40"/>
          <w:szCs w:val="40"/>
        </w:rPr>
      </w:pPr>
    </w:p>
    <w:p w:rsidR="006E4456" w:rsidRDefault="006E4456" w:rsidP="006E4456">
      <w:pPr>
        <w:spacing w:after="0"/>
        <w:jc w:val="center"/>
        <w:rPr>
          <w:b/>
          <w:bCs/>
          <w:sz w:val="40"/>
          <w:szCs w:val="40"/>
        </w:rPr>
      </w:pPr>
      <w:r w:rsidRPr="006E4456">
        <w:rPr>
          <w:b/>
          <w:bCs/>
          <w:sz w:val="40"/>
          <w:szCs w:val="40"/>
        </w:rPr>
        <w:drawing>
          <wp:inline distT="0" distB="0" distL="0" distR="0">
            <wp:extent cx="4897522" cy="3366198"/>
            <wp:effectExtent l="19050" t="0" r="0" b="0"/>
            <wp:docPr id="3" name="Image 3" descr="https://media1.picsearch.com/is?dH4nlzYGJR9F-uKGevk5g6IKRrcsIbvQzWJqaCB_A00&amp;height=232"/>
            <wp:cNvGraphicFramePr/>
            <a:graphic xmlns:a="http://schemas.openxmlformats.org/drawingml/2006/main">
              <a:graphicData uri="http://schemas.openxmlformats.org/drawingml/2006/picture">
                <pic:pic xmlns:pic="http://schemas.openxmlformats.org/drawingml/2006/picture">
                  <pic:nvPicPr>
                    <pic:cNvPr id="23554" name="Picture 2" descr="https://media1.picsearch.com/is?dH4nlzYGJR9F-uKGevk5g6IKRrcsIbvQzWJqaCB_A00&amp;height=232"/>
                    <pic:cNvPicPr>
                      <a:picLocks noChangeAspect="1" noChangeArrowheads="1"/>
                    </pic:cNvPicPr>
                  </pic:nvPicPr>
                  <pic:blipFill>
                    <a:blip r:embed="rId10"/>
                    <a:srcRect/>
                    <a:stretch>
                      <a:fillRect/>
                    </a:stretch>
                  </pic:blipFill>
                  <pic:spPr bwMode="auto">
                    <a:xfrm>
                      <a:off x="0" y="0"/>
                      <a:ext cx="4901149" cy="3368691"/>
                    </a:xfrm>
                    <a:prstGeom prst="rect">
                      <a:avLst/>
                    </a:prstGeom>
                    <a:noFill/>
                  </pic:spPr>
                </pic:pic>
              </a:graphicData>
            </a:graphic>
          </wp:inline>
        </w:drawing>
      </w:r>
    </w:p>
    <w:p w:rsidR="006E4456" w:rsidRDefault="006E4456" w:rsidP="006E4456">
      <w:pPr>
        <w:spacing w:after="0"/>
        <w:jc w:val="center"/>
        <w:rPr>
          <w:b/>
          <w:bCs/>
          <w:sz w:val="40"/>
          <w:szCs w:val="40"/>
        </w:rPr>
      </w:pPr>
    </w:p>
    <w:p w:rsidR="006E4456" w:rsidRPr="006E4456" w:rsidRDefault="006E4456" w:rsidP="006E4456">
      <w:pPr>
        <w:spacing w:after="0"/>
        <w:jc w:val="center"/>
        <w:rPr>
          <w:b/>
          <w:bCs/>
          <w:sz w:val="40"/>
          <w:szCs w:val="40"/>
        </w:rPr>
      </w:pPr>
      <w:r w:rsidRPr="006E4456">
        <w:rPr>
          <w:b/>
          <w:bCs/>
          <w:sz w:val="40"/>
          <w:szCs w:val="40"/>
        </w:rPr>
        <w:lastRenderedPageBreak/>
        <w:t xml:space="preserve">Bidonville d’Abidjan </w:t>
      </w:r>
    </w:p>
    <w:p w:rsidR="006E4456" w:rsidRDefault="006E4456" w:rsidP="006E4456">
      <w:pPr>
        <w:spacing w:after="0"/>
        <w:jc w:val="center"/>
        <w:rPr>
          <w:b/>
          <w:bCs/>
          <w:sz w:val="40"/>
          <w:szCs w:val="40"/>
        </w:rPr>
      </w:pPr>
    </w:p>
    <w:p w:rsidR="006E4456" w:rsidRDefault="006E4456" w:rsidP="006E4456">
      <w:pPr>
        <w:spacing w:after="0"/>
        <w:jc w:val="center"/>
        <w:rPr>
          <w:b/>
          <w:bCs/>
          <w:sz w:val="40"/>
          <w:szCs w:val="40"/>
        </w:rPr>
      </w:pPr>
      <w:r w:rsidRPr="006E4456">
        <w:rPr>
          <w:b/>
          <w:bCs/>
          <w:sz w:val="40"/>
          <w:szCs w:val="40"/>
        </w:rPr>
        <w:drawing>
          <wp:inline distT="0" distB="0" distL="0" distR="0">
            <wp:extent cx="4948198" cy="2786082"/>
            <wp:effectExtent l="19050" t="0" r="4802" b="0"/>
            <wp:docPr id="4" name="Image 4" descr="https://media5.picsearch.com/is?hZEkRhRgl9Kjy6HSFKTGSys6XzarD5tN9O_HV0vA7Og&amp;height=192"/>
            <wp:cNvGraphicFramePr/>
            <a:graphic xmlns:a="http://schemas.openxmlformats.org/drawingml/2006/main">
              <a:graphicData uri="http://schemas.openxmlformats.org/drawingml/2006/picture">
                <pic:pic xmlns:pic="http://schemas.openxmlformats.org/drawingml/2006/picture">
                  <pic:nvPicPr>
                    <pic:cNvPr id="25602" name="Picture 2" descr="https://media5.picsearch.com/is?hZEkRhRgl9Kjy6HSFKTGSys6XzarD5tN9O_HV0vA7Og&amp;height=192"/>
                    <pic:cNvPicPr>
                      <a:picLocks noChangeAspect="1" noChangeArrowheads="1"/>
                    </pic:cNvPicPr>
                  </pic:nvPicPr>
                  <pic:blipFill>
                    <a:blip r:embed="rId11"/>
                    <a:srcRect/>
                    <a:stretch>
                      <a:fillRect/>
                    </a:stretch>
                  </pic:blipFill>
                  <pic:spPr bwMode="auto">
                    <a:xfrm>
                      <a:off x="0" y="0"/>
                      <a:ext cx="4948198" cy="2786082"/>
                    </a:xfrm>
                    <a:prstGeom prst="rect">
                      <a:avLst/>
                    </a:prstGeom>
                    <a:noFill/>
                  </pic:spPr>
                </pic:pic>
              </a:graphicData>
            </a:graphic>
          </wp:inline>
        </w:drawing>
      </w:r>
    </w:p>
    <w:p w:rsidR="006E4456" w:rsidRDefault="006E4456" w:rsidP="006E4456">
      <w:pPr>
        <w:spacing w:after="0"/>
        <w:jc w:val="center"/>
        <w:rPr>
          <w:b/>
          <w:bCs/>
          <w:sz w:val="40"/>
          <w:szCs w:val="40"/>
        </w:rPr>
      </w:pPr>
    </w:p>
    <w:p w:rsidR="006E4456" w:rsidRPr="006E4456" w:rsidRDefault="006E4456" w:rsidP="006E4456">
      <w:pPr>
        <w:spacing w:after="0"/>
        <w:jc w:val="center"/>
        <w:rPr>
          <w:b/>
          <w:bCs/>
          <w:sz w:val="40"/>
          <w:szCs w:val="40"/>
        </w:rPr>
      </w:pPr>
      <w:r w:rsidRPr="006E4456">
        <w:rPr>
          <w:b/>
          <w:bCs/>
          <w:sz w:val="40"/>
          <w:szCs w:val="40"/>
        </w:rPr>
        <w:t xml:space="preserve">Logements sociaux Abidjan </w:t>
      </w:r>
    </w:p>
    <w:p w:rsidR="006E4456" w:rsidRDefault="006E4456" w:rsidP="006E4456">
      <w:pPr>
        <w:spacing w:after="0"/>
        <w:jc w:val="center"/>
        <w:rPr>
          <w:b/>
          <w:bCs/>
          <w:sz w:val="40"/>
          <w:szCs w:val="40"/>
        </w:rPr>
      </w:pPr>
      <w:r w:rsidRPr="006E4456">
        <w:rPr>
          <w:b/>
          <w:bCs/>
          <w:sz w:val="40"/>
          <w:szCs w:val="40"/>
        </w:rPr>
        <w:drawing>
          <wp:inline distT="0" distB="0" distL="0" distR="0">
            <wp:extent cx="4893547" cy="3194469"/>
            <wp:effectExtent l="19050" t="0" r="2303" b="0"/>
            <wp:docPr id="5" name="Image 5" descr="https://media4.picsearch.com/is?Dj-xpTyubNpmVsids5CU-9iHNfEcNucbOlyznI2fKL4&amp;height=223"/>
            <wp:cNvGraphicFramePr/>
            <a:graphic xmlns:a="http://schemas.openxmlformats.org/drawingml/2006/main">
              <a:graphicData uri="http://schemas.openxmlformats.org/drawingml/2006/picture">
                <pic:pic xmlns:pic="http://schemas.openxmlformats.org/drawingml/2006/picture">
                  <pic:nvPicPr>
                    <pic:cNvPr id="26626" name="Picture 2" descr="https://media4.picsearch.com/is?Dj-xpTyubNpmVsids5CU-9iHNfEcNucbOlyznI2fKL4&amp;height=223"/>
                    <pic:cNvPicPr>
                      <a:picLocks noChangeAspect="1" noChangeArrowheads="1"/>
                    </pic:cNvPicPr>
                  </pic:nvPicPr>
                  <pic:blipFill>
                    <a:blip r:embed="rId12"/>
                    <a:srcRect/>
                    <a:stretch>
                      <a:fillRect/>
                    </a:stretch>
                  </pic:blipFill>
                  <pic:spPr bwMode="auto">
                    <a:xfrm>
                      <a:off x="0" y="0"/>
                      <a:ext cx="4893373" cy="3194355"/>
                    </a:xfrm>
                    <a:prstGeom prst="rect">
                      <a:avLst/>
                    </a:prstGeom>
                    <a:noFill/>
                  </pic:spPr>
                </pic:pic>
              </a:graphicData>
            </a:graphic>
          </wp:inline>
        </w:drawing>
      </w:r>
    </w:p>
    <w:p w:rsidR="006E4456" w:rsidRDefault="006E4456" w:rsidP="006E4456">
      <w:pPr>
        <w:spacing w:after="0"/>
        <w:jc w:val="center"/>
        <w:rPr>
          <w:b/>
          <w:bCs/>
          <w:sz w:val="40"/>
          <w:szCs w:val="40"/>
        </w:rPr>
      </w:pPr>
    </w:p>
    <w:p w:rsidR="006E4456" w:rsidRPr="006E4456" w:rsidRDefault="006E4456" w:rsidP="006E4456">
      <w:pPr>
        <w:spacing w:after="0"/>
        <w:jc w:val="center"/>
        <w:rPr>
          <w:b/>
          <w:bCs/>
          <w:sz w:val="40"/>
          <w:szCs w:val="40"/>
        </w:rPr>
      </w:pPr>
      <w:r w:rsidRPr="006E4456">
        <w:rPr>
          <w:b/>
          <w:bCs/>
          <w:sz w:val="40"/>
          <w:szCs w:val="40"/>
        </w:rPr>
        <w:t xml:space="preserve">Insalubrité urbaine en Afrique </w:t>
      </w:r>
    </w:p>
    <w:p w:rsidR="006E4456" w:rsidRDefault="006E4456" w:rsidP="006E4456">
      <w:pPr>
        <w:spacing w:after="0"/>
        <w:jc w:val="center"/>
        <w:rPr>
          <w:b/>
          <w:bCs/>
          <w:sz w:val="40"/>
          <w:szCs w:val="40"/>
        </w:rPr>
      </w:pPr>
      <w:r w:rsidRPr="006E4456">
        <w:rPr>
          <w:b/>
          <w:bCs/>
          <w:sz w:val="40"/>
          <w:szCs w:val="40"/>
        </w:rPr>
        <w:lastRenderedPageBreak/>
        <w:drawing>
          <wp:inline distT="0" distB="0" distL="0" distR="0">
            <wp:extent cx="5156593" cy="3969099"/>
            <wp:effectExtent l="19050" t="0" r="5957" b="0"/>
            <wp:docPr id="6" name="Image 6" descr="https://media3.picsearch.com/is?rzgoGxO0PLVJTmxQdkEQvCqLVwFv2bgRQS5tupGnX4s&amp;height=209"/>
            <wp:cNvGraphicFramePr/>
            <a:graphic xmlns:a="http://schemas.openxmlformats.org/drawingml/2006/main">
              <a:graphicData uri="http://schemas.openxmlformats.org/drawingml/2006/picture">
                <pic:pic xmlns:pic="http://schemas.openxmlformats.org/drawingml/2006/picture">
                  <pic:nvPicPr>
                    <pic:cNvPr id="27650" name="Picture 2" descr="https://media3.picsearch.com/is?rzgoGxO0PLVJTmxQdkEQvCqLVwFv2bgRQS5tupGnX4s&amp;height=209"/>
                    <pic:cNvPicPr>
                      <a:picLocks noChangeAspect="1" noChangeArrowheads="1"/>
                    </pic:cNvPicPr>
                  </pic:nvPicPr>
                  <pic:blipFill>
                    <a:blip r:embed="rId13"/>
                    <a:srcRect/>
                    <a:stretch>
                      <a:fillRect/>
                    </a:stretch>
                  </pic:blipFill>
                  <pic:spPr bwMode="auto">
                    <a:xfrm>
                      <a:off x="0" y="0"/>
                      <a:ext cx="5160879" cy="3972398"/>
                    </a:xfrm>
                    <a:prstGeom prst="rect">
                      <a:avLst/>
                    </a:prstGeom>
                    <a:noFill/>
                  </pic:spPr>
                </pic:pic>
              </a:graphicData>
            </a:graphic>
          </wp:inline>
        </w:drawing>
      </w:r>
    </w:p>
    <w:p w:rsidR="006E4456" w:rsidRDefault="006E4456" w:rsidP="006E4456">
      <w:pPr>
        <w:spacing w:after="0"/>
        <w:jc w:val="center"/>
        <w:rPr>
          <w:b/>
          <w:bCs/>
          <w:sz w:val="40"/>
          <w:szCs w:val="40"/>
        </w:rPr>
      </w:pPr>
      <w:r w:rsidRPr="006E4456">
        <w:rPr>
          <w:b/>
          <w:bCs/>
          <w:sz w:val="40"/>
          <w:szCs w:val="40"/>
        </w:rPr>
        <w:t xml:space="preserve">Favelas à Rio </w:t>
      </w:r>
    </w:p>
    <w:p w:rsidR="006E4456" w:rsidRDefault="006E4456" w:rsidP="006E4456">
      <w:pPr>
        <w:spacing w:after="0"/>
        <w:jc w:val="center"/>
        <w:rPr>
          <w:b/>
          <w:bCs/>
          <w:sz w:val="40"/>
          <w:szCs w:val="40"/>
        </w:rPr>
      </w:pPr>
      <w:r w:rsidRPr="006E4456">
        <w:rPr>
          <w:b/>
          <w:bCs/>
          <w:sz w:val="40"/>
          <w:szCs w:val="40"/>
        </w:rPr>
        <w:drawing>
          <wp:inline distT="0" distB="0" distL="0" distR="0">
            <wp:extent cx="5054321" cy="3633157"/>
            <wp:effectExtent l="19050" t="0" r="0" b="0"/>
            <wp:docPr id="7" name="Image 7" descr="https://media3.picsearch.com/is?NBy-PBlReusZhuaNWxzKVJ1f8-ZLSVjACzaXKax1v0I&amp;height=255"/>
            <wp:cNvGraphicFramePr/>
            <a:graphic xmlns:a="http://schemas.openxmlformats.org/drawingml/2006/main">
              <a:graphicData uri="http://schemas.openxmlformats.org/drawingml/2006/picture">
                <pic:pic xmlns:pic="http://schemas.openxmlformats.org/drawingml/2006/picture">
                  <pic:nvPicPr>
                    <pic:cNvPr id="28674" name="Picture 2" descr="https://media3.picsearch.com/is?NBy-PBlReusZhuaNWxzKVJ1f8-ZLSVjACzaXKax1v0I&amp;height=255"/>
                    <pic:cNvPicPr>
                      <a:picLocks noChangeAspect="1" noChangeArrowheads="1"/>
                    </pic:cNvPicPr>
                  </pic:nvPicPr>
                  <pic:blipFill>
                    <a:blip r:embed="rId14"/>
                    <a:srcRect/>
                    <a:stretch>
                      <a:fillRect/>
                    </a:stretch>
                  </pic:blipFill>
                  <pic:spPr bwMode="auto">
                    <a:xfrm>
                      <a:off x="0" y="0"/>
                      <a:ext cx="5056048" cy="3634399"/>
                    </a:xfrm>
                    <a:prstGeom prst="rect">
                      <a:avLst/>
                    </a:prstGeom>
                    <a:noFill/>
                  </pic:spPr>
                </pic:pic>
              </a:graphicData>
            </a:graphic>
          </wp:inline>
        </w:drawing>
      </w:r>
    </w:p>
    <w:p w:rsidR="006E4456" w:rsidRPr="006E4456" w:rsidRDefault="006E4456" w:rsidP="006E4456">
      <w:pPr>
        <w:spacing w:after="0"/>
        <w:jc w:val="center"/>
        <w:rPr>
          <w:b/>
          <w:bCs/>
          <w:sz w:val="40"/>
          <w:szCs w:val="40"/>
        </w:rPr>
      </w:pPr>
      <w:r w:rsidRPr="006E4456">
        <w:rPr>
          <w:b/>
          <w:bCs/>
          <w:sz w:val="40"/>
          <w:szCs w:val="40"/>
        </w:rPr>
        <w:t xml:space="preserve">Espace public à New Delhi </w:t>
      </w:r>
    </w:p>
    <w:p w:rsidR="006E4456" w:rsidRDefault="006E4456" w:rsidP="006E4456">
      <w:pPr>
        <w:spacing w:after="0"/>
        <w:jc w:val="center"/>
        <w:rPr>
          <w:b/>
          <w:bCs/>
          <w:sz w:val="40"/>
          <w:szCs w:val="40"/>
        </w:rPr>
      </w:pPr>
      <w:r w:rsidRPr="006E4456">
        <w:rPr>
          <w:b/>
          <w:bCs/>
          <w:sz w:val="40"/>
          <w:szCs w:val="40"/>
        </w:rPr>
        <w:lastRenderedPageBreak/>
        <w:drawing>
          <wp:inline distT="0" distB="0" distL="0" distR="0">
            <wp:extent cx="5088065" cy="4270549"/>
            <wp:effectExtent l="19050" t="0" r="0" b="0"/>
            <wp:docPr id="8" name="Image 8" descr="https://media1.picsearch.com/is?q9P8aDbvicpjPt1P-0sIV3ydMCYYeVtfiFdZvSigaZk&amp;height=265"/>
            <wp:cNvGraphicFramePr/>
            <a:graphic xmlns:a="http://schemas.openxmlformats.org/drawingml/2006/main">
              <a:graphicData uri="http://schemas.openxmlformats.org/drawingml/2006/picture">
                <pic:pic xmlns:pic="http://schemas.openxmlformats.org/drawingml/2006/picture">
                  <pic:nvPicPr>
                    <pic:cNvPr id="29698" name="Picture 2" descr="https://media1.picsearch.com/is?q9P8aDbvicpjPt1P-0sIV3ydMCYYeVtfiFdZvSigaZk&amp;height=265"/>
                    <pic:cNvPicPr>
                      <a:picLocks noChangeAspect="1" noChangeArrowheads="1"/>
                    </pic:cNvPicPr>
                  </pic:nvPicPr>
                  <pic:blipFill>
                    <a:blip r:embed="rId15"/>
                    <a:srcRect/>
                    <a:stretch>
                      <a:fillRect/>
                    </a:stretch>
                  </pic:blipFill>
                  <pic:spPr bwMode="auto">
                    <a:xfrm>
                      <a:off x="0" y="0"/>
                      <a:ext cx="5094983" cy="4276355"/>
                    </a:xfrm>
                    <a:prstGeom prst="rect">
                      <a:avLst/>
                    </a:prstGeom>
                    <a:noFill/>
                  </pic:spPr>
                </pic:pic>
              </a:graphicData>
            </a:graphic>
          </wp:inline>
        </w:drawing>
      </w:r>
    </w:p>
    <w:p w:rsidR="006E4456" w:rsidRDefault="006E4456" w:rsidP="006E4456">
      <w:pPr>
        <w:spacing w:after="0"/>
        <w:jc w:val="center"/>
        <w:rPr>
          <w:b/>
          <w:bCs/>
          <w:sz w:val="40"/>
          <w:szCs w:val="40"/>
        </w:rPr>
      </w:pPr>
      <w:r w:rsidRPr="006E4456">
        <w:rPr>
          <w:b/>
          <w:bCs/>
          <w:sz w:val="40"/>
          <w:szCs w:val="40"/>
        </w:rPr>
        <w:t xml:space="preserve">Densité </w:t>
      </w:r>
      <w:r>
        <w:rPr>
          <w:b/>
          <w:bCs/>
          <w:sz w:val="40"/>
          <w:szCs w:val="40"/>
        </w:rPr>
        <w:t xml:space="preserve">urbaine </w:t>
      </w:r>
      <w:r w:rsidRPr="006E4456">
        <w:rPr>
          <w:b/>
          <w:bCs/>
          <w:sz w:val="40"/>
          <w:szCs w:val="40"/>
        </w:rPr>
        <w:t xml:space="preserve">de New Delhi </w:t>
      </w:r>
    </w:p>
    <w:p w:rsidR="006E4456" w:rsidRDefault="006E4456" w:rsidP="006E4456">
      <w:pPr>
        <w:spacing w:after="0"/>
        <w:jc w:val="center"/>
        <w:rPr>
          <w:b/>
          <w:bCs/>
          <w:sz w:val="40"/>
          <w:szCs w:val="40"/>
        </w:rPr>
      </w:pPr>
      <w:r w:rsidRPr="006E4456">
        <w:rPr>
          <w:b/>
          <w:bCs/>
          <w:sz w:val="40"/>
          <w:szCs w:val="40"/>
        </w:rPr>
        <w:drawing>
          <wp:inline distT="0" distB="0" distL="0" distR="0">
            <wp:extent cx="5164629" cy="3904411"/>
            <wp:effectExtent l="19050" t="0" r="0" b="0"/>
            <wp:docPr id="9" name="Image 9" descr="https://media4.picsearch.com/is?7vZJqRZ0Z4Mg5IcXydNsSmyGNHRIOlL5VV84wHMKtbU&amp;height=255"/>
            <wp:cNvGraphicFramePr/>
            <a:graphic xmlns:a="http://schemas.openxmlformats.org/drawingml/2006/main">
              <a:graphicData uri="http://schemas.openxmlformats.org/drawingml/2006/picture">
                <pic:pic xmlns:pic="http://schemas.openxmlformats.org/drawingml/2006/picture">
                  <pic:nvPicPr>
                    <pic:cNvPr id="30722" name="Picture 2" descr="https://media4.picsearch.com/is?7vZJqRZ0Z4Mg5IcXydNsSmyGNHRIOlL5VV84wHMKtbU&amp;height=255"/>
                    <pic:cNvPicPr>
                      <a:picLocks noChangeAspect="1" noChangeArrowheads="1"/>
                    </pic:cNvPicPr>
                  </pic:nvPicPr>
                  <pic:blipFill>
                    <a:blip r:embed="rId16"/>
                    <a:srcRect/>
                    <a:stretch>
                      <a:fillRect/>
                    </a:stretch>
                  </pic:blipFill>
                  <pic:spPr bwMode="auto">
                    <a:xfrm>
                      <a:off x="0" y="0"/>
                      <a:ext cx="5166614" cy="3905911"/>
                    </a:xfrm>
                    <a:prstGeom prst="rect">
                      <a:avLst/>
                    </a:prstGeom>
                    <a:noFill/>
                  </pic:spPr>
                </pic:pic>
              </a:graphicData>
            </a:graphic>
          </wp:inline>
        </w:drawing>
      </w:r>
    </w:p>
    <w:p w:rsidR="00ED4FC6" w:rsidRPr="00ED4FC6" w:rsidRDefault="00ED4FC6" w:rsidP="00ED4FC6">
      <w:pPr>
        <w:spacing w:after="0"/>
        <w:jc w:val="center"/>
        <w:rPr>
          <w:b/>
          <w:bCs/>
          <w:sz w:val="40"/>
          <w:szCs w:val="40"/>
        </w:rPr>
      </w:pPr>
      <w:r w:rsidRPr="00ED4FC6">
        <w:rPr>
          <w:b/>
          <w:bCs/>
          <w:sz w:val="40"/>
          <w:szCs w:val="40"/>
        </w:rPr>
        <w:lastRenderedPageBreak/>
        <w:t xml:space="preserve">Pollution urbaine en chine </w:t>
      </w:r>
    </w:p>
    <w:p w:rsidR="00ED4FC6" w:rsidRPr="006E4456" w:rsidRDefault="00ED4FC6" w:rsidP="006E4456">
      <w:pPr>
        <w:spacing w:after="0"/>
        <w:jc w:val="center"/>
        <w:rPr>
          <w:b/>
          <w:bCs/>
          <w:sz w:val="40"/>
          <w:szCs w:val="40"/>
        </w:rPr>
      </w:pPr>
    </w:p>
    <w:p w:rsidR="006E4456" w:rsidRDefault="00ED4FC6" w:rsidP="00ED4FC6">
      <w:pPr>
        <w:spacing w:after="0"/>
        <w:jc w:val="center"/>
        <w:rPr>
          <w:b/>
          <w:bCs/>
          <w:sz w:val="40"/>
          <w:szCs w:val="40"/>
        </w:rPr>
      </w:pPr>
      <w:r w:rsidRPr="00ED4FC6">
        <w:rPr>
          <w:b/>
          <w:bCs/>
          <w:sz w:val="40"/>
          <w:szCs w:val="40"/>
        </w:rPr>
        <w:drawing>
          <wp:inline distT="0" distB="0" distL="0" distR="0">
            <wp:extent cx="5064369" cy="3442683"/>
            <wp:effectExtent l="19050" t="0" r="2931" b="0"/>
            <wp:docPr id="10" name="Image 10" descr="https://media5.picsearch.com/is?Rzu-xphTGlHnNSmDuHPcl4t_sgRqs0eN4PPVDb-toDc&amp;height=227"/>
            <wp:cNvGraphicFramePr/>
            <a:graphic xmlns:a="http://schemas.openxmlformats.org/drawingml/2006/main">
              <a:graphicData uri="http://schemas.openxmlformats.org/drawingml/2006/picture">
                <pic:pic xmlns:pic="http://schemas.openxmlformats.org/drawingml/2006/picture">
                  <pic:nvPicPr>
                    <pic:cNvPr id="31746" name="Picture 2" descr="https://media5.picsearch.com/is?Rzu-xphTGlHnNSmDuHPcl4t_sgRqs0eN4PPVDb-toDc&amp;height=227"/>
                    <pic:cNvPicPr>
                      <a:picLocks noChangeAspect="1" noChangeArrowheads="1"/>
                    </pic:cNvPicPr>
                  </pic:nvPicPr>
                  <pic:blipFill>
                    <a:blip r:embed="rId17"/>
                    <a:srcRect/>
                    <a:stretch>
                      <a:fillRect/>
                    </a:stretch>
                  </pic:blipFill>
                  <pic:spPr bwMode="auto">
                    <a:xfrm>
                      <a:off x="0" y="0"/>
                      <a:ext cx="5065099" cy="3443179"/>
                    </a:xfrm>
                    <a:prstGeom prst="rect">
                      <a:avLst/>
                    </a:prstGeom>
                    <a:noFill/>
                  </pic:spPr>
                </pic:pic>
              </a:graphicData>
            </a:graphic>
          </wp:inline>
        </w:drawing>
      </w:r>
    </w:p>
    <w:p w:rsidR="00ED4FC6" w:rsidRDefault="00ED4FC6" w:rsidP="00ED4FC6">
      <w:pPr>
        <w:spacing w:after="0"/>
        <w:jc w:val="center"/>
        <w:rPr>
          <w:b/>
          <w:bCs/>
          <w:sz w:val="40"/>
          <w:szCs w:val="40"/>
        </w:rPr>
      </w:pPr>
      <w:r w:rsidRPr="00ED4FC6">
        <w:rPr>
          <w:b/>
          <w:bCs/>
          <w:sz w:val="40"/>
          <w:szCs w:val="40"/>
        </w:rPr>
        <w:t xml:space="preserve">Densité </w:t>
      </w:r>
      <w:r>
        <w:rPr>
          <w:b/>
          <w:bCs/>
          <w:sz w:val="40"/>
          <w:szCs w:val="40"/>
        </w:rPr>
        <w:t>urbaine en E</w:t>
      </w:r>
      <w:r w:rsidRPr="00ED4FC6">
        <w:rPr>
          <w:b/>
          <w:bCs/>
          <w:sz w:val="40"/>
          <w:szCs w:val="40"/>
        </w:rPr>
        <w:t xml:space="preserve">urope </w:t>
      </w:r>
    </w:p>
    <w:p w:rsidR="00ED4FC6" w:rsidRPr="00ED4FC6" w:rsidRDefault="00ED4FC6" w:rsidP="00ED4FC6">
      <w:pPr>
        <w:spacing w:after="0"/>
        <w:jc w:val="center"/>
        <w:rPr>
          <w:b/>
          <w:bCs/>
          <w:sz w:val="40"/>
          <w:szCs w:val="40"/>
        </w:rPr>
      </w:pPr>
      <w:r w:rsidRPr="00ED4FC6">
        <w:rPr>
          <w:b/>
          <w:bCs/>
          <w:sz w:val="40"/>
          <w:szCs w:val="40"/>
        </w:rPr>
        <w:drawing>
          <wp:inline distT="0" distB="0" distL="0" distR="0">
            <wp:extent cx="5024176" cy="3431316"/>
            <wp:effectExtent l="19050" t="0" r="5024" b="0"/>
            <wp:docPr id="11" name="Image 11" descr="https://media4.picsearch.com/is?mu3crEodfxcVG4r10qJMpoEX5tFcLVdMIbnUmHFA8m4&amp;height=227"/>
            <wp:cNvGraphicFramePr/>
            <a:graphic xmlns:a="http://schemas.openxmlformats.org/drawingml/2006/main">
              <a:graphicData uri="http://schemas.openxmlformats.org/drawingml/2006/picture">
                <pic:pic xmlns:pic="http://schemas.openxmlformats.org/drawingml/2006/picture">
                  <pic:nvPicPr>
                    <pic:cNvPr id="32770" name="Picture 2" descr="https://media4.picsearch.com/is?mu3crEodfxcVG4r10qJMpoEX5tFcLVdMIbnUmHFA8m4&amp;height=227"/>
                    <pic:cNvPicPr>
                      <a:picLocks noChangeAspect="1" noChangeArrowheads="1"/>
                    </pic:cNvPicPr>
                  </pic:nvPicPr>
                  <pic:blipFill>
                    <a:blip r:embed="rId18"/>
                    <a:srcRect/>
                    <a:stretch>
                      <a:fillRect/>
                    </a:stretch>
                  </pic:blipFill>
                  <pic:spPr bwMode="auto">
                    <a:xfrm>
                      <a:off x="0" y="0"/>
                      <a:ext cx="5025893" cy="3432489"/>
                    </a:xfrm>
                    <a:prstGeom prst="rect">
                      <a:avLst/>
                    </a:prstGeom>
                    <a:noFill/>
                  </pic:spPr>
                </pic:pic>
              </a:graphicData>
            </a:graphic>
          </wp:inline>
        </w:drawing>
      </w:r>
    </w:p>
    <w:p w:rsidR="00ED4FC6" w:rsidRPr="00ED4FC6" w:rsidRDefault="00ED4FC6" w:rsidP="00ED4FC6">
      <w:pPr>
        <w:spacing w:after="0"/>
        <w:jc w:val="center"/>
        <w:rPr>
          <w:b/>
          <w:bCs/>
          <w:sz w:val="40"/>
          <w:szCs w:val="40"/>
        </w:rPr>
      </w:pPr>
      <w:r w:rsidRPr="00ED4FC6">
        <w:rPr>
          <w:b/>
          <w:bCs/>
          <w:sz w:val="40"/>
          <w:szCs w:val="40"/>
        </w:rPr>
        <w:t xml:space="preserve">Circulation piétonne et véhicule à New York </w:t>
      </w:r>
    </w:p>
    <w:p w:rsidR="00ED4FC6" w:rsidRDefault="00ED4FC6" w:rsidP="00ED4FC6">
      <w:pPr>
        <w:spacing w:after="0"/>
        <w:jc w:val="center"/>
        <w:rPr>
          <w:b/>
          <w:bCs/>
          <w:sz w:val="40"/>
          <w:szCs w:val="40"/>
        </w:rPr>
      </w:pPr>
    </w:p>
    <w:p w:rsidR="00ED4FC6" w:rsidRPr="00ED4FC6" w:rsidRDefault="00ED4FC6" w:rsidP="00ED4FC6">
      <w:pPr>
        <w:spacing w:after="0"/>
        <w:jc w:val="both"/>
        <w:rPr>
          <w:b/>
          <w:bCs/>
          <w:sz w:val="36"/>
          <w:szCs w:val="36"/>
        </w:rPr>
      </w:pPr>
      <w:r w:rsidRPr="00ED4FC6">
        <w:rPr>
          <w:b/>
          <w:bCs/>
          <w:sz w:val="36"/>
          <w:szCs w:val="36"/>
        </w:rPr>
        <w:t>2/Les impacts sociaux du passé.</w:t>
      </w:r>
    </w:p>
    <w:p w:rsidR="00ED4FC6" w:rsidRPr="00ED4FC6" w:rsidRDefault="00ED4FC6" w:rsidP="00ED4FC6">
      <w:pPr>
        <w:spacing w:after="0"/>
        <w:jc w:val="both"/>
        <w:rPr>
          <w:sz w:val="32"/>
          <w:szCs w:val="32"/>
        </w:rPr>
      </w:pPr>
      <w:r w:rsidRPr="00ED4FC6">
        <w:rPr>
          <w:sz w:val="32"/>
          <w:szCs w:val="32"/>
        </w:rPr>
        <w:t xml:space="preserve">Dans bien des cas, des activités passées ont des impacts négatifs : friches industrielles et pollution des sols et de nappes phréatiques, cavités souterraines créées par des mines ou des carrières (comme dans la région parisienne). </w:t>
      </w:r>
    </w:p>
    <w:p w:rsidR="00ED4FC6" w:rsidRPr="00ED4FC6" w:rsidRDefault="00ED4FC6" w:rsidP="00ED4FC6">
      <w:pPr>
        <w:spacing w:after="0"/>
        <w:jc w:val="both"/>
        <w:rPr>
          <w:sz w:val="32"/>
          <w:szCs w:val="32"/>
        </w:rPr>
      </w:pPr>
      <w:r w:rsidRPr="00ED4FC6">
        <w:rPr>
          <w:sz w:val="32"/>
          <w:szCs w:val="32"/>
        </w:rPr>
        <w:t>Il est alors indispensable de procéder à un état des lieux, de mesurer les évolutions de l’environnement, d’informer les citoyens et de prendre des mesures de réhabilitation.</w:t>
      </w:r>
    </w:p>
    <w:p w:rsidR="00000000" w:rsidRPr="00ED4FC6" w:rsidRDefault="00847517" w:rsidP="00ED4FC6">
      <w:pPr>
        <w:numPr>
          <w:ilvl w:val="0"/>
          <w:numId w:val="4"/>
        </w:numPr>
        <w:spacing w:after="0"/>
        <w:jc w:val="both"/>
        <w:rPr>
          <w:sz w:val="32"/>
          <w:szCs w:val="32"/>
        </w:rPr>
      </w:pPr>
      <w:r w:rsidRPr="00ED4FC6">
        <w:rPr>
          <w:sz w:val="32"/>
          <w:szCs w:val="32"/>
        </w:rPr>
        <w:t>existence et développement de poches de pauvreté dans différents quartiers ;</w:t>
      </w:r>
    </w:p>
    <w:p w:rsidR="00ED4FC6" w:rsidRDefault="00ED4FC6" w:rsidP="00ED4FC6">
      <w:pPr>
        <w:pStyle w:val="Paragraphedeliste"/>
        <w:numPr>
          <w:ilvl w:val="0"/>
          <w:numId w:val="5"/>
        </w:numPr>
        <w:spacing w:after="0"/>
        <w:jc w:val="both"/>
        <w:rPr>
          <w:sz w:val="32"/>
          <w:szCs w:val="32"/>
        </w:rPr>
      </w:pPr>
      <w:r w:rsidRPr="00ED4FC6">
        <w:rPr>
          <w:sz w:val="32"/>
          <w:szCs w:val="32"/>
        </w:rPr>
        <w:t>naissance parfois de graves tensions sociales, conséquences des multiples visages que peut prendre la crise dans les villes.</w:t>
      </w:r>
    </w:p>
    <w:p w:rsidR="00ED4FC6" w:rsidRDefault="00ED4FC6" w:rsidP="00ED4FC6">
      <w:pPr>
        <w:spacing w:after="0"/>
        <w:jc w:val="both"/>
        <w:rPr>
          <w:sz w:val="32"/>
          <w:szCs w:val="32"/>
        </w:rPr>
      </w:pPr>
    </w:p>
    <w:p w:rsidR="00ED4FC6" w:rsidRDefault="00ED4FC6" w:rsidP="00ED4FC6">
      <w:pPr>
        <w:spacing w:after="0"/>
        <w:jc w:val="both"/>
        <w:rPr>
          <w:b/>
          <w:bCs/>
          <w:sz w:val="36"/>
          <w:szCs w:val="36"/>
        </w:rPr>
      </w:pPr>
      <w:r w:rsidRPr="00ED4FC6">
        <w:rPr>
          <w:sz w:val="36"/>
          <w:szCs w:val="36"/>
        </w:rPr>
        <w:t>3/</w:t>
      </w:r>
      <w:r w:rsidRPr="00ED4FC6">
        <w:rPr>
          <w:b/>
          <w:bCs/>
          <w:sz w:val="36"/>
          <w:szCs w:val="36"/>
        </w:rPr>
        <w:t>Quels sont concrètement les grands problèmes à prendre en compte pour l’avenir de nos villes ?</w:t>
      </w:r>
    </w:p>
    <w:p w:rsidR="00000000" w:rsidRPr="00ED4FC6" w:rsidRDefault="00ED4FC6" w:rsidP="00ED4FC6">
      <w:pPr>
        <w:spacing w:after="0"/>
        <w:jc w:val="both"/>
        <w:rPr>
          <w:sz w:val="32"/>
          <w:szCs w:val="32"/>
        </w:rPr>
      </w:pPr>
      <w:r w:rsidRPr="00ED4FC6">
        <w:rPr>
          <w:sz w:val="32"/>
          <w:szCs w:val="32"/>
        </w:rPr>
        <w:t>3.1.</w:t>
      </w:r>
      <w:r w:rsidR="00847517" w:rsidRPr="00ED4FC6">
        <w:rPr>
          <w:sz w:val="32"/>
          <w:szCs w:val="32"/>
        </w:rPr>
        <w:t>L’aménagement et l’urban</w:t>
      </w:r>
      <w:r w:rsidR="00847517" w:rsidRPr="00ED4FC6">
        <w:rPr>
          <w:sz w:val="32"/>
          <w:szCs w:val="32"/>
        </w:rPr>
        <w:t>isme</w:t>
      </w:r>
    </w:p>
    <w:p w:rsidR="00000000" w:rsidRPr="00ED4FC6" w:rsidRDefault="00847517" w:rsidP="00ED4FC6">
      <w:pPr>
        <w:numPr>
          <w:ilvl w:val="0"/>
          <w:numId w:val="6"/>
        </w:numPr>
        <w:spacing w:after="0"/>
        <w:jc w:val="both"/>
        <w:rPr>
          <w:sz w:val="32"/>
          <w:szCs w:val="32"/>
        </w:rPr>
      </w:pPr>
      <w:r w:rsidRPr="00ED4FC6">
        <w:rPr>
          <w:sz w:val="32"/>
          <w:szCs w:val="32"/>
        </w:rPr>
        <w:t>Il nous faut repenser les formes urbaines, concevoir des villes économes en espace, en énergie, en temps de déplacements. </w:t>
      </w:r>
    </w:p>
    <w:p w:rsidR="00000000" w:rsidRPr="00ED4FC6" w:rsidRDefault="00847517" w:rsidP="00ED4FC6">
      <w:pPr>
        <w:numPr>
          <w:ilvl w:val="0"/>
          <w:numId w:val="6"/>
        </w:numPr>
        <w:spacing w:after="0"/>
        <w:jc w:val="both"/>
        <w:rPr>
          <w:sz w:val="32"/>
          <w:szCs w:val="32"/>
        </w:rPr>
      </w:pPr>
      <w:r w:rsidRPr="00ED4FC6">
        <w:rPr>
          <w:sz w:val="32"/>
          <w:szCs w:val="32"/>
        </w:rPr>
        <w:t>Le concept de « </w:t>
      </w:r>
      <w:r w:rsidRPr="00ED4FC6">
        <w:rPr>
          <w:i/>
          <w:iCs/>
          <w:sz w:val="32"/>
          <w:szCs w:val="32"/>
        </w:rPr>
        <w:t>ville compacte</w:t>
      </w:r>
      <w:r w:rsidRPr="00ED4FC6">
        <w:rPr>
          <w:sz w:val="32"/>
          <w:szCs w:val="32"/>
        </w:rPr>
        <w:t> » ou « </w:t>
      </w:r>
      <w:r w:rsidRPr="00ED4FC6">
        <w:rPr>
          <w:i/>
          <w:iCs/>
          <w:sz w:val="32"/>
          <w:szCs w:val="32"/>
        </w:rPr>
        <w:t>des courtes distances</w:t>
      </w:r>
      <w:r w:rsidRPr="00ED4FC6">
        <w:rPr>
          <w:sz w:val="32"/>
          <w:szCs w:val="32"/>
        </w:rPr>
        <w:t xml:space="preserve"> » </w:t>
      </w:r>
      <w:r w:rsidRPr="00ED4FC6">
        <w:rPr>
          <w:sz w:val="32"/>
          <w:szCs w:val="32"/>
        </w:rPr>
        <w:t>qui se rapproche, de fait, de la ville traditionnelle européenne, a été développé en Allemagne. Tournant le dos à la ville des « zonages » de l’urbanisme des années soixante (délimitant et séparant quartiers d’habitat, zones d’activités, grands espaces com</w:t>
      </w:r>
      <w:r w:rsidRPr="00ED4FC6">
        <w:rPr>
          <w:sz w:val="32"/>
          <w:szCs w:val="32"/>
        </w:rPr>
        <w:t xml:space="preserve">merciaux, services…)              </w:t>
      </w:r>
    </w:p>
    <w:p w:rsidR="00ED4FC6" w:rsidRPr="00ED4FC6" w:rsidRDefault="00ED4FC6" w:rsidP="00ED4FC6">
      <w:pPr>
        <w:spacing w:after="0"/>
        <w:jc w:val="center"/>
        <w:rPr>
          <w:b/>
          <w:bCs/>
          <w:sz w:val="32"/>
          <w:szCs w:val="32"/>
        </w:rPr>
      </w:pPr>
      <w:r w:rsidRPr="00ED4FC6">
        <w:rPr>
          <w:b/>
          <w:bCs/>
          <w:i/>
          <w:iCs/>
          <w:sz w:val="32"/>
          <w:szCs w:val="32"/>
        </w:rPr>
        <w:t>Il faut éviter l’Etalement urbain</w:t>
      </w:r>
      <w:r>
        <w:rPr>
          <w:rStyle w:val="Appelnotedebasdep"/>
          <w:b/>
          <w:bCs/>
          <w:i/>
          <w:iCs/>
          <w:sz w:val="32"/>
          <w:szCs w:val="32"/>
        </w:rPr>
        <w:footnoteReference w:id="5"/>
      </w:r>
    </w:p>
    <w:p w:rsidR="00ED4FC6" w:rsidRPr="00ED4FC6" w:rsidRDefault="00ED4FC6" w:rsidP="00ED4FC6">
      <w:pPr>
        <w:jc w:val="both"/>
        <w:rPr>
          <w:sz w:val="32"/>
          <w:szCs w:val="32"/>
        </w:rPr>
      </w:pPr>
      <w:r w:rsidRPr="00ED4FC6">
        <w:rPr>
          <w:sz w:val="32"/>
          <w:szCs w:val="32"/>
        </w:rPr>
        <w:lastRenderedPageBreak/>
        <w:t>3.2. La « </w:t>
      </w:r>
      <w:r w:rsidRPr="00ED4FC6">
        <w:rPr>
          <w:i/>
          <w:iCs/>
          <w:sz w:val="32"/>
          <w:szCs w:val="32"/>
        </w:rPr>
        <w:t>méthode ABC </w:t>
      </w:r>
      <w:r w:rsidRPr="00ED4FC6">
        <w:rPr>
          <w:sz w:val="32"/>
          <w:szCs w:val="32"/>
        </w:rPr>
        <w:t> »</w:t>
      </w:r>
      <w:r>
        <w:rPr>
          <w:sz w:val="32"/>
          <w:szCs w:val="32"/>
        </w:rPr>
        <w:t>.</w:t>
      </w:r>
      <w:r w:rsidRPr="00ED4FC6">
        <w:rPr>
          <w:rFonts w:ascii="Calibri" w:eastAsia="+mn-ea" w:hAnsi="Calibri" w:cs="+mn-cs"/>
          <w:noProof w:val="0"/>
          <w:color w:val="000000"/>
          <w:kern w:val="24"/>
          <w:sz w:val="54"/>
          <w:szCs w:val="54"/>
          <w:lang w:eastAsia="fr-FR"/>
        </w:rPr>
        <w:t xml:space="preserve"> </w:t>
      </w:r>
    </w:p>
    <w:p w:rsidR="00000000" w:rsidRPr="00ED4FC6" w:rsidRDefault="00847517" w:rsidP="00ED4FC6">
      <w:pPr>
        <w:jc w:val="both"/>
        <w:rPr>
          <w:sz w:val="32"/>
          <w:szCs w:val="32"/>
        </w:rPr>
      </w:pPr>
      <w:r w:rsidRPr="00ED4FC6">
        <w:rPr>
          <w:sz w:val="32"/>
          <w:szCs w:val="32"/>
        </w:rPr>
        <w:t>La « </w:t>
      </w:r>
      <w:r w:rsidRPr="00ED4FC6">
        <w:rPr>
          <w:i/>
          <w:iCs/>
          <w:sz w:val="32"/>
          <w:szCs w:val="32"/>
        </w:rPr>
        <w:t>méthode ABC </w:t>
      </w:r>
      <w:r w:rsidRPr="00ED4FC6">
        <w:rPr>
          <w:sz w:val="32"/>
          <w:szCs w:val="32"/>
        </w:rPr>
        <w:t> » aux Pays-Bas a pour objectif de privilégier la localisation des entreprises qui génèrent beaucoup</w:t>
      </w:r>
      <w:r w:rsidRPr="00ED4FC6">
        <w:rPr>
          <w:sz w:val="32"/>
          <w:szCs w:val="32"/>
        </w:rPr>
        <w:t xml:space="preserve"> de déplacements et de transports de marchandises dans des lieux bien équipés en transports publics.</w:t>
      </w:r>
      <w:r w:rsidRPr="00ED4FC6">
        <w:rPr>
          <w:sz w:val="32"/>
          <w:szCs w:val="32"/>
        </w:rPr>
        <w:br/>
        <w:t>La recherche de la meilleure implantation possible des futurs projets d’activités est faite à partir d’un questionnaire qui découpe la ville concernée en t</w:t>
      </w:r>
      <w:r w:rsidRPr="00ED4FC6">
        <w:rPr>
          <w:sz w:val="32"/>
          <w:szCs w:val="32"/>
        </w:rPr>
        <w:t>rois catégories :</w:t>
      </w:r>
    </w:p>
    <w:p w:rsidR="00000000" w:rsidRPr="00ED4FC6" w:rsidRDefault="00847517" w:rsidP="00ED4FC6">
      <w:pPr>
        <w:numPr>
          <w:ilvl w:val="0"/>
          <w:numId w:val="7"/>
        </w:numPr>
        <w:spacing w:after="0"/>
        <w:jc w:val="both"/>
        <w:rPr>
          <w:sz w:val="32"/>
          <w:szCs w:val="32"/>
        </w:rPr>
      </w:pPr>
      <w:r w:rsidRPr="00ED4FC6">
        <w:rPr>
          <w:sz w:val="32"/>
          <w:szCs w:val="32"/>
        </w:rPr>
        <w:t>les zones A, jugées très accessibles ;</w:t>
      </w:r>
    </w:p>
    <w:p w:rsidR="00000000" w:rsidRPr="00ED4FC6" w:rsidRDefault="00847517" w:rsidP="00ED4FC6">
      <w:pPr>
        <w:numPr>
          <w:ilvl w:val="0"/>
          <w:numId w:val="7"/>
        </w:numPr>
        <w:spacing w:after="0"/>
        <w:jc w:val="both"/>
        <w:rPr>
          <w:sz w:val="32"/>
          <w:szCs w:val="32"/>
        </w:rPr>
      </w:pPr>
      <w:r w:rsidRPr="00ED4FC6">
        <w:rPr>
          <w:sz w:val="32"/>
          <w:szCs w:val="32"/>
        </w:rPr>
        <w:t>les zones B à accessibilité intermédiaire ;</w:t>
      </w:r>
    </w:p>
    <w:p w:rsidR="00000000" w:rsidRDefault="00847517" w:rsidP="00ED4FC6">
      <w:pPr>
        <w:numPr>
          <w:ilvl w:val="0"/>
          <w:numId w:val="7"/>
        </w:numPr>
        <w:spacing w:after="0"/>
        <w:jc w:val="both"/>
        <w:rPr>
          <w:sz w:val="32"/>
          <w:szCs w:val="32"/>
        </w:rPr>
      </w:pPr>
      <w:r w:rsidRPr="00ED4FC6">
        <w:rPr>
          <w:sz w:val="32"/>
          <w:szCs w:val="32"/>
        </w:rPr>
        <w:t>les zones C surtout accessibles par la route.</w:t>
      </w:r>
    </w:p>
    <w:p w:rsidR="00ED4FC6" w:rsidRDefault="00ED4FC6" w:rsidP="00ED4FC6">
      <w:pPr>
        <w:spacing w:after="0"/>
        <w:ind w:left="720"/>
        <w:jc w:val="both"/>
        <w:rPr>
          <w:sz w:val="32"/>
          <w:szCs w:val="32"/>
        </w:rPr>
      </w:pPr>
    </w:p>
    <w:p w:rsidR="00ED4FC6" w:rsidRPr="00ED4FC6" w:rsidRDefault="00ED4FC6" w:rsidP="00ED4FC6">
      <w:pPr>
        <w:spacing w:after="0"/>
        <w:jc w:val="both"/>
        <w:rPr>
          <w:sz w:val="32"/>
          <w:szCs w:val="32"/>
        </w:rPr>
      </w:pPr>
      <w:r>
        <w:rPr>
          <w:sz w:val="32"/>
          <w:szCs w:val="32"/>
        </w:rPr>
        <w:t>3.3.</w:t>
      </w:r>
      <w:r w:rsidRPr="00ED4FC6">
        <w:rPr>
          <w:rFonts w:ascii="Calibri" w:eastAsia="+mj-ea" w:hAnsi="Calibri" w:cs="+mj-cs"/>
          <w:color w:val="000000"/>
          <w:kern w:val="24"/>
          <w:sz w:val="80"/>
          <w:szCs w:val="80"/>
        </w:rPr>
        <w:t xml:space="preserve"> </w:t>
      </w:r>
      <w:r w:rsidRPr="00ED4FC6">
        <w:rPr>
          <w:sz w:val="32"/>
          <w:szCs w:val="32"/>
        </w:rPr>
        <w:t>L’idée de « </w:t>
      </w:r>
      <w:r w:rsidRPr="00ED4FC6">
        <w:rPr>
          <w:i/>
          <w:iCs/>
          <w:sz w:val="32"/>
          <w:szCs w:val="32"/>
        </w:rPr>
        <w:t> La ville reconstruite sur elle-même </w:t>
      </w:r>
      <w:r w:rsidRPr="00ED4FC6">
        <w:rPr>
          <w:sz w:val="32"/>
          <w:szCs w:val="32"/>
        </w:rPr>
        <w:t> »</w:t>
      </w:r>
    </w:p>
    <w:p w:rsidR="00ED4FC6" w:rsidRDefault="00ED4FC6" w:rsidP="00ED4FC6">
      <w:pPr>
        <w:spacing w:after="0"/>
        <w:jc w:val="both"/>
        <w:rPr>
          <w:sz w:val="32"/>
          <w:szCs w:val="32"/>
        </w:rPr>
      </w:pPr>
    </w:p>
    <w:p w:rsidR="00000000" w:rsidRPr="00ED4FC6" w:rsidRDefault="00847517" w:rsidP="00ED4FC6">
      <w:pPr>
        <w:numPr>
          <w:ilvl w:val="0"/>
          <w:numId w:val="8"/>
        </w:numPr>
        <w:spacing w:after="0"/>
        <w:jc w:val="both"/>
        <w:rPr>
          <w:sz w:val="32"/>
          <w:szCs w:val="32"/>
        </w:rPr>
      </w:pPr>
      <w:r w:rsidRPr="00ED4FC6">
        <w:rPr>
          <w:sz w:val="32"/>
          <w:szCs w:val="32"/>
        </w:rPr>
        <w:t>L’idée de « </w:t>
      </w:r>
      <w:r w:rsidRPr="00ED4FC6">
        <w:rPr>
          <w:i/>
          <w:iCs/>
          <w:sz w:val="32"/>
          <w:szCs w:val="32"/>
        </w:rPr>
        <w:t> La ville reconstruite sur elle-même </w:t>
      </w:r>
      <w:r w:rsidRPr="00ED4FC6">
        <w:rPr>
          <w:sz w:val="32"/>
          <w:szCs w:val="32"/>
        </w:rPr>
        <w:t xml:space="preserve"> » </w:t>
      </w:r>
      <w:r w:rsidRPr="00ED4FC6">
        <w:rPr>
          <w:sz w:val="32"/>
          <w:szCs w:val="32"/>
        </w:rPr>
        <w:t xml:space="preserve">est implicite dans celle du développement durable. De fait, « la ville sur la ville » est pratiquée depuis toujours. Toutes les villes européennes sont issues, depuis des siècles, d’un renouvellement permanent. </w:t>
      </w:r>
    </w:p>
    <w:p w:rsidR="00000000" w:rsidRDefault="00847517" w:rsidP="00ED4FC6">
      <w:pPr>
        <w:numPr>
          <w:ilvl w:val="0"/>
          <w:numId w:val="8"/>
        </w:numPr>
        <w:spacing w:after="0"/>
        <w:jc w:val="both"/>
        <w:rPr>
          <w:sz w:val="32"/>
          <w:szCs w:val="32"/>
        </w:rPr>
      </w:pPr>
      <w:r w:rsidRPr="00ED4FC6">
        <w:rPr>
          <w:sz w:val="32"/>
          <w:szCs w:val="32"/>
        </w:rPr>
        <w:t xml:space="preserve">Aujourd’hui beaucoup d’entre elles fondent </w:t>
      </w:r>
      <w:r w:rsidRPr="00ED4FC6">
        <w:rPr>
          <w:sz w:val="32"/>
          <w:szCs w:val="32"/>
        </w:rPr>
        <w:t xml:space="preserve">leurs politiques sur </w:t>
      </w:r>
      <w:r w:rsidRPr="00ED4FC6">
        <w:rPr>
          <w:sz w:val="32"/>
          <w:szCs w:val="32"/>
        </w:rPr>
        <w:t xml:space="preserve">une reconquête </w:t>
      </w:r>
      <w:r w:rsidRPr="00ED4FC6">
        <w:rPr>
          <w:sz w:val="32"/>
          <w:szCs w:val="32"/>
        </w:rPr>
        <w:t xml:space="preserve">de leur espace, qu’il s’agisse de </w:t>
      </w:r>
      <w:r w:rsidRPr="00ED4FC6">
        <w:rPr>
          <w:sz w:val="32"/>
          <w:szCs w:val="32"/>
        </w:rPr>
        <w:t>friches industrielles</w:t>
      </w:r>
      <w:r w:rsidRPr="00ED4FC6">
        <w:rPr>
          <w:sz w:val="32"/>
          <w:szCs w:val="32"/>
        </w:rPr>
        <w:t xml:space="preserve">, de </w:t>
      </w:r>
      <w:r w:rsidRPr="00ED4FC6">
        <w:rPr>
          <w:sz w:val="32"/>
          <w:szCs w:val="32"/>
        </w:rPr>
        <w:t>quartiers dégradés</w:t>
      </w:r>
      <w:r w:rsidRPr="00ED4FC6">
        <w:rPr>
          <w:sz w:val="32"/>
          <w:szCs w:val="32"/>
        </w:rPr>
        <w:t xml:space="preserve">, de </w:t>
      </w:r>
      <w:r w:rsidRPr="00ED4FC6">
        <w:rPr>
          <w:sz w:val="32"/>
          <w:szCs w:val="32"/>
        </w:rPr>
        <w:t>quartiers anciens</w:t>
      </w:r>
      <w:r w:rsidRPr="00ED4FC6">
        <w:rPr>
          <w:sz w:val="32"/>
          <w:szCs w:val="32"/>
        </w:rPr>
        <w:t xml:space="preserve">, de </w:t>
      </w:r>
      <w:r w:rsidRPr="00ED4FC6">
        <w:rPr>
          <w:sz w:val="32"/>
          <w:szCs w:val="32"/>
        </w:rPr>
        <w:t>délaissés urbains</w:t>
      </w:r>
      <w:r w:rsidRPr="00ED4FC6">
        <w:rPr>
          <w:sz w:val="32"/>
          <w:szCs w:val="32"/>
        </w:rPr>
        <w:t>…Les exemples européens des Docks de Londres, de Rotterdam sont à rappeler parmi d’autres.</w:t>
      </w:r>
    </w:p>
    <w:p w:rsidR="00D11D3C" w:rsidRPr="00ED4FC6" w:rsidRDefault="00D11D3C" w:rsidP="00D11D3C">
      <w:pPr>
        <w:spacing w:after="0"/>
        <w:ind w:left="720"/>
        <w:jc w:val="both"/>
        <w:rPr>
          <w:sz w:val="32"/>
          <w:szCs w:val="32"/>
        </w:rPr>
      </w:pPr>
    </w:p>
    <w:p w:rsidR="00ED4FC6" w:rsidRDefault="00D11D3C" w:rsidP="00D11D3C">
      <w:pPr>
        <w:spacing w:after="0"/>
        <w:jc w:val="both"/>
        <w:rPr>
          <w:sz w:val="32"/>
          <w:szCs w:val="32"/>
        </w:rPr>
      </w:pPr>
      <w:r>
        <w:rPr>
          <w:sz w:val="32"/>
          <w:szCs w:val="32"/>
        </w:rPr>
        <w:t xml:space="preserve">3.4. Cas des </w:t>
      </w:r>
      <w:r w:rsidRPr="00D11D3C">
        <w:rPr>
          <w:sz w:val="32"/>
          <w:szCs w:val="32"/>
        </w:rPr>
        <w:t>Opérations Programmées d’Amélioration de l’Habitat (OPAH).(France)</w:t>
      </w:r>
      <w:r>
        <w:rPr>
          <w:sz w:val="32"/>
          <w:szCs w:val="32"/>
        </w:rPr>
        <w:t>.</w:t>
      </w:r>
    </w:p>
    <w:p w:rsidR="00000000" w:rsidRPr="00D11D3C" w:rsidRDefault="00847517" w:rsidP="00D11D3C">
      <w:pPr>
        <w:spacing w:after="0"/>
        <w:jc w:val="both"/>
        <w:rPr>
          <w:sz w:val="32"/>
          <w:szCs w:val="32"/>
        </w:rPr>
      </w:pPr>
      <w:r w:rsidRPr="00D11D3C">
        <w:rPr>
          <w:sz w:val="32"/>
          <w:szCs w:val="32"/>
        </w:rPr>
        <w:lastRenderedPageBreak/>
        <w:t>De nombreux quartiers et centres anciens ont été réhabilités dans le cadre de cette procédure (créée en 1977). Les OPAH se sont progressivement adaptées autour de l’idée du renouvellement ur</w:t>
      </w:r>
      <w:r w:rsidRPr="00D11D3C">
        <w:rPr>
          <w:sz w:val="32"/>
          <w:szCs w:val="32"/>
        </w:rPr>
        <w:t>bain et aujourd’hui du développement durable, en prenant peu à peu en compte le volet social et plus récemment les problèmes d’isolation et d’économies d’énergie.</w:t>
      </w:r>
    </w:p>
    <w:p w:rsidR="00000000" w:rsidRPr="00D11D3C" w:rsidRDefault="00847517" w:rsidP="00D11D3C">
      <w:pPr>
        <w:spacing w:after="0"/>
        <w:jc w:val="both"/>
        <w:rPr>
          <w:sz w:val="32"/>
          <w:szCs w:val="32"/>
        </w:rPr>
      </w:pPr>
      <w:r w:rsidRPr="00D11D3C">
        <w:rPr>
          <w:sz w:val="32"/>
          <w:szCs w:val="32"/>
        </w:rPr>
        <w:t xml:space="preserve">L’expérience fondatrice du quartier de l’Alma Gare à Roubaix, dans les années soixante-dix, </w:t>
      </w:r>
      <w:r w:rsidRPr="00D11D3C">
        <w:rPr>
          <w:sz w:val="32"/>
          <w:szCs w:val="32"/>
        </w:rPr>
        <w:t>qui a jeté les principes de la réhabilitation d’un quartier populaire, respectueuse de son histoire et conçue à partir d’une réflexion de ses habitants.</w:t>
      </w:r>
    </w:p>
    <w:p w:rsidR="00000000" w:rsidRPr="00D11D3C" w:rsidRDefault="00847517" w:rsidP="00D11D3C">
      <w:pPr>
        <w:spacing w:after="0"/>
        <w:jc w:val="both"/>
        <w:rPr>
          <w:sz w:val="32"/>
          <w:szCs w:val="32"/>
        </w:rPr>
      </w:pPr>
      <w:r w:rsidRPr="00D11D3C">
        <w:rPr>
          <w:sz w:val="32"/>
          <w:szCs w:val="32"/>
        </w:rPr>
        <w:t>Le programme « </w:t>
      </w:r>
      <w:r w:rsidRPr="00D11D3C">
        <w:rPr>
          <w:i/>
          <w:iCs/>
          <w:sz w:val="32"/>
          <w:szCs w:val="32"/>
        </w:rPr>
        <w:t>Banlieues 89 </w:t>
      </w:r>
      <w:r w:rsidRPr="00D11D3C">
        <w:rPr>
          <w:sz w:val="32"/>
          <w:szCs w:val="32"/>
        </w:rPr>
        <w:t> », conduit dans les années quatre vingt, en vue de réhabiliter les quarti</w:t>
      </w:r>
      <w:r w:rsidRPr="00D11D3C">
        <w:rPr>
          <w:sz w:val="32"/>
          <w:szCs w:val="32"/>
        </w:rPr>
        <w:t>ers d’habitat social de la Politique de la Ville et du développement social urbain. De nombreux sites ont fait l’objet de travaux de recomposition, de requalification, de désenclavement dans le cadre de cette démarche historique.</w:t>
      </w:r>
    </w:p>
    <w:p w:rsidR="00000000" w:rsidRPr="00D11D3C" w:rsidRDefault="00847517" w:rsidP="00D11D3C">
      <w:pPr>
        <w:spacing w:after="0"/>
        <w:jc w:val="both"/>
        <w:rPr>
          <w:sz w:val="32"/>
          <w:szCs w:val="32"/>
        </w:rPr>
      </w:pPr>
      <w:r w:rsidRPr="00D11D3C">
        <w:rPr>
          <w:sz w:val="32"/>
          <w:szCs w:val="32"/>
        </w:rPr>
        <w:t>La loi </w:t>
      </w:r>
      <w:r w:rsidRPr="00D11D3C">
        <w:rPr>
          <w:i/>
          <w:iCs/>
          <w:sz w:val="32"/>
          <w:szCs w:val="32"/>
        </w:rPr>
        <w:t>Solidarité et Reno</w:t>
      </w:r>
      <w:r w:rsidRPr="00D11D3C">
        <w:rPr>
          <w:i/>
          <w:iCs/>
          <w:sz w:val="32"/>
          <w:szCs w:val="32"/>
        </w:rPr>
        <w:t>uvellement Urbain (SRU)</w:t>
      </w:r>
      <w:r w:rsidRPr="00D11D3C">
        <w:rPr>
          <w:sz w:val="32"/>
          <w:szCs w:val="32"/>
        </w:rPr>
        <w:t>, de décembre 2000, qui a fixé un nouveau cadre institutionnel à la planification spatiale en faisant notamment référence au développement durable.</w:t>
      </w:r>
    </w:p>
    <w:p w:rsidR="00000000" w:rsidRPr="00D11D3C" w:rsidRDefault="00847517" w:rsidP="00D11D3C">
      <w:pPr>
        <w:spacing w:after="0"/>
        <w:jc w:val="both"/>
        <w:rPr>
          <w:sz w:val="32"/>
          <w:szCs w:val="32"/>
        </w:rPr>
      </w:pPr>
      <w:r w:rsidRPr="00D11D3C">
        <w:rPr>
          <w:sz w:val="32"/>
          <w:szCs w:val="32"/>
        </w:rPr>
        <w:t>La loi ‘</w:t>
      </w:r>
      <w:r w:rsidRPr="00D11D3C">
        <w:rPr>
          <w:i/>
          <w:iCs/>
          <w:sz w:val="32"/>
          <w:szCs w:val="32"/>
        </w:rPr>
        <w:t>Borloo’</w:t>
      </w:r>
      <w:r w:rsidRPr="00D11D3C">
        <w:rPr>
          <w:sz w:val="32"/>
          <w:szCs w:val="32"/>
        </w:rPr>
        <w:t> de 2003, « d’orientation et de programmation pour la ville et la rén</w:t>
      </w:r>
      <w:r w:rsidRPr="00D11D3C">
        <w:rPr>
          <w:sz w:val="32"/>
          <w:szCs w:val="32"/>
        </w:rPr>
        <w:t>ovation urbaine » qui a poursuivi les opérations de restructuration des quartiers de la Politique de la ville mais parfois d’une manière sans doute trop chirurgicale !</w:t>
      </w:r>
    </w:p>
    <w:p w:rsidR="00000000" w:rsidRDefault="00847517" w:rsidP="00D11D3C">
      <w:pPr>
        <w:spacing w:after="0"/>
        <w:jc w:val="both"/>
        <w:rPr>
          <w:sz w:val="32"/>
          <w:szCs w:val="32"/>
        </w:rPr>
      </w:pPr>
      <w:r w:rsidRPr="00D11D3C">
        <w:rPr>
          <w:sz w:val="32"/>
          <w:szCs w:val="32"/>
        </w:rPr>
        <w:t>De fait, de très nombreuses villes mènent en France des programmes importants de recomp</w:t>
      </w:r>
      <w:r w:rsidRPr="00D11D3C">
        <w:rPr>
          <w:sz w:val="32"/>
          <w:szCs w:val="32"/>
        </w:rPr>
        <w:t>osition urbaine, souvent liés à la mise en œuvre d’un agenda 21, d’un Plan climat ou d’opérations conduites dans une perspective de développement durable, comme c’est le cas, par exemple, pour Lille Métropole, pour Echirolles dans l’agglomération de Grenob</w:t>
      </w:r>
      <w:r w:rsidRPr="00D11D3C">
        <w:rPr>
          <w:sz w:val="32"/>
          <w:szCs w:val="32"/>
        </w:rPr>
        <w:t>le, pour le Grand Lyon notamment à Rillieux la Pape ou encore dans le quartier Olivier de Serres à Villeurbanne</w:t>
      </w:r>
      <w:r w:rsidR="00D11D3C">
        <w:rPr>
          <w:sz w:val="32"/>
          <w:szCs w:val="32"/>
        </w:rPr>
        <w:t>.</w:t>
      </w:r>
    </w:p>
    <w:p w:rsidR="00D11D3C" w:rsidRPr="00D11D3C" w:rsidRDefault="00D11D3C" w:rsidP="00D11D3C">
      <w:pPr>
        <w:spacing w:after="0"/>
        <w:jc w:val="both"/>
        <w:rPr>
          <w:sz w:val="32"/>
          <w:szCs w:val="32"/>
        </w:rPr>
      </w:pPr>
      <w:r>
        <w:rPr>
          <w:sz w:val="32"/>
          <w:szCs w:val="32"/>
        </w:rPr>
        <w:lastRenderedPageBreak/>
        <w:t>4.</w:t>
      </w:r>
      <w:r w:rsidRPr="00D11D3C">
        <w:rPr>
          <w:rFonts w:ascii="Calibri" w:eastAsia="+mj-ea" w:hAnsi="Calibri" w:cs="+mj-cs"/>
          <w:b/>
          <w:bCs/>
          <w:color w:val="000000"/>
          <w:kern w:val="24"/>
          <w:sz w:val="88"/>
          <w:szCs w:val="88"/>
        </w:rPr>
        <w:t xml:space="preserve"> </w:t>
      </w:r>
      <w:r w:rsidRPr="00D11D3C">
        <w:rPr>
          <w:b/>
          <w:bCs/>
          <w:sz w:val="32"/>
          <w:szCs w:val="32"/>
        </w:rPr>
        <w:t>L’habitat et le logement</w:t>
      </w:r>
      <w:r>
        <w:rPr>
          <w:b/>
          <w:bCs/>
          <w:sz w:val="32"/>
          <w:szCs w:val="32"/>
        </w:rPr>
        <w:t>.</w:t>
      </w:r>
    </w:p>
    <w:p w:rsidR="00000000" w:rsidRPr="00D11D3C" w:rsidRDefault="00847517" w:rsidP="00D11D3C">
      <w:pPr>
        <w:spacing w:after="0"/>
        <w:ind w:left="720"/>
        <w:jc w:val="both"/>
        <w:rPr>
          <w:sz w:val="32"/>
          <w:szCs w:val="32"/>
        </w:rPr>
      </w:pPr>
      <w:r w:rsidRPr="00D11D3C">
        <w:rPr>
          <w:sz w:val="32"/>
          <w:szCs w:val="32"/>
        </w:rPr>
        <w:t xml:space="preserve">La qualité des logements, leur nombre, leur prix, leur localisation dans la ville, leur environnement, sont </w:t>
      </w:r>
      <w:r w:rsidRPr="00D11D3C">
        <w:rPr>
          <w:b/>
          <w:bCs/>
          <w:sz w:val="32"/>
          <w:szCs w:val="32"/>
        </w:rPr>
        <w:t>au cœur</w:t>
      </w:r>
      <w:r w:rsidRPr="00D11D3C">
        <w:rPr>
          <w:b/>
          <w:bCs/>
          <w:sz w:val="32"/>
          <w:szCs w:val="32"/>
        </w:rPr>
        <w:t xml:space="preserve"> du problème social </w:t>
      </w:r>
      <w:r w:rsidRPr="00D11D3C">
        <w:rPr>
          <w:sz w:val="32"/>
          <w:szCs w:val="32"/>
        </w:rPr>
        <w:t>et de ce fait du développement durable.</w:t>
      </w:r>
      <w:r w:rsidRPr="00D11D3C">
        <w:rPr>
          <w:sz w:val="32"/>
          <w:szCs w:val="32"/>
        </w:rPr>
        <w:br/>
        <w:t xml:space="preserve">Il faut rappeler en même temps que le parc immobilier est responsable </w:t>
      </w:r>
      <w:r w:rsidRPr="00D11D3C">
        <w:rPr>
          <w:b/>
          <w:bCs/>
          <w:sz w:val="32"/>
          <w:szCs w:val="32"/>
        </w:rPr>
        <w:t xml:space="preserve">d’une part importante </w:t>
      </w:r>
      <w:r w:rsidRPr="00D11D3C">
        <w:rPr>
          <w:sz w:val="32"/>
          <w:szCs w:val="32"/>
        </w:rPr>
        <w:t>des émanations de gaz à effet de serre.</w:t>
      </w:r>
      <w:r w:rsidRPr="00D11D3C">
        <w:rPr>
          <w:sz w:val="32"/>
          <w:szCs w:val="32"/>
        </w:rPr>
        <w:br/>
        <w:t xml:space="preserve">En fait, le droit à un logement digne et décent et l’adaptation </w:t>
      </w:r>
      <w:r w:rsidRPr="00D11D3C">
        <w:rPr>
          <w:sz w:val="32"/>
          <w:szCs w:val="32"/>
        </w:rPr>
        <w:t>du patrimoine bâti aux exigences énergétiques sont étroitement liés.</w:t>
      </w:r>
    </w:p>
    <w:p w:rsidR="00D11D3C" w:rsidRPr="00D11D3C" w:rsidRDefault="00D11D3C" w:rsidP="00D11D3C">
      <w:pPr>
        <w:spacing w:after="0"/>
        <w:jc w:val="both"/>
        <w:rPr>
          <w:b/>
          <w:bCs/>
          <w:sz w:val="32"/>
          <w:szCs w:val="32"/>
        </w:rPr>
      </w:pPr>
      <w:r w:rsidRPr="00D11D3C">
        <w:rPr>
          <w:b/>
          <w:bCs/>
          <w:sz w:val="32"/>
          <w:szCs w:val="32"/>
        </w:rPr>
        <w:t>4.1.</w:t>
      </w:r>
      <w:r w:rsidRPr="00D11D3C">
        <w:rPr>
          <w:rFonts w:ascii="Calibri" w:eastAsia="+mj-ea" w:hAnsi="Calibri" w:cs="+mj-cs"/>
          <w:b/>
          <w:bCs/>
          <w:color w:val="000000"/>
          <w:kern w:val="24"/>
          <w:sz w:val="88"/>
          <w:szCs w:val="88"/>
        </w:rPr>
        <w:t xml:space="preserve"> </w:t>
      </w:r>
      <w:r w:rsidRPr="00D11D3C">
        <w:rPr>
          <w:b/>
          <w:bCs/>
          <w:sz w:val="32"/>
          <w:szCs w:val="32"/>
        </w:rPr>
        <w:t>Le logement.</w:t>
      </w:r>
    </w:p>
    <w:p w:rsidR="00000000" w:rsidRPr="00D11D3C" w:rsidRDefault="00847517" w:rsidP="00D11D3C">
      <w:pPr>
        <w:spacing w:after="0"/>
        <w:jc w:val="both"/>
        <w:rPr>
          <w:sz w:val="32"/>
          <w:szCs w:val="32"/>
        </w:rPr>
      </w:pPr>
      <w:r w:rsidRPr="00D11D3C">
        <w:rPr>
          <w:sz w:val="32"/>
          <w:szCs w:val="32"/>
        </w:rPr>
        <w:t>Définition:</w:t>
      </w:r>
    </w:p>
    <w:p w:rsidR="00000000" w:rsidRPr="00D11D3C" w:rsidRDefault="00847517" w:rsidP="00D11D3C">
      <w:pPr>
        <w:numPr>
          <w:ilvl w:val="0"/>
          <w:numId w:val="11"/>
        </w:numPr>
        <w:spacing w:after="0"/>
        <w:jc w:val="both"/>
        <w:rPr>
          <w:sz w:val="32"/>
          <w:szCs w:val="32"/>
        </w:rPr>
      </w:pPr>
      <w:r w:rsidRPr="00D11D3C">
        <w:rPr>
          <w:sz w:val="32"/>
          <w:szCs w:val="32"/>
        </w:rPr>
        <w:t>Fait de loger ou de se loger habitation,</w:t>
      </w:r>
    </w:p>
    <w:p w:rsidR="00000000" w:rsidRPr="00D11D3C" w:rsidRDefault="00847517" w:rsidP="00D11D3C">
      <w:pPr>
        <w:numPr>
          <w:ilvl w:val="0"/>
          <w:numId w:val="11"/>
        </w:numPr>
        <w:spacing w:after="0"/>
        <w:jc w:val="both"/>
        <w:rPr>
          <w:sz w:val="32"/>
          <w:szCs w:val="32"/>
        </w:rPr>
      </w:pPr>
      <w:r w:rsidRPr="00D11D3C">
        <w:rPr>
          <w:sz w:val="32"/>
          <w:szCs w:val="32"/>
        </w:rPr>
        <w:t>Lieu où l'on habite,</w:t>
      </w:r>
    </w:p>
    <w:p w:rsidR="00000000" w:rsidRPr="00D11D3C" w:rsidRDefault="00847517" w:rsidP="00D11D3C">
      <w:pPr>
        <w:numPr>
          <w:ilvl w:val="0"/>
          <w:numId w:val="11"/>
        </w:numPr>
        <w:spacing w:after="0"/>
        <w:jc w:val="both"/>
        <w:rPr>
          <w:sz w:val="32"/>
          <w:szCs w:val="32"/>
        </w:rPr>
      </w:pPr>
      <w:r w:rsidRPr="00D11D3C">
        <w:rPr>
          <w:sz w:val="32"/>
          <w:szCs w:val="32"/>
        </w:rPr>
        <w:t>Creux dans lequel prend place une pièce fixe ou non</w:t>
      </w:r>
    </w:p>
    <w:p w:rsidR="00D11D3C" w:rsidRPr="00D11D3C" w:rsidRDefault="00D11D3C" w:rsidP="00D11D3C">
      <w:pPr>
        <w:spacing w:after="0"/>
        <w:jc w:val="both"/>
        <w:rPr>
          <w:sz w:val="32"/>
          <w:szCs w:val="32"/>
        </w:rPr>
      </w:pPr>
      <w:r w:rsidRPr="00D11D3C">
        <w:rPr>
          <w:sz w:val="32"/>
          <w:szCs w:val="32"/>
        </w:rPr>
        <w:t>Définition du Logement Social:</w:t>
      </w:r>
    </w:p>
    <w:p w:rsidR="00D11D3C" w:rsidRDefault="00D11D3C" w:rsidP="00D11D3C">
      <w:pPr>
        <w:spacing w:after="0"/>
        <w:jc w:val="both"/>
        <w:rPr>
          <w:sz w:val="32"/>
          <w:szCs w:val="32"/>
        </w:rPr>
      </w:pPr>
      <w:r w:rsidRPr="00D11D3C">
        <w:rPr>
          <w:sz w:val="32"/>
          <w:szCs w:val="32"/>
        </w:rPr>
        <w:t>si l'expression n'entre dans le vocabulaire qu'au lendemain de la Seconde Guerre mondiale, la législation sociale ayant pour objet le logement est bien plus ancienne : elle a vu le jour le 30 novembre 1894 avec de l'</w:t>
      </w:r>
      <w:hyperlink r:id="rId19" w:history="1">
        <w:r w:rsidRPr="00D11D3C">
          <w:rPr>
            <w:rStyle w:val="Lienhypertexte"/>
            <w:sz w:val="32"/>
            <w:szCs w:val="32"/>
          </w:rPr>
          <w:t>adoption</w:t>
        </w:r>
      </w:hyperlink>
      <w:r w:rsidRPr="00D11D3C">
        <w:rPr>
          <w:sz w:val="32"/>
          <w:szCs w:val="32"/>
        </w:rPr>
        <w:t> de la loi « Jules Siegfried » relative aux habitations à bon </w:t>
      </w:r>
      <w:hyperlink r:id="rId20" w:history="1">
        <w:r w:rsidRPr="00D11D3C">
          <w:rPr>
            <w:rStyle w:val="Lienhypertexte"/>
            <w:sz w:val="32"/>
            <w:szCs w:val="32"/>
          </w:rPr>
          <w:t>marché</w:t>
        </w:r>
      </w:hyperlink>
      <w:r w:rsidRPr="00D11D3C">
        <w:rPr>
          <w:sz w:val="32"/>
          <w:szCs w:val="32"/>
        </w:rPr>
        <w:t> (H.B.M.) – rebaptisées habitations à loyer modéré (H.L.M.) par la loi du 21 juillet 1950</w:t>
      </w:r>
      <w:r>
        <w:rPr>
          <w:rStyle w:val="Appelnotedebasdep"/>
          <w:sz w:val="32"/>
          <w:szCs w:val="32"/>
        </w:rPr>
        <w:footnoteReference w:id="6"/>
      </w:r>
      <w:r w:rsidRPr="00D11D3C">
        <w:rPr>
          <w:sz w:val="32"/>
          <w:szCs w:val="32"/>
        </w:rPr>
        <w:t>.</w:t>
      </w:r>
    </w:p>
    <w:p w:rsidR="00D11D3C" w:rsidRDefault="00D11D3C" w:rsidP="00D11D3C">
      <w:pPr>
        <w:spacing w:after="0"/>
        <w:jc w:val="both"/>
        <w:rPr>
          <w:sz w:val="32"/>
          <w:szCs w:val="32"/>
        </w:rPr>
      </w:pPr>
    </w:p>
    <w:p w:rsidR="00D11D3C" w:rsidRPr="00D11D3C" w:rsidRDefault="00D11D3C" w:rsidP="00D11D3C">
      <w:pPr>
        <w:spacing w:after="0"/>
        <w:jc w:val="both"/>
        <w:rPr>
          <w:b/>
          <w:bCs/>
          <w:sz w:val="32"/>
          <w:szCs w:val="32"/>
        </w:rPr>
      </w:pPr>
      <w:r w:rsidRPr="00D11D3C">
        <w:rPr>
          <w:b/>
          <w:bCs/>
          <w:sz w:val="32"/>
          <w:szCs w:val="32"/>
        </w:rPr>
        <w:t>4.2. L’Habitat.</w:t>
      </w:r>
    </w:p>
    <w:p w:rsidR="00000000" w:rsidRPr="00D11D3C" w:rsidRDefault="00847517" w:rsidP="00D11D3C">
      <w:pPr>
        <w:spacing w:after="0"/>
        <w:jc w:val="both"/>
        <w:rPr>
          <w:sz w:val="32"/>
          <w:szCs w:val="32"/>
        </w:rPr>
      </w:pPr>
      <w:r w:rsidRPr="00D11D3C">
        <w:rPr>
          <w:sz w:val="32"/>
          <w:szCs w:val="32"/>
        </w:rPr>
        <w:lastRenderedPageBreak/>
        <w:t xml:space="preserve">L’étude de l’habitat permet en effet de considérer un ensemble de questions centrales pour comprendre les transformations de notre société. </w:t>
      </w:r>
    </w:p>
    <w:p w:rsidR="00000000" w:rsidRPr="00D11D3C" w:rsidRDefault="00847517" w:rsidP="00D11D3C">
      <w:pPr>
        <w:spacing w:after="0"/>
        <w:jc w:val="both"/>
        <w:rPr>
          <w:sz w:val="32"/>
          <w:szCs w:val="32"/>
        </w:rPr>
      </w:pPr>
      <w:r w:rsidRPr="00D11D3C">
        <w:rPr>
          <w:sz w:val="32"/>
          <w:szCs w:val="32"/>
        </w:rPr>
        <w:t xml:space="preserve">Ces </w:t>
      </w:r>
      <w:r w:rsidRPr="00D11D3C">
        <w:rPr>
          <w:sz w:val="32"/>
          <w:szCs w:val="32"/>
        </w:rPr>
        <w:t xml:space="preserve">questions peuvent être organisées autour d’un parcours allant des aspects les plus publics, relatifs aux politiques d’aménagement du territoire et à la justice sociale, aux plus intimes, relatifs aux manières d’habiter le monde, en passant par l’étagement </w:t>
      </w:r>
      <w:r w:rsidRPr="00D11D3C">
        <w:rPr>
          <w:sz w:val="32"/>
          <w:szCs w:val="32"/>
        </w:rPr>
        <w:t>des différentes manières de se rapporter à l’autre (proximité, voisinage, côtoiement public, etc.</w:t>
      </w:r>
      <w:r w:rsidR="00D11D3C" w:rsidRPr="00D11D3C">
        <w:rPr>
          <w:rStyle w:val="Appelnotedebasdep"/>
          <w:sz w:val="32"/>
          <w:szCs w:val="32"/>
        </w:rPr>
        <w:t xml:space="preserve"> </w:t>
      </w:r>
      <w:r w:rsidR="00D11D3C" w:rsidRPr="00D11D3C">
        <w:rPr>
          <w:sz w:val="32"/>
          <w:szCs w:val="32"/>
        </w:rPr>
        <w:t>)</w:t>
      </w:r>
      <w:r w:rsidR="00D11D3C">
        <w:rPr>
          <w:rStyle w:val="Appelnotedebasdep"/>
          <w:sz w:val="32"/>
          <w:szCs w:val="32"/>
        </w:rPr>
        <w:footnoteReference w:id="7"/>
      </w:r>
      <w:r w:rsidRPr="00D11D3C">
        <w:rPr>
          <w:sz w:val="32"/>
          <w:szCs w:val="32"/>
        </w:rPr>
        <w:t>.</w:t>
      </w:r>
    </w:p>
    <w:p w:rsidR="00000000" w:rsidRPr="00D11D3C" w:rsidRDefault="00847517" w:rsidP="00D11D3C">
      <w:pPr>
        <w:spacing w:after="0"/>
        <w:jc w:val="both"/>
        <w:rPr>
          <w:sz w:val="32"/>
          <w:szCs w:val="32"/>
        </w:rPr>
      </w:pPr>
      <w:r w:rsidRPr="00D11D3C">
        <w:rPr>
          <w:sz w:val="32"/>
          <w:szCs w:val="32"/>
        </w:rPr>
        <w:t xml:space="preserve">Considérer le devenir de l’habitat implique d’élargir non seulement l’échelle de nos observations, pour </w:t>
      </w:r>
      <w:r w:rsidRPr="00D11D3C">
        <w:rPr>
          <w:sz w:val="32"/>
          <w:szCs w:val="32"/>
        </w:rPr>
        <w:t xml:space="preserve">inclure les alentours du logement et les réseaux plus amples dans lesquels s’inscrivent et se rendent possibles nos modes de vie, mais aussi nos outils de description. </w:t>
      </w:r>
    </w:p>
    <w:p w:rsidR="00000000" w:rsidRDefault="00847517" w:rsidP="00D11D3C">
      <w:pPr>
        <w:spacing w:after="0"/>
        <w:jc w:val="both"/>
        <w:rPr>
          <w:sz w:val="32"/>
          <w:szCs w:val="32"/>
        </w:rPr>
      </w:pPr>
      <w:r w:rsidRPr="00D11D3C">
        <w:rPr>
          <w:sz w:val="32"/>
          <w:szCs w:val="32"/>
        </w:rPr>
        <w:t>Pour rendre compte de la question de l’habitat, du plus intime de l’expérience corpore</w:t>
      </w:r>
      <w:r w:rsidRPr="00D11D3C">
        <w:rPr>
          <w:sz w:val="32"/>
          <w:szCs w:val="32"/>
        </w:rPr>
        <w:t>lle au plus public des questions juridiques et politiques, il faut multiplier à la fois les disciplines et, surtout, les méthodes d’enquête.</w:t>
      </w:r>
    </w:p>
    <w:p w:rsidR="00D11D3C" w:rsidRPr="00D11D3C" w:rsidRDefault="00D11D3C" w:rsidP="00D11D3C">
      <w:pPr>
        <w:spacing w:after="0"/>
        <w:jc w:val="both"/>
        <w:rPr>
          <w:sz w:val="32"/>
          <w:szCs w:val="32"/>
        </w:rPr>
      </w:pPr>
    </w:p>
    <w:p w:rsidR="00D11D3C" w:rsidRDefault="00D11D3C" w:rsidP="00D11D3C">
      <w:pPr>
        <w:spacing w:after="0"/>
        <w:jc w:val="both"/>
        <w:rPr>
          <w:b/>
          <w:bCs/>
          <w:sz w:val="32"/>
          <w:szCs w:val="32"/>
        </w:rPr>
      </w:pPr>
      <w:r>
        <w:rPr>
          <w:sz w:val="32"/>
          <w:szCs w:val="32"/>
        </w:rPr>
        <w:t>4.3.</w:t>
      </w:r>
      <w:r w:rsidRPr="00D11D3C">
        <w:rPr>
          <w:rFonts w:ascii="Calibri" w:eastAsia="+mj-ea" w:hAnsi="Calibri" w:cs="+mj-cs"/>
          <w:b/>
          <w:bCs/>
          <w:color w:val="000000"/>
          <w:kern w:val="24"/>
          <w:sz w:val="80"/>
          <w:szCs w:val="80"/>
        </w:rPr>
        <w:t xml:space="preserve"> </w:t>
      </w:r>
      <w:r w:rsidRPr="00D11D3C">
        <w:rPr>
          <w:b/>
          <w:bCs/>
          <w:sz w:val="32"/>
          <w:szCs w:val="32"/>
        </w:rPr>
        <w:t>Du logement à l’habitat.</w:t>
      </w:r>
    </w:p>
    <w:p w:rsidR="00000000" w:rsidRPr="00D11D3C" w:rsidRDefault="00847517" w:rsidP="00D11D3C">
      <w:pPr>
        <w:spacing w:after="0"/>
        <w:jc w:val="both"/>
        <w:rPr>
          <w:sz w:val="32"/>
          <w:szCs w:val="32"/>
        </w:rPr>
      </w:pPr>
      <w:r w:rsidRPr="00D11D3C">
        <w:rPr>
          <w:sz w:val="32"/>
          <w:szCs w:val="32"/>
        </w:rPr>
        <w:t>Le « logement » n’est pas un objet naturel et sans histoire. Au contraire il « s’est pro</w:t>
      </w:r>
      <w:r w:rsidRPr="00D11D3C">
        <w:rPr>
          <w:sz w:val="32"/>
          <w:szCs w:val="32"/>
        </w:rPr>
        <w:t>gressivement construit depuis le milieu du XIXe siècle, comme catégorie statistique, économique, comme forme architecturale et comme enjeu politique » (Segaud </w:t>
      </w:r>
      <w:r w:rsidRPr="00D11D3C">
        <w:rPr>
          <w:i/>
          <w:iCs/>
          <w:sz w:val="32"/>
          <w:szCs w:val="32"/>
        </w:rPr>
        <w:t>et al.</w:t>
      </w:r>
      <w:r w:rsidRPr="00D11D3C">
        <w:rPr>
          <w:sz w:val="32"/>
          <w:szCs w:val="32"/>
        </w:rPr>
        <w:t>, 1998).</w:t>
      </w:r>
    </w:p>
    <w:p w:rsidR="00000000" w:rsidRPr="00D11D3C" w:rsidRDefault="00847517" w:rsidP="00D11D3C">
      <w:pPr>
        <w:spacing w:after="0"/>
        <w:jc w:val="both"/>
        <w:rPr>
          <w:sz w:val="32"/>
          <w:szCs w:val="32"/>
        </w:rPr>
      </w:pPr>
      <w:r w:rsidRPr="00D11D3C">
        <w:rPr>
          <w:sz w:val="32"/>
          <w:szCs w:val="32"/>
        </w:rPr>
        <w:t xml:space="preserve">L’apparition au XIXe </w:t>
      </w:r>
      <w:r w:rsidRPr="00D11D3C">
        <w:rPr>
          <w:sz w:val="32"/>
          <w:szCs w:val="32"/>
        </w:rPr>
        <w:t xml:space="preserve">siècle de la statistique a permis la prise en compte de la paupérisation d’une partie de la population liée à l’industrialisation croissante des villes entraînant des flux migratoires </w:t>
      </w:r>
      <w:r w:rsidRPr="00D11D3C">
        <w:rPr>
          <w:sz w:val="32"/>
          <w:szCs w:val="32"/>
        </w:rPr>
        <w:lastRenderedPageBreak/>
        <w:t>importants. Dans ce contexte, le logement est apparu petit à petit comme</w:t>
      </w:r>
      <w:r w:rsidRPr="00D11D3C">
        <w:rPr>
          <w:sz w:val="32"/>
          <w:szCs w:val="32"/>
        </w:rPr>
        <w:t xml:space="preserve"> un des nœuds de la « question sociale » (Moret, 1998).</w:t>
      </w:r>
    </w:p>
    <w:p w:rsidR="00000000" w:rsidRPr="00D11D3C" w:rsidRDefault="00847517" w:rsidP="00D11D3C">
      <w:pPr>
        <w:spacing w:after="0"/>
        <w:jc w:val="both"/>
        <w:rPr>
          <w:sz w:val="32"/>
          <w:szCs w:val="32"/>
        </w:rPr>
      </w:pPr>
      <w:r w:rsidRPr="00D11D3C">
        <w:rPr>
          <w:sz w:val="32"/>
          <w:szCs w:val="32"/>
        </w:rPr>
        <w:t>Dès lors, les politiques sociales naissantes vont se focaliser pour partie sur l’amélioration des conditions de logement comme moyen pour assurer une plus grande justice sociale</w:t>
      </w:r>
      <w:r w:rsidR="00D11D3C">
        <w:rPr>
          <w:sz w:val="32"/>
          <w:szCs w:val="32"/>
        </w:rPr>
        <w:t>.</w:t>
      </w:r>
    </w:p>
    <w:p w:rsidR="00000000" w:rsidRPr="00D11D3C" w:rsidRDefault="00847517" w:rsidP="00D11D3C">
      <w:pPr>
        <w:spacing w:after="0"/>
        <w:jc w:val="both"/>
        <w:rPr>
          <w:sz w:val="32"/>
          <w:szCs w:val="32"/>
        </w:rPr>
      </w:pPr>
      <w:r w:rsidRPr="00D11D3C">
        <w:rPr>
          <w:sz w:val="32"/>
          <w:szCs w:val="32"/>
        </w:rPr>
        <w:t>La réponse apportée</w:t>
      </w:r>
      <w:r w:rsidRPr="00D11D3C">
        <w:rPr>
          <w:sz w:val="32"/>
          <w:szCs w:val="32"/>
        </w:rPr>
        <w:t xml:space="preserve"> au tournant du XXe siècle, dans la foulée du développement des statistiques et des politiques productivistes (Roncayolo </w:t>
      </w:r>
      <w:r w:rsidRPr="00D11D3C">
        <w:rPr>
          <w:i/>
          <w:iCs/>
          <w:sz w:val="32"/>
          <w:szCs w:val="32"/>
        </w:rPr>
        <w:t>et al.</w:t>
      </w:r>
      <w:r w:rsidRPr="00D11D3C">
        <w:rPr>
          <w:sz w:val="32"/>
          <w:szCs w:val="32"/>
        </w:rPr>
        <w:t>, 1998, 28), est celle d’une production massive de logements standard, dits encore « casernes locatives » en Suisse (Lawrence, 19</w:t>
      </w:r>
      <w:r w:rsidR="00D11D3C">
        <w:rPr>
          <w:sz w:val="32"/>
          <w:szCs w:val="32"/>
        </w:rPr>
        <w:t>86)</w:t>
      </w:r>
      <w:r w:rsidRPr="00D11D3C">
        <w:rPr>
          <w:sz w:val="32"/>
          <w:szCs w:val="32"/>
        </w:rPr>
        <w:t xml:space="preserve"> </w:t>
      </w:r>
      <w:r w:rsidR="00D11D3C" w:rsidRPr="00D11D3C">
        <w:rPr>
          <w:sz w:val="32"/>
          <w:szCs w:val="32"/>
        </w:rPr>
        <w:t>.</w:t>
      </w:r>
      <w:r w:rsidR="00D11D3C">
        <w:rPr>
          <w:rStyle w:val="Appelnotedebasdep"/>
          <w:sz w:val="32"/>
          <w:szCs w:val="32"/>
        </w:rPr>
        <w:footnoteReference w:id="8"/>
      </w:r>
    </w:p>
    <w:p w:rsidR="00000000" w:rsidRPr="00D11D3C" w:rsidRDefault="00847517" w:rsidP="00D11D3C">
      <w:pPr>
        <w:spacing w:after="0"/>
        <w:jc w:val="both"/>
        <w:rPr>
          <w:sz w:val="32"/>
          <w:szCs w:val="32"/>
        </w:rPr>
      </w:pPr>
      <w:r w:rsidRPr="00D11D3C">
        <w:rPr>
          <w:sz w:val="32"/>
          <w:szCs w:val="32"/>
        </w:rPr>
        <w:t xml:space="preserve">Néanmoins, il est apparu au fil du siècle dernier que ces politiques « fordistes » mises en place dans le cadre du développement de l’Etat-providence ne suffisaient pas à répondre aux attentes en jeu autour du logement. </w:t>
      </w:r>
    </w:p>
    <w:p w:rsidR="00000000" w:rsidRPr="00D11D3C" w:rsidRDefault="00847517" w:rsidP="00D11D3C">
      <w:pPr>
        <w:spacing w:after="0"/>
        <w:jc w:val="both"/>
        <w:rPr>
          <w:sz w:val="32"/>
          <w:szCs w:val="32"/>
        </w:rPr>
      </w:pPr>
      <w:r w:rsidRPr="00D11D3C">
        <w:rPr>
          <w:sz w:val="32"/>
          <w:szCs w:val="32"/>
        </w:rPr>
        <w:t>De nombreuses critiques s’é</w:t>
      </w:r>
      <w:r w:rsidRPr="00D11D3C">
        <w:rPr>
          <w:sz w:val="32"/>
          <w:szCs w:val="32"/>
        </w:rPr>
        <w:t>levèrent contre la réduction du logement à une cellule et contre l’abstraction qui était faite de son inscription dans un contexte particulier</w:t>
      </w:r>
      <w:r w:rsidR="00D11D3C">
        <w:rPr>
          <w:sz w:val="32"/>
          <w:szCs w:val="32"/>
        </w:rPr>
        <w:t>.</w:t>
      </w:r>
    </w:p>
    <w:p w:rsidR="00D11D3C" w:rsidRDefault="00D11D3C" w:rsidP="00D11D3C">
      <w:pPr>
        <w:spacing w:after="0"/>
        <w:jc w:val="both"/>
        <w:rPr>
          <w:sz w:val="32"/>
          <w:szCs w:val="32"/>
        </w:rPr>
      </w:pPr>
      <w:r w:rsidRPr="00D11D3C">
        <w:rPr>
          <w:sz w:val="32"/>
          <w:szCs w:val="32"/>
        </w:rPr>
        <w:t>La notion d’habitat a accompagné ce mouvement critique. Elle a permis d’élargir le regard porté sur le logement et d’étendre le champ descriptif en prenant en compte, d’une part, les différentes dimensions de la relation entre l’être humain et le lieu où il réside (usages pratiques, dimensions affectives et identitaires, normes et coutumes) et, d’autre part, le contexte social et spatial dans lequel s’inscrit le logement.</w:t>
      </w:r>
      <w:r w:rsidR="00863645">
        <w:rPr>
          <w:rStyle w:val="Appelnotedebasdep"/>
          <w:sz w:val="32"/>
          <w:szCs w:val="32"/>
        </w:rPr>
        <w:footnoteReference w:id="9"/>
      </w:r>
    </w:p>
    <w:p w:rsidR="00863645" w:rsidRDefault="00863645" w:rsidP="00863645">
      <w:pPr>
        <w:spacing w:after="0"/>
        <w:jc w:val="both"/>
        <w:rPr>
          <w:sz w:val="32"/>
          <w:szCs w:val="32"/>
        </w:rPr>
      </w:pPr>
      <w:r w:rsidRPr="00863645">
        <w:rPr>
          <w:sz w:val="32"/>
          <w:szCs w:val="32"/>
        </w:rPr>
        <w:lastRenderedPageBreak/>
        <w:t>A nouveau, de même que les statistiques et la notion de « logement » ont joué – et jouent – un rôle essentiel dans l’identification et la compréhension des problèmes sociaux, la notion d’« habitat », permet d’appréhender un ensemble d’évolutions qui sont au centre des transformations contemporaines de notre société, comme la montée en puissance progressive de la pendularité, ou des phénomènes tels que la gentrification</w:t>
      </w:r>
      <w:r>
        <w:rPr>
          <w:sz w:val="32"/>
          <w:szCs w:val="32"/>
        </w:rPr>
        <w:t>.</w:t>
      </w:r>
    </w:p>
    <w:p w:rsidR="00863645" w:rsidRDefault="00863645" w:rsidP="00863645">
      <w:pPr>
        <w:spacing w:after="0"/>
        <w:jc w:val="both"/>
        <w:rPr>
          <w:sz w:val="32"/>
          <w:szCs w:val="32"/>
        </w:rPr>
      </w:pPr>
    </w:p>
    <w:p w:rsidR="00863645" w:rsidRDefault="00863645" w:rsidP="00863645">
      <w:pPr>
        <w:spacing w:after="0"/>
        <w:jc w:val="both"/>
        <w:rPr>
          <w:sz w:val="32"/>
          <w:szCs w:val="32"/>
        </w:rPr>
      </w:pPr>
    </w:p>
    <w:p w:rsidR="00863645" w:rsidRPr="00863645" w:rsidRDefault="00863645" w:rsidP="00863645">
      <w:pPr>
        <w:spacing w:after="0"/>
        <w:jc w:val="center"/>
        <w:rPr>
          <w:b/>
          <w:bCs/>
          <w:i/>
          <w:iCs/>
          <w:color w:val="FF0000"/>
          <w:sz w:val="32"/>
          <w:szCs w:val="32"/>
        </w:rPr>
      </w:pPr>
      <w:r w:rsidRPr="00863645">
        <w:rPr>
          <w:b/>
          <w:bCs/>
          <w:i/>
          <w:iCs/>
          <w:color w:val="FF0000"/>
          <w:sz w:val="32"/>
          <w:szCs w:val="32"/>
        </w:rPr>
        <w:t>Penser le devenir de l’habitat revient ainsi à penser le devenir de notre vivre ensemble et les dispositifs politiques, juridiques et techniques qui lui donnent forme.</w:t>
      </w:r>
    </w:p>
    <w:sectPr w:rsidR="00863645" w:rsidRPr="00863645" w:rsidSect="00907C90">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517" w:rsidRDefault="00847517" w:rsidP="00E57D30">
      <w:pPr>
        <w:spacing w:after="0" w:line="240" w:lineRule="auto"/>
      </w:pPr>
      <w:r>
        <w:separator/>
      </w:r>
    </w:p>
  </w:endnote>
  <w:endnote w:type="continuationSeparator" w:id="1">
    <w:p w:rsidR="00847517" w:rsidRDefault="00847517" w:rsidP="00E57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68654"/>
      <w:docPartObj>
        <w:docPartGallery w:val="Page Numbers (Bottom of Page)"/>
        <w:docPartUnique/>
      </w:docPartObj>
    </w:sdtPr>
    <w:sdtContent>
      <w:p w:rsidR="00E57D30" w:rsidRDefault="00E57D30">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E57D30" w:rsidRDefault="00E57D30">
                    <w:pPr>
                      <w:jc w:val="center"/>
                    </w:pPr>
                    <w:fldSimple w:instr=" PAGE    \* MERGEFORMAT ">
                      <w:r w:rsidR="00B62174" w:rsidRPr="00B62174">
                        <w:rPr>
                          <w:sz w:val="16"/>
                          <w:szCs w:val="16"/>
                        </w:rPr>
                        <w:t>16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517" w:rsidRDefault="00847517" w:rsidP="00E57D30">
      <w:pPr>
        <w:spacing w:after="0" w:line="240" w:lineRule="auto"/>
      </w:pPr>
      <w:r>
        <w:separator/>
      </w:r>
    </w:p>
  </w:footnote>
  <w:footnote w:type="continuationSeparator" w:id="1">
    <w:p w:rsidR="00847517" w:rsidRDefault="00847517" w:rsidP="00E57D30">
      <w:pPr>
        <w:spacing w:after="0" w:line="240" w:lineRule="auto"/>
      </w:pPr>
      <w:r>
        <w:continuationSeparator/>
      </w:r>
    </w:p>
  </w:footnote>
  <w:footnote w:id="2">
    <w:p w:rsidR="006E4456" w:rsidRDefault="006E4456">
      <w:pPr>
        <w:pStyle w:val="Notedebasdepage"/>
      </w:pPr>
      <w:r>
        <w:rPr>
          <w:rStyle w:val="Appelnotedebasdep"/>
        </w:rPr>
        <w:footnoteRef/>
      </w:r>
      <w:r>
        <w:t xml:space="preserve"> </w:t>
      </w:r>
      <w:r>
        <w:rPr>
          <w:rStyle w:val="Appeldenotedefin"/>
        </w:rPr>
        <w:footnoteRef/>
      </w:r>
      <w:r>
        <w:t xml:space="preserve"> </w:t>
      </w:r>
      <w:r w:rsidRPr="00E57D30">
        <w:t>On estime que désormais plus de la moitié de la population mondiale vit dans des zones urbaines alors que les villes n’accueillaient qu’un habitant sur dix en 1900, 3 sur dix en 1950. Et l’urbanisation devrait se poursuivre dans les décennies à venir. À l’échelle mondiale, on compte aujourd’hui trente métropoles de plus de dix millions d’habitants et on pense qu’en 2030, près des 2/3 de la population de la planète vivra en ville.</w:t>
      </w:r>
    </w:p>
  </w:footnote>
  <w:footnote w:id="3">
    <w:p w:rsidR="006E4456" w:rsidRPr="00E57D30" w:rsidRDefault="006E4456" w:rsidP="006E4456">
      <w:pPr>
        <w:pStyle w:val="Notedefin"/>
      </w:pPr>
      <w:r>
        <w:rPr>
          <w:rStyle w:val="Appelnotedebasdep"/>
        </w:rPr>
        <w:footnoteRef/>
      </w:r>
      <w:r>
        <w:t xml:space="preserve"> </w:t>
      </w:r>
      <w:r w:rsidRPr="00E57D30">
        <w:t>C’est, par exemple, d’abord à Paris que la Révolution de 1789 est née, précédée par un immense mouvement d’idées qui s’était déployé à partir de réseaux européens et en grande partie urbains. Il en est de même de tous les grands mouvements sociaux du XIXème siècle liés à la première révolution industrielle et en même temps du développement du prolétariat qui lui est lié ; la Commune de Paris, en 1871, en étant l’un des aboutissements.</w:t>
      </w:r>
    </w:p>
    <w:p w:rsidR="006E4456" w:rsidRDefault="006E4456" w:rsidP="006E4456">
      <w:pPr>
        <w:pStyle w:val="Notedebasdepage"/>
      </w:pPr>
      <w:r w:rsidRPr="00E57D30">
        <w:t>-puisqu’elles n’ont plus pour partenaires les acteurs locaux qu’elles desservaient mais d’autres acteurs économiques extérieurs et d’autres villes. L’internationalisation et la globalisation de l’économie favorisent la polarisation des activités dans les zones urbaines et tout particulièrement dans les grandes métropoles qui deviennent des lieux privilégiés d’articulation avec l’économie mondiale et entrent donc en résonnance avec d’autres agglomérations mondiales</w:t>
      </w:r>
    </w:p>
  </w:footnote>
  <w:footnote w:id="4">
    <w:p w:rsidR="006E4456" w:rsidRPr="006E4456" w:rsidRDefault="006E4456" w:rsidP="006E4456">
      <w:pPr>
        <w:pStyle w:val="Notedebasdepage"/>
      </w:pPr>
      <w:r>
        <w:rPr>
          <w:rStyle w:val="Appelnotedebasdep"/>
        </w:rPr>
        <w:footnoteRef/>
      </w:r>
      <w:r>
        <w:t xml:space="preserve"> </w:t>
      </w:r>
      <w:r w:rsidRPr="006E4456">
        <w:t>c’est d’abord dans les zones urbaines que se mesurent les effets des fermetures d’usines, des plans sociaux qui se multiplient à la suite de baisses d’activité voire de fermetures d’établissements industriels victimes, du moins dans les pays occidentaux, de délocalisations ; et du fait d’une immigration souvent extrêmement importante, les zones urbaines sont incapables d’offrir tous les emplois nécessaires aux nouveaux arrivants comme c’est le cas dans les pays en développement.</w:t>
      </w:r>
    </w:p>
    <w:p w:rsidR="006E4456" w:rsidRPr="006E4456" w:rsidRDefault="006E4456" w:rsidP="006E4456">
      <w:pPr>
        <w:pStyle w:val="Notedebasdepage"/>
      </w:pPr>
      <w:r w:rsidRPr="006E4456">
        <w:t xml:space="preserve">-l’espace urbain connaît de fortes tensions et la qualité de vie en ville en souffre. Ce phénomène est particulièrement aigu dans les pays du Sud dont les grandes conurbations doivent faire face à d’énormes problèmes pour accueillir les populations migrantes qui y cherchent refuge. Les bidonvilles s’y multiplient. </w:t>
      </w:r>
    </w:p>
    <w:p w:rsidR="006E4456" w:rsidRDefault="006E4456">
      <w:pPr>
        <w:pStyle w:val="Notedebasdepage"/>
      </w:pPr>
    </w:p>
  </w:footnote>
  <w:footnote w:id="5">
    <w:p w:rsidR="00ED4FC6" w:rsidRPr="00ED4FC6" w:rsidRDefault="00ED4FC6" w:rsidP="00ED4FC6">
      <w:pPr>
        <w:pStyle w:val="Notedebasdepage"/>
      </w:pPr>
      <w:r>
        <w:rPr>
          <w:rStyle w:val="Appelnotedebasdep"/>
        </w:rPr>
        <w:footnoteRef/>
      </w:r>
      <w:r>
        <w:t xml:space="preserve"> </w:t>
      </w:r>
      <w:r w:rsidRPr="00ED4FC6">
        <w:t xml:space="preserve">Le but est de lutter contre l’étalement urbain et de parvenir à un système économe en espace et en énergie. Les modes de déplacements y sont repensés, des quartiers nouveaux y sont conçus avec une plus grande densité ; l’usage de l’automobile y est limité ; les transports publics et la marche à pied y sont facilités. On peut citer, parmi de nombreux exemples, les villes de Freiburg, de Munich et de Hanovre qui conduisent des politiques répondant à ces principes : densité plus grande et mixité fonctionnelle. </w:t>
      </w:r>
    </w:p>
    <w:p w:rsidR="00ED4FC6" w:rsidRDefault="00ED4FC6">
      <w:pPr>
        <w:pStyle w:val="Notedebasdepage"/>
      </w:pPr>
    </w:p>
  </w:footnote>
  <w:footnote w:id="6">
    <w:p w:rsidR="00D11D3C" w:rsidRPr="00D11D3C" w:rsidRDefault="00D11D3C" w:rsidP="00D11D3C">
      <w:pPr>
        <w:pStyle w:val="Notedebasdepage"/>
      </w:pPr>
      <w:r>
        <w:rPr>
          <w:rStyle w:val="Appelnotedebasdep"/>
        </w:rPr>
        <w:footnoteRef/>
      </w:r>
      <w:r>
        <w:t xml:space="preserve"> </w:t>
      </w:r>
      <w:r w:rsidRPr="00D11D3C">
        <w:t>Auparavant, les initiatives dans ce domaine avaient été rares : cités du grand patronat industriel, projet utopiste ou geste exemplaire de Louis-Napoléon Bonaparte avec la construction de la cité Rochechouart à </w:t>
      </w:r>
      <w:hyperlink r:id="rId1" w:history="1">
        <w:r w:rsidRPr="00D11D3C">
          <w:rPr>
            <w:rStyle w:val="Lienhypertexte"/>
          </w:rPr>
          <w:t>Paris</w:t>
        </w:r>
      </w:hyperlink>
      <w:r w:rsidRPr="00D11D3C">
        <w:t xml:space="preserve"> en 1851. La loi de 1894 fonde en revanche une politique publique du logement, en plaçant la construction d'H.B.M., qu'elle institue, sous la responsabilité de comités départementaux chargés de l'impulser et de la contrôler et en accordant aux constructeurs – sociétés d'utilité publique comme particuliers – le bénéfice d'exemptions fiscales. Au cours du demi-siècle qui suit, la législation s'étoffe et se modifie, dessinant les grandes orientations de l'action publique sur la base desquelles s'édifie le logement social à partir des années 1950. </w:t>
      </w:r>
    </w:p>
    <w:p w:rsidR="00D11D3C" w:rsidRDefault="00D11D3C">
      <w:pPr>
        <w:pStyle w:val="Notedebasdepage"/>
      </w:pPr>
    </w:p>
  </w:footnote>
  <w:footnote w:id="7">
    <w:p w:rsidR="00D11D3C" w:rsidRPr="00D11D3C" w:rsidRDefault="00D11D3C" w:rsidP="00D11D3C">
      <w:pPr>
        <w:pStyle w:val="Notedebasdepage"/>
      </w:pPr>
      <w:r>
        <w:rPr>
          <w:rStyle w:val="Appelnotedebasdep"/>
        </w:rPr>
        <w:footnoteRef/>
      </w:r>
      <w:r w:rsidRPr="00D11D3C">
        <w:t xml:space="preserve">L’étude de l’habitat permet en effet de considérer un ensemble de questions centrales pour comprendre les transformations de notre société. </w:t>
      </w:r>
    </w:p>
    <w:p w:rsidR="00D11D3C" w:rsidRPr="00D11D3C" w:rsidRDefault="00D11D3C" w:rsidP="00D11D3C">
      <w:pPr>
        <w:pStyle w:val="Notedebasdepage"/>
      </w:pPr>
      <w:r w:rsidRPr="00D11D3C">
        <w:t xml:space="preserve">Ces questions peuvent être organisées autour d’un parcours allant des aspects les plus publics, relatifs aux politiques d’aménagement du territoire et à la justice sociale, aux plus intimes, relatifs aux manières d’habiter le monde, en passant par l’étagement des différentes manières de se rapporter à l’autre (proximité, voisinage, côtoiement public, etc.). </w:t>
      </w:r>
    </w:p>
    <w:p w:rsidR="00D11D3C" w:rsidRDefault="00D11D3C" w:rsidP="00D11D3C">
      <w:pPr>
        <w:pStyle w:val="Notedebasdepage"/>
      </w:pPr>
      <w:r>
        <w:t xml:space="preserve"> </w:t>
      </w:r>
    </w:p>
  </w:footnote>
  <w:footnote w:id="8">
    <w:p w:rsidR="00D11D3C" w:rsidRPr="00D11D3C" w:rsidRDefault="00D11D3C" w:rsidP="00D11D3C">
      <w:pPr>
        <w:pStyle w:val="Notedebasdepage"/>
      </w:pPr>
      <w:r>
        <w:rPr>
          <w:rStyle w:val="Appelnotedebasdep"/>
        </w:rPr>
        <w:footnoteRef/>
      </w:r>
      <w:r>
        <w:t xml:space="preserve"> </w:t>
      </w:r>
      <w:r w:rsidRPr="00D11D3C">
        <w:t xml:space="preserve">Confrontée à une conception de la demande en termes uniquement quantitatifs et économiques, ces critiques cherchèrent alors à mettre en avant les dimensions qualitatives de la demande de logement </w:t>
      </w:r>
    </w:p>
    <w:p w:rsidR="00D11D3C" w:rsidRDefault="00D11D3C" w:rsidP="00D11D3C">
      <w:pPr>
        <w:pStyle w:val="Notedebasdepage"/>
      </w:pPr>
    </w:p>
  </w:footnote>
  <w:footnote w:id="9">
    <w:p w:rsidR="00863645" w:rsidRDefault="00863645" w:rsidP="00863645">
      <w:pPr>
        <w:pStyle w:val="Notedebasdepage"/>
      </w:pPr>
      <w:r>
        <w:rPr>
          <w:rStyle w:val="Appelnotedebasdep"/>
        </w:rPr>
        <w:footnoteRef/>
      </w:r>
      <w:r>
        <w:t xml:space="preserve"> </w:t>
      </w:r>
      <w:r w:rsidRPr="00863645">
        <w:t> Du point de vue des outils de description, cet élargissement a correspondu à la montée en puissance des approches qualitatives en sciences sociales comme l’observation et les entretiens approfondis. Celles-ci ont par la suite été secondées par les grands développements qu’a connu l’analyse spatiale dès la fin des années 1980 pour tout ce qui touche à la description et la représentation des flux pendulaires. On pouvait ainsi parcourir toutes les échelles de l’expérience humaine de son ancrage intime à ses déplacements quotidiens et au fil de sa vie.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mj-ea" w:hAnsi="Calibri" w:cs="+mj-cs"/>
        <w:b/>
        <w:bCs/>
        <w:color w:val="000000"/>
        <w:kern w:val="24"/>
        <w:sz w:val="20"/>
        <w:szCs w:val="20"/>
      </w:rPr>
      <w:alias w:val="Titre"/>
      <w:id w:val="77887899"/>
      <w:placeholder>
        <w:docPart w:val="64BD505A3B0F4B1788F9509C8A238860"/>
      </w:placeholder>
      <w:dataBinding w:prefixMappings="xmlns:ns0='http://schemas.openxmlformats.org/package/2006/metadata/core-properties' xmlns:ns1='http://purl.org/dc/elements/1.1/'" w:xpath="/ns0:coreProperties[1]/ns1:title[1]" w:storeItemID="{6C3C8BC8-F283-45AE-878A-BAB7291924A1}"/>
      <w:text/>
    </w:sdtPr>
    <w:sdtContent>
      <w:p w:rsidR="00E57D30" w:rsidRDefault="00E57D30" w:rsidP="00E57D30">
        <w:pPr>
          <w:pStyle w:val="En-tte"/>
          <w:tabs>
            <w:tab w:val="left" w:pos="2580"/>
            <w:tab w:val="left" w:pos="2985"/>
          </w:tabs>
          <w:jc w:val="right"/>
          <w:rPr>
            <w:b/>
            <w:bCs/>
            <w:color w:val="1F497D" w:themeColor="text2"/>
            <w:sz w:val="28"/>
            <w:szCs w:val="28"/>
          </w:rPr>
        </w:pPr>
        <w:r w:rsidRPr="00E57D30">
          <w:rPr>
            <w:rFonts w:ascii="Calibri" w:eastAsia="+mj-ea" w:hAnsi="Calibri" w:cs="+mj-cs"/>
            <w:b/>
            <w:bCs/>
            <w:color w:val="000000"/>
            <w:kern w:val="24"/>
            <w:sz w:val="20"/>
            <w:szCs w:val="20"/>
          </w:rPr>
          <w:t>HABITAT ET POLITIQUES DE LA VILLE</w:t>
        </w:r>
      </w:p>
    </w:sdtContent>
  </w:sdt>
  <w:sdt>
    <w:sdtPr>
      <w:rPr>
        <w:rFonts w:ascii="Calibri" w:eastAsia="+mj-ea" w:hAnsi="Calibri" w:cs="+mj-cs"/>
        <w:color w:val="000000"/>
        <w:kern w:val="24"/>
        <w:sz w:val="20"/>
        <w:szCs w:val="20"/>
      </w:rPr>
      <w:alias w:val="Sous-titre"/>
      <w:id w:val="77887903"/>
      <w:placeholder>
        <w:docPart w:val="B18F23AEB1F945B8BB4025DE19149470"/>
      </w:placeholder>
      <w:dataBinding w:prefixMappings="xmlns:ns0='http://schemas.openxmlformats.org/package/2006/metadata/core-properties' xmlns:ns1='http://purl.org/dc/elements/1.1/'" w:xpath="/ns0:coreProperties[1]/ns1:subject[1]" w:storeItemID="{6C3C8BC8-F283-45AE-878A-BAB7291924A1}"/>
      <w:text/>
    </w:sdtPr>
    <w:sdtContent>
      <w:p w:rsidR="00E57D30" w:rsidRDefault="00B62174" w:rsidP="00E57D30">
        <w:pPr>
          <w:pStyle w:val="En-tte"/>
          <w:tabs>
            <w:tab w:val="left" w:pos="2580"/>
            <w:tab w:val="left" w:pos="2985"/>
          </w:tabs>
          <w:jc w:val="right"/>
          <w:rPr>
            <w:color w:val="4F81BD" w:themeColor="accent1"/>
          </w:rPr>
        </w:pPr>
        <w:r>
          <w:rPr>
            <w:rFonts w:ascii="Calibri" w:eastAsia="+mj-ea" w:hAnsi="Calibri" w:cs="+mj-cs"/>
            <w:color w:val="000000"/>
            <w:kern w:val="24"/>
            <w:sz w:val="20"/>
            <w:szCs w:val="20"/>
          </w:rPr>
          <w:t>Chap 1 :Du logement à l’espace urbain</w:t>
        </w:r>
      </w:p>
    </w:sdtContent>
  </w:sdt>
  <w:sdt>
    <w:sdtPr>
      <w:rPr>
        <w:color w:val="808080" w:themeColor="text1" w:themeTint="7F"/>
      </w:rPr>
      <w:alias w:val="Auteur"/>
      <w:id w:val="77887908"/>
      <w:placeholder>
        <w:docPart w:val="4FF0368B58A940009180D29CC0633C6E"/>
      </w:placeholder>
      <w:dataBinding w:prefixMappings="xmlns:ns0='http://schemas.openxmlformats.org/package/2006/metadata/core-properties' xmlns:ns1='http://purl.org/dc/elements/1.1/'" w:xpath="/ns0:coreProperties[1]/ns1:creator[1]" w:storeItemID="{6C3C8BC8-F283-45AE-878A-BAB7291924A1}"/>
      <w:text/>
    </w:sdtPr>
    <w:sdtContent>
      <w:p w:rsidR="00E57D30" w:rsidRDefault="00E57D30" w:rsidP="00E57D30">
        <w:pPr>
          <w:pStyle w:val="En-tte"/>
          <w:pBdr>
            <w:bottom w:val="single" w:sz="4" w:space="1" w:color="A5A5A5" w:themeColor="background1" w:themeShade="A5"/>
          </w:pBdr>
          <w:tabs>
            <w:tab w:val="left" w:pos="2580"/>
            <w:tab w:val="left" w:pos="2985"/>
          </w:tabs>
          <w:jc w:val="right"/>
          <w:rPr>
            <w:color w:val="808080" w:themeColor="text1" w:themeTint="7F"/>
          </w:rPr>
        </w:pPr>
        <w:r>
          <w:rPr>
            <w:color w:val="808080" w:themeColor="text1" w:themeTint="7F"/>
          </w:rPr>
          <w:t>BOUFENARA k 2020</w:t>
        </w:r>
      </w:p>
    </w:sdtContent>
  </w:sdt>
  <w:p w:rsidR="00E57D30" w:rsidRDefault="00E57D3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6075"/>
    <w:multiLevelType w:val="hybridMultilevel"/>
    <w:tmpl w:val="7C043852"/>
    <w:lvl w:ilvl="0" w:tplc="100E4602">
      <w:start w:val="1"/>
      <w:numFmt w:val="bullet"/>
      <w:lvlText w:val="•"/>
      <w:lvlJc w:val="left"/>
      <w:pPr>
        <w:tabs>
          <w:tab w:val="num" w:pos="720"/>
        </w:tabs>
        <w:ind w:left="720" w:hanging="360"/>
      </w:pPr>
      <w:rPr>
        <w:rFonts w:ascii="Arial" w:hAnsi="Arial" w:hint="default"/>
      </w:rPr>
    </w:lvl>
    <w:lvl w:ilvl="1" w:tplc="088C6468" w:tentative="1">
      <w:start w:val="1"/>
      <w:numFmt w:val="bullet"/>
      <w:lvlText w:val="•"/>
      <w:lvlJc w:val="left"/>
      <w:pPr>
        <w:tabs>
          <w:tab w:val="num" w:pos="1440"/>
        </w:tabs>
        <w:ind w:left="1440" w:hanging="360"/>
      </w:pPr>
      <w:rPr>
        <w:rFonts w:ascii="Arial" w:hAnsi="Arial" w:hint="default"/>
      </w:rPr>
    </w:lvl>
    <w:lvl w:ilvl="2" w:tplc="83245DC4" w:tentative="1">
      <w:start w:val="1"/>
      <w:numFmt w:val="bullet"/>
      <w:lvlText w:val="•"/>
      <w:lvlJc w:val="left"/>
      <w:pPr>
        <w:tabs>
          <w:tab w:val="num" w:pos="2160"/>
        </w:tabs>
        <w:ind w:left="2160" w:hanging="360"/>
      </w:pPr>
      <w:rPr>
        <w:rFonts w:ascii="Arial" w:hAnsi="Arial" w:hint="default"/>
      </w:rPr>
    </w:lvl>
    <w:lvl w:ilvl="3" w:tplc="B398638C" w:tentative="1">
      <w:start w:val="1"/>
      <w:numFmt w:val="bullet"/>
      <w:lvlText w:val="•"/>
      <w:lvlJc w:val="left"/>
      <w:pPr>
        <w:tabs>
          <w:tab w:val="num" w:pos="2880"/>
        </w:tabs>
        <w:ind w:left="2880" w:hanging="360"/>
      </w:pPr>
      <w:rPr>
        <w:rFonts w:ascii="Arial" w:hAnsi="Arial" w:hint="default"/>
      </w:rPr>
    </w:lvl>
    <w:lvl w:ilvl="4" w:tplc="63C85E28" w:tentative="1">
      <w:start w:val="1"/>
      <w:numFmt w:val="bullet"/>
      <w:lvlText w:val="•"/>
      <w:lvlJc w:val="left"/>
      <w:pPr>
        <w:tabs>
          <w:tab w:val="num" w:pos="3600"/>
        </w:tabs>
        <w:ind w:left="3600" w:hanging="360"/>
      </w:pPr>
      <w:rPr>
        <w:rFonts w:ascii="Arial" w:hAnsi="Arial" w:hint="default"/>
      </w:rPr>
    </w:lvl>
    <w:lvl w:ilvl="5" w:tplc="B2B2DD0E" w:tentative="1">
      <w:start w:val="1"/>
      <w:numFmt w:val="bullet"/>
      <w:lvlText w:val="•"/>
      <w:lvlJc w:val="left"/>
      <w:pPr>
        <w:tabs>
          <w:tab w:val="num" w:pos="4320"/>
        </w:tabs>
        <w:ind w:left="4320" w:hanging="360"/>
      </w:pPr>
      <w:rPr>
        <w:rFonts w:ascii="Arial" w:hAnsi="Arial" w:hint="default"/>
      </w:rPr>
    </w:lvl>
    <w:lvl w:ilvl="6" w:tplc="DC44AB36" w:tentative="1">
      <w:start w:val="1"/>
      <w:numFmt w:val="bullet"/>
      <w:lvlText w:val="•"/>
      <w:lvlJc w:val="left"/>
      <w:pPr>
        <w:tabs>
          <w:tab w:val="num" w:pos="5040"/>
        </w:tabs>
        <w:ind w:left="5040" w:hanging="360"/>
      </w:pPr>
      <w:rPr>
        <w:rFonts w:ascii="Arial" w:hAnsi="Arial" w:hint="default"/>
      </w:rPr>
    </w:lvl>
    <w:lvl w:ilvl="7" w:tplc="E3B658BC" w:tentative="1">
      <w:start w:val="1"/>
      <w:numFmt w:val="bullet"/>
      <w:lvlText w:val="•"/>
      <w:lvlJc w:val="left"/>
      <w:pPr>
        <w:tabs>
          <w:tab w:val="num" w:pos="5760"/>
        </w:tabs>
        <w:ind w:left="5760" w:hanging="360"/>
      </w:pPr>
      <w:rPr>
        <w:rFonts w:ascii="Arial" w:hAnsi="Arial" w:hint="default"/>
      </w:rPr>
    </w:lvl>
    <w:lvl w:ilvl="8" w:tplc="A2DA1D18" w:tentative="1">
      <w:start w:val="1"/>
      <w:numFmt w:val="bullet"/>
      <w:lvlText w:val="•"/>
      <w:lvlJc w:val="left"/>
      <w:pPr>
        <w:tabs>
          <w:tab w:val="num" w:pos="6480"/>
        </w:tabs>
        <w:ind w:left="6480" w:hanging="360"/>
      </w:pPr>
      <w:rPr>
        <w:rFonts w:ascii="Arial" w:hAnsi="Arial" w:hint="default"/>
      </w:rPr>
    </w:lvl>
  </w:abstractNum>
  <w:abstractNum w:abstractNumId="1">
    <w:nsid w:val="0FFD1FE7"/>
    <w:multiLevelType w:val="hybridMultilevel"/>
    <w:tmpl w:val="2C4259E0"/>
    <w:lvl w:ilvl="0" w:tplc="40B02B42">
      <w:start w:val="1"/>
      <w:numFmt w:val="bullet"/>
      <w:lvlText w:val="•"/>
      <w:lvlJc w:val="left"/>
      <w:pPr>
        <w:tabs>
          <w:tab w:val="num" w:pos="720"/>
        </w:tabs>
        <w:ind w:left="720" w:hanging="360"/>
      </w:pPr>
      <w:rPr>
        <w:rFonts w:ascii="Arial" w:hAnsi="Arial" w:hint="default"/>
      </w:rPr>
    </w:lvl>
    <w:lvl w:ilvl="1" w:tplc="F8F0A6AA" w:tentative="1">
      <w:start w:val="1"/>
      <w:numFmt w:val="bullet"/>
      <w:lvlText w:val="•"/>
      <w:lvlJc w:val="left"/>
      <w:pPr>
        <w:tabs>
          <w:tab w:val="num" w:pos="1440"/>
        </w:tabs>
        <w:ind w:left="1440" w:hanging="360"/>
      </w:pPr>
      <w:rPr>
        <w:rFonts w:ascii="Arial" w:hAnsi="Arial" w:hint="default"/>
      </w:rPr>
    </w:lvl>
    <w:lvl w:ilvl="2" w:tplc="4B76756C" w:tentative="1">
      <w:start w:val="1"/>
      <w:numFmt w:val="bullet"/>
      <w:lvlText w:val="•"/>
      <w:lvlJc w:val="left"/>
      <w:pPr>
        <w:tabs>
          <w:tab w:val="num" w:pos="2160"/>
        </w:tabs>
        <w:ind w:left="2160" w:hanging="360"/>
      </w:pPr>
      <w:rPr>
        <w:rFonts w:ascii="Arial" w:hAnsi="Arial" w:hint="default"/>
      </w:rPr>
    </w:lvl>
    <w:lvl w:ilvl="3" w:tplc="30ACACE6" w:tentative="1">
      <w:start w:val="1"/>
      <w:numFmt w:val="bullet"/>
      <w:lvlText w:val="•"/>
      <w:lvlJc w:val="left"/>
      <w:pPr>
        <w:tabs>
          <w:tab w:val="num" w:pos="2880"/>
        </w:tabs>
        <w:ind w:left="2880" w:hanging="360"/>
      </w:pPr>
      <w:rPr>
        <w:rFonts w:ascii="Arial" w:hAnsi="Arial" w:hint="default"/>
      </w:rPr>
    </w:lvl>
    <w:lvl w:ilvl="4" w:tplc="A224DF5A" w:tentative="1">
      <w:start w:val="1"/>
      <w:numFmt w:val="bullet"/>
      <w:lvlText w:val="•"/>
      <w:lvlJc w:val="left"/>
      <w:pPr>
        <w:tabs>
          <w:tab w:val="num" w:pos="3600"/>
        </w:tabs>
        <w:ind w:left="3600" w:hanging="360"/>
      </w:pPr>
      <w:rPr>
        <w:rFonts w:ascii="Arial" w:hAnsi="Arial" w:hint="default"/>
      </w:rPr>
    </w:lvl>
    <w:lvl w:ilvl="5" w:tplc="FCBA0A74" w:tentative="1">
      <w:start w:val="1"/>
      <w:numFmt w:val="bullet"/>
      <w:lvlText w:val="•"/>
      <w:lvlJc w:val="left"/>
      <w:pPr>
        <w:tabs>
          <w:tab w:val="num" w:pos="4320"/>
        </w:tabs>
        <w:ind w:left="4320" w:hanging="360"/>
      </w:pPr>
      <w:rPr>
        <w:rFonts w:ascii="Arial" w:hAnsi="Arial" w:hint="default"/>
      </w:rPr>
    </w:lvl>
    <w:lvl w:ilvl="6" w:tplc="6F86CCFC" w:tentative="1">
      <w:start w:val="1"/>
      <w:numFmt w:val="bullet"/>
      <w:lvlText w:val="•"/>
      <w:lvlJc w:val="left"/>
      <w:pPr>
        <w:tabs>
          <w:tab w:val="num" w:pos="5040"/>
        </w:tabs>
        <w:ind w:left="5040" w:hanging="360"/>
      </w:pPr>
      <w:rPr>
        <w:rFonts w:ascii="Arial" w:hAnsi="Arial" w:hint="default"/>
      </w:rPr>
    </w:lvl>
    <w:lvl w:ilvl="7" w:tplc="635AE556" w:tentative="1">
      <w:start w:val="1"/>
      <w:numFmt w:val="bullet"/>
      <w:lvlText w:val="•"/>
      <w:lvlJc w:val="left"/>
      <w:pPr>
        <w:tabs>
          <w:tab w:val="num" w:pos="5760"/>
        </w:tabs>
        <w:ind w:left="5760" w:hanging="360"/>
      </w:pPr>
      <w:rPr>
        <w:rFonts w:ascii="Arial" w:hAnsi="Arial" w:hint="default"/>
      </w:rPr>
    </w:lvl>
    <w:lvl w:ilvl="8" w:tplc="98E63EAC" w:tentative="1">
      <w:start w:val="1"/>
      <w:numFmt w:val="bullet"/>
      <w:lvlText w:val="•"/>
      <w:lvlJc w:val="left"/>
      <w:pPr>
        <w:tabs>
          <w:tab w:val="num" w:pos="6480"/>
        </w:tabs>
        <w:ind w:left="6480" w:hanging="360"/>
      </w:pPr>
      <w:rPr>
        <w:rFonts w:ascii="Arial" w:hAnsi="Arial" w:hint="default"/>
      </w:rPr>
    </w:lvl>
  </w:abstractNum>
  <w:abstractNum w:abstractNumId="2">
    <w:nsid w:val="12847412"/>
    <w:multiLevelType w:val="hybridMultilevel"/>
    <w:tmpl w:val="30C6AB8A"/>
    <w:lvl w:ilvl="0" w:tplc="3DDA48E2">
      <w:start w:val="1"/>
      <w:numFmt w:val="bullet"/>
      <w:lvlText w:val="•"/>
      <w:lvlJc w:val="left"/>
      <w:pPr>
        <w:tabs>
          <w:tab w:val="num" w:pos="720"/>
        </w:tabs>
        <w:ind w:left="720" w:hanging="360"/>
      </w:pPr>
      <w:rPr>
        <w:rFonts w:ascii="Arial" w:hAnsi="Arial" w:hint="default"/>
      </w:rPr>
    </w:lvl>
    <w:lvl w:ilvl="1" w:tplc="8416C66E" w:tentative="1">
      <w:start w:val="1"/>
      <w:numFmt w:val="bullet"/>
      <w:lvlText w:val="•"/>
      <w:lvlJc w:val="left"/>
      <w:pPr>
        <w:tabs>
          <w:tab w:val="num" w:pos="1440"/>
        </w:tabs>
        <w:ind w:left="1440" w:hanging="360"/>
      </w:pPr>
      <w:rPr>
        <w:rFonts w:ascii="Arial" w:hAnsi="Arial" w:hint="default"/>
      </w:rPr>
    </w:lvl>
    <w:lvl w:ilvl="2" w:tplc="16CCDBD6" w:tentative="1">
      <w:start w:val="1"/>
      <w:numFmt w:val="bullet"/>
      <w:lvlText w:val="•"/>
      <w:lvlJc w:val="left"/>
      <w:pPr>
        <w:tabs>
          <w:tab w:val="num" w:pos="2160"/>
        </w:tabs>
        <w:ind w:left="2160" w:hanging="360"/>
      </w:pPr>
      <w:rPr>
        <w:rFonts w:ascii="Arial" w:hAnsi="Arial" w:hint="default"/>
      </w:rPr>
    </w:lvl>
    <w:lvl w:ilvl="3" w:tplc="62D01B0C" w:tentative="1">
      <w:start w:val="1"/>
      <w:numFmt w:val="bullet"/>
      <w:lvlText w:val="•"/>
      <w:lvlJc w:val="left"/>
      <w:pPr>
        <w:tabs>
          <w:tab w:val="num" w:pos="2880"/>
        </w:tabs>
        <w:ind w:left="2880" w:hanging="360"/>
      </w:pPr>
      <w:rPr>
        <w:rFonts w:ascii="Arial" w:hAnsi="Arial" w:hint="default"/>
      </w:rPr>
    </w:lvl>
    <w:lvl w:ilvl="4" w:tplc="25E05672" w:tentative="1">
      <w:start w:val="1"/>
      <w:numFmt w:val="bullet"/>
      <w:lvlText w:val="•"/>
      <w:lvlJc w:val="left"/>
      <w:pPr>
        <w:tabs>
          <w:tab w:val="num" w:pos="3600"/>
        </w:tabs>
        <w:ind w:left="3600" w:hanging="360"/>
      </w:pPr>
      <w:rPr>
        <w:rFonts w:ascii="Arial" w:hAnsi="Arial" w:hint="default"/>
      </w:rPr>
    </w:lvl>
    <w:lvl w:ilvl="5" w:tplc="E45C3F04" w:tentative="1">
      <w:start w:val="1"/>
      <w:numFmt w:val="bullet"/>
      <w:lvlText w:val="•"/>
      <w:lvlJc w:val="left"/>
      <w:pPr>
        <w:tabs>
          <w:tab w:val="num" w:pos="4320"/>
        </w:tabs>
        <w:ind w:left="4320" w:hanging="360"/>
      </w:pPr>
      <w:rPr>
        <w:rFonts w:ascii="Arial" w:hAnsi="Arial" w:hint="default"/>
      </w:rPr>
    </w:lvl>
    <w:lvl w:ilvl="6" w:tplc="E7F646BE" w:tentative="1">
      <w:start w:val="1"/>
      <w:numFmt w:val="bullet"/>
      <w:lvlText w:val="•"/>
      <w:lvlJc w:val="left"/>
      <w:pPr>
        <w:tabs>
          <w:tab w:val="num" w:pos="5040"/>
        </w:tabs>
        <w:ind w:left="5040" w:hanging="360"/>
      </w:pPr>
      <w:rPr>
        <w:rFonts w:ascii="Arial" w:hAnsi="Arial" w:hint="default"/>
      </w:rPr>
    </w:lvl>
    <w:lvl w:ilvl="7" w:tplc="70340C0A" w:tentative="1">
      <w:start w:val="1"/>
      <w:numFmt w:val="bullet"/>
      <w:lvlText w:val="•"/>
      <w:lvlJc w:val="left"/>
      <w:pPr>
        <w:tabs>
          <w:tab w:val="num" w:pos="5760"/>
        </w:tabs>
        <w:ind w:left="5760" w:hanging="360"/>
      </w:pPr>
      <w:rPr>
        <w:rFonts w:ascii="Arial" w:hAnsi="Arial" w:hint="default"/>
      </w:rPr>
    </w:lvl>
    <w:lvl w:ilvl="8" w:tplc="5172E31A" w:tentative="1">
      <w:start w:val="1"/>
      <w:numFmt w:val="bullet"/>
      <w:lvlText w:val="•"/>
      <w:lvlJc w:val="left"/>
      <w:pPr>
        <w:tabs>
          <w:tab w:val="num" w:pos="6480"/>
        </w:tabs>
        <w:ind w:left="6480" w:hanging="360"/>
      </w:pPr>
      <w:rPr>
        <w:rFonts w:ascii="Arial" w:hAnsi="Arial" w:hint="default"/>
      </w:rPr>
    </w:lvl>
  </w:abstractNum>
  <w:abstractNum w:abstractNumId="3">
    <w:nsid w:val="13945B97"/>
    <w:multiLevelType w:val="hybridMultilevel"/>
    <w:tmpl w:val="01CADCBA"/>
    <w:lvl w:ilvl="0" w:tplc="5128D9F6">
      <w:start w:val="1"/>
      <w:numFmt w:val="bullet"/>
      <w:lvlText w:val="•"/>
      <w:lvlJc w:val="left"/>
      <w:pPr>
        <w:tabs>
          <w:tab w:val="num" w:pos="720"/>
        </w:tabs>
        <w:ind w:left="720" w:hanging="360"/>
      </w:pPr>
      <w:rPr>
        <w:rFonts w:ascii="Arial" w:hAnsi="Arial" w:hint="default"/>
      </w:rPr>
    </w:lvl>
    <w:lvl w:ilvl="1" w:tplc="512A07CA" w:tentative="1">
      <w:start w:val="1"/>
      <w:numFmt w:val="bullet"/>
      <w:lvlText w:val="•"/>
      <w:lvlJc w:val="left"/>
      <w:pPr>
        <w:tabs>
          <w:tab w:val="num" w:pos="1440"/>
        </w:tabs>
        <w:ind w:left="1440" w:hanging="360"/>
      </w:pPr>
      <w:rPr>
        <w:rFonts w:ascii="Arial" w:hAnsi="Arial" w:hint="default"/>
      </w:rPr>
    </w:lvl>
    <w:lvl w:ilvl="2" w:tplc="0E66ADB4" w:tentative="1">
      <w:start w:val="1"/>
      <w:numFmt w:val="bullet"/>
      <w:lvlText w:val="•"/>
      <w:lvlJc w:val="left"/>
      <w:pPr>
        <w:tabs>
          <w:tab w:val="num" w:pos="2160"/>
        </w:tabs>
        <w:ind w:left="2160" w:hanging="360"/>
      </w:pPr>
      <w:rPr>
        <w:rFonts w:ascii="Arial" w:hAnsi="Arial" w:hint="default"/>
      </w:rPr>
    </w:lvl>
    <w:lvl w:ilvl="3" w:tplc="6890E8AA" w:tentative="1">
      <w:start w:val="1"/>
      <w:numFmt w:val="bullet"/>
      <w:lvlText w:val="•"/>
      <w:lvlJc w:val="left"/>
      <w:pPr>
        <w:tabs>
          <w:tab w:val="num" w:pos="2880"/>
        </w:tabs>
        <w:ind w:left="2880" w:hanging="360"/>
      </w:pPr>
      <w:rPr>
        <w:rFonts w:ascii="Arial" w:hAnsi="Arial" w:hint="default"/>
      </w:rPr>
    </w:lvl>
    <w:lvl w:ilvl="4" w:tplc="69A41A06" w:tentative="1">
      <w:start w:val="1"/>
      <w:numFmt w:val="bullet"/>
      <w:lvlText w:val="•"/>
      <w:lvlJc w:val="left"/>
      <w:pPr>
        <w:tabs>
          <w:tab w:val="num" w:pos="3600"/>
        </w:tabs>
        <w:ind w:left="3600" w:hanging="360"/>
      </w:pPr>
      <w:rPr>
        <w:rFonts w:ascii="Arial" w:hAnsi="Arial" w:hint="default"/>
      </w:rPr>
    </w:lvl>
    <w:lvl w:ilvl="5" w:tplc="AA7A9924" w:tentative="1">
      <w:start w:val="1"/>
      <w:numFmt w:val="bullet"/>
      <w:lvlText w:val="•"/>
      <w:lvlJc w:val="left"/>
      <w:pPr>
        <w:tabs>
          <w:tab w:val="num" w:pos="4320"/>
        </w:tabs>
        <w:ind w:left="4320" w:hanging="360"/>
      </w:pPr>
      <w:rPr>
        <w:rFonts w:ascii="Arial" w:hAnsi="Arial" w:hint="default"/>
      </w:rPr>
    </w:lvl>
    <w:lvl w:ilvl="6" w:tplc="867A7A92" w:tentative="1">
      <w:start w:val="1"/>
      <w:numFmt w:val="bullet"/>
      <w:lvlText w:val="•"/>
      <w:lvlJc w:val="left"/>
      <w:pPr>
        <w:tabs>
          <w:tab w:val="num" w:pos="5040"/>
        </w:tabs>
        <w:ind w:left="5040" w:hanging="360"/>
      </w:pPr>
      <w:rPr>
        <w:rFonts w:ascii="Arial" w:hAnsi="Arial" w:hint="default"/>
      </w:rPr>
    </w:lvl>
    <w:lvl w:ilvl="7" w:tplc="AD123126" w:tentative="1">
      <w:start w:val="1"/>
      <w:numFmt w:val="bullet"/>
      <w:lvlText w:val="•"/>
      <w:lvlJc w:val="left"/>
      <w:pPr>
        <w:tabs>
          <w:tab w:val="num" w:pos="5760"/>
        </w:tabs>
        <w:ind w:left="5760" w:hanging="360"/>
      </w:pPr>
      <w:rPr>
        <w:rFonts w:ascii="Arial" w:hAnsi="Arial" w:hint="default"/>
      </w:rPr>
    </w:lvl>
    <w:lvl w:ilvl="8" w:tplc="EA9C0DA8" w:tentative="1">
      <w:start w:val="1"/>
      <w:numFmt w:val="bullet"/>
      <w:lvlText w:val="•"/>
      <w:lvlJc w:val="left"/>
      <w:pPr>
        <w:tabs>
          <w:tab w:val="num" w:pos="6480"/>
        </w:tabs>
        <w:ind w:left="6480" w:hanging="360"/>
      </w:pPr>
      <w:rPr>
        <w:rFonts w:ascii="Arial" w:hAnsi="Arial" w:hint="default"/>
      </w:rPr>
    </w:lvl>
  </w:abstractNum>
  <w:abstractNum w:abstractNumId="4">
    <w:nsid w:val="1579763C"/>
    <w:multiLevelType w:val="hybridMultilevel"/>
    <w:tmpl w:val="774ACC9C"/>
    <w:lvl w:ilvl="0" w:tplc="232CA6F4">
      <w:start w:val="1"/>
      <w:numFmt w:val="bullet"/>
      <w:lvlText w:val="•"/>
      <w:lvlJc w:val="left"/>
      <w:pPr>
        <w:tabs>
          <w:tab w:val="num" w:pos="720"/>
        </w:tabs>
        <w:ind w:left="720" w:hanging="360"/>
      </w:pPr>
      <w:rPr>
        <w:rFonts w:ascii="Arial" w:hAnsi="Arial" w:hint="default"/>
      </w:rPr>
    </w:lvl>
    <w:lvl w:ilvl="1" w:tplc="67B28BAC" w:tentative="1">
      <w:start w:val="1"/>
      <w:numFmt w:val="bullet"/>
      <w:lvlText w:val="•"/>
      <w:lvlJc w:val="left"/>
      <w:pPr>
        <w:tabs>
          <w:tab w:val="num" w:pos="1440"/>
        </w:tabs>
        <w:ind w:left="1440" w:hanging="360"/>
      </w:pPr>
      <w:rPr>
        <w:rFonts w:ascii="Arial" w:hAnsi="Arial" w:hint="default"/>
      </w:rPr>
    </w:lvl>
    <w:lvl w:ilvl="2" w:tplc="ECE23230" w:tentative="1">
      <w:start w:val="1"/>
      <w:numFmt w:val="bullet"/>
      <w:lvlText w:val="•"/>
      <w:lvlJc w:val="left"/>
      <w:pPr>
        <w:tabs>
          <w:tab w:val="num" w:pos="2160"/>
        </w:tabs>
        <w:ind w:left="2160" w:hanging="360"/>
      </w:pPr>
      <w:rPr>
        <w:rFonts w:ascii="Arial" w:hAnsi="Arial" w:hint="default"/>
      </w:rPr>
    </w:lvl>
    <w:lvl w:ilvl="3" w:tplc="C35E614E" w:tentative="1">
      <w:start w:val="1"/>
      <w:numFmt w:val="bullet"/>
      <w:lvlText w:val="•"/>
      <w:lvlJc w:val="left"/>
      <w:pPr>
        <w:tabs>
          <w:tab w:val="num" w:pos="2880"/>
        </w:tabs>
        <w:ind w:left="2880" w:hanging="360"/>
      </w:pPr>
      <w:rPr>
        <w:rFonts w:ascii="Arial" w:hAnsi="Arial" w:hint="default"/>
      </w:rPr>
    </w:lvl>
    <w:lvl w:ilvl="4" w:tplc="756C37DC" w:tentative="1">
      <w:start w:val="1"/>
      <w:numFmt w:val="bullet"/>
      <w:lvlText w:val="•"/>
      <w:lvlJc w:val="left"/>
      <w:pPr>
        <w:tabs>
          <w:tab w:val="num" w:pos="3600"/>
        </w:tabs>
        <w:ind w:left="3600" w:hanging="360"/>
      </w:pPr>
      <w:rPr>
        <w:rFonts w:ascii="Arial" w:hAnsi="Arial" w:hint="default"/>
      </w:rPr>
    </w:lvl>
    <w:lvl w:ilvl="5" w:tplc="83DAE642" w:tentative="1">
      <w:start w:val="1"/>
      <w:numFmt w:val="bullet"/>
      <w:lvlText w:val="•"/>
      <w:lvlJc w:val="left"/>
      <w:pPr>
        <w:tabs>
          <w:tab w:val="num" w:pos="4320"/>
        </w:tabs>
        <w:ind w:left="4320" w:hanging="360"/>
      </w:pPr>
      <w:rPr>
        <w:rFonts w:ascii="Arial" w:hAnsi="Arial" w:hint="default"/>
      </w:rPr>
    </w:lvl>
    <w:lvl w:ilvl="6" w:tplc="18AABA06" w:tentative="1">
      <w:start w:val="1"/>
      <w:numFmt w:val="bullet"/>
      <w:lvlText w:val="•"/>
      <w:lvlJc w:val="left"/>
      <w:pPr>
        <w:tabs>
          <w:tab w:val="num" w:pos="5040"/>
        </w:tabs>
        <w:ind w:left="5040" w:hanging="360"/>
      </w:pPr>
      <w:rPr>
        <w:rFonts w:ascii="Arial" w:hAnsi="Arial" w:hint="default"/>
      </w:rPr>
    </w:lvl>
    <w:lvl w:ilvl="7" w:tplc="F6DE5A2E" w:tentative="1">
      <w:start w:val="1"/>
      <w:numFmt w:val="bullet"/>
      <w:lvlText w:val="•"/>
      <w:lvlJc w:val="left"/>
      <w:pPr>
        <w:tabs>
          <w:tab w:val="num" w:pos="5760"/>
        </w:tabs>
        <w:ind w:left="5760" w:hanging="360"/>
      </w:pPr>
      <w:rPr>
        <w:rFonts w:ascii="Arial" w:hAnsi="Arial" w:hint="default"/>
      </w:rPr>
    </w:lvl>
    <w:lvl w:ilvl="8" w:tplc="217C0CBA" w:tentative="1">
      <w:start w:val="1"/>
      <w:numFmt w:val="bullet"/>
      <w:lvlText w:val="•"/>
      <w:lvlJc w:val="left"/>
      <w:pPr>
        <w:tabs>
          <w:tab w:val="num" w:pos="6480"/>
        </w:tabs>
        <w:ind w:left="6480" w:hanging="360"/>
      </w:pPr>
      <w:rPr>
        <w:rFonts w:ascii="Arial" w:hAnsi="Arial" w:hint="default"/>
      </w:rPr>
    </w:lvl>
  </w:abstractNum>
  <w:abstractNum w:abstractNumId="5">
    <w:nsid w:val="175F56C2"/>
    <w:multiLevelType w:val="hybridMultilevel"/>
    <w:tmpl w:val="32EAC566"/>
    <w:lvl w:ilvl="0" w:tplc="6D44567A">
      <w:start w:val="1"/>
      <w:numFmt w:val="bullet"/>
      <w:lvlText w:val="•"/>
      <w:lvlJc w:val="left"/>
      <w:pPr>
        <w:tabs>
          <w:tab w:val="num" w:pos="720"/>
        </w:tabs>
        <w:ind w:left="720" w:hanging="360"/>
      </w:pPr>
      <w:rPr>
        <w:rFonts w:ascii="Arial" w:hAnsi="Arial" w:hint="default"/>
      </w:rPr>
    </w:lvl>
    <w:lvl w:ilvl="1" w:tplc="F606DA2C" w:tentative="1">
      <w:start w:val="1"/>
      <w:numFmt w:val="bullet"/>
      <w:lvlText w:val="•"/>
      <w:lvlJc w:val="left"/>
      <w:pPr>
        <w:tabs>
          <w:tab w:val="num" w:pos="1440"/>
        </w:tabs>
        <w:ind w:left="1440" w:hanging="360"/>
      </w:pPr>
      <w:rPr>
        <w:rFonts w:ascii="Arial" w:hAnsi="Arial" w:hint="default"/>
      </w:rPr>
    </w:lvl>
    <w:lvl w:ilvl="2" w:tplc="485EC09A" w:tentative="1">
      <w:start w:val="1"/>
      <w:numFmt w:val="bullet"/>
      <w:lvlText w:val="•"/>
      <w:lvlJc w:val="left"/>
      <w:pPr>
        <w:tabs>
          <w:tab w:val="num" w:pos="2160"/>
        </w:tabs>
        <w:ind w:left="2160" w:hanging="360"/>
      </w:pPr>
      <w:rPr>
        <w:rFonts w:ascii="Arial" w:hAnsi="Arial" w:hint="default"/>
      </w:rPr>
    </w:lvl>
    <w:lvl w:ilvl="3" w:tplc="55C03D54" w:tentative="1">
      <w:start w:val="1"/>
      <w:numFmt w:val="bullet"/>
      <w:lvlText w:val="•"/>
      <w:lvlJc w:val="left"/>
      <w:pPr>
        <w:tabs>
          <w:tab w:val="num" w:pos="2880"/>
        </w:tabs>
        <w:ind w:left="2880" w:hanging="360"/>
      </w:pPr>
      <w:rPr>
        <w:rFonts w:ascii="Arial" w:hAnsi="Arial" w:hint="default"/>
      </w:rPr>
    </w:lvl>
    <w:lvl w:ilvl="4" w:tplc="293E832E" w:tentative="1">
      <w:start w:val="1"/>
      <w:numFmt w:val="bullet"/>
      <w:lvlText w:val="•"/>
      <w:lvlJc w:val="left"/>
      <w:pPr>
        <w:tabs>
          <w:tab w:val="num" w:pos="3600"/>
        </w:tabs>
        <w:ind w:left="3600" w:hanging="360"/>
      </w:pPr>
      <w:rPr>
        <w:rFonts w:ascii="Arial" w:hAnsi="Arial" w:hint="default"/>
      </w:rPr>
    </w:lvl>
    <w:lvl w:ilvl="5" w:tplc="20BC365C" w:tentative="1">
      <w:start w:val="1"/>
      <w:numFmt w:val="bullet"/>
      <w:lvlText w:val="•"/>
      <w:lvlJc w:val="left"/>
      <w:pPr>
        <w:tabs>
          <w:tab w:val="num" w:pos="4320"/>
        </w:tabs>
        <w:ind w:left="4320" w:hanging="360"/>
      </w:pPr>
      <w:rPr>
        <w:rFonts w:ascii="Arial" w:hAnsi="Arial" w:hint="default"/>
      </w:rPr>
    </w:lvl>
    <w:lvl w:ilvl="6" w:tplc="BB3EC3F6" w:tentative="1">
      <w:start w:val="1"/>
      <w:numFmt w:val="bullet"/>
      <w:lvlText w:val="•"/>
      <w:lvlJc w:val="left"/>
      <w:pPr>
        <w:tabs>
          <w:tab w:val="num" w:pos="5040"/>
        </w:tabs>
        <w:ind w:left="5040" w:hanging="360"/>
      </w:pPr>
      <w:rPr>
        <w:rFonts w:ascii="Arial" w:hAnsi="Arial" w:hint="default"/>
      </w:rPr>
    </w:lvl>
    <w:lvl w:ilvl="7" w:tplc="5636B76A" w:tentative="1">
      <w:start w:val="1"/>
      <w:numFmt w:val="bullet"/>
      <w:lvlText w:val="•"/>
      <w:lvlJc w:val="left"/>
      <w:pPr>
        <w:tabs>
          <w:tab w:val="num" w:pos="5760"/>
        </w:tabs>
        <w:ind w:left="5760" w:hanging="360"/>
      </w:pPr>
      <w:rPr>
        <w:rFonts w:ascii="Arial" w:hAnsi="Arial" w:hint="default"/>
      </w:rPr>
    </w:lvl>
    <w:lvl w:ilvl="8" w:tplc="0AC805B4" w:tentative="1">
      <w:start w:val="1"/>
      <w:numFmt w:val="bullet"/>
      <w:lvlText w:val="•"/>
      <w:lvlJc w:val="left"/>
      <w:pPr>
        <w:tabs>
          <w:tab w:val="num" w:pos="6480"/>
        </w:tabs>
        <w:ind w:left="6480" w:hanging="360"/>
      </w:pPr>
      <w:rPr>
        <w:rFonts w:ascii="Arial" w:hAnsi="Arial" w:hint="default"/>
      </w:rPr>
    </w:lvl>
  </w:abstractNum>
  <w:abstractNum w:abstractNumId="6">
    <w:nsid w:val="1A833982"/>
    <w:multiLevelType w:val="hybridMultilevel"/>
    <w:tmpl w:val="0284BEF8"/>
    <w:lvl w:ilvl="0" w:tplc="E6EA4ECE">
      <w:start w:val="1"/>
      <w:numFmt w:val="bullet"/>
      <w:lvlText w:val="•"/>
      <w:lvlJc w:val="left"/>
      <w:pPr>
        <w:tabs>
          <w:tab w:val="num" w:pos="720"/>
        </w:tabs>
        <w:ind w:left="720" w:hanging="360"/>
      </w:pPr>
      <w:rPr>
        <w:rFonts w:ascii="Arial" w:hAnsi="Arial" w:hint="default"/>
      </w:rPr>
    </w:lvl>
    <w:lvl w:ilvl="1" w:tplc="B19AF2AC">
      <w:start w:val="1554"/>
      <w:numFmt w:val="bullet"/>
      <w:lvlText w:val="–"/>
      <w:lvlJc w:val="left"/>
      <w:pPr>
        <w:tabs>
          <w:tab w:val="num" w:pos="1440"/>
        </w:tabs>
        <w:ind w:left="1440" w:hanging="360"/>
      </w:pPr>
      <w:rPr>
        <w:rFonts w:ascii="Arial" w:hAnsi="Arial" w:hint="default"/>
      </w:rPr>
    </w:lvl>
    <w:lvl w:ilvl="2" w:tplc="53D4600C" w:tentative="1">
      <w:start w:val="1"/>
      <w:numFmt w:val="bullet"/>
      <w:lvlText w:val="•"/>
      <w:lvlJc w:val="left"/>
      <w:pPr>
        <w:tabs>
          <w:tab w:val="num" w:pos="2160"/>
        </w:tabs>
        <w:ind w:left="2160" w:hanging="360"/>
      </w:pPr>
      <w:rPr>
        <w:rFonts w:ascii="Arial" w:hAnsi="Arial" w:hint="default"/>
      </w:rPr>
    </w:lvl>
    <w:lvl w:ilvl="3" w:tplc="25C696D2" w:tentative="1">
      <w:start w:val="1"/>
      <w:numFmt w:val="bullet"/>
      <w:lvlText w:val="•"/>
      <w:lvlJc w:val="left"/>
      <w:pPr>
        <w:tabs>
          <w:tab w:val="num" w:pos="2880"/>
        </w:tabs>
        <w:ind w:left="2880" w:hanging="360"/>
      </w:pPr>
      <w:rPr>
        <w:rFonts w:ascii="Arial" w:hAnsi="Arial" w:hint="default"/>
      </w:rPr>
    </w:lvl>
    <w:lvl w:ilvl="4" w:tplc="8F22AF2A" w:tentative="1">
      <w:start w:val="1"/>
      <w:numFmt w:val="bullet"/>
      <w:lvlText w:val="•"/>
      <w:lvlJc w:val="left"/>
      <w:pPr>
        <w:tabs>
          <w:tab w:val="num" w:pos="3600"/>
        </w:tabs>
        <w:ind w:left="3600" w:hanging="360"/>
      </w:pPr>
      <w:rPr>
        <w:rFonts w:ascii="Arial" w:hAnsi="Arial" w:hint="default"/>
      </w:rPr>
    </w:lvl>
    <w:lvl w:ilvl="5" w:tplc="80E8DBB6" w:tentative="1">
      <w:start w:val="1"/>
      <w:numFmt w:val="bullet"/>
      <w:lvlText w:val="•"/>
      <w:lvlJc w:val="left"/>
      <w:pPr>
        <w:tabs>
          <w:tab w:val="num" w:pos="4320"/>
        </w:tabs>
        <w:ind w:left="4320" w:hanging="360"/>
      </w:pPr>
      <w:rPr>
        <w:rFonts w:ascii="Arial" w:hAnsi="Arial" w:hint="default"/>
      </w:rPr>
    </w:lvl>
    <w:lvl w:ilvl="6" w:tplc="7070F2C4" w:tentative="1">
      <w:start w:val="1"/>
      <w:numFmt w:val="bullet"/>
      <w:lvlText w:val="•"/>
      <w:lvlJc w:val="left"/>
      <w:pPr>
        <w:tabs>
          <w:tab w:val="num" w:pos="5040"/>
        </w:tabs>
        <w:ind w:left="5040" w:hanging="360"/>
      </w:pPr>
      <w:rPr>
        <w:rFonts w:ascii="Arial" w:hAnsi="Arial" w:hint="default"/>
      </w:rPr>
    </w:lvl>
    <w:lvl w:ilvl="7" w:tplc="02CA4A2E" w:tentative="1">
      <w:start w:val="1"/>
      <w:numFmt w:val="bullet"/>
      <w:lvlText w:val="•"/>
      <w:lvlJc w:val="left"/>
      <w:pPr>
        <w:tabs>
          <w:tab w:val="num" w:pos="5760"/>
        </w:tabs>
        <w:ind w:left="5760" w:hanging="360"/>
      </w:pPr>
      <w:rPr>
        <w:rFonts w:ascii="Arial" w:hAnsi="Arial" w:hint="default"/>
      </w:rPr>
    </w:lvl>
    <w:lvl w:ilvl="8" w:tplc="380230B8" w:tentative="1">
      <w:start w:val="1"/>
      <w:numFmt w:val="bullet"/>
      <w:lvlText w:val="•"/>
      <w:lvlJc w:val="left"/>
      <w:pPr>
        <w:tabs>
          <w:tab w:val="num" w:pos="6480"/>
        </w:tabs>
        <w:ind w:left="6480" w:hanging="360"/>
      </w:pPr>
      <w:rPr>
        <w:rFonts w:ascii="Arial" w:hAnsi="Arial" w:hint="default"/>
      </w:rPr>
    </w:lvl>
  </w:abstractNum>
  <w:abstractNum w:abstractNumId="7">
    <w:nsid w:val="1C675FF8"/>
    <w:multiLevelType w:val="hybridMultilevel"/>
    <w:tmpl w:val="CBB6B244"/>
    <w:lvl w:ilvl="0" w:tplc="550AB272">
      <w:start w:val="1"/>
      <w:numFmt w:val="bullet"/>
      <w:lvlText w:val="•"/>
      <w:lvlJc w:val="left"/>
      <w:pPr>
        <w:tabs>
          <w:tab w:val="num" w:pos="720"/>
        </w:tabs>
        <w:ind w:left="720" w:hanging="360"/>
      </w:pPr>
      <w:rPr>
        <w:rFonts w:ascii="Arial" w:hAnsi="Arial" w:hint="default"/>
      </w:rPr>
    </w:lvl>
    <w:lvl w:ilvl="1" w:tplc="30B04D1A" w:tentative="1">
      <w:start w:val="1"/>
      <w:numFmt w:val="bullet"/>
      <w:lvlText w:val="•"/>
      <w:lvlJc w:val="left"/>
      <w:pPr>
        <w:tabs>
          <w:tab w:val="num" w:pos="1440"/>
        </w:tabs>
        <w:ind w:left="1440" w:hanging="360"/>
      </w:pPr>
      <w:rPr>
        <w:rFonts w:ascii="Arial" w:hAnsi="Arial" w:hint="default"/>
      </w:rPr>
    </w:lvl>
    <w:lvl w:ilvl="2" w:tplc="4A4CDB9E" w:tentative="1">
      <w:start w:val="1"/>
      <w:numFmt w:val="bullet"/>
      <w:lvlText w:val="•"/>
      <w:lvlJc w:val="left"/>
      <w:pPr>
        <w:tabs>
          <w:tab w:val="num" w:pos="2160"/>
        </w:tabs>
        <w:ind w:left="2160" w:hanging="360"/>
      </w:pPr>
      <w:rPr>
        <w:rFonts w:ascii="Arial" w:hAnsi="Arial" w:hint="default"/>
      </w:rPr>
    </w:lvl>
    <w:lvl w:ilvl="3" w:tplc="F768FE22" w:tentative="1">
      <w:start w:val="1"/>
      <w:numFmt w:val="bullet"/>
      <w:lvlText w:val="•"/>
      <w:lvlJc w:val="left"/>
      <w:pPr>
        <w:tabs>
          <w:tab w:val="num" w:pos="2880"/>
        </w:tabs>
        <w:ind w:left="2880" w:hanging="360"/>
      </w:pPr>
      <w:rPr>
        <w:rFonts w:ascii="Arial" w:hAnsi="Arial" w:hint="default"/>
      </w:rPr>
    </w:lvl>
    <w:lvl w:ilvl="4" w:tplc="EE6E7482" w:tentative="1">
      <w:start w:val="1"/>
      <w:numFmt w:val="bullet"/>
      <w:lvlText w:val="•"/>
      <w:lvlJc w:val="left"/>
      <w:pPr>
        <w:tabs>
          <w:tab w:val="num" w:pos="3600"/>
        </w:tabs>
        <w:ind w:left="3600" w:hanging="360"/>
      </w:pPr>
      <w:rPr>
        <w:rFonts w:ascii="Arial" w:hAnsi="Arial" w:hint="default"/>
      </w:rPr>
    </w:lvl>
    <w:lvl w:ilvl="5" w:tplc="2A208446" w:tentative="1">
      <w:start w:val="1"/>
      <w:numFmt w:val="bullet"/>
      <w:lvlText w:val="•"/>
      <w:lvlJc w:val="left"/>
      <w:pPr>
        <w:tabs>
          <w:tab w:val="num" w:pos="4320"/>
        </w:tabs>
        <w:ind w:left="4320" w:hanging="360"/>
      </w:pPr>
      <w:rPr>
        <w:rFonts w:ascii="Arial" w:hAnsi="Arial" w:hint="default"/>
      </w:rPr>
    </w:lvl>
    <w:lvl w:ilvl="6" w:tplc="DDD011BA" w:tentative="1">
      <w:start w:val="1"/>
      <w:numFmt w:val="bullet"/>
      <w:lvlText w:val="•"/>
      <w:lvlJc w:val="left"/>
      <w:pPr>
        <w:tabs>
          <w:tab w:val="num" w:pos="5040"/>
        </w:tabs>
        <w:ind w:left="5040" w:hanging="360"/>
      </w:pPr>
      <w:rPr>
        <w:rFonts w:ascii="Arial" w:hAnsi="Arial" w:hint="default"/>
      </w:rPr>
    </w:lvl>
    <w:lvl w:ilvl="7" w:tplc="5BE836A4" w:tentative="1">
      <w:start w:val="1"/>
      <w:numFmt w:val="bullet"/>
      <w:lvlText w:val="•"/>
      <w:lvlJc w:val="left"/>
      <w:pPr>
        <w:tabs>
          <w:tab w:val="num" w:pos="5760"/>
        </w:tabs>
        <w:ind w:left="5760" w:hanging="360"/>
      </w:pPr>
      <w:rPr>
        <w:rFonts w:ascii="Arial" w:hAnsi="Arial" w:hint="default"/>
      </w:rPr>
    </w:lvl>
    <w:lvl w:ilvl="8" w:tplc="97FE9162" w:tentative="1">
      <w:start w:val="1"/>
      <w:numFmt w:val="bullet"/>
      <w:lvlText w:val="•"/>
      <w:lvlJc w:val="left"/>
      <w:pPr>
        <w:tabs>
          <w:tab w:val="num" w:pos="6480"/>
        </w:tabs>
        <w:ind w:left="6480" w:hanging="360"/>
      </w:pPr>
      <w:rPr>
        <w:rFonts w:ascii="Arial" w:hAnsi="Arial" w:hint="default"/>
      </w:rPr>
    </w:lvl>
  </w:abstractNum>
  <w:abstractNum w:abstractNumId="8">
    <w:nsid w:val="2F6B5269"/>
    <w:multiLevelType w:val="hybridMultilevel"/>
    <w:tmpl w:val="860617F2"/>
    <w:lvl w:ilvl="0" w:tplc="EBF83082">
      <w:start w:val="1"/>
      <w:numFmt w:val="bullet"/>
      <w:lvlText w:val="•"/>
      <w:lvlJc w:val="left"/>
      <w:pPr>
        <w:tabs>
          <w:tab w:val="num" w:pos="720"/>
        </w:tabs>
        <w:ind w:left="720" w:hanging="360"/>
      </w:pPr>
      <w:rPr>
        <w:rFonts w:ascii="Arial" w:hAnsi="Arial" w:hint="default"/>
      </w:rPr>
    </w:lvl>
    <w:lvl w:ilvl="1" w:tplc="31CA7ADE" w:tentative="1">
      <w:start w:val="1"/>
      <w:numFmt w:val="bullet"/>
      <w:lvlText w:val="•"/>
      <w:lvlJc w:val="left"/>
      <w:pPr>
        <w:tabs>
          <w:tab w:val="num" w:pos="1440"/>
        </w:tabs>
        <w:ind w:left="1440" w:hanging="360"/>
      </w:pPr>
      <w:rPr>
        <w:rFonts w:ascii="Arial" w:hAnsi="Arial" w:hint="default"/>
      </w:rPr>
    </w:lvl>
    <w:lvl w:ilvl="2" w:tplc="F78072A2" w:tentative="1">
      <w:start w:val="1"/>
      <w:numFmt w:val="bullet"/>
      <w:lvlText w:val="•"/>
      <w:lvlJc w:val="left"/>
      <w:pPr>
        <w:tabs>
          <w:tab w:val="num" w:pos="2160"/>
        </w:tabs>
        <w:ind w:left="2160" w:hanging="360"/>
      </w:pPr>
      <w:rPr>
        <w:rFonts w:ascii="Arial" w:hAnsi="Arial" w:hint="default"/>
      </w:rPr>
    </w:lvl>
    <w:lvl w:ilvl="3" w:tplc="14E04AEE" w:tentative="1">
      <w:start w:val="1"/>
      <w:numFmt w:val="bullet"/>
      <w:lvlText w:val="•"/>
      <w:lvlJc w:val="left"/>
      <w:pPr>
        <w:tabs>
          <w:tab w:val="num" w:pos="2880"/>
        </w:tabs>
        <w:ind w:left="2880" w:hanging="360"/>
      </w:pPr>
      <w:rPr>
        <w:rFonts w:ascii="Arial" w:hAnsi="Arial" w:hint="default"/>
      </w:rPr>
    </w:lvl>
    <w:lvl w:ilvl="4" w:tplc="FEC68F8C" w:tentative="1">
      <w:start w:val="1"/>
      <w:numFmt w:val="bullet"/>
      <w:lvlText w:val="•"/>
      <w:lvlJc w:val="left"/>
      <w:pPr>
        <w:tabs>
          <w:tab w:val="num" w:pos="3600"/>
        </w:tabs>
        <w:ind w:left="3600" w:hanging="360"/>
      </w:pPr>
      <w:rPr>
        <w:rFonts w:ascii="Arial" w:hAnsi="Arial" w:hint="default"/>
      </w:rPr>
    </w:lvl>
    <w:lvl w:ilvl="5" w:tplc="606EED50" w:tentative="1">
      <w:start w:val="1"/>
      <w:numFmt w:val="bullet"/>
      <w:lvlText w:val="•"/>
      <w:lvlJc w:val="left"/>
      <w:pPr>
        <w:tabs>
          <w:tab w:val="num" w:pos="4320"/>
        </w:tabs>
        <w:ind w:left="4320" w:hanging="360"/>
      </w:pPr>
      <w:rPr>
        <w:rFonts w:ascii="Arial" w:hAnsi="Arial" w:hint="default"/>
      </w:rPr>
    </w:lvl>
    <w:lvl w:ilvl="6" w:tplc="DA928EE0" w:tentative="1">
      <w:start w:val="1"/>
      <w:numFmt w:val="bullet"/>
      <w:lvlText w:val="•"/>
      <w:lvlJc w:val="left"/>
      <w:pPr>
        <w:tabs>
          <w:tab w:val="num" w:pos="5040"/>
        </w:tabs>
        <w:ind w:left="5040" w:hanging="360"/>
      </w:pPr>
      <w:rPr>
        <w:rFonts w:ascii="Arial" w:hAnsi="Arial" w:hint="default"/>
      </w:rPr>
    </w:lvl>
    <w:lvl w:ilvl="7" w:tplc="9ED246F2" w:tentative="1">
      <w:start w:val="1"/>
      <w:numFmt w:val="bullet"/>
      <w:lvlText w:val="•"/>
      <w:lvlJc w:val="left"/>
      <w:pPr>
        <w:tabs>
          <w:tab w:val="num" w:pos="5760"/>
        </w:tabs>
        <w:ind w:left="5760" w:hanging="360"/>
      </w:pPr>
      <w:rPr>
        <w:rFonts w:ascii="Arial" w:hAnsi="Arial" w:hint="default"/>
      </w:rPr>
    </w:lvl>
    <w:lvl w:ilvl="8" w:tplc="0E6EFE5E" w:tentative="1">
      <w:start w:val="1"/>
      <w:numFmt w:val="bullet"/>
      <w:lvlText w:val="•"/>
      <w:lvlJc w:val="left"/>
      <w:pPr>
        <w:tabs>
          <w:tab w:val="num" w:pos="6480"/>
        </w:tabs>
        <w:ind w:left="6480" w:hanging="360"/>
      </w:pPr>
      <w:rPr>
        <w:rFonts w:ascii="Arial" w:hAnsi="Arial" w:hint="default"/>
      </w:rPr>
    </w:lvl>
  </w:abstractNum>
  <w:abstractNum w:abstractNumId="9">
    <w:nsid w:val="3F1A1222"/>
    <w:multiLevelType w:val="hybridMultilevel"/>
    <w:tmpl w:val="A6F81E4C"/>
    <w:lvl w:ilvl="0" w:tplc="8C540A36">
      <w:start w:val="1"/>
      <w:numFmt w:val="bullet"/>
      <w:lvlText w:val="•"/>
      <w:lvlJc w:val="left"/>
      <w:pPr>
        <w:tabs>
          <w:tab w:val="num" w:pos="720"/>
        </w:tabs>
        <w:ind w:left="720" w:hanging="360"/>
      </w:pPr>
      <w:rPr>
        <w:rFonts w:ascii="Arial" w:hAnsi="Arial" w:hint="default"/>
      </w:rPr>
    </w:lvl>
    <w:lvl w:ilvl="1" w:tplc="2DDA8D44" w:tentative="1">
      <w:start w:val="1"/>
      <w:numFmt w:val="bullet"/>
      <w:lvlText w:val="•"/>
      <w:lvlJc w:val="left"/>
      <w:pPr>
        <w:tabs>
          <w:tab w:val="num" w:pos="1440"/>
        </w:tabs>
        <w:ind w:left="1440" w:hanging="360"/>
      </w:pPr>
      <w:rPr>
        <w:rFonts w:ascii="Arial" w:hAnsi="Arial" w:hint="default"/>
      </w:rPr>
    </w:lvl>
    <w:lvl w:ilvl="2" w:tplc="153ABA1E" w:tentative="1">
      <w:start w:val="1"/>
      <w:numFmt w:val="bullet"/>
      <w:lvlText w:val="•"/>
      <w:lvlJc w:val="left"/>
      <w:pPr>
        <w:tabs>
          <w:tab w:val="num" w:pos="2160"/>
        </w:tabs>
        <w:ind w:left="2160" w:hanging="360"/>
      </w:pPr>
      <w:rPr>
        <w:rFonts w:ascii="Arial" w:hAnsi="Arial" w:hint="default"/>
      </w:rPr>
    </w:lvl>
    <w:lvl w:ilvl="3" w:tplc="9F9466B4" w:tentative="1">
      <w:start w:val="1"/>
      <w:numFmt w:val="bullet"/>
      <w:lvlText w:val="•"/>
      <w:lvlJc w:val="left"/>
      <w:pPr>
        <w:tabs>
          <w:tab w:val="num" w:pos="2880"/>
        </w:tabs>
        <w:ind w:left="2880" w:hanging="360"/>
      </w:pPr>
      <w:rPr>
        <w:rFonts w:ascii="Arial" w:hAnsi="Arial" w:hint="default"/>
      </w:rPr>
    </w:lvl>
    <w:lvl w:ilvl="4" w:tplc="87AA0E36" w:tentative="1">
      <w:start w:val="1"/>
      <w:numFmt w:val="bullet"/>
      <w:lvlText w:val="•"/>
      <w:lvlJc w:val="left"/>
      <w:pPr>
        <w:tabs>
          <w:tab w:val="num" w:pos="3600"/>
        </w:tabs>
        <w:ind w:left="3600" w:hanging="360"/>
      </w:pPr>
      <w:rPr>
        <w:rFonts w:ascii="Arial" w:hAnsi="Arial" w:hint="default"/>
      </w:rPr>
    </w:lvl>
    <w:lvl w:ilvl="5" w:tplc="B172F620" w:tentative="1">
      <w:start w:val="1"/>
      <w:numFmt w:val="bullet"/>
      <w:lvlText w:val="•"/>
      <w:lvlJc w:val="left"/>
      <w:pPr>
        <w:tabs>
          <w:tab w:val="num" w:pos="4320"/>
        </w:tabs>
        <w:ind w:left="4320" w:hanging="360"/>
      </w:pPr>
      <w:rPr>
        <w:rFonts w:ascii="Arial" w:hAnsi="Arial" w:hint="default"/>
      </w:rPr>
    </w:lvl>
    <w:lvl w:ilvl="6" w:tplc="BC22067C" w:tentative="1">
      <w:start w:val="1"/>
      <w:numFmt w:val="bullet"/>
      <w:lvlText w:val="•"/>
      <w:lvlJc w:val="left"/>
      <w:pPr>
        <w:tabs>
          <w:tab w:val="num" w:pos="5040"/>
        </w:tabs>
        <w:ind w:left="5040" w:hanging="360"/>
      </w:pPr>
      <w:rPr>
        <w:rFonts w:ascii="Arial" w:hAnsi="Arial" w:hint="default"/>
      </w:rPr>
    </w:lvl>
    <w:lvl w:ilvl="7" w:tplc="1E5CF5D2" w:tentative="1">
      <w:start w:val="1"/>
      <w:numFmt w:val="bullet"/>
      <w:lvlText w:val="•"/>
      <w:lvlJc w:val="left"/>
      <w:pPr>
        <w:tabs>
          <w:tab w:val="num" w:pos="5760"/>
        </w:tabs>
        <w:ind w:left="5760" w:hanging="360"/>
      </w:pPr>
      <w:rPr>
        <w:rFonts w:ascii="Arial" w:hAnsi="Arial" w:hint="default"/>
      </w:rPr>
    </w:lvl>
    <w:lvl w:ilvl="8" w:tplc="1F0C934C" w:tentative="1">
      <w:start w:val="1"/>
      <w:numFmt w:val="bullet"/>
      <w:lvlText w:val="•"/>
      <w:lvlJc w:val="left"/>
      <w:pPr>
        <w:tabs>
          <w:tab w:val="num" w:pos="6480"/>
        </w:tabs>
        <w:ind w:left="6480" w:hanging="360"/>
      </w:pPr>
      <w:rPr>
        <w:rFonts w:ascii="Arial" w:hAnsi="Arial" w:hint="default"/>
      </w:rPr>
    </w:lvl>
  </w:abstractNum>
  <w:abstractNum w:abstractNumId="10">
    <w:nsid w:val="4BDD147E"/>
    <w:multiLevelType w:val="hybridMultilevel"/>
    <w:tmpl w:val="BD18B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B300E5"/>
    <w:multiLevelType w:val="hybridMultilevel"/>
    <w:tmpl w:val="10DE83A0"/>
    <w:lvl w:ilvl="0" w:tplc="101ED368">
      <w:start w:val="1"/>
      <w:numFmt w:val="bullet"/>
      <w:lvlText w:val="•"/>
      <w:lvlJc w:val="left"/>
      <w:pPr>
        <w:tabs>
          <w:tab w:val="num" w:pos="720"/>
        </w:tabs>
        <w:ind w:left="720" w:hanging="360"/>
      </w:pPr>
      <w:rPr>
        <w:rFonts w:ascii="Arial" w:hAnsi="Arial" w:hint="default"/>
      </w:rPr>
    </w:lvl>
    <w:lvl w:ilvl="1" w:tplc="E5F46F70" w:tentative="1">
      <w:start w:val="1"/>
      <w:numFmt w:val="bullet"/>
      <w:lvlText w:val="•"/>
      <w:lvlJc w:val="left"/>
      <w:pPr>
        <w:tabs>
          <w:tab w:val="num" w:pos="1440"/>
        </w:tabs>
        <w:ind w:left="1440" w:hanging="360"/>
      </w:pPr>
      <w:rPr>
        <w:rFonts w:ascii="Arial" w:hAnsi="Arial" w:hint="default"/>
      </w:rPr>
    </w:lvl>
    <w:lvl w:ilvl="2" w:tplc="77021812" w:tentative="1">
      <w:start w:val="1"/>
      <w:numFmt w:val="bullet"/>
      <w:lvlText w:val="•"/>
      <w:lvlJc w:val="left"/>
      <w:pPr>
        <w:tabs>
          <w:tab w:val="num" w:pos="2160"/>
        </w:tabs>
        <w:ind w:left="2160" w:hanging="360"/>
      </w:pPr>
      <w:rPr>
        <w:rFonts w:ascii="Arial" w:hAnsi="Arial" w:hint="default"/>
      </w:rPr>
    </w:lvl>
    <w:lvl w:ilvl="3" w:tplc="C27A4580" w:tentative="1">
      <w:start w:val="1"/>
      <w:numFmt w:val="bullet"/>
      <w:lvlText w:val="•"/>
      <w:lvlJc w:val="left"/>
      <w:pPr>
        <w:tabs>
          <w:tab w:val="num" w:pos="2880"/>
        </w:tabs>
        <w:ind w:left="2880" w:hanging="360"/>
      </w:pPr>
      <w:rPr>
        <w:rFonts w:ascii="Arial" w:hAnsi="Arial" w:hint="default"/>
      </w:rPr>
    </w:lvl>
    <w:lvl w:ilvl="4" w:tplc="B64886D2" w:tentative="1">
      <w:start w:val="1"/>
      <w:numFmt w:val="bullet"/>
      <w:lvlText w:val="•"/>
      <w:lvlJc w:val="left"/>
      <w:pPr>
        <w:tabs>
          <w:tab w:val="num" w:pos="3600"/>
        </w:tabs>
        <w:ind w:left="3600" w:hanging="360"/>
      </w:pPr>
      <w:rPr>
        <w:rFonts w:ascii="Arial" w:hAnsi="Arial" w:hint="default"/>
      </w:rPr>
    </w:lvl>
    <w:lvl w:ilvl="5" w:tplc="95929684" w:tentative="1">
      <w:start w:val="1"/>
      <w:numFmt w:val="bullet"/>
      <w:lvlText w:val="•"/>
      <w:lvlJc w:val="left"/>
      <w:pPr>
        <w:tabs>
          <w:tab w:val="num" w:pos="4320"/>
        </w:tabs>
        <w:ind w:left="4320" w:hanging="360"/>
      </w:pPr>
      <w:rPr>
        <w:rFonts w:ascii="Arial" w:hAnsi="Arial" w:hint="default"/>
      </w:rPr>
    </w:lvl>
    <w:lvl w:ilvl="6" w:tplc="B03A13D6" w:tentative="1">
      <w:start w:val="1"/>
      <w:numFmt w:val="bullet"/>
      <w:lvlText w:val="•"/>
      <w:lvlJc w:val="left"/>
      <w:pPr>
        <w:tabs>
          <w:tab w:val="num" w:pos="5040"/>
        </w:tabs>
        <w:ind w:left="5040" w:hanging="360"/>
      </w:pPr>
      <w:rPr>
        <w:rFonts w:ascii="Arial" w:hAnsi="Arial" w:hint="default"/>
      </w:rPr>
    </w:lvl>
    <w:lvl w:ilvl="7" w:tplc="59265E16" w:tentative="1">
      <w:start w:val="1"/>
      <w:numFmt w:val="bullet"/>
      <w:lvlText w:val="•"/>
      <w:lvlJc w:val="left"/>
      <w:pPr>
        <w:tabs>
          <w:tab w:val="num" w:pos="5760"/>
        </w:tabs>
        <w:ind w:left="5760" w:hanging="360"/>
      </w:pPr>
      <w:rPr>
        <w:rFonts w:ascii="Arial" w:hAnsi="Arial" w:hint="default"/>
      </w:rPr>
    </w:lvl>
    <w:lvl w:ilvl="8" w:tplc="E96EDAB2" w:tentative="1">
      <w:start w:val="1"/>
      <w:numFmt w:val="bullet"/>
      <w:lvlText w:val="•"/>
      <w:lvlJc w:val="left"/>
      <w:pPr>
        <w:tabs>
          <w:tab w:val="num" w:pos="6480"/>
        </w:tabs>
        <w:ind w:left="6480" w:hanging="360"/>
      </w:pPr>
      <w:rPr>
        <w:rFonts w:ascii="Arial" w:hAnsi="Arial" w:hint="default"/>
      </w:rPr>
    </w:lvl>
  </w:abstractNum>
  <w:abstractNum w:abstractNumId="12">
    <w:nsid w:val="64DC11EE"/>
    <w:multiLevelType w:val="hybridMultilevel"/>
    <w:tmpl w:val="30884C12"/>
    <w:lvl w:ilvl="0" w:tplc="BA643CC6">
      <w:start w:val="1"/>
      <w:numFmt w:val="bullet"/>
      <w:lvlText w:val="•"/>
      <w:lvlJc w:val="left"/>
      <w:pPr>
        <w:tabs>
          <w:tab w:val="num" w:pos="720"/>
        </w:tabs>
        <w:ind w:left="720" w:hanging="360"/>
      </w:pPr>
      <w:rPr>
        <w:rFonts w:ascii="Arial" w:hAnsi="Arial" w:hint="default"/>
      </w:rPr>
    </w:lvl>
    <w:lvl w:ilvl="1" w:tplc="08C6F744" w:tentative="1">
      <w:start w:val="1"/>
      <w:numFmt w:val="bullet"/>
      <w:lvlText w:val="•"/>
      <w:lvlJc w:val="left"/>
      <w:pPr>
        <w:tabs>
          <w:tab w:val="num" w:pos="1440"/>
        </w:tabs>
        <w:ind w:left="1440" w:hanging="360"/>
      </w:pPr>
      <w:rPr>
        <w:rFonts w:ascii="Arial" w:hAnsi="Arial" w:hint="default"/>
      </w:rPr>
    </w:lvl>
    <w:lvl w:ilvl="2" w:tplc="712C3FEE" w:tentative="1">
      <w:start w:val="1"/>
      <w:numFmt w:val="bullet"/>
      <w:lvlText w:val="•"/>
      <w:lvlJc w:val="left"/>
      <w:pPr>
        <w:tabs>
          <w:tab w:val="num" w:pos="2160"/>
        </w:tabs>
        <w:ind w:left="2160" w:hanging="360"/>
      </w:pPr>
      <w:rPr>
        <w:rFonts w:ascii="Arial" w:hAnsi="Arial" w:hint="default"/>
      </w:rPr>
    </w:lvl>
    <w:lvl w:ilvl="3" w:tplc="F052F968" w:tentative="1">
      <w:start w:val="1"/>
      <w:numFmt w:val="bullet"/>
      <w:lvlText w:val="•"/>
      <w:lvlJc w:val="left"/>
      <w:pPr>
        <w:tabs>
          <w:tab w:val="num" w:pos="2880"/>
        </w:tabs>
        <w:ind w:left="2880" w:hanging="360"/>
      </w:pPr>
      <w:rPr>
        <w:rFonts w:ascii="Arial" w:hAnsi="Arial" w:hint="default"/>
      </w:rPr>
    </w:lvl>
    <w:lvl w:ilvl="4" w:tplc="CF544F9E" w:tentative="1">
      <w:start w:val="1"/>
      <w:numFmt w:val="bullet"/>
      <w:lvlText w:val="•"/>
      <w:lvlJc w:val="left"/>
      <w:pPr>
        <w:tabs>
          <w:tab w:val="num" w:pos="3600"/>
        </w:tabs>
        <w:ind w:left="3600" w:hanging="360"/>
      </w:pPr>
      <w:rPr>
        <w:rFonts w:ascii="Arial" w:hAnsi="Arial" w:hint="default"/>
      </w:rPr>
    </w:lvl>
    <w:lvl w:ilvl="5" w:tplc="BC28BFD2" w:tentative="1">
      <w:start w:val="1"/>
      <w:numFmt w:val="bullet"/>
      <w:lvlText w:val="•"/>
      <w:lvlJc w:val="left"/>
      <w:pPr>
        <w:tabs>
          <w:tab w:val="num" w:pos="4320"/>
        </w:tabs>
        <w:ind w:left="4320" w:hanging="360"/>
      </w:pPr>
      <w:rPr>
        <w:rFonts w:ascii="Arial" w:hAnsi="Arial" w:hint="default"/>
      </w:rPr>
    </w:lvl>
    <w:lvl w:ilvl="6" w:tplc="4C62A31E" w:tentative="1">
      <w:start w:val="1"/>
      <w:numFmt w:val="bullet"/>
      <w:lvlText w:val="•"/>
      <w:lvlJc w:val="left"/>
      <w:pPr>
        <w:tabs>
          <w:tab w:val="num" w:pos="5040"/>
        </w:tabs>
        <w:ind w:left="5040" w:hanging="360"/>
      </w:pPr>
      <w:rPr>
        <w:rFonts w:ascii="Arial" w:hAnsi="Arial" w:hint="default"/>
      </w:rPr>
    </w:lvl>
    <w:lvl w:ilvl="7" w:tplc="5EBA7160" w:tentative="1">
      <w:start w:val="1"/>
      <w:numFmt w:val="bullet"/>
      <w:lvlText w:val="•"/>
      <w:lvlJc w:val="left"/>
      <w:pPr>
        <w:tabs>
          <w:tab w:val="num" w:pos="5760"/>
        </w:tabs>
        <w:ind w:left="5760" w:hanging="360"/>
      </w:pPr>
      <w:rPr>
        <w:rFonts w:ascii="Arial" w:hAnsi="Arial" w:hint="default"/>
      </w:rPr>
    </w:lvl>
    <w:lvl w:ilvl="8" w:tplc="CF48B50A" w:tentative="1">
      <w:start w:val="1"/>
      <w:numFmt w:val="bullet"/>
      <w:lvlText w:val="•"/>
      <w:lvlJc w:val="left"/>
      <w:pPr>
        <w:tabs>
          <w:tab w:val="num" w:pos="6480"/>
        </w:tabs>
        <w:ind w:left="6480" w:hanging="360"/>
      </w:pPr>
      <w:rPr>
        <w:rFonts w:ascii="Arial" w:hAnsi="Arial" w:hint="default"/>
      </w:rPr>
    </w:lvl>
  </w:abstractNum>
  <w:abstractNum w:abstractNumId="13">
    <w:nsid w:val="74327B64"/>
    <w:multiLevelType w:val="hybridMultilevel"/>
    <w:tmpl w:val="F3FA83A8"/>
    <w:lvl w:ilvl="0" w:tplc="5C4C428C">
      <w:start w:val="1"/>
      <w:numFmt w:val="bullet"/>
      <w:lvlText w:val="•"/>
      <w:lvlJc w:val="left"/>
      <w:pPr>
        <w:tabs>
          <w:tab w:val="num" w:pos="720"/>
        </w:tabs>
        <w:ind w:left="720" w:hanging="360"/>
      </w:pPr>
      <w:rPr>
        <w:rFonts w:ascii="Arial" w:hAnsi="Arial" w:hint="default"/>
      </w:rPr>
    </w:lvl>
    <w:lvl w:ilvl="1" w:tplc="6D2CC10E" w:tentative="1">
      <w:start w:val="1"/>
      <w:numFmt w:val="bullet"/>
      <w:lvlText w:val="•"/>
      <w:lvlJc w:val="left"/>
      <w:pPr>
        <w:tabs>
          <w:tab w:val="num" w:pos="1440"/>
        </w:tabs>
        <w:ind w:left="1440" w:hanging="360"/>
      </w:pPr>
      <w:rPr>
        <w:rFonts w:ascii="Arial" w:hAnsi="Arial" w:hint="default"/>
      </w:rPr>
    </w:lvl>
    <w:lvl w:ilvl="2" w:tplc="CE46D3E2" w:tentative="1">
      <w:start w:val="1"/>
      <w:numFmt w:val="bullet"/>
      <w:lvlText w:val="•"/>
      <w:lvlJc w:val="left"/>
      <w:pPr>
        <w:tabs>
          <w:tab w:val="num" w:pos="2160"/>
        </w:tabs>
        <w:ind w:left="2160" w:hanging="360"/>
      </w:pPr>
      <w:rPr>
        <w:rFonts w:ascii="Arial" w:hAnsi="Arial" w:hint="default"/>
      </w:rPr>
    </w:lvl>
    <w:lvl w:ilvl="3" w:tplc="2064188E" w:tentative="1">
      <w:start w:val="1"/>
      <w:numFmt w:val="bullet"/>
      <w:lvlText w:val="•"/>
      <w:lvlJc w:val="left"/>
      <w:pPr>
        <w:tabs>
          <w:tab w:val="num" w:pos="2880"/>
        </w:tabs>
        <w:ind w:left="2880" w:hanging="360"/>
      </w:pPr>
      <w:rPr>
        <w:rFonts w:ascii="Arial" w:hAnsi="Arial" w:hint="default"/>
      </w:rPr>
    </w:lvl>
    <w:lvl w:ilvl="4" w:tplc="7E1A3402" w:tentative="1">
      <w:start w:val="1"/>
      <w:numFmt w:val="bullet"/>
      <w:lvlText w:val="•"/>
      <w:lvlJc w:val="left"/>
      <w:pPr>
        <w:tabs>
          <w:tab w:val="num" w:pos="3600"/>
        </w:tabs>
        <w:ind w:left="3600" w:hanging="360"/>
      </w:pPr>
      <w:rPr>
        <w:rFonts w:ascii="Arial" w:hAnsi="Arial" w:hint="default"/>
      </w:rPr>
    </w:lvl>
    <w:lvl w:ilvl="5" w:tplc="7A904F4C" w:tentative="1">
      <w:start w:val="1"/>
      <w:numFmt w:val="bullet"/>
      <w:lvlText w:val="•"/>
      <w:lvlJc w:val="left"/>
      <w:pPr>
        <w:tabs>
          <w:tab w:val="num" w:pos="4320"/>
        </w:tabs>
        <w:ind w:left="4320" w:hanging="360"/>
      </w:pPr>
      <w:rPr>
        <w:rFonts w:ascii="Arial" w:hAnsi="Arial" w:hint="default"/>
      </w:rPr>
    </w:lvl>
    <w:lvl w:ilvl="6" w:tplc="A166697E" w:tentative="1">
      <w:start w:val="1"/>
      <w:numFmt w:val="bullet"/>
      <w:lvlText w:val="•"/>
      <w:lvlJc w:val="left"/>
      <w:pPr>
        <w:tabs>
          <w:tab w:val="num" w:pos="5040"/>
        </w:tabs>
        <w:ind w:left="5040" w:hanging="360"/>
      </w:pPr>
      <w:rPr>
        <w:rFonts w:ascii="Arial" w:hAnsi="Arial" w:hint="default"/>
      </w:rPr>
    </w:lvl>
    <w:lvl w:ilvl="7" w:tplc="6BFAE220" w:tentative="1">
      <w:start w:val="1"/>
      <w:numFmt w:val="bullet"/>
      <w:lvlText w:val="•"/>
      <w:lvlJc w:val="left"/>
      <w:pPr>
        <w:tabs>
          <w:tab w:val="num" w:pos="5760"/>
        </w:tabs>
        <w:ind w:left="5760" w:hanging="360"/>
      </w:pPr>
      <w:rPr>
        <w:rFonts w:ascii="Arial" w:hAnsi="Arial" w:hint="default"/>
      </w:rPr>
    </w:lvl>
    <w:lvl w:ilvl="8" w:tplc="9A24C79C" w:tentative="1">
      <w:start w:val="1"/>
      <w:numFmt w:val="bullet"/>
      <w:lvlText w:val="•"/>
      <w:lvlJc w:val="left"/>
      <w:pPr>
        <w:tabs>
          <w:tab w:val="num" w:pos="6480"/>
        </w:tabs>
        <w:ind w:left="6480" w:hanging="360"/>
      </w:pPr>
      <w:rPr>
        <w:rFonts w:ascii="Arial" w:hAnsi="Arial" w:hint="default"/>
      </w:rPr>
    </w:lvl>
  </w:abstractNum>
  <w:abstractNum w:abstractNumId="14">
    <w:nsid w:val="771779CD"/>
    <w:multiLevelType w:val="hybridMultilevel"/>
    <w:tmpl w:val="6A70A9CC"/>
    <w:lvl w:ilvl="0" w:tplc="9C7A6370">
      <w:start w:val="1"/>
      <w:numFmt w:val="bullet"/>
      <w:lvlText w:val="•"/>
      <w:lvlJc w:val="left"/>
      <w:pPr>
        <w:tabs>
          <w:tab w:val="num" w:pos="720"/>
        </w:tabs>
        <w:ind w:left="720" w:hanging="360"/>
      </w:pPr>
      <w:rPr>
        <w:rFonts w:ascii="Arial" w:hAnsi="Arial" w:hint="default"/>
      </w:rPr>
    </w:lvl>
    <w:lvl w:ilvl="1" w:tplc="13E23482" w:tentative="1">
      <w:start w:val="1"/>
      <w:numFmt w:val="bullet"/>
      <w:lvlText w:val="•"/>
      <w:lvlJc w:val="left"/>
      <w:pPr>
        <w:tabs>
          <w:tab w:val="num" w:pos="1440"/>
        </w:tabs>
        <w:ind w:left="1440" w:hanging="360"/>
      </w:pPr>
      <w:rPr>
        <w:rFonts w:ascii="Arial" w:hAnsi="Arial" w:hint="default"/>
      </w:rPr>
    </w:lvl>
    <w:lvl w:ilvl="2" w:tplc="E516278C" w:tentative="1">
      <w:start w:val="1"/>
      <w:numFmt w:val="bullet"/>
      <w:lvlText w:val="•"/>
      <w:lvlJc w:val="left"/>
      <w:pPr>
        <w:tabs>
          <w:tab w:val="num" w:pos="2160"/>
        </w:tabs>
        <w:ind w:left="2160" w:hanging="360"/>
      </w:pPr>
      <w:rPr>
        <w:rFonts w:ascii="Arial" w:hAnsi="Arial" w:hint="default"/>
      </w:rPr>
    </w:lvl>
    <w:lvl w:ilvl="3" w:tplc="7382C6C4" w:tentative="1">
      <w:start w:val="1"/>
      <w:numFmt w:val="bullet"/>
      <w:lvlText w:val="•"/>
      <w:lvlJc w:val="left"/>
      <w:pPr>
        <w:tabs>
          <w:tab w:val="num" w:pos="2880"/>
        </w:tabs>
        <w:ind w:left="2880" w:hanging="360"/>
      </w:pPr>
      <w:rPr>
        <w:rFonts w:ascii="Arial" w:hAnsi="Arial" w:hint="default"/>
      </w:rPr>
    </w:lvl>
    <w:lvl w:ilvl="4" w:tplc="DF3CB788" w:tentative="1">
      <w:start w:val="1"/>
      <w:numFmt w:val="bullet"/>
      <w:lvlText w:val="•"/>
      <w:lvlJc w:val="left"/>
      <w:pPr>
        <w:tabs>
          <w:tab w:val="num" w:pos="3600"/>
        </w:tabs>
        <w:ind w:left="3600" w:hanging="360"/>
      </w:pPr>
      <w:rPr>
        <w:rFonts w:ascii="Arial" w:hAnsi="Arial" w:hint="default"/>
      </w:rPr>
    </w:lvl>
    <w:lvl w:ilvl="5" w:tplc="6D34E1B2" w:tentative="1">
      <w:start w:val="1"/>
      <w:numFmt w:val="bullet"/>
      <w:lvlText w:val="•"/>
      <w:lvlJc w:val="left"/>
      <w:pPr>
        <w:tabs>
          <w:tab w:val="num" w:pos="4320"/>
        </w:tabs>
        <w:ind w:left="4320" w:hanging="360"/>
      </w:pPr>
      <w:rPr>
        <w:rFonts w:ascii="Arial" w:hAnsi="Arial" w:hint="default"/>
      </w:rPr>
    </w:lvl>
    <w:lvl w:ilvl="6" w:tplc="E65AB12C" w:tentative="1">
      <w:start w:val="1"/>
      <w:numFmt w:val="bullet"/>
      <w:lvlText w:val="•"/>
      <w:lvlJc w:val="left"/>
      <w:pPr>
        <w:tabs>
          <w:tab w:val="num" w:pos="5040"/>
        </w:tabs>
        <w:ind w:left="5040" w:hanging="360"/>
      </w:pPr>
      <w:rPr>
        <w:rFonts w:ascii="Arial" w:hAnsi="Arial" w:hint="default"/>
      </w:rPr>
    </w:lvl>
    <w:lvl w:ilvl="7" w:tplc="8BAA5DF6" w:tentative="1">
      <w:start w:val="1"/>
      <w:numFmt w:val="bullet"/>
      <w:lvlText w:val="•"/>
      <w:lvlJc w:val="left"/>
      <w:pPr>
        <w:tabs>
          <w:tab w:val="num" w:pos="5760"/>
        </w:tabs>
        <w:ind w:left="5760" w:hanging="360"/>
      </w:pPr>
      <w:rPr>
        <w:rFonts w:ascii="Arial" w:hAnsi="Arial" w:hint="default"/>
      </w:rPr>
    </w:lvl>
    <w:lvl w:ilvl="8" w:tplc="12FE08C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5"/>
  </w:num>
  <w:num w:numId="3">
    <w:abstractNumId w:val="6"/>
  </w:num>
  <w:num w:numId="4">
    <w:abstractNumId w:val="7"/>
  </w:num>
  <w:num w:numId="5">
    <w:abstractNumId w:val="10"/>
  </w:num>
  <w:num w:numId="6">
    <w:abstractNumId w:val="0"/>
  </w:num>
  <w:num w:numId="7">
    <w:abstractNumId w:val="8"/>
  </w:num>
  <w:num w:numId="8">
    <w:abstractNumId w:val="9"/>
  </w:num>
  <w:num w:numId="9">
    <w:abstractNumId w:val="11"/>
  </w:num>
  <w:num w:numId="10">
    <w:abstractNumId w:val="3"/>
  </w:num>
  <w:num w:numId="11">
    <w:abstractNumId w:val="12"/>
  </w:num>
  <w:num w:numId="12">
    <w:abstractNumId w:val="1"/>
  </w:num>
  <w:num w:numId="13">
    <w:abstractNumId w:val="2"/>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57D30"/>
    <w:rsid w:val="006B31C6"/>
    <w:rsid w:val="006E4456"/>
    <w:rsid w:val="00847517"/>
    <w:rsid w:val="00863645"/>
    <w:rsid w:val="00907C90"/>
    <w:rsid w:val="009F5FAC"/>
    <w:rsid w:val="00B62174"/>
    <w:rsid w:val="00C11D8E"/>
    <w:rsid w:val="00D11D3C"/>
    <w:rsid w:val="00E57D30"/>
    <w:rsid w:val="00ED4FC6"/>
    <w:rsid w:val="00F735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90"/>
    <w:rPr>
      <w:noProo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7D30"/>
    <w:pPr>
      <w:tabs>
        <w:tab w:val="center" w:pos="4536"/>
        <w:tab w:val="right" w:pos="9072"/>
      </w:tabs>
      <w:spacing w:after="0" w:line="240" w:lineRule="auto"/>
    </w:pPr>
  </w:style>
  <w:style w:type="character" w:customStyle="1" w:styleId="En-tteCar">
    <w:name w:val="En-tête Car"/>
    <w:basedOn w:val="Policepardfaut"/>
    <w:link w:val="En-tte"/>
    <w:uiPriority w:val="99"/>
    <w:rsid w:val="00E57D30"/>
    <w:rPr>
      <w:noProof/>
    </w:rPr>
  </w:style>
  <w:style w:type="paragraph" w:styleId="Pieddepage">
    <w:name w:val="footer"/>
    <w:basedOn w:val="Normal"/>
    <w:link w:val="PieddepageCar"/>
    <w:uiPriority w:val="99"/>
    <w:semiHidden/>
    <w:unhideWhenUsed/>
    <w:rsid w:val="00E57D3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57D30"/>
    <w:rPr>
      <w:noProof/>
    </w:rPr>
  </w:style>
  <w:style w:type="paragraph" w:styleId="Textedebulles">
    <w:name w:val="Balloon Text"/>
    <w:basedOn w:val="Normal"/>
    <w:link w:val="TextedebullesCar"/>
    <w:uiPriority w:val="99"/>
    <w:semiHidden/>
    <w:unhideWhenUsed/>
    <w:rsid w:val="00E57D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D30"/>
    <w:rPr>
      <w:rFonts w:ascii="Tahoma" w:hAnsi="Tahoma" w:cs="Tahoma"/>
      <w:noProof/>
      <w:sz w:val="16"/>
      <w:szCs w:val="16"/>
    </w:rPr>
  </w:style>
  <w:style w:type="paragraph" w:styleId="Notedefin">
    <w:name w:val="endnote text"/>
    <w:basedOn w:val="Normal"/>
    <w:link w:val="NotedefinCar"/>
    <w:uiPriority w:val="99"/>
    <w:unhideWhenUsed/>
    <w:rsid w:val="00E57D30"/>
    <w:pPr>
      <w:spacing w:after="0" w:line="240" w:lineRule="auto"/>
    </w:pPr>
    <w:rPr>
      <w:sz w:val="20"/>
      <w:szCs w:val="20"/>
    </w:rPr>
  </w:style>
  <w:style w:type="character" w:customStyle="1" w:styleId="NotedefinCar">
    <w:name w:val="Note de fin Car"/>
    <w:basedOn w:val="Policepardfaut"/>
    <w:link w:val="Notedefin"/>
    <w:uiPriority w:val="99"/>
    <w:rsid w:val="00E57D30"/>
    <w:rPr>
      <w:noProof/>
      <w:sz w:val="20"/>
      <w:szCs w:val="20"/>
    </w:rPr>
  </w:style>
  <w:style w:type="character" w:styleId="Appeldenotedefin">
    <w:name w:val="endnote reference"/>
    <w:basedOn w:val="Policepardfaut"/>
    <w:uiPriority w:val="99"/>
    <w:semiHidden/>
    <w:unhideWhenUsed/>
    <w:rsid w:val="00E57D30"/>
    <w:rPr>
      <w:vertAlign w:val="superscript"/>
    </w:rPr>
  </w:style>
  <w:style w:type="paragraph" w:styleId="NormalWeb">
    <w:name w:val="Normal (Web)"/>
    <w:basedOn w:val="Normal"/>
    <w:uiPriority w:val="99"/>
    <w:semiHidden/>
    <w:unhideWhenUsed/>
    <w:rsid w:val="00E57D30"/>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paragraph" w:styleId="Notedebasdepage">
    <w:name w:val="footnote text"/>
    <w:basedOn w:val="Normal"/>
    <w:link w:val="NotedebasdepageCar"/>
    <w:uiPriority w:val="99"/>
    <w:semiHidden/>
    <w:unhideWhenUsed/>
    <w:rsid w:val="006E44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4456"/>
    <w:rPr>
      <w:noProof/>
      <w:sz w:val="20"/>
      <w:szCs w:val="20"/>
    </w:rPr>
  </w:style>
  <w:style w:type="character" w:styleId="Appelnotedebasdep">
    <w:name w:val="footnote reference"/>
    <w:basedOn w:val="Policepardfaut"/>
    <w:uiPriority w:val="99"/>
    <w:semiHidden/>
    <w:unhideWhenUsed/>
    <w:rsid w:val="006E4456"/>
    <w:rPr>
      <w:vertAlign w:val="superscript"/>
    </w:rPr>
  </w:style>
  <w:style w:type="paragraph" w:styleId="Paragraphedeliste">
    <w:name w:val="List Paragraph"/>
    <w:basedOn w:val="Normal"/>
    <w:uiPriority w:val="34"/>
    <w:qFormat/>
    <w:rsid w:val="00ED4FC6"/>
    <w:pPr>
      <w:ind w:left="720"/>
      <w:contextualSpacing/>
    </w:pPr>
  </w:style>
  <w:style w:type="character" w:styleId="Lienhypertexte">
    <w:name w:val="Hyperlink"/>
    <w:basedOn w:val="Policepardfaut"/>
    <w:uiPriority w:val="99"/>
    <w:unhideWhenUsed/>
    <w:rsid w:val="00D11D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024529">
      <w:bodyDiv w:val="1"/>
      <w:marLeft w:val="0"/>
      <w:marRight w:val="0"/>
      <w:marTop w:val="0"/>
      <w:marBottom w:val="0"/>
      <w:divBdr>
        <w:top w:val="none" w:sz="0" w:space="0" w:color="auto"/>
        <w:left w:val="none" w:sz="0" w:space="0" w:color="auto"/>
        <w:bottom w:val="none" w:sz="0" w:space="0" w:color="auto"/>
        <w:right w:val="none" w:sz="0" w:space="0" w:color="auto"/>
      </w:divBdr>
      <w:divsChild>
        <w:div w:id="2138601702">
          <w:marLeft w:val="547"/>
          <w:marRight w:val="0"/>
          <w:marTop w:val="130"/>
          <w:marBottom w:val="0"/>
          <w:divBdr>
            <w:top w:val="none" w:sz="0" w:space="0" w:color="auto"/>
            <w:left w:val="none" w:sz="0" w:space="0" w:color="auto"/>
            <w:bottom w:val="none" w:sz="0" w:space="0" w:color="auto"/>
            <w:right w:val="none" w:sz="0" w:space="0" w:color="auto"/>
          </w:divBdr>
        </w:div>
        <w:div w:id="913197488">
          <w:marLeft w:val="547"/>
          <w:marRight w:val="0"/>
          <w:marTop w:val="130"/>
          <w:marBottom w:val="0"/>
          <w:divBdr>
            <w:top w:val="none" w:sz="0" w:space="0" w:color="auto"/>
            <w:left w:val="none" w:sz="0" w:space="0" w:color="auto"/>
            <w:bottom w:val="none" w:sz="0" w:space="0" w:color="auto"/>
            <w:right w:val="none" w:sz="0" w:space="0" w:color="auto"/>
          </w:divBdr>
        </w:div>
      </w:divsChild>
    </w:div>
    <w:div w:id="170528656">
      <w:bodyDiv w:val="1"/>
      <w:marLeft w:val="0"/>
      <w:marRight w:val="0"/>
      <w:marTop w:val="0"/>
      <w:marBottom w:val="0"/>
      <w:divBdr>
        <w:top w:val="none" w:sz="0" w:space="0" w:color="auto"/>
        <w:left w:val="none" w:sz="0" w:space="0" w:color="auto"/>
        <w:bottom w:val="none" w:sz="0" w:space="0" w:color="auto"/>
        <w:right w:val="none" w:sz="0" w:space="0" w:color="auto"/>
      </w:divBdr>
      <w:divsChild>
        <w:div w:id="155465095">
          <w:marLeft w:val="547"/>
          <w:marRight w:val="0"/>
          <w:marTop w:val="130"/>
          <w:marBottom w:val="0"/>
          <w:divBdr>
            <w:top w:val="none" w:sz="0" w:space="0" w:color="auto"/>
            <w:left w:val="none" w:sz="0" w:space="0" w:color="auto"/>
            <w:bottom w:val="none" w:sz="0" w:space="0" w:color="auto"/>
            <w:right w:val="none" w:sz="0" w:space="0" w:color="auto"/>
          </w:divBdr>
        </w:div>
        <w:div w:id="300963147">
          <w:marLeft w:val="547"/>
          <w:marRight w:val="0"/>
          <w:marTop w:val="130"/>
          <w:marBottom w:val="0"/>
          <w:divBdr>
            <w:top w:val="none" w:sz="0" w:space="0" w:color="auto"/>
            <w:left w:val="none" w:sz="0" w:space="0" w:color="auto"/>
            <w:bottom w:val="none" w:sz="0" w:space="0" w:color="auto"/>
            <w:right w:val="none" w:sz="0" w:space="0" w:color="auto"/>
          </w:divBdr>
        </w:div>
        <w:div w:id="838619364">
          <w:marLeft w:val="547"/>
          <w:marRight w:val="0"/>
          <w:marTop w:val="130"/>
          <w:marBottom w:val="0"/>
          <w:divBdr>
            <w:top w:val="none" w:sz="0" w:space="0" w:color="auto"/>
            <w:left w:val="none" w:sz="0" w:space="0" w:color="auto"/>
            <w:bottom w:val="none" w:sz="0" w:space="0" w:color="auto"/>
            <w:right w:val="none" w:sz="0" w:space="0" w:color="auto"/>
          </w:divBdr>
        </w:div>
        <w:div w:id="1841847072">
          <w:marLeft w:val="547"/>
          <w:marRight w:val="0"/>
          <w:marTop w:val="130"/>
          <w:marBottom w:val="0"/>
          <w:divBdr>
            <w:top w:val="none" w:sz="0" w:space="0" w:color="auto"/>
            <w:left w:val="none" w:sz="0" w:space="0" w:color="auto"/>
            <w:bottom w:val="none" w:sz="0" w:space="0" w:color="auto"/>
            <w:right w:val="none" w:sz="0" w:space="0" w:color="auto"/>
          </w:divBdr>
        </w:div>
      </w:divsChild>
    </w:div>
    <w:div w:id="198010553">
      <w:bodyDiv w:val="1"/>
      <w:marLeft w:val="0"/>
      <w:marRight w:val="0"/>
      <w:marTop w:val="0"/>
      <w:marBottom w:val="0"/>
      <w:divBdr>
        <w:top w:val="none" w:sz="0" w:space="0" w:color="auto"/>
        <w:left w:val="none" w:sz="0" w:space="0" w:color="auto"/>
        <w:bottom w:val="none" w:sz="0" w:space="0" w:color="auto"/>
        <w:right w:val="none" w:sz="0" w:space="0" w:color="auto"/>
      </w:divBdr>
      <w:divsChild>
        <w:div w:id="852306617">
          <w:marLeft w:val="547"/>
          <w:marRight w:val="0"/>
          <w:marTop w:val="120"/>
          <w:marBottom w:val="0"/>
          <w:divBdr>
            <w:top w:val="none" w:sz="0" w:space="0" w:color="auto"/>
            <w:left w:val="none" w:sz="0" w:space="0" w:color="auto"/>
            <w:bottom w:val="none" w:sz="0" w:space="0" w:color="auto"/>
            <w:right w:val="none" w:sz="0" w:space="0" w:color="auto"/>
          </w:divBdr>
        </w:div>
        <w:div w:id="379406969">
          <w:marLeft w:val="547"/>
          <w:marRight w:val="0"/>
          <w:marTop w:val="120"/>
          <w:marBottom w:val="0"/>
          <w:divBdr>
            <w:top w:val="none" w:sz="0" w:space="0" w:color="auto"/>
            <w:left w:val="none" w:sz="0" w:space="0" w:color="auto"/>
            <w:bottom w:val="none" w:sz="0" w:space="0" w:color="auto"/>
            <w:right w:val="none" w:sz="0" w:space="0" w:color="auto"/>
          </w:divBdr>
        </w:div>
        <w:div w:id="690884636">
          <w:marLeft w:val="547"/>
          <w:marRight w:val="0"/>
          <w:marTop w:val="120"/>
          <w:marBottom w:val="0"/>
          <w:divBdr>
            <w:top w:val="none" w:sz="0" w:space="0" w:color="auto"/>
            <w:left w:val="none" w:sz="0" w:space="0" w:color="auto"/>
            <w:bottom w:val="none" w:sz="0" w:space="0" w:color="auto"/>
            <w:right w:val="none" w:sz="0" w:space="0" w:color="auto"/>
          </w:divBdr>
        </w:div>
      </w:divsChild>
    </w:div>
    <w:div w:id="300504423">
      <w:bodyDiv w:val="1"/>
      <w:marLeft w:val="0"/>
      <w:marRight w:val="0"/>
      <w:marTop w:val="0"/>
      <w:marBottom w:val="0"/>
      <w:divBdr>
        <w:top w:val="none" w:sz="0" w:space="0" w:color="auto"/>
        <w:left w:val="none" w:sz="0" w:space="0" w:color="auto"/>
        <w:bottom w:val="none" w:sz="0" w:space="0" w:color="auto"/>
        <w:right w:val="none" w:sz="0" w:space="0" w:color="auto"/>
      </w:divBdr>
    </w:div>
    <w:div w:id="342585858">
      <w:bodyDiv w:val="1"/>
      <w:marLeft w:val="0"/>
      <w:marRight w:val="0"/>
      <w:marTop w:val="0"/>
      <w:marBottom w:val="0"/>
      <w:divBdr>
        <w:top w:val="none" w:sz="0" w:space="0" w:color="auto"/>
        <w:left w:val="none" w:sz="0" w:space="0" w:color="auto"/>
        <w:bottom w:val="none" w:sz="0" w:space="0" w:color="auto"/>
        <w:right w:val="none" w:sz="0" w:space="0" w:color="auto"/>
      </w:divBdr>
    </w:div>
    <w:div w:id="479926635">
      <w:bodyDiv w:val="1"/>
      <w:marLeft w:val="0"/>
      <w:marRight w:val="0"/>
      <w:marTop w:val="0"/>
      <w:marBottom w:val="0"/>
      <w:divBdr>
        <w:top w:val="none" w:sz="0" w:space="0" w:color="auto"/>
        <w:left w:val="none" w:sz="0" w:space="0" w:color="auto"/>
        <w:bottom w:val="none" w:sz="0" w:space="0" w:color="auto"/>
        <w:right w:val="none" w:sz="0" w:space="0" w:color="auto"/>
      </w:divBdr>
    </w:div>
    <w:div w:id="701593462">
      <w:bodyDiv w:val="1"/>
      <w:marLeft w:val="0"/>
      <w:marRight w:val="0"/>
      <w:marTop w:val="0"/>
      <w:marBottom w:val="0"/>
      <w:divBdr>
        <w:top w:val="none" w:sz="0" w:space="0" w:color="auto"/>
        <w:left w:val="none" w:sz="0" w:space="0" w:color="auto"/>
        <w:bottom w:val="none" w:sz="0" w:space="0" w:color="auto"/>
        <w:right w:val="none" w:sz="0" w:space="0" w:color="auto"/>
      </w:divBdr>
    </w:div>
    <w:div w:id="723410794">
      <w:bodyDiv w:val="1"/>
      <w:marLeft w:val="0"/>
      <w:marRight w:val="0"/>
      <w:marTop w:val="0"/>
      <w:marBottom w:val="0"/>
      <w:divBdr>
        <w:top w:val="none" w:sz="0" w:space="0" w:color="auto"/>
        <w:left w:val="none" w:sz="0" w:space="0" w:color="auto"/>
        <w:bottom w:val="none" w:sz="0" w:space="0" w:color="auto"/>
        <w:right w:val="none" w:sz="0" w:space="0" w:color="auto"/>
      </w:divBdr>
    </w:div>
    <w:div w:id="809596285">
      <w:bodyDiv w:val="1"/>
      <w:marLeft w:val="0"/>
      <w:marRight w:val="0"/>
      <w:marTop w:val="0"/>
      <w:marBottom w:val="0"/>
      <w:divBdr>
        <w:top w:val="none" w:sz="0" w:space="0" w:color="auto"/>
        <w:left w:val="none" w:sz="0" w:space="0" w:color="auto"/>
        <w:bottom w:val="none" w:sz="0" w:space="0" w:color="auto"/>
        <w:right w:val="none" w:sz="0" w:space="0" w:color="auto"/>
      </w:divBdr>
      <w:divsChild>
        <w:div w:id="930743891">
          <w:marLeft w:val="547"/>
          <w:marRight w:val="0"/>
          <w:marTop w:val="130"/>
          <w:marBottom w:val="0"/>
          <w:divBdr>
            <w:top w:val="none" w:sz="0" w:space="0" w:color="auto"/>
            <w:left w:val="none" w:sz="0" w:space="0" w:color="auto"/>
            <w:bottom w:val="none" w:sz="0" w:space="0" w:color="auto"/>
            <w:right w:val="none" w:sz="0" w:space="0" w:color="auto"/>
          </w:divBdr>
        </w:div>
        <w:div w:id="908464637">
          <w:marLeft w:val="547"/>
          <w:marRight w:val="0"/>
          <w:marTop w:val="130"/>
          <w:marBottom w:val="0"/>
          <w:divBdr>
            <w:top w:val="none" w:sz="0" w:space="0" w:color="auto"/>
            <w:left w:val="none" w:sz="0" w:space="0" w:color="auto"/>
            <w:bottom w:val="none" w:sz="0" w:space="0" w:color="auto"/>
            <w:right w:val="none" w:sz="0" w:space="0" w:color="auto"/>
          </w:divBdr>
        </w:div>
      </w:divsChild>
    </w:div>
    <w:div w:id="855538957">
      <w:bodyDiv w:val="1"/>
      <w:marLeft w:val="0"/>
      <w:marRight w:val="0"/>
      <w:marTop w:val="0"/>
      <w:marBottom w:val="0"/>
      <w:divBdr>
        <w:top w:val="none" w:sz="0" w:space="0" w:color="auto"/>
        <w:left w:val="none" w:sz="0" w:space="0" w:color="auto"/>
        <w:bottom w:val="none" w:sz="0" w:space="0" w:color="auto"/>
        <w:right w:val="none" w:sz="0" w:space="0" w:color="auto"/>
      </w:divBdr>
    </w:div>
    <w:div w:id="886842960">
      <w:bodyDiv w:val="1"/>
      <w:marLeft w:val="0"/>
      <w:marRight w:val="0"/>
      <w:marTop w:val="0"/>
      <w:marBottom w:val="0"/>
      <w:divBdr>
        <w:top w:val="none" w:sz="0" w:space="0" w:color="auto"/>
        <w:left w:val="none" w:sz="0" w:space="0" w:color="auto"/>
        <w:bottom w:val="none" w:sz="0" w:space="0" w:color="auto"/>
        <w:right w:val="none" w:sz="0" w:space="0" w:color="auto"/>
      </w:divBdr>
    </w:div>
    <w:div w:id="979771056">
      <w:bodyDiv w:val="1"/>
      <w:marLeft w:val="0"/>
      <w:marRight w:val="0"/>
      <w:marTop w:val="0"/>
      <w:marBottom w:val="0"/>
      <w:divBdr>
        <w:top w:val="none" w:sz="0" w:space="0" w:color="auto"/>
        <w:left w:val="none" w:sz="0" w:space="0" w:color="auto"/>
        <w:bottom w:val="none" w:sz="0" w:space="0" w:color="auto"/>
        <w:right w:val="none" w:sz="0" w:space="0" w:color="auto"/>
      </w:divBdr>
      <w:divsChild>
        <w:div w:id="52896678">
          <w:marLeft w:val="547"/>
          <w:marRight w:val="0"/>
          <w:marTop w:val="96"/>
          <w:marBottom w:val="0"/>
          <w:divBdr>
            <w:top w:val="none" w:sz="0" w:space="0" w:color="auto"/>
            <w:left w:val="none" w:sz="0" w:space="0" w:color="auto"/>
            <w:bottom w:val="none" w:sz="0" w:space="0" w:color="auto"/>
            <w:right w:val="none" w:sz="0" w:space="0" w:color="auto"/>
          </w:divBdr>
        </w:div>
        <w:div w:id="1005936833">
          <w:marLeft w:val="547"/>
          <w:marRight w:val="0"/>
          <w:marTop w:val="96"/>
          <w:marBottom w:val="0"/>
          <w:divBdr>
            <w:top w:val="none" w:sz="0" w:space="0" w:color="auto"/>
            <w:left w:val="none" w:sz="0" w:space="0" w:color="auto"/>
            <w:bottom w:val="none" w:sz="0" w:space="0" w:color="auto"/>
            <w:right w:val="none" w:sz="0" w:space="0" w:color="auto"/>
          </w:divBdr>
        </w:div>
        <w:div w:id="1589264113">
          <w:marLeft w:val="547"/>
          <w:marRight w:val="0"/>
          <w:marTop w:val="96"/>
          <w:marBottom w:val="0"/>
          <w:divBdr>
            <w:top w:val="none" w:sz="0" w:space="0" w:color="auto"/>
            <w:left w:val="none" w:sz="0" w:space="0" w:color="auto"/>
            <w:bottom w:val="none" w:sz="0" w:space="0" w:color="auto"/>
            <w:right w:val="none" w:sz="0" w:space="0" w:color="auto"/>
          </w:divBdr>
        </w:div>
        <w:div w:id="1226333642">
          <w:marLeft w:val="547"/>
          <w:marRight w:val="0"/>
          <w:marTop w:val="96"/>
          <w:marBottom w:val="0"/>
          <w:divBdr>
            <w:top w:val="none" w:sz="0" w:space="0" w:color="auto"/>
            <w:left w:val="none" w:sz="0" w:space="0" w:color="auto"/>
            <w:bottom w:val="none" w:sz="0" w:space="0" w:color="auto"/>
            <w:right w:val="none" w:sz="0" w:space="0" w:color="auto"/>
          </w:divBdr>
        </w:div>
        <w:div w:id="1048339077">
          <w:marLeft w:val="547"/>
          <w:marRight w:val="0"/>
          <w:marTop w:val="96"/>
          <w:marBottom w:val="0"/>
          <w:divBdr>
            <w:top w:val="none" w:sz="0" w:space="0" w:color="auto"/>
            <w:left w:val="none" w:sz="0" w:space="0" w:color="auto"/>
            <w:bottom w:val="none" w:sz="0" w:space="0" w:color="auto"/>
            <w:right w:val="none" w:sz="0" w:space="0" w:color="auto"/>
          </w:divBdr>
        </w:div>
      </w:divsChild>
    </w:div>
    <w:div w:id="987980957">
      <w:bodyDiv w:val="1"/>
      <w:marLeft w:val="0"/>
      <w:marRight w:val="0"/>
      <w:marTop w:val="0"/>
      <w:marBottom w:val="0"/>
      <w:divBdr>
        <w:top w:val="none" w:sz="0" w:space="0" w:color="auto"/>
        <w:left w:val="none" w:sz="0" w:space="0" w:color="auto"/>
        <w:bottom w:val="none" w:sz="0" w:space="0" w:color="auto"/>
        <w:right w:val="none" w:sz="0" w:space="0" w:color="auto"/>
      </w:divBdr>
    </w:div>
    <w:div w:id="1009530489">
      <w:bodyDiv w:val="1"/>
      <w:marLeft w:val="0"/>
      <w:marRight w:val="0"/>
      <w:marTop w:val="0"/>
      <w:marBottom w:val="0"/>
      <w:divBdr>
        <w:top w:val="none" w:sz="0" w:space="0" w:color="auto"/>
        <w:left w:val="none" w:sz="0" w:space="0" w:color="auto"/>
        <w:bottom w:val="none" w:sz="0" w:space="0" w:color="auto"/>
        <w:right w:val="none" w:sz="0" w:space="0" w:color="auto"/>
      </w:divBdr>
    </w:div>
    <w:div w:id="1029917236">
      <w:bodyDiv w:val="1"/>
      <w:marLeft w:val="0"/>
      <w:marRight w:val="0"/>
      <w:marTop w:val="0"/>
      <w:marBottom w:val="0"/>
      <w:divBdr>
        <w:top w:val="none" w:sz="0" w:space="0" w:color="auto"/>
        <w:left w:val="none" w:sz="0" w:space="0" w:color="auto"/>
        <w:bottom w:val="none" w:sz="0" w:space="0" w:color="auto"/>
        <w:right w:val="none" w:sz="0" w:space="0" w:color="auto"/>
      </w:divBdr>
    </w:div>
    <w:div w:id="1030497743">
      <w:bodyDiv w:val="1"/>
      <w:marLeft w:val="0"/>
      <w:marRight w:val="0"/>
      <w:marTop w:val="0"/>
      <w:marBottom w:val="0"/>
      <w:divBdr>
        <w:top w:val="none" w:sz="0" w:space="0" w:color="auto"/>
        <w:left w:val="none" w:sz="0" w:space="0" w:color="auto"/>
        <w:bottom w:val="none" w:sz="0" w:space="0" w:color="auto"/>
        <w:right w:val="none" w:sz="0" w:space="0" w:color="auto"/>
      </w:divBdr>
    </w:div>
    <w:div w:id="1043402417">
      <w:bodyDiv w:val="1"/>
      <w:marLeft w:val="0"/>
      <w:marRight w:val="0"/>
      <w:marTop w:val="0"/>
      <w:marBottom w:val="0"/>
      <w:divBdr>
        <w:top w:val="none" w:sz="0" w:space="0" w:color="auto"/>
        <w:left w:val="none" w:sz="0" w:space="0" w:color="auto"/>
        <w:bottom w:val="none" w:sz="0" w:space="0" w:color="auto"/>
        <w:right w:val="none" w:sz="0" w:space="0" w:color="auto"/>
      </w:divBdr>
      <w:divsChild>
        <w:div w:id="1949116045">
          <w:marLeft w:val="547"/>
          <w:marRight w:val="0"/>
          <w:marTop w:val="120"/>
          <w:marBottom w:val="0"/>
          <w:divBdr>
            <w:top w:val="none" w:sz="0" w:space="0" w:color="auto"/>
            <w:left w:val="none" w:sz="0" w:space="0" w:color="auto"/>
            <w:bottom w:val="none" w:sz="0" w:space="0" w:color="auto"/>
            <w:right w:val="none" w:sz="0" w:space="0" w:color="auto"/>
          </w:divBdr>
        </w:div>
        <w:div w:id="1989356578">
          <w:marLeft w:val="547"/>
          <w:marRight w:val="0"/>
          <w:marTop w:val="120"/>
          <w:marBottom w:val="0"/>
          <w:divBdr>
            <w:top w:val="none" w:sz="0" w:space="0" w:color="auto"/>
            <w:left w:val="none" w:sz="0" w:space="0" w:color="auto"/>
            <w:bottom w:val="none" w:sz="0" w:space="0" w:color="auto"/>
            <w:right w:val="none" w:sz="0" w:space="0" w:color="auto"/>
          </w:divBdr>
        </w:div>
        <w:div w:id="1015381595">
          <w:marLeft w:val="547"/>
          <w:marRight w:val="0"/>
          <w:marTop w:val="120"/>
          <w:marBottom w:val="0"/>
          <w:divBdr>
            <w:top w:val="none" w:sz="0" w:space="0" w:color="auto"/>
            <w:left w:val="none" w:sz="0" w:space="0" w:color="auto"/>
            <w:bottom w:val="none" w:sz="0" w:space="0" w:color="auto"/>
            <w:right w:val="none" w:sz="0" w:space="0" w:color="auto"/>
          </w:divBdr>
        </w:div>
        <w:div w:id="632949882">
          <w:marLeft w:val="547"/>
          <w:marRight w:val="0"/>
          <w:marTop w:val="120"/>
          <w:marBottom w:val="0"/>
          <w:divBdr>
            <w:top w:val="none" w:sz="0" w:space="0" w:color="auto"/>
            <w:left w:val="none" w:sz="0" w:space="0" w:color="auto"/>
            <w:bottom w:val="none" w:sz="0" w:space="0" w:color="auto"/>
            <w:right w:val="none" w:sz="0" w:space="0" w:color="auto"/>
          </w:divBdr>
        </w:div>
      </w:divsChild>
    </w:div>
    <w:div w:id="1140803668">
      <w:bodyDiv w:val="1"/>
      <w:marLeft w:val="0"/>
      <w:marRight w:val="0"/>
      <w:marTop w:val="0"/>
      <w:marBottom w:val="0"/>
      <w:divBdr>
        <w:top w:val="none" w:sz="0" w:space="0" w:color="auto"/>
        <w:left w:val="none" w:sz="0" w:space="0" w:color="auto"/>
        <w:bottom w:val="none" w:sz="0" w:space="0" w:color="auto"/>
        <w:right w:val="none" w:sz="0" w:space="0" w:color="auto"/>
      </w:divBdr>
      <w:divsChild>
        <w:div w:id="472018273">
          <w:marLeft w:val="547"/>
          <w:marRight w:val="0"/>
          <w:marTop w:val="144"/>
          <w:marBottom w:val="0"/>
          <w:divBdr>
            <w:top w:val="none" w:sz="0" w:space="0" w:color="auto"/>
            <w:left w:val="none" w:sz="0" w:space="0" w:color="auto"/>
            <w:bottom w:val="none" w:sz="0" w:space="0" w:color="auto"/>
            <w:right w:val="none" w:sz="0" w:space="0" w:color="auto"/>
          </w:divBdr>
        </w:div>
      </w:divsChild>
    </w:div>
    <w:div w:id="1186822964">
      <w:bodyDiv w:val="1"/>
      <w:marLeft w:val="0"/>
      <w:marRight w:val="0"/>
      <w:marTop w:val="0"/>
      <w:marBottom w:val="0"/>
      <w:divBdr>
        <w:top w:val="none" w:sz="0" w:space="0" w:color="auto"/>
        <w:left w:val="none" w:sz="0" w:space="0" w:color="auto"/>
        <w:bottom w:val="none" w:sz="0" w:space="0" w:color="auto"/>
        <w:right w:val="none" w:sz="0" w:space="0" w:color="auto"/>
      </w:divBdr>
      <w:divsChild>
        <w:div w:id="1724601710">
          <w:marLeft w:val="547"/>
          <w:marRight w:val="0"/>
          <w:marTop w:val="144"/>
          <w:marBottom w:val="0"/>
          <w:divBdr>
            <w:top w:val="none" w:sz="0" w:space="0" w:color="auto"/>
            <w:left w:val="none" w:sz="0" w:space="0" w:color="auto"/>
            <w:bottom w:val="none" w:sz="0" w:space="0" w:color="auto"/>
            <w:right w:val="none" w:sz="0" w:space="0" w:color="auto"/>
          </w:divBdr>
        </w:div>
        <w:div w:id="203760788">
          <w:marLeft w:val="547"/>
          <w:marRight w:val="0"/>
          <w:marTop w:val="144"/>
          <w:marBottom w:val="0"/>
          <w:divBdr>
            <w:top w:val="none" w:sz="0" w:space="0" w:color="auto"/>
            <w:left w:val="none" w:sz="0" w:space="0" w:color="auto"/>
            <w:bottom w:val="none" w:sz="0" w:space="0" w:color="auto"/>
            <w:right w:val="none" w:sz="0" w:space="0" w:color="auto"/>
          </w:divBdr>
        </w:div>
      </w:divsChild>
    </w:div>
    <w:div w:id="1245146751">
      <w:bodyDiv w:val="1"/>
      <w:marLeft w:val="0"/>
      <w:marRight w:val="0"/>
      <w:marTop w:val="0"/>
      <w:marBottom w:val="0"/>
      <w:divBdr>
        <w:top w:val="none" w:sz="0" w:space="0" w:color="auto"/>
        <w:left w:val="none" w:sz="0" w:space="0" w:color="auto"/>
        <w:bottom w:val="none" w:sz="0" w:space="0" w:color="auto"/>
        <w:right w:val="none" w:sz="0" w:space="0" w:color="auto"/>
      </w:divBdr>
      <w:divsChild>
        <w:div w:id="1720473300">
          <w:marLeft w:val="547"/>
          <w:marRight w:val="0"/>
          <w:marTop w:val="144"/>
          <w:marBottom w:val="0"/>
          <w:divBdr>
            <w:top w:val="none" w:sz="0" w:space="0" w:color="auto"/>
            <w:left w:val="none" w:sz="0" w:space="0" w:color="auto"/>
            <w:bottom w:val="none" w:sz="0" w:space="0" w:color="auto"/>
            <w:right w:val="none" w:sz="0" w:space="0" w:color="auto"/>
          </w:divBdr>
        </w:div>
        <w:div w:id="744768285">
          <w:marLeft w:val="547"/>
          <w:marRight w:val="0"/>
          <w:marTop w:val="144"/>
          <w:marBottom w:val="0"/>
          <w:divBdr>
            <w:top w:val="none" w:sz="0" w:space="0" w:color="auto"/>
            <w:left w:val="none" w:sz="0" w:space="0" w:color="auto"/>
            <w:bottom w:val="none" w:sz="0" w:space="0" w:color="auto"/>
            <w:right w:val="none" w:sz="0" w:space="0" w:color="auto"/>
          </w:divBdr>
        </w:div>
      </w:divsChild>
    </w:div>
    <w:div w:id="1245337270">
      <w:bodyDiv w:val="1"/>
      <w:marLeft w:val="0"/>
      <w:marRight w:val="0"/>
      <w:marTop w:val="0"/>
      <w:marBottom w:val="0"/>
      <w:divBdr>
        <w:top w:val="none" w:sz="0" w:space="0" w:color="auto"/>
        <w:left w:val="none" w:sz="0" w:space="0" w:color="auto"/>
        <w:bottom w:val="none" w:sz="0" w:space="0" w:color="auto"/>
        <w:right w:val="none" w:sz="0" w:space="0" w:color="auto"/>
      </w:divBdr>
    </w:div>
    <w:div w:id="1260260712">
      <w:bodyDiv w:val="1"/>
      <w:marLeft w:val="0"/>
      <w:marRight w:val="0"/>
      <w:marTop w:val="0"/>
      <w:marBottom w:val="0"/>
      <w:divBdr>
        <w:top w:val="none" w:sz="0" w:space="0" w:color="auto"/>
        <w:left w:val="none" w:sz="0" w:space="0" w:color="auto"/>
        <w:bottom w:val="none" w:sz="0" w:space="0" w:color="auto"/>
        <w:right w:val="none" w:sz="0" w:space="0" w:color="auto"/>
      </w:divBdr>
    </w:div>
    <w:div w:id="1271277982">
      <w:bodyDiv w:val="1"/>
      <w:marLeft w:val="0"/>
      <w:marRight w:val="0"/>
      <w:marTop w:val="0"/>
      <w:marBottom w:val="0"/>
      <w:divBdr>
        <w:top w:val="none" w:sz="0" w:space="0" w:color="auto"/>
        <w:left w:val="none" w:sz="0" w:space="0" w:color="auto"/>
        <w:bottom w:val="none" w:sz="0" w:space="0" w:color="auto"/>
        <w:right w:val="none" w:sz="0" w:space="0" w:color="auto"/>
      </w:divBdr>
    </w:div>
    <w:div w:id="1416246484">
      <w:bodyDiv w:val="1"/>
      <w:marLeft w:val="0"/>
      <w:marRight w:val="0"/>
      <w:marTop w:val="0"/>
      <w:marBottom w:val="0"/>
      <w:divBdr>
        <w:top w:val="none" w:sz="0" w:space="0" w:color="auto"/>
        <w:left w:val="none" w:sz="0" w:space="0" w:color="auto"/>
        <w:bottom w:val="none" w:sz="0" w:space="0" w:color="auto"/>
        <w:right w:val="none" w:sz="0" w:space="0" w:color="auto"/>
      </w:divBdr>
    </w:div>
    <w:div w:id="1419210686">
      <w:bodyDiv w:val="1"/>
      <w:marLeft w:val="0"/>
      <w:marRight w:val="0"/>
      <w:marTop w:val="0"/>
      <w:marBottom w:val="0"/>
      <w:divBdr>
        <w:top w:val="none" w:sz="0" w:space="0" w:color="auto"/>
        <w:left w:val="none" w:sz="0" w:space="0" w:color="auto"/>
        <w:bottom w:val="none" w:sz="0" w:space="0" w:color="auto"/>
        <w:right w:val="none" w:sz="0" w:space="0" w:color="auto"/>
      </w:divBdr>
      <w:divsChild>
        <w:div w:id="1586065245">
          <w:marLeft w:val="547"/>
          <w:marRight w:val="0"/>
          <w:marTop w:val="120"/>
          <w:marBottom w:val="0"/>
          <w:divBdr>
            <w:top w:val="none" w:sz="0" w:space="0" w:color="auto"/>
            <w:left w:val="none" w:sz="0" w:space="0" w:color="auto"/>
            <w:bottom w:val="none" w:sz="0" w:space="0" w:color="auto"/>
            <w:right w:val="none" w:sz="0" w:space="0" w:color="auto"/>
          </w:divBdr>
        </w:div>
        <w:div w:id="1766030676">
          <w:marLeft w:val="547"/>
          <w:marRight w:val="0"/>
          <w:marTop w:val="120"/>
          <w:marBottom w:val="0"/>
          <w:divBdr>
            <w:top w:val="none" w:sz="0" w:space="0" w:color="auto"/>
            <w:left w:val="none" w:sz="0" w:space="0" w:color="auto"/>
            <w:bottom w:val="none" w:sz="0" w:space="0" w:color="auto"/>
            <w:right w:val="none" w:sz="0" w:space="0" w:color="auto"/>
          </w:divBdr>
        </w:div>
        <w:div w:id="790054208">
          <w:marLeft w:val="547"/>
          <w:marRight w:val="0"/>
          <w:marTop w:val="120"/>
          <w:marBottom w:val="0"/>
          <w:divBdr>
            <w:top w:val="none" w:sz="0" w:space="0" w:color="auto"/>
            <w:left w:val="none" w:sz="0" w:space="0" w:color="auto"/>
            <w:bottom w:val="none" w:sz="0" w:space="0" w:color="auto"/>
            <w:right w:val="none" w:sz="0" w:space="0" w:color="auto"/>
          </w:divBdr>
        </w:div>
      </w:divsChild>
    </w:div>
    <w:div w:id="1433088097">
      <w:bodyDiv w:val="1"/>
      <w:marLeft w:val="0"/>
      <w:marRight w:val="0"/>
      <w:marTop w:val="0"/>
      <w:marBottom w:val="0"/>
      <w:divBdr>
        <w:top w:val="none" w:sz="0" w:space="0" w:color="auto"/>
        <w:left w:val="none" w:sz="0" w:space="0" w:color="auto"/>
        <w:bottom w:val="none" w:sz="0" w:space="0" w:color="auto"/>
        <w:right w:val="none" w:sz="0" w:space="0" w:color="auto"/>
      </w:divBdr>
    </w:div>
    <w:div w:id="1653755165">
      <w:bodyDiv w:val="1"/>
      <w:marLeft w:val="0"/>
      <w:marRight w:val="0"/>
      <w:marTop w:val="0"/>
      <w:marBottom w:val="0"/>
      <w:divBdr>
        <w:top w:val="none" w:sz="0" w:space="0" w:color="auto"/>
        <w:left w:val="none" w:sz="0" w:space="0" w:color="auto"/>
        <w:bottom w:val="none" w:sz="0" w:space="0" w:color="auto"/>
        <w:right w:val="none" w:sz="0" w:space="0" w:color="auto"/>
      </w:divBdr>
      <w:divsChild>
        <w:div w:id="1079213428">
          <w:marLeft w:val="547"/>
          <w:marRight w:val="0"/>
          <w:marTop w:val="106"/>
          <w:marBottom w:val="0"/>
          <w:divBdr>
            <w:top w:val="none" w:sz="0" w:space="0" w:color="auto"/>
            <w:left w:val="none" w:sz="0" w:space="0" w:color="auto"/>
            <w:bottom w:val="none" w:sz="0" w:space="0" w:color="auto"/>
            <w:right w:val="none" w:sz="0" w:space="0" w:color="auto"/>
          </w:divBdr>
        </w:div>
        <w:div w:id="1746956229">
          <w:marLeft w:val="547"/>
          <w:marRight w:val="0"/>
          <w:marTop w:val="106"/>
          <w:marBottom w:val="0"/>
          <w:divBdr>
            <w:top w:val="none" w:sz="0" w:space="0" w:color="auto"/>
            <w:left w:val="none" w:sz="0" w:space="0" w:color="auto"/>
            <w:bottom w:val="none" w:sz="0" w:space="0" w:color="auto"/>
            <w:right w:val="none" w:sz="0" w:space="0" w:color="auto"/>
          </w:divBdr>
        </w:div>
        <w:div w:id="317921194">
          <w:marLeft w:val="547"/>
          <w:marRight w:val="0"/>
          <w:marTop w:val="106"/>
          <w:marBottom w:val="0"/>
          <w:divBdr>
            <w:top w:val="none" w:sz="0" w:space="0" w:color="auto"/>
            <w:left w:val="none" w:sz="0" w:space="0" w:color="auto"/>
            <w:bottom w:val="none" w:sz="0" w:space="0" w:color="auto"/>
            <w:right w:val="none" w:sz="0" w:space="0" w:color="auto"/>
          </w:divBdr>
        </w:div>
      </w:divsChild>
    </w:div>
    <w:div w:id="1696223994">
      <w:bodyDiv w:val="1"/>
      <w:marLeft w:val="0"/>
      <w:marRight w:val="0"/>
      <w:marTop w:val="0"/>
      <w:marBottom w:val="0"/>
      <w:divBdr>
        <w:top w:val="none" w:sz="0" w:space="0" w:color="auto"/>
        <w:left w:val="none" w:sz="0" w:space="0" w:color="auto"/>
        <w:bottom w:val="none" w:sz="0" w:space="0" w:color="auto"/>
        <w:right w:val="none" w:sz="0" w:space="0" w:color="auto"/>
      </w:divBdr>
    </w:div>
    <w:div w:id="1713385675">
      <w:bodyDiv w:val="1"/>
      <w:marLeft w:val="0"/>
      <w:marRight w:val="0"/>
      <w:marTop w:val="0"/>
      <w:marBottom w:val="0"/>
      <w:divBdr>
        <w:top w:val="none" w:sz="0" w:space="0" w:color="auto"/>
        <w:left w:val="none" w:sz="0" w:space="0" w:color="auto"/>
        <w:bottom w:val="none" w:sz="0" w:space="0" w:color="auto"/>
        <w:right w:val="none" w:sz="0" w:space="0" w:color="auto"/>
      </w:divBdr>
      <w:divsChild>
        <w:div w:id="916091286">
          <w:marLeft w:val="547"/>
          <w:marRight w:val="0"/>
          <w:marTop w:val="77"/>
          <w:marBottom w:val="0"/>
          <w:divBdr>
            <w:top w:val="none" w:sz="0" w:space="0" w:color="auto"/>
            <w:left w:val="none" w:sz="0" w:space="0" w:color="auto"/>
            <w:bottom w:val="none" w:sz="0" w:space="0" w:color="auto"/>
            <w:right w:val="none" w:sz="0" w:space="0" w:color="auto"/>
          </w:divBdr>
        </w:div>
        <w:div w:id="708187656">
          <w:marLeft w:val="547"/>
          <w:marRight w:val="0"/>
          <w:marTop w:val="77"/>
          <w:marBottom w:val="0"/>
          <w:divBdr>
            <w:top w:val="none" w:sz="0" w:space="0" w:color="auto"/>
            <w:left w:val="none" w:sz="0" w:space="0" w:color="auto"/>
            <w:bottom w:val="none" w:sz="0" w:space="0" w:color="auto"/>
            <w:right w:val="none" w:sz="0" w:space="0" w:color="auto"/>
          </w:divBdr>
        </w:div>
        <w:div w:id="1022438747">
          <w:marLeft w:val="547"/>
          <w:marRight w:val="0"/>
          <w:marTop w:val="77"/>
          <w:marBottom w:val="0"/>
          <w:divBdr>
            <w:top w:val="none" w:sz="0" w:space="0" w:color="auto"/>
            <w:left w:val="none" w:sz="0" w:space="0" w:color="auto"/>
            <w:bottom w:val="none" w:sz="0" w:space="0" w:color="auto"/>
            <w:right w:val="none" w:sz="0" w:space="0" w:color="auto"/>
          </w:divBdr>
        </w:div>
        <w:div w:id="149828830">
          <w:marLeft w:val="547"/>
          <w:marRight w:val="0"/>
          <w:marTop w:val="77"/>
          <w:marBottom w:val="0"/>
          <w:divBdr>
            <w:top w:val="none" w:sz="0" w:space="0" w:color="auto"/>
            <w:left w:val="none" w:sz="0" w:space="0" w:color="auto"/>
            <w:bottom w:val="none" w:sz="0" w:space="0" w:color="auto"/>
            <w:right w:val="none" w:sz="0" w:space="0" w:color="auto"/>
          </w:divBdr>
        </w:div>
        <w:div w:id="826894237">
          <w:marLeft w:val="547"/>
          <w:marRight w:val="0"/>
          <w:marTop w:val="77"/>
          <w:marBottom w:val="0"/>
          <w:divBdr>
            <w:top w:val="none" w:sz="0" w:space="0" w:color="auto"/>
            <w:left w:val="none" w:sz="0" w:space="0" w:color="auto"/>
            <w:bottom w:val="none" w:sz="0" w:space="0" w:color="auto"/>
            <w:right w:val="none" w:sz="0" w:space="0" w:color="auto"/>
          </w:divBdr>
        </w:div>
        <w:div w:id="157117323">
          <w:marLeft w:val="547"/>
          <w:marRight w:val="0"/>
          <w:marTop w:val="77"/>
          <w:marBottom w:val="0"/>
          <w:divBdr>
            <w:top w:val="none" w:sz="0" w:space="0" w:color="auto"/>
            <w:left w:val="none" w:sz="0" w:space="0" w:color="auto"/>
            <w:bottom w:val="none" w:sz="0" w:space="0" w:color="auto"/>
            <w:right w:val="none" w:sz="0" w:space="0" w:color="auto"/>
          </w:divBdr>
        </w:div>
      </w:divsChild>
    </w:div>
    <w:div w:id="1856531755">
      <w:bodyDiv w:val="1"/>
      <w:marLeft w:val="0"/>
      <w:marRight w:val="0"/>
      <w:marTop w:val="0"/>
      <w:marBottom w:val="0"/>
      <w:divBdr>
        <w:top w:val="none" w:sz="0" w:space="0" w:color="auto"/>
        <w:left w:val="none" w:sz="0" w:space="0" w:color="auto"/>
        <w:bottom w:val="none" w:sz="0" w:space="0" w:color="auto"/>
        <w:right w:val="none" w:sz="0" w:space="0" w:color="auto"/>
      </w:divBdr>
    </w:div>
    <w:div w:id="2059545706">
      <w:bodyDiv w:val="1"/>
      <w:marLeft w:val="0"/>
      <w:marRight w:val="0"/>
      <w:marTop w:val="0"/>
      <w:marBottom w:val="0"/>
      <w:divBdr>
        <w:top w:val="none" w:sz="0" w:space="0" w:color="auto"/>
        <w:left w:val="none" w:sz="0" w:space="0" w:color="auto"/>
        <w:bottom w:val="none" w:sz="0" w:space="0" w:color="auto"/>
        <w:right w:val="none" w:sz="0" w:space="0" w:color="auto"/>
      </w:divBdr>
    </w:div>
    <w:div w:id="2074234996">
      <w:bodyDiv w:val="1"/>
      <w:marLeft w:val="0"/>
      <w:marRight w:val="0"/>
      <w:marTop w:val="0"/>
      <w:marBottom w:val="0"/>
      <w:divBdr>
        <w:top w:val="none" w:sz="0" w:space="0" w:color="auto"/>
        <w:left w:val="none" w:sz="0" w:space="0" w:color="auto"/>
        <w:bottom w:val="none" w:sz="0" w:space="0" w:color="auto"/>
        <w:right w:val="none" w:sz="0" w:space="0" w:color="auto"/>
      </w:divBdr>
      <w:divsChild>
        <w:div w:id="789208457">
          <w:marLeft w:val="547"/>
          <w:marRight w:val="0"/>
          <w:marTop w:val="106"/>
          <w:marBottom w:val="0"/>
          <w:divBdr>
            <w:top w:val="none" w:sz="0" w:space="0" w:color="auto"/>
            <w:left w:val="none" w:sz="0" w:space="0" w:color="auto"/>
            <w:bottom w:val="none" w:sz="0" w:space="0" w:color="auto"/>
            <w:right w:val="none" w:sz="0" w:space="0" w:color="auto"/>
          </w:divBdr>
        </w:div>
        <w:div w:id="1964455753">
          <w:marLeft w:val="1166"/>
          <w:marRight w:val="0"/>
          <w:marTop w:val="106"/>
          <w:marBottom w:val="0"/>
          <w:divBdr>
            <w:top w:val="none" w:sz="0" w:space="0" w:color="auto"/>
            <w:left w:val="none" w:sz="0" w:space="0" w:color="auto"/>
            <w:bottom w:val="none" w:sz="0" w:space="0" w:color="auto"/>
            <w:right w:val="none" w:sz="0" w:space="0" w:color="auto"/>
          </w:divBdr>
        </w:div>
        <w:div w:id="2047950013">
          <w:marLeft w:val="1166"/>
          <w:marRight w:val="0"/>
          <w:marTop w:val="106"/>
          <w:marBottom w:val="0"/>
          <w:divBdr>
            <w:top w:val="none" w:sz="0" w:space="0" w:color="auto"/>
            <w:left w:val="none" w:sz="0" w:space="0" w:color="auto"/>
            <w:bottom w:val="none" w:sz="0" w:space="0" w:color="auto"/>
            <w:right w:val="none" w:sz="0" w:space="0" w:color="auto"/>
          </w:divBdr>
        </w:div>
        <w:div w:id="637761746">
          <w:marLeft w:val="547"/>
          <w:marRight w:val="0"/>
          <w:marTop w:val="106"/>
          <w:marBottom w:val="0"/>
          <w:divBdr>
            <w:top w:val="none" w:sz="0" w:space="0" w:color="auto"/>
            <w:left w:val="none" w:sz="0" w:space="0" w:color="auto"/>
            <w:bottom w:val="none" w:sz="0" w:space="0" w:color="auto"/>
            <w:right w:val="none" w:sz="0" w:space="0" w:color="auto"/>
          </w:divBdr>
        </w:div>
        <w:div w:id="738014532">
          <w:marLeft w:val="1166"/>
          <w:marRight w:val="0"/>
          <w:marTop w:val="91"/>
          <w:marBottom w:val="0"/>
          <w:divBdr>
            <w:top w:val="none" w:sz="0" w:space="0" w:color="auto"/>
            <w:left w:val="none" w:sz="0" w:space="0" w:color="auto"/>
            <w:bottom w:val="none" w:sz="0" w:space="0" w:color="auto"/>
            <w:right w:val="none" w:sz="0" w:space="0" w:color="auto"/>
          </w:divBdr>
        </w:div>
        <w:div w:id="2084260139">
          <w:marLeft w:val="1166"/>
          <w:marRight w:val="0"/>
          <w:marTop w:val="91"/>
          <w:marBottom w:val="0"/>
          <w:divBdr>
            <w:top w:val="none" w:sz="0" w:space="0" w:color="auto"/>
            <w:left w:val="none" w:sz="0" w:space="0" w:color="auto"/>
            <w:bottom w:val="none" w:sz="0" w:space="0" w:color="auto"/>
            <w:right w:val="none" w:sz="0" w:space="0" w:color="auto"/>
          </w:divBdr>
        </w:div>
        <w:div w:id="31346851">
          <w:marLeft w:val="1166"/>
          <w:marRight w:val="0"/>
          <w:marTop w:val="91"/>
          <w:marBottom w:val="0"/>
          <w:divBdr>
            <w:top w:val="none" w:sz="0" w:space="0" w:color="auto"/>
            <w:left w:val="none" w:sz="0" w:space="0" w:color="auto"/>
            <w:bottom w:val="none" w:sz="0" w:space="0" w:color="auto"/>
            <w:right w:val="none" w:sz="0" w:space="0" w:color="auto"/>
          </w:divBdr>
        </w:div>
        <w:div w:id="466896380">
          <w:marLeft w:val="1166"/>
          <w:marRight w:val="0"/>
          <w:marTop w:val="91"/>
          <w:marBottom w:val="0"/>
          <w:divBdr>
            <w:top w:val="none" w:sz="0" w:space="0" w:color="auto"/>
            <w:left w:val="none" w:sz="0" w:space="0" w:color="auto"/>
            <w:bottom w:val="none" w:sz="0" w:space="0" w:color="auto"/>
            <w:right w:val="none" w:sz="0" w:space="0" w:color="auto"/>
          </w:divBdr>
        </w:div>
      </w:divsChild>
    </w:div>
    <w:div w:id="2109346509">
      <w:bodyDiv w:val="1"/>
      <w:marLeft w:val="0"/>
      <w:marRight w:val="0"/>
      <w:marTop w:val="0"/>
      <w:marBottom w:val="0"/>
      <w:divBdr>
        <w:top w:val="none" w:sz="0" w:space="0" w:color="auto"/>
        <w:left w:val="none" w:sz="0" w:space="0" w:color="auto"/>
        <w:bottom w:val="none" w:sz="0" w:space="0" w:color="auto"/>
        <w:right w:val="none" w:sz="0" w:space="0" w:color="auto"/>
      </w:divBdr>
    </w:div>
    <w:div w:id="2110194624">
      <w:bodyDiv w:val="1"/>
      <w:marLeft w:val="0"/>
      <w:marRight w:val="0"/>
      <w:marTop w:val="0"/>
      <w:marBottom w:val="0"/>
      <w:divBdr>
        <w:top w:val="none" w:sz="0" w:space="0" w:color="auto"/>
        <w:left w:val="none" w:sz="0" w:space="0" w:color="auto"/>
        <w:bottom w:val="none" w:sz="0" w:space="0" w:color="auto"/>
        <w:right w:val="none" w:sz="0" w:space="0" w:color="auto"/>
      </w:divBdr>
      <w:divsChild>
        <w:div w:id="624624944">
          <w:marLeft w:val="547"/>
          <w:marRight w:val="0"/>
          <w:marTop w:val="86"/>
          <w:marBottom w:val="0"/>
          <w:divBdr>
            <w:top w:val="none" w:sz="0" w:space="0" w:color="auto"/>
            <w:left w:val="none" w:sz="0" w:space="0" w:color="auto"/>
            <w:bottom w:val="none" w:sz="0" w:space="0" w:color="auto"/>
            <w:right w:val="none" w:sz="0" w:space="0" w:color="auto"/>
          </w:divBdr>
        </w:div>
        <w:div w:id="493375399">
          <w:marLeft w:val="547"/>
          <w:marRight w:val="0"/>
          <w:marTop w:val="86"/>
          <w:marBottom w:val="0"/>
          <w:divBdr>
            <w:top w:val="none" w:sz="0" w:space="0" w:color="auto"/>
            <w:left w:val="none" w:sz="0" w:space="0" w:color="auto"/>
            <w:bottom w:val="none" w:sz="0" w:space="0" w:color="auto"/>
            <w:right w:val="none" w:sz="0" w:space="0" w:color="auto"/>
          </w:divBdr>
        </w:div>
        <w:div w:id="1342198516">
          <w:marLeft w:val="547"/>
          <w:marRight w:val="0"/>
          <w:marTop w:val="86"/>
          <w:marBottom w:val="0"/>
          <w:divBdr>
            <w:top w:val="none" w:sz="0" w:space="0" w:color="auto"/>
            <w:left w:val="none" w:sz="0" w:space="0" w:color="auto"/>
            <w:bottom w:val="none" w:sz="0" w:space="0" w:color="auto"/>
            <w:right w:val="none" w:sz="0" w:space="0" w:color="auto"/>
          </w:divBdr>
        </w:div>
        <w:div w:id="19381457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universalis.fr/encyclopedie/marche-econom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universalis.fr/encyclopedie/adop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iversalis.fr/encyclopedie/par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BD505A3B0F4B1788F9509C8A238860"/>
        <w:category>
          <w:name w:val="Général"/>
          <w:gallery w:val="placeholder"/>
        </w:category>
        <w:types>
          <w:type w:val="bbPlcHdr"/>
        </w:types>
        <w:behaviors>
          <w:behavior w:val="content"/>
        </w:behaviors>
        <w:guid w:val="{25E0441D-CB29-43B1-BDAB-C0F85B4CCAD1}"/>
      </w:docPartPr>
      <w:docPartBody>
        <w:p w:rsidR="00000000" w:rsidRDefault="00882F60" w:rsidP="00882F60">
          <w:pPr>
            <w:pStyle w:val="64BD505A3B0F4B1788F9509C8A238860"/>
          </w:pPr>
          <w:r>
            <w:rPr>
              <w:b/>
              <w:bCs/>
              <w:color w:val="1F497D" w:themeColor="text2"/>
              <w:sz w:val="28"/>
              <w:szCs w:val="28"/>
            </w:rPr>
            <w:t>[Tapez le titre du document]</w:t>
          </w:r>
        </w:p>
      </w:docPartBody>
    </w:docPart>
    <w:docPart>
      <w:docPartPr>
        <w:name w:val="B18F23AEB1F945B8BB4025DE19149470"/>
        <w:category>
          <w:name w:val="Général"/>
          <w:gallery w:val="placeholder"/>
        </w:category>
        <w:types>
          <w:type w:val="bbPlcHdr"/>
        </w:types>
        <w:behaviors>
          <w:behavior w:val="content"/>
        </w:behaviors>
        <w:guid w:val="{AA08B412-1931-4B38-84FA-2DA60FD23BF7}"/>
      </w:docPartPr>
      <w:docPartBody>
        <w:p w:rsidR="00000000" w:rsidRDefault="00882F60" w:rsidP="00882F60">
          <w:pPr>
            <w:pStyle w:val="B18F23AEB1F945B8BB4025DE19149470"/>
          </w:pPr>
          <w:r>
            <w:rPr>
              <w:color w:val="4F81BD" w:themeColor="accent1"/>
            </w:rPr>
            <w:t>[Tapez le sous-titre du document]</w:t>
          </w:r>
        </w:p>
      </w:docPartBody>
    </w:docPart>
    <w:docPart>
      <w:docPartPr>
        <w:name w:val="4FF0368B58A940009180D29CC0633C6E"/>
        <w:category>
          <w:name w:val="Général"/>
          <w:gallery w:val="placeholder"/>
        </w:category>
        <w:types>
          <w:type w:val="bbPlcHdr"/>
        </w:types>
        <w:behaviors>
          <w:behavior w:val="content"/>
        </w:behaviors>
        <w:guid w:val="{0CF79DF2-E175-4C78-B924-D95C7FCD7F98}"/>
      </w:docPartPr>
      <w:docPartBody>
        <w:p w:rsidR="00000000" w:rsidRDefault="00882F60" w:rsidP="00882F60">
          <w:pPr>
            <w:pStyle w:val="4FF0368B58A940009180D29CC0633C6E"/>
          </w:pPr>
          <w:r>
            <w:rPr>
              <w:color w:val="808080" w:themeColor="text1" w:themeTint="7F"/>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82F60"/>
    <w:rsid w:val="002958A7"/>
    <w:rsid w:val="00882F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4BD505A3B0F4B1788F9509C8A238860">
    <w:name w:val="64BD505A3B0F4B1788F9509C8A238860"/>
    <w:rsid w:val="00882F60"/>
  </w:style>
  <w:style w:type="paragraph" w:customStyle="1" w:styleId="B18F23AEB1F945B8BB4025DE19149470">
    <w:name w:val="B18F23AEB1F945B8BB4025DE19149470"/>
    <w:rsid w:val="00882F60"/>
  </w:style>
  <w:style w:type="paragraph" w:customStyle="1" w:styleId="4FF0368B58A940009180D29CC0633C6E">
    <w:name w:val="4FF0368B58A940009180D29CC0633C6E"/>
    <w:rsid w:val="00882F6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D1BF-9366-42C7-83BF-50F25194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1865</Words>
  <Characters>10258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ET POLITIQUES DE LA VILLE</dc:title>
  <dc:subject>Chap 1 :Du logement à l’espace urbain</dc:subject>
  <dc:creator>BOUFENARA k 2020</dc:creator>
  <cp:lastModifiedBy>boufenara</cp:lastModifiedBy>
  <cp:revision>3</cp:revision>
  <dcterms:created xsi:type="dcterms:W3CDTF">2020-05-28T18:08:00Z</dcterms:created>
  <dcterms:modified xsi:type="dcterms:W3CDTF">2020-05-28T18:51:00Z</dcterms:modified>
</cp:coreProperties>
</file>