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B090" w14:textId="77777777" w:rsidR="00BE45F8" w:rsidRDefault="00EB6A00" w:rsidP="00BE45F8">
      <w:pPr>
        <w:shd w:val="clear" w:color="auto" w:fill="FFFFFF"/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fr-FR"/>
        </w:rPr>
      </w:pPr>
      <w:r w:rsidRPr="00EB6A00"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fr-FR"/>
        </w:rPr>
        <w:t>Protocoles TCP/IP - Corrigé des TP</w:t>
      </w:r>
    </w:p>
    <w:p w14:paraId="29BF3CAC" w14:textId="24C29CDE" w:rsidR="00EB6A00" w:rsidRPr="00BE45F8" w:rsidRDefault="00EB6A00" w:rsidP="00BE45F8">
      <w:pPr>
        <w:shd w:val="clear" w:color="auto" w:fill="FFFFFF"/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666666"/>
          <w:sz w:val="36"/>
          <w:szCs w:val="36"/>
          <w:lang w:eastAsia="fr-FR"/>
        </w:rPr>
      </w:pPr>
      <w:r w:rsidRPr="00EB6A00">
        <w:rPr>
          <w:rFonts w:ascii="Verdana" w:eastAsia="Times New Roman" w:hAnsi="Verdana" w:cs="Arial"/>
          <w:color w:val="993333"/>
          <w:sz w:val="36"/>
          <w:szCs w:val="36"/>
          <w:lang w:eastAsia="fr-FR"/>
        </w:rPr>
        <w:t>Analyse des protocoles TCP-IP</w:t>
      </w:r>
    </w:p>
    <w:p w14:paraId="28874955" w14:textId="3D6A5BD4" w:rsidR="00EB6A00" w:rsidRPr="00EB6A00" w:rsidRDefault="00EB6A00" w:rsidP="00EB6A0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Vous allez pour cette partie utiliser l’analyseur de protocoes Wireshark : </w:t>
      </w:r>
      <w:hyperlink r:id="rId5" w:history="1">
        <w:r w:rsidRPr="00EB6A00">
          <w:rPr>
            <w:rFonts w:ascii="Arial" w:eastAsia="Times New Roman" w:hAnsi="Arial" w:cs="Arial"/>
            <w:color w:val="0000FF"/>
            <w:u w:val="single"/>
            <w:lang w:eastAsia="fr-FR"/>
          </w:rPr>
          <w:t>http://www.wireshark.org/</w:t>
        </w:r>
      </w:hyperlink>
      <w:r w:rsidRPr="00EB6A00">
        <w:rPr>
          <w:rFonts w:ascii="Arial" w:eastAsia="Times New Roman" w:hAnsi="Arial" w:cs="Arial"/>
          <w:color w:val="000000"/>
          <w:lang w:eastAsia="fr-FR"/>
        </w:rPr>
        <w:t>. Son fonctionnement est décrit dans le TP du chapitre 2.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b/>
          <w:bCs/>
          <w:color w:val="000000"/>
          <w:lang w:eastAsia="fr-FR"/>
        </w:rPr>
        <w:t>1</w:t>
      </w:r>
      <w:r w:rsidRPr="00EB6A00">
        <w:rPr>
          <w:rFonts w:ascii="Arial" w:eastAsia="Times New Roman" w:hAnsi="Arial" w:cs="Arial"/>
          <w:color w:val="000000"/>
          <w:lang w:eastAsia="fr-FR"/>
        </w:rPr>
        <w:t> Analyse de la commande ping. </w:t>
      </w:r>
    </w:p>
    <w:p w14:paraId="69151A38" w14:textId="77777777" w:rsidR="00EB6A00" w:rsidRPr="00EB6A00" w:rsidRDefault="00EB6A00" w:rsidP="00EB6A00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 protocole de niveau réseau est utilisé par la commande Ping ?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Le protocole ICMP qui permet de contrôler le fonctionnement d’IP.</w:t>
      </w:r>
    </w:p>
    <w:p w14:paraId="699BB61A" w14:textId="77777777" w:rsidR="00EB6A00" w:rsidRPr="00EB6A00" w:rsidRDefault="00EB6A00" w:rsidP="00EB6A00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Effectuez un ping vers votre passerelle. Utilisez un filtre d’affichage permettant de visualiser uniquement les trames correspondant à une commande ping. Analysez les trames visualisées. Combien trouvez-vous de trames ? A quoi correspondent-elles. Quels sont les protocoles présents dans une trame ping ?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Pour le filtre, il suffit de taper icmp dans la fenetre « Filter »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Vous devez trouver en principe 8 trames ICMP : 4 demandes d’echo (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Request</w:t>
      </w:r>
      <w:r w:rsidRPr="00EB6A00">
        <w:rPr>
          <w:rFonts w:ascii="Arial" w:eastAsia="Times New Roman" w:hAnsi="Arial" w:cs="Arial"/>
          <w:color w:val="800000"/>
          <w:lang w:eastAsia="fr-FR"/>
        </w:rPr>
        <w:t>) et les 4 réponses correspondantes (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Reply</w:t>
      </w:r>
      <w:r w:rsidRPr="00EB6A00">
        <w:rPr>
          <w:rFonts w:ascii="Arial" w:eastAsia="Times New Roman" w:hAnsi="Arial" w:cs="Arial"/>
          <w:color w:val="800000"/>
          <w:lang w:eastAsia="fr-FR"/>
        </w:rPr>
        <w:t>). Le programme ping répète par défaut 4 fois le test de connectivité pour limiter les aléas.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Le message ICMP est encapsulé dans un paquet IP lui-même encapsulé dans une trame Ethernet ou WiFi.</w:t>
      </w:r>
    </w:p>
    <w:p w14:paraId="15A5E288" w14:textId="77777777" w:rsidR="00EB6A00" w:rsidRPr="00EB6A00" w:rsidRDefault="00EB6A00" w:rsidP="00EB6A00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Quels sont les codes ICMP permettant de déterminer la nature du message ICMP (</w:t>
      </w:r>
      <w:r w:rsidRPr="00EB6A00">
        <w:rPr>
          <w:rFonts w:ascii="Arial" w:eastAsia="Times New Roman" w:hAnsi="Arial" w:cs="Arial"/>
          <w:i/>
          <w:iCs/>
          <w:color w:val="000000"/>
          <w:lang w:eastAsia="fr-FR"/>
        </w:rPr>
        <w:t>Echo Request</w:t>
      </w:r>
      <w:r w:rsidRPr="00EB6A00">
        <w:rPr>
          <w:rFonts w:ascii="Arial" w:eastAsia="Times New Roman" w:hAnsi="Arial" w:cs="Arial"/>
          <w:color w:val="000000"/>
          <w:lang w:eastAsia="fr-FR"/>
        </w:rPr>
        <w:t> ou </w:t>
      </w:r>
      <w:r w:rsidRPr="00EB6A00">
        <w:rPr>
          <w:rFonts w:ascii="Arial" w:eastAsia="Times New Roman" w:hAnsi="Arial" w:cs="Arial"/>
          <w:i/>
          <w:iCs/>
          <w:color w:val="000000"/>
          <w:lang w:eastAsia="fr-FR"/>
        </w:rPr>
        <w:t>Echo Reply</w:t>
      </w:r>
      <w:r w:rsidRPr="00EB6A00">
        <w:rPr>
          <w:rFonts w:ascii="Arial" w:eastAsia="Times New Roman" w:hAnsi="Arial" w:cs="Arial"/>
          <w:color w:val="000000"/>
          <w:lang w:eastAsia="fr-FR"/>
        </w:rPr>
        <w:t>).</w:t>
      </w:r>
      <w:r w:rsidRPr="00EB6A00">
        <w:rPr>
          <w:rFonts w:ascii="Arial" w:eastAsia="Times New Roman" w:hAnsi="Arial" w:cs="Arial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Code 8 pour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Request</w:t>
      </w:r>
      <w:r w:rsidRPr="00EB6A00">
        <w:rPr>
          <w:rFonts w:ascii="Arial" w:eastAsia="Times New Roman" w:hAnsi="Arial" w:cs="Arial"/>
          <w:color w:val="800000"/>
          <w:lang w:eastAsia="fr-FR"/>
        </w:rPr>
        <w:t>, code 0 pour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Reply</w:t>
      </w:r>
    </w:p>
    <w:p w14:paraId="17F04224" w14:textId="77777777" w:rsidR="00EB6A00" w:rsidRPr="00EB6A00" w:rsidRDefault="00EB6A00" w:rsidP="00EB6A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A quoi correspondent les données (« Data ») ICMP ?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Par défaut, le protocole ICMP envoie un bloc de données de 32 octets (généralement les lettres de l’alphabet) dans un message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Request</w:t>
      </w:r>
      <w:r w:rsidRPr="00EB6A00">
        <w:rPr>
          <w:rFonts w:ascii="Arial" w:eastAsia="Times New Roman" w:hAnsi="Arial" w:cs="Arial"/>
          <w:color w:val="800000"/>
          <w:lang w:eastAsia="fr-FR"/>
        </w:rPr>
        <w:t>. La réponse (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Reply</w:t>
      </w:r>
      <w:r w:rsidRPr="00EB6A00">
        <w:rPr>
          <w:rFonts w:ascii="Arial" w:eastAsia="Times New Roman" w:hAnsi="Arial" w:cs="Arial"/>
          <w:color w:val="800000"/>
          <w:lang w:eastAsia="fr-FR"/>
        </w:rPr>
        <w:t>) doit contenir le même bloc, ce qui confirme la connectivité IP entre les deux machines.</w:t>
      </w:r>
    </w:p>
    <w:p w14:paraId="77262489" w14:textId="3D6D71E3" w:rsidR="00EB6A00" w:rsidRPr="00EB6A00" w:rsidRDefault="00EB6A00" w:rsidP="00EB6A0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b/>
          <w:bCs/>
          <w:color w:val="000000"/>
          <w:lang w:eastAsia="fr-FR"/>
        </w:rPr>
        <w:t>2 </w:t>
      </w:r>
      <w:r w:rsidRPr="00EB6A00">
        <w:rPr>
          <w:rFonts w:ascii="Arial" w:eastAsia="Times New Roman" w:hAnsi="Arial" w:cs="Arial"/>
          <w:color w:val="000000"/>
          <w:lang w:eastAsia="fr-FR"/>
        </w:rPr>
        <w:t>Analyse de la commande Tracert</w:t>
      </w:r>
    </w:p>
    <w:p w14:paraId="0D548439" w14:textId="77777777" w:rsidR="00EB6A00" w:rsidRPr="00EB6A00" w:rsidRDefault="00EB6A00" w:rsidP="00EB6A0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Lancez une capture. Effectuez une commande </w:t>
      </w:r>
      <w:r w:rsidRPr="00EB6A00">
        <w:rPr>
          <w:rFonts w:ascii="Arial" w:eastAsia="Times New Roman" w:hAnsi="Arial" w:cs="Arial"/>
          <w:b/>
          <w:bCs/>
          <w:color w:val="000000"/>
          <w:lang w:eastAsia="fr-FR"/>
        </w:rPr>
        <w:t>tracert</w:t>
      </w:r>
      <w:r w:rsidRPr="00EB6A00">
        <w:rPr>
          <w:rFonts w:ascii="Arial" w:eastAsia="Times New Roman" w:hAnsi="Arial" w:cs="Arial"/>
          <w:color w:val="000000"/>
          <w:lang w:eastAsia="fr-FR"/>
        </w:rPr>
        <w:t> sur un serveur web de votre choix.  Quel protocole de niveau réseau est utilisé par la commande tracert ? Utilisez un filtre d’affichage permettant de visualiser uniquement les trames correspondant à une commande tracert.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La commande </w:t>
      </w:r>
      <w:r w:rsidRPr="00EB6A00">
        <w:rPr>
          <w:rFonts w:ascii="Arial" w:eastAsia="Times New Roman" w:hAnsi="Arial" w:cs="Arial"/>
          <w:b/>
          <w:bCs/>
          <w:color w:val="800000"/>
          <w:lang w:eastAsia="fr-FR"/>
        </w:rPr>
        <w:t>tracert</w:t>
      </w:r>
      <w:r w:rsidRPr="00EB6A00">
        <w:rPr>
          <w:rFonts w:ascii="Arial" w:eastAsia="Times New Roman" w:hAnsi="Arial" w:cs="Arial"/>
          <w:color w:val="800000"/>
          <w:lang w:eastAsia="fr-FR"/>
        </w:rPr>
        <w:t> utilise également le protocole ICMP qui permet de contrôler le fonctionnement d’IP.</w:t>
      </w:r>
    </w:p>
    <w:p w14:paraId="7E613A46" w14:textId="77777777" w:rsidR="00EB6A00" w:rsidRPr="00EB6A00" w:rsidRDefault="00EB6A00" w:rsidP="00EB6A0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lang w:eastAsia="fr-FR"/>
        </w:rPr>
      </w:pPr>
      <w:r w:rsidRPr="00EB6A00">
        <w:rPr>
          <w:rFonts w:ascii="Arial" w:hAnsi="Arial" w:cs="Arial"/>
          <w:color w:val="000000"/>
          <w:lang w:eastAsia="fr-FR"/>
        </w:rPr>
        <w:t> </w:t>
      </w:r>
    </w:p>
    <w:p w14:paraId="730578C7" w14:textId="77777777" w:rsidR="00EB6A00" w:rsidRPr="00EB6A00" w:rsidRDefault="00EB6A00" w:rsidP="00EB6A0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Observez les champs TTL des trames émises par votre machine et le champ Type des trames reçues. A partir de ces observations, expliquez le fonctionnement de la commande tracert.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Le programme </w:t>
      </w:r>
      <w:r w:rsidRPr="00EB6A00">
        <w:rPr>
          <w:rFonts w:ascii="Arial" w:eastAsia="Times New Roman" w:hAnsi="Arial" w:cs="Arial"/>
          <w:b/>
          <w:bCs/>
          <w:color w:val="800000"/>
          <w:lang w:eastAsia="fr-FR"/>
        </w:rPr>
        <w:t>tracert</w:t>
      </w:r>
      <w:r w:rsidRPr="00EB6A00">
        <w:rPr>
          <w:rFonts w:ascii="Arial" w:eastAsia="Times New Roman" w:hAnsi="Arial" w:cs="Arial"/>
          <w:color w:val="800000"/>
          <w:lang w:eastAsia="fr-FR"/>
        </w:rPr>
        <w:t> commence par envoyer un message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 xml:space="preserve">Echo 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lastRenderedPageBreak/>
        <w:t>Request </w:t>
      </w:r>
      <w:r w:rsidRPr="00EB6A00">
        <w:rPr>
          <w:rFonts w:ascii="Arial" w:eastAsia="Times New Roman" w:hAnsi="Arial" w:cs="Arial"/>
          <w:color w:val="800000"/>
          <w:lang w:eastAsia="fr-FR"/>
        </w:rPr>
        <w:t>avec une valeur de TTL à 1. Le premier routeur rencontré décrémente le TTL qui passe à zéro. Le routeur supprime donc le paquet en revoyant un avertissement au PC source de type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Time-to-live Exceeded</w:t>
      </w:r>
      <w:r w:rsidRPr="00EB6A00">
        <w:rPr>
          <w:rFonts w:ascii="Arial" w:eastAsia="Times New Roman" w:hAnsi="Arial" w:cs="Arial"/>
          <w:color w:val="800000"/>
          <w:lang w:eastAsia="fr-FR"/>
        </w:rPr>
        <w:t>. Le PC source peut donc ainsi connaitre le temps aller-retour jusqu’au premier routeur. Pour limiter les aléas, ce processus est répété 3 fois.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La recherche de route continue avec trois nouveaux messages ICMP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Request </w:t>
      </w:r>
      <w:r w:rsidRPr="00EB6A00">
        <w:rPr>
          <w:rFonts w:ascii="Arial" w:eastAsia="Times New Roman" w:hAnsi="Arial" w:cs="Arial"/>
          <w:color w:val="800000"/>
          <w:lang w:eastAsia="fr-FR"/>
        </w:rPr>
        <w:t>comportant une valeur de TTL à 2. Le deuxième routeur sera atteint et reverra à son tour un message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Time-to-live Exceeded. </w:t>
      </w:r>
      <w:r w:rsidRPr="00EB6A00">
        <w:rPr>
          <w:rFonts w:ascii="Arial" w:eastAsia="Times New Roman" w:hAnsi="Arial" w:cs="Arial"/>
          <w:color w:val="800000"/>
          <w:lang w:eastAsia="fr-FR"/>
        </w:rPr>
        <w:t>La route etle temps aller-retour jusqu’au deuxième routeur seront connu.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Le processus se poursuit jusqu’à la machine destination, en incrémentant au fur et a mesure le TTL du paquet IP. La machine destination qui reconnaitra son adresse renverra finalement un message ICMP </w:t>
      </w:r>
      <w:r w:rsidRPr="00EB6A00">
        <w:rPr>
          <w:rFonts w:ascii="Arial" w:eastAsia="Times New Roman" w:hAnsi="Arial" w:cs="Arial"/>
          <w:i/>
          <w:iCs/>
          <w:color w:val="800000"/>
          <w:lang w:eastAsia="fr-FR"/>
        </w:rPr>
        <w:t>Echo Reply.</w:t>
      </w:r>
    </w:p>
    <w:p w14:paraId="33F7531E" w14:textId="77777777" w:rsidR="00EB6A00" w:rsidRPr="00EB6A00" w:rsidRDefault="00EB6A00" w:rsidP="00EB6A0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lang w:eastAsia="fr-FR"/>
        </w:rPr>
      </w:pPr>
      <w:r w:rsidRPr="00EB6A00">
        <w:rPr>
          <w:rFonts w:ascii="Arial" w:hAnsi="Arial" w:cs="Arial"/>
          <w:color w:val="000000"/>
          <w:lang w:eastAsia="fr-FR"/>
        </w:rPr>
        <w:t> </w:t>
      </w:r>
    </w:p>
    <w:p w14:paraId="323C843C" w14:textId="42F2C919" w:rsidR="00EB6A00" w:rsidRPr="00EB6A00" w:rsidRDefault="00EB6A00" w:rsidP="00BE45F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b/>
          <w:bCs/>
          <w:color w:val="000000"/>
          <w:lang w:eastAsia="fr-FR"/>
        </w:rPr>
        <w:t>3</w:t>
      </w:r>
      <w:r w:rsidRPr="00EB6A00">
        <w:rPr>
          <w:rFonts w:ascii="Arial" w:eastAsia="Times New Roman" w:hAnsi="Arial" w:cs="Arial"/>
          <w:color w:val="000000"/>
          <w:lang w:eastAsia="fr-FR"/>
        </w:rPr>
        <w:t> Analyse du protocole IP</w:t>
      </w:r>
    </w:p>
    <w:p w14:paraId="56A9BF92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Lancez une capture dans laquelle le protocole IP est présent (vous pouvez utiliser un filtre d’affichage pour isoler certaines trames).</w:t>
      </w:r>
    </w:p>
    <w:p w14:paraId="492732B5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Quelles sont les couches OSI présentes dans les trames relevées ?</w:t>
      </w:r>
    </w:p>
    <w:p w14:paraId="7FD12E74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Quelle est la version de IP ?</w:t>
      </w:r>
    </w:p>
    <w:p w14:paraId="16F01D24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Quelle est la taille l’en-tête IP ?</w:t>
      </w:r>
    </w:p>
    <w:p w14:paraId="149AB171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Le paquet IP est –il fragmenté ? Justifiez votre réponse.</w:t>
      </w:r>
    </w:p>
    <w:p w14:paraId="0D95FAD8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Quelle est la valeur du champ TTL de l’en-tête IP ? Justifiez votre réponse.</w:t>
      </w:r>
    </w:p>
    <w:p w14:paraId="4DC4EC30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 est le protocole de niveau supérieur ? Par quelle valeur est-il identifié ?</w:t>
      </w:r>
    </w:p>
    <w:p w14:paraId="16A5BE5D" w14:textId="77777777" w:rsidR="00EB6A00" w:rsidRPr="00EB6A00" w:rsidRDefault="00EB6A00" w:rsidP="00EB6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8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Pouvez-vous retrouver les valeurs hexadécimales des adresses IP source et destination ?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Dans l’exemple ci-dessous, la capture correspond à une application de relevé de message à l’aide du protocole POP3. On voit apparaitre les 4 couches correspondant aux 4 protocoles : Ethernet, IP, TCP et POP.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L’analyse du protocole IP est développée. La fenêtre du bas donne les valeurs en hexadécimal des 20 octets constituant l’en-tête IP (les 20 octets analysé au-dessus). Les adresses IP source et destination correspondent aux 8 derniers octets.</w:t>
      </w:r>
    </w:p>
    <w:p w14:paraId="6F84AFDA" w14:textId="77777777" w:rsidR="00EB6A00" w:rsidRPr="00EB6A00" w:rsidRDefault="00EB6A00" w:rsidP="00EB6A00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" w:hAnsi="Arial" w:cs="Arial"/>
          <w:color w:val="800000"/>
          <w:lang w:eastAsia="fr-FR"/>
        </w:rPr>
      </w:pPr>
      <w:r w:rsidRPr="00EB6A00">
        <w:rPr>
          <w:rFonts w:ascii="Arial" w:hAnsi="Arial" w:cs="Arial"/>
          <w:color w:val="800000"/>
          <w:lang w:eastAsia="fr-FR"/>
        </w:rPr>
        <w:t>On peut vérifier que 212.227.15.140</w:t>
      </w:r>
      <w:r w:rsidRPr="00EB6A00">
        <w:rPr>
          <w:rFonts w:ascii="Arial" w:hAnsi="Arial" w:cs="Arial"/>
          <w:color w:val="800000"/>
          <w:vertAlign w:val="subscript"/>
          <w:lang w:eastAsia="fr-FR"/>
        </w:rPr>
        <w:t>décimal</w:t>
      </w:r>
      <w:r w:rsidRPr="00EB6A00">
        <w:rPr>
          <w:rFonts w:ascii="Arial" w:hAnsi="Arial" w:cs="Arial"/>
          <w:color w:val="800000"/>
          <w:lang w:eastAsia="fr-FR"/>
        </w:rPr>
        <w:t> = d4.e3.0f.8c</w:t>
      </w:r>
      <w:r w:rsidRPr="00EB6A00">
        <w:rPr>
          <w:rFonts w:ascii="Arial" w:hAnsi="Arial" w:cs="Arial"/>
          <w:color w:val="800000"/>
          <w:vertAlign w:val="subscript"/>
          <w:lang w:eastAsia="fr-FR"/>
        </w:rPr>
        <w:t>hexa</w:t>
      </w:r>
      <w:r w:rsidRPr="00EB6A00">
        <w:rPr>
          <w:rFonts w:ascii="Arial" w:hAnsi="Arial" w:cs="Arial"/>
          <w:color w:val="800000"/>
          <w:lang w:eastAsia="fr-FR"/>
        </w:rPr>
        <w:t> et que 10.1.54.125</w:t>
      </w:r>
      <w:r w:rsidRPr="00EB6A00">
        <w:rPr>
          <w:rFonts w:ascii="Arial" w:hAnsi="Arial" w:cs="Arial"/>
          <w:color w:val="800000"/>
          <w:vertAlign w:val="subscript"/>
          <w:lang w:eastAsia="fr-FR"/>
        </w:rPr>
        <w:t>décimal</w:t>
      </w:r>
      <w:r w:rsidRPr="00EB6A00">
        <w:rPr>
          <w:rFonts w:ascii="Arial" w:hAnsi="Arial" w:cs="Arial"/>
          <w:color w:val="800000"/>
          <w:lang w:eastAsia="fr-FR"/>
        </w:rPr>
        <w:t> = 0A.01.36.7d</w:t>
      </w:r>
      <w:r w:rsidRPr="00EB6A00">
        <w:rPr>
          <w:rFonts w:ascii="Arial" w:hAnsi="Arial" w:cs="Arial"/>
          <w:color w:val="800000"/>
          <w:vertAlign w:val="subscript"/>
          <w:lang w:eastAsia="fr-FR"/>
        </w:rPr>
        <w:t>hexa</w:t>
      </w:r>
    </w:p>
    <w:p w14:paraId="505B35A1" w14:textId="77777777" w:rsidR="00EB6A00" w:rsidRPr="00EB6A00" w:rsidRDefault="00EB6A00" w:rsidP="00EB6A00">
      <w:pPr>
        <w:shd w:val="clear" w:color="auto" w:fill="FFFFFF"/>
        <w:spacing w:beforeAutospacing="1" w:after="240"/>
        <w:ind w:left="72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3D2F600F" wp14:editId="5D84FEE8">
            <wp:extent cx="9762490" cy="5567045"/>
            <wp:effectExtent l="0" t="0" r="0" b="0"/>
            <wp:docPr id="4" name="Image 4" descr="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t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490" cy="55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5002" w14:textId="2E75A544" w:rsidR="00EB6A00" w:rsidRPr="00EB6A00" w:rsidRDefault="00EB6A00" w:rsidP="00EB6A00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b/>
          <w:bCs/>
          <w:color w:val="000000"/>
          <w:lang w:eastAsia="fr-FR"/>
        </w:rPr>
        <w:t>4</w:t>
      </w:r>
      <w:r w:rsidRPr="00EB6A00">
        <w:rPr>
          <w:rFonts w:ascii="Arial" w:eastAsia="Times New Roman" w:hAnsi="Arial" w:cs="Arial"/>
          <w:color w:val="000000"/>
          <w:lang w:eastAsia="fr-FR"/>
        </w:rPr>
        <w:t> Analyse d’une connexion TCP.</w:t>
      </w:r>
    </w:p>
    <w:p w14:paraId="707B337E" w14:textId="77777777" w:rsidR="00EB6A00" w:rsidRPr="00EB6A00" w:rsidRDefault="00EB6A00" w:rsidP="00EB6A0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Lancez une capture. Connectez-vous à un site web quelconque, puis déconnectez-vous. Analysez la connexion TCP à l’aide de filtres d’affichage.</w:t>
      </w:r>
    </w:p>
    <w:p w14:paraId="41734FA6" w14:textId="77777777" w:rsidR="00EB6A00" w:rsidRPr="00EB6A00" w:rsidRDefault="00EB6A00" w:rsidP="00EB6A0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Combien y-a-t-il de segments d’ouverture et de fermeture de la connexion ? Quelles sont les valeurs des « flags » pour ces segments ?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3 segments d’ouverture de la connexion :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Demande d’ouverture, SYN = 1 : ACK = 0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Acquittement d’ouverture : SYN = 1, ACK = 1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Confirmation d’ouverture : SYN = 0, ACK = 1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4 segments de fermeture de la connexion :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Demande de fermeture de la source : FIN = 1, ACK = 1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Acquittement de fermeture de la destination : FIN = 0, ACK = 1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Demande de fermeture de la destination : FIN = 1, ACK = 1</w:t>
      </w:r>
      <w:r w:rsidRPr="00EB6A00">
        <w:rPr>
          <w:rFonts w:ascii="Arial" w:eastAsia="Times New Roman" w:hAnsi="Arial" w:cs="Arial"/>
          <w:color w:val="800000"/>
          <w:lang w:eastAsia="fr-FR"/>
        </w:rPr>
        <w:br/>
        <w:t>Acquittement de fermeture de la source : FIN = 0, ACK = 1</w:t>
      </w:r>
    </w:p>
    <w:p w14:paraId="7FC37C47" w14:textId="77777777" w:rsidR="00EB6A00" w:rsidRPr="00EB6A00" w:rsidRDefault="00EB6A00" w:rsidP="00EB6A00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9839BFE" w14:textId="77777777" w:rsidR="00EB6A00" w:rsidRPr="00EB6A00" w:rsidRDefault="00EB6A00" w:rsidP="00EB6A0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Quels sont les numéros de port utilisés. Justifiez votre réponse.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Pour un protocole applicatif http, le port destination dans un segment destiné au serveur web doit être égal à 80. Le port source destiné à référencé la connexion sur le PC est supérieur à 1024.</w:t>
      </w:r>
    </w:p>
    <w:p w14:paraId="19041DD7" w14:textId="77777777" w:rsidR="00EB6A00" w:rsidRPr="00EB6A00" w:rsidRDefault="00EB6A00" w:rsidP="00EB6A0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t>Vérifiez l’évolution des numéros de séquence et des numéros d’acquittements pour deux trames successives en réponse l’une à l’autre. Vous pouvez pour cela vous aider d’un schéma.</w:t>
      </w:r>
      <w:r w:rsidRPr="00EB6A00">
        <w:rPr>
          <w:rFonts w:ascii="MingLiU" w:eastAsia="MingLiU" w:hAnsi="MingLiU" w:cs="MingLiU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Dans l’exemple ci-dessous, le numéro d’acquittement renvoyé par la station permet d’acquitter les 1366 octets émis par le serveur à partir du numéro de séquence 1346159403 (1346159403+1366=1346160769).</w:t>
      </w:r>
      <w:r w:rsidRPr="00EB6A00">
        <w:rPr>
          <w:rFonts w:ascii="MingLiU" w:eastAsia="MingLiU" w:hAnsi="MingLiU" w:cs="MingLiU"/>
          <w:color w:val="800000"/>
          <w:lang w:eastAsia="fr-FR"/>
        </w:rPr>
        <w:br/>
      </w:r>
      <w:r w:rsidRPr="00EB6A00">
        <w:rPr>
          <w:rFonts w:ascii="Arial" w:eastAsia="Times New Roman" w:hAnsi="Arial" w:cs="Arial"/>
          <w:color w:val="800000"/>
          <w:lang w:eastAsia="fr-FR"/>
        </w:rPr>
        <w:t>Dans l’autre sens de transmission, le numéro d’acquittement envoyé par le serveur indique qu’il est prêt à recevoir les octets suivants à partir du numéro 2999255511, la station répond avec ce numéro de séquence.</w:t>
      </w:r>
    </w:p>
    <w:p w14:paraId="4DF98E48" w14:textId="77777777" w:rsidR="00EB6A00" w:rsidRPr="00EB6A00" w:rsidRDefault="00EB6A00" w:rsidP="00EB6A00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lang w:eastAsia="fr-FR"/>
        </w:rPr>
      </w:pPr>
      <w:r w:rsidRPr="00EB6A00">
        <w:rPr>
          <w:rFonts w:ascii="Arial" w:eastAsia="Times New Roman" w:hAnsi="Arial" w:cs="Arial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5233F3DB" wp14:editId="2E1EEFC7">
            <wp:extent cx="5405755" cy="1882775"/>
            <wp:effectExtent l="0" t="0" r="4445" b="0"/>
            <wp:docPr id="3" name="Image 3" descr="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A00">
        <w:rPr>
          <w:rFonts w:ascii="Arial" w:eastAsia="Times New Roman" w:hAnsi="Arial" w:cs="Arial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73E16940" wp14:editId="298FB2CA">
            <wp:extent cx="9762490" cy="3133090"/>
            <wp:effectExtent l="0" t="0" r="0" b="0"/>
            <wp:docPr id="2" name="Image 2" descr="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tur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49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A00">
        <w:rPr>
          <w:rFonts w:ascii="Arial" w:eastAsia="Times New Roman" w:hAnsi="Arial" w:cs="Arial"/>
          <w:color w:val="000000"/>
          <w:lang w:eastAsia="fr-FR"/>
        </w:rPr>
        <w:br/>
      </w:r>
      <w:r w:rsidRPr="00EB6A00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08CAB0A6" wp14:editId="62E78BCC">
            <wp:extent cx="9789160" cy="3106420"/>
            <wp:effectExtent l="0" t="0" r="0" b="0"/>
            <wp:docPr id="1" name="Image 1" descr="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tur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16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3D70" w14:textId="77777777" w:rsidR="00EB6A00" w:rsidRPr="00EB6A00" w:rsidRDefault="00EB6A00" w:rsidP="00EB6A0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fr-FR"/>
        </w:rPr>
      </w:pPr>
      <w:r w:rsidRPr="00BE45F8">
        <w:rPr>
          <w:rFonts w:ascii="Arial" w:eastAsia="Times New Roman" w:hAnsi="Arial" w:cs="Arial"/>
          <w:color w:val="000000"/>
          <w:lang w:val="en-GB" w:eastAsia="fr-FR"/>
        </w:rPr>
        <w:t>Wireshark possède un outil nommé, </w:t>
      </w:r>
      <w:r w:rsidRPr="00BE45F8">
        <w:rPr>
          <w:rFonts w:ascii="Arial" w:eastAsia="Times New Roman" w:hAnsi="Arial" w:cs="Arial"/>
          <w:i/>
          <w:iCs/>
          <w:color w:val="000000"/>
          <w:lang w:val="en-GB" w:eastAsia="fr-FR"/>
        </w:rPr>
        <w:t>Follow TCP stream</w:t>
      </w:r>
      <w:r w:rsidRPr="00BE45F8">
        <w:rPr>
          <w:rFonts w:ascii="Arial" w:eastAsia="Times New Roman" w:hAnsi="Arial" w:cs="Arial"/>
          <w:color w:val="000000"/>
          <w:lang w:val="en-GB" w:eastAsia="fr-FR"/>
        </w:rPr>
        <w:t xml:space="preserve"> (menu Statistics/Flow Graph/TCP Flow). </w:t>
      </w:r>
      <w:r w:rsidRPr="00EB6A00">
        <w:rPr>
          <w:rFonts w:ascii="Arial" w:eastAsia="Times New Roman" w:hAnsi="Arial" w:cs="Arial"/>
          <w:color w:val="000000"/>
          <w:lang w:eastAsia="fr-FR"/>
        </w:rPr>
        <w:t>Vous pouvez ainsi visualiser l’enchainement des segments avec les du numéro de séquence et d’acquittement pour toute la session TCP.</w:t>
      </w:r>
    </w:p>
    <w:p w14:paraId="5E45F75C" w14:textId="77777777" w:rsidR="001F3CB4" w:rsidRDefault="00BE45F8"/>
    <w:sectPr w:rsidR="001F3CB4" w:rsidSect="00DD24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961D2"/>
    <w:multiLevelType w:val="multilevel"/>
    <w:tmpl w:val="23B8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52C89"/>
    <w:multiLevelType w:val="multilevel"/>
    <w:tmpl w:val="594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C6B11"/>
    <w:multiLevelType w:val="multilevel"/>
    <w:tmpl w:val="6CA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E4177"/>
    <w:multiLevelType w:val="multilevel"/>
    <w:tmpl w:val="78D6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72613"/>
    <w:multiLevelType w:val="multilevel"/>
    <w:tmpl w:val="D0A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12172"/>
    <w:multiLevelType w:val="multilevel"/>
    <w:tmpl w:val="B4E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E6B41"/>
    <w:multiLevelType w:val="multilevel"/>
    <w:tmpl w:val="D9E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30AB9"/>
    <w:multiLevelType w:val="multilevel"/>
    <w:tmpl w:val="3EB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00"/>
    <w:rsid w:val="00A04259"/>
    <w:rsid w:val="00BE45F8"/>
    <w:rsid w:val="00DD24D7"/>
    <w:rsid w:val="00E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80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B6A0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B6A0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6A00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B6A00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B6A0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B6A00"/>
    <w:rPr>
      <w:b/>
      <w:bCs/>
    </w:rPr>
  </w:style>
  <w:style w:type="character" w:styleId="Accentuation">
    <w:name w:val="Emphasis"/>
    <w:basedOn w:val="Policepardfaut"/>
    <w:uiPriority w:val="20"/>
    <w:qFormat/>
    <w:rsid w:val="00EB6A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6A0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wireshark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Nasri</cp:lastModifiedBy>
  <cp:revision>2</cp:revision>
  <dcterms:created xsi:type="dcterms:W3CDTF">2020-05-21T18:16:00Z</dcterms:created>
  <dcterms:modified xsi:type="dcterms:W3CDTF">2020-05-21T18:16:00Z</dcterms:modified>
</cp:coreProperties>
</file>