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3A3" w:rsidRDefault="007F244A" w:rsidP="007F244A">
      <w:pPr>
        <w:jc w:val="center"/>
        <w:rPr>
          <w:rFonts w:asciiTheme="majorBidi" w:hAnsiTheme="majorBidi" w:cstheme="majorBidi"/>
          <w:b/>
          <w:bCs/>
          <w:sz w:val="28"/>
          <w:szCs w:val="28"/>
        </w:rPr>
      </w:pPr>
      <w:r w:rsidRPr="007F244A">
        <w:rPr>
          <w:rFonts w:asciiTheme="majorBidi" w:hAnsiTheme="majorBidi" w:cstheme="majorBidi"/>
          <w:b/>
          <w:bCs/>
          <w:sz w:val="28"/>
          <w:szCs w:val="28"/>
        </w:rPr>
        <w:t>Usinage</w:t>
      </w:r>
      <w:r w:rsidR="009D4A61">
        <w:rPr>
          <w:rFonts w:asciiTheme="majorBidi" w:hAnsiTheme="majorBidi" w:cstheme="majorBidi"/>
          <w:b/>
          <w:bCs/>
          <w:sz w:val="28"/>
          <w:szCs w:val="28"/>
        </w:rPr>
        <w:t xml:space="preserve"> </w:t>
      </w:r>
      <w:r w:rsidRPr="007F244A">
        <w:rPr>
          <w:rFonts w:asciiTheme="majorBidi" w:hAnsiTheme="majorBidi" w:cstheme="majorBidi"/>
          <w:b/>
          <w:bCs/>
          <w:sz w:val="28"/>
          <w:szCs w:val="28"/>
        </w:rPr>
        <w:t>abrasif</w:t>
      </w:r>
      <w:r w:rsidR="009D4A61">
        <w:rPr>
          <w:rFonts w:asciiTheme="majorBidi" w:hAnsiTheme="majorBidi" w:cstheme="majorBidi"/>
          <w:b/>
          <w:bCs/>
          <w:sz w:val="28"/>
          <w:szCs w:val="28"/>
        </w:rPr>
        <w:t xml:space="preserve"> </w:t>
      </w:r>
      <w:r w:rsidRPr="007F244A">
        <w:rPr>
          <w:rFonts w:asciiTheme="majorBidi" w:hAnsiTheme="majorBidi" w:cstheme="majorBidi"/>
          <w:b/>
          <w:bCs/>
          <w:sz w:val="28"/>
          <w:szCs w:val="28"/>
        </w:rPr>
        <w:t>par ultrasons</w:t>
      </w:r>
    </w:p>
    <w:p w:rsidR="007F244A" w:rsidRDefault="007F244A" w:rsidP="007F244A">
      <w:pPr>
        <w:rPr>
          <w:rFonts w:asciiTheme="majorBidi" w:hAnsiTheme="majorBidi" w:cstheme="majorBidi"/>
          <w:b/>
          <w:bCs/>
          <w:sz w:val="24"/>
          <w:szCs w:val="24"/>
        </w:rPr>
      </w:pPr>
      <w:r w:rsidRPr="007F244A">
        <w:rPr>
          <w:rFonts w:asciiTheme="majorBidi" w:hAnsiTheme="majorBidi" w:cstheme="majorBidi"/>
          <w:b/>
          <w:bCs/>
          <w:sz w:val="24"/>
          <w:szCs w:val="24"/>
        </w:rPr>
        <w:t>Introduction</w:t>
      </w:r>
      <w:r>
        <w:rPr>
          <w:rFonts w:asciiTheme="majorBidi" w:hAnsiTheme="majorBidi" w:cstheme="majorBidi"/>
          <w:b/>
          <w:bCs/>
          <w:sz w:val="24"/>
          <w:szCs w:val="24"/>
        </w:rPr>
        <w:t> :</w:t>
      </w:r>
    </w:p>
    <w:p w:rsidR="008D1A0C" w:rsidRPr="008932D3" w:rsidRDefault="008D1A0C" w:rsidP="008D1A0C">
      <w:pPr>
        <w:jc w:val="both"/>
        <w:rPr>
          <w:rFonts w:asciiTheme="majorBidi" w:hAnsiTheme="majorBidi" w:cstheme="majorBidi"/>
          <w:sz w:val="24"/>
          <w:szCs w:val="24"/>
        </w:rPr>
      </w:pPr>
      <w:r w:rsidRPr="008932D3">
        <w:rPr>
          <w:rFonts w:asciiTheme="majorBidi" w:hAnsiTheme="majorBidi" w:cstheme="majorBidi"/>
          <w:sz w:val="24"/>
          <w:szCs w:val="24"/>
        </w:rPr>
        <w:t xml:space="preserve">Il s’appuie sur trois phénomènes physiques pour enlever la matière : le cisaillement, l’érosion, l’abrasion. Ainsi cette méthode consiste à projeter des particules abrasives très dures sur la pièce à usiner, à l’aide d’une </w:t>
      </w:r>
      <w:proofErr w:type="spellStart"/>
      <w:r w:rsidRPr="008932D3">
        <w:rPr>
          <w:rFonts w:asciiTheme="majorBidi" w:hAnsiTheme="majorBidi" w:cstheme="majorBidi"/>
          <w:sz w:val="24"/>
          <w:szCs w:val="24"/>
        </w:rPr>
        <w:t>sonotrode</w:t>
      </w:r>
      <w:proofErr w:type="spellEnd"/>
      <w:r w:rsidRPr="008932D3">
        <w:rPr>
          <w:rFonts w:asciiTheme="majorBidi" w:hAnsiTheme="majorBidi" w:cstheme="majorBidi"/>
          <w:sz w:val="24"/>
          <w:szCs w:val="24"/>
        </w:rPr>
        <w:t xml:space="preserve"> (l’outil), vibrant à fréquence ultrasonore. L’abrasif  est volontairement injecté </w:t>
      </w:r>
      <w:proofErr w:type="gramStart"/>
      <w:r w:rsidRPr="008932D3">
        <w:rPr>
          <w:rFonts w:asciiTheme="majorBidi" w:hAnsiTheme="majorBidi" w:cstheme="majorBidi"/>
          <w:sz w:val="24"/>
          <w:szCs w:val="24"/>
        </w:rPr>
        <w:t>a</w:t>
      </w:r>
      <w:proofErr w:type="gramEnd"/>
      <w:r w:rsidRPr="008932D3">
        <w:rPr>
          <w:rFonts w:asciiTheme="majorBidi" w:hAnsiTheme="majorBidi" w:cstheme="majorBidi"/>
          <w:sz w:val="24"/>
          <w:szCs w:val="24"/>
        </w:rPr>
        <w:t xml:space="preserve"> l’aide d’un fluide entre l’outil et la pièce.</w:t>
      </w:r>
    </w:p>
    <w:p w:rsidR="008D1A0C" w:rsidRPr="008932D3" w:rsidRDefault="008D1A0C" w:rsidP="008D1A0C">
      <w:pPr>
        <w:jc w:val="both"/>
        <w:rPr>
          <w:rFonts w:asciiTheme="majorBidi" w:hAnsiTheme="majorBidi" w:cstheme="majorBidi"/>
          <w:sz w:val="24"/>
          <w:szCs w:val="24"/>
        </w:rPr>
      </w:pPr>
      <w:r w:rsidRPr="008932D3">
        <w:rPr>
          <w:rFonts w:asciiTheme="majorBidi" w:hAnsiTheme="majorBidi" w:cstheme="majorBidi"/>
          <w:sz w:val="24"/>
          <w:szCs w:val="24"/>
        </w:rPr>
        <w:t>Il consiste à utiliser un outil composé d’un matériau relativement tendre, dont l’extrémité, animée d’un mouvement vibratoire à fréquence ultrasonique, transfère une certaine quantité d’énergie à des particules abrasives. Ces particules sont en suspension dans un liquide interposé par arrosage entre l’outil et la pièce ; elles agissent à leur tour sur cette dernière pour en arracher de petits morceaux et l’user progressivement.</w:t>
      </w:r>
    </w:p>
    <w:p w:rsidR="008D1A0C" w:rsidRPr="008932D3" w:rsidRDefault="008D1A0C" w:rsidP="008D1A0C">
      <w:pPr>
        <w:jc w:val="both"/>
        <w:rPr>
          <w:rFonts w:asciiTheme="majorBidi" w:hAnsiTheme="majorBidi" w:cstheme="majorBidi"/>
          <w:sz w:val="24"/>
          <w:szCs w:val="24"/>
        </w:rPr>
      </w:pPr>
      <w:r w:rsidRPr="008932D3">
        <w:rPr>
          <w:rFonts w:asciiTheme="majorBidi" w:hAnsiTheme="majorBidi" w:cstheme="majorBidi"/>
          <w:sz w:val="24"/>
          <w:szCs w:val="24"/>
        </w:rPr>
        <w:t xml:space="preserve">Par analogie avec une électrode, l’outil est souvent appelé « </w:t>
      </w:r>
      <w:proofErr w:type="spellStart"/>
      <w:r w:rsidRPr="008932D3">
        <w:rPr>
          <w:rFonts w:asciiTheme="majorBidi" w:hAnsiTheme="majorBidi" w:cstheme="majorBidi"/>
          <w:sz w:val="24"/>
          <w:szCs w:val="24"/>
        </w:rPr>
        <w:t>sonotrode</w:t>
      </w:r>
      <w:proofErr w:type="spellEnd"/>
      <w:r w:rsidRPr="008932D3">
        <w:rPr>
          <w:rFonts w:asciiTheme="majorBidi" w:hAnsiTheme="majorBidi" w:cstheme="majorBidi"/>
          <w:sz w:val="24"/>
          <w:szCs w:val="24"/>
        </w:rPr>
        <w:t xml:space="preserve"> ».</w:t>
      </w:r>
    </w:p>
    <w:p w:rsidR="008D1A0C" w:rsidRPr="008932D3" w:rsidRDefault="008D1A0C" w:rsidP="008D1A0C">
      <w:pPr>
        <w:jc w:val="both"/>
        <w:rPr>
          <w:rFonts w:asciiTheme="majorBidi" w:hAnsiTheme="majorBidi" w:cstheme="majorBidi"/>
          <w:sz w:val="24"/>
          <w:szCs w:val="24"/>
        </w:rPr>
      </w:pPr>
      <w:r w:rsidRPr="008932D3">
        <w:rPr>
          <w:rFonts w:asciiTheme="majorBidi" w:hAnsiTheme="majorBidi" w:cstheme="majorBidi"/>
          <w:sz w:val="24"/>
          <w:szCs w:val="24"/>
        </w:rPr>
        <w:t>Ces convertisseurs piézoélectriques ont recours à l’effet piézoélectrique inverse : sous l’action d’un champ électrique, une contrainte proportionnelle est produite, dont le signe dépend du sens du champ. Il s’ensuit une déformation mécanique. Sous l’action d’un champ alternatif, une vibration mécanique est créée.</w:t>
      </w:r>
    </w:p>
    <w:p w:rsidR="008D1A0C" w:rsidRPr="008932D3" w:rsidRDefault="008D1A0C" w:rsidP="008D1A0C">
      <w:pPr>
        <w:jc w:val="both"/>
        <w:rPr>
          <w:rFonts w:asciiTheme="majorBidi" w:hAnsiTheme="majorBidi" w:cstheme="majorBidi"/>
          <w:sz w:val="24"/>
          <w:szCs w:val="24"/>
        </w:rPr>
      </w:pPr>
      <w:r w:rsidRPr="008932D3">
        <w:rPr>
          <w:rFonts w:asciiTheme="majorBidi" w:hAnsiTheme="majorBidi" w:cstheme="majorBidi"/>
          <w:sz w:val="24"/>
          <w:szCs w:val="24"/>
        </w:rPr>
        <w:t>Pour pouvoir obtenir une amplitude de vibration suffisante (Quelques micromètres à quelques dizaines de micromètres), on utilise des transducteurs.</w:t>
      </w:r>
    </w:p>
    <w:p w:rsidR="008D1A0C" w:rsidRPr="008932D3" w:rsidRDefault="008D1A0C" w:rsidP="008D1A0C">
      <w:pPr>
        <w:jc w:val="both"/>
        <w:rPr>
          <w:rFonts w:asciiTheme="majorBidi" w:hAnsiTheme="majorBidi" w:cstheme="majorBidi"/>
          <w:sz w:val="24"/>
          <w:szCs w:val="24"/>
        </w:rPr>
      </w:pPr>
      <w:r w:rsidRPr="008932D3">
        <w:rPr>
          <w:rFonts w:asciiTheme="majorBidi" w:hAnsiTheme="majorBidi" w:cstheme="majorBidi"/>
          <w:sz w:val="24"/>
          <w:szCs w:val="24"/>
        </w:rPr>
        <w:t>On à donc trois actions:</w:t>
      </w:r>
    </w:p>
    <w:p w:rsidR="008D1A0C" w:rsidRPr="008932D3" w:rsidRDefault="008D1A0C" w:rsidP="008D1A0C">
      <w:pPr>
        <w:pStyle w:val="Paragraphedeliste"/>
        <w:numPr>
          <w:ilvl w:val="0"/>
          <w:numId w:val="3"/>
        </w:numPr>
        <w:jc w:val="both"/>
        <w:rPr>
          <w:rFonts w:asciiTheme="majorBidi" w:hAnsiTheme="majorBidi" w:cstheme="majorBidi"/>
          <w:sz w:val="24"/>
          <w:szCs w:val="24"/>
        </w:rPr>
      </w:pPr>
      <w:r w:rsidRPr="008932D3">
        <w:rPr>
          <w:rFonts w:asciiTheme="majorBidi" w:hAnsiTheme="majorBidi" w:cstheme="majorBidi"/>
          <w:sz w:val="24"/>
          <w:szCs w:val="24"/>
        </w:rPr>
        <w:t>Une action mécanique : due à la projection et au martèlement des grains abrasifs contre la surface de la Pièce matériaux fragiles.</w:t>
      </w:r>
    </w:p>
    <w:p w:rsidR="008D1A0C" w:rsidRPr="008932D3" w:rsidRDefault="008D1A0C" w:rsidP="008D1A0C">
      <w:pPr>
        <w:pStyle w:val="Paragraphedeliste"/>
        <w:numPr>
          <w:ilvl w:val="0"/>
          <w:numId w:val="4"/>
        </w:numPr>
        <w:jc w:val="both"/>
        <w:rPr>
          <w:rFonts w:asciiTheme="majorBidi" w:hAnsiTheme="majorBidi" w:cstheme="majorBidi"/>
          <w:sz w:val="24"/>
          <w:szCs w:val="24"/>
        </w:rPr>
      </w:pPr>
      <w:r w:rsidRPr="008932D3">
        <w:rPr>
          <w:rFonts w:asciiTheme="majorBidi" w:hAnsiTheme="majorBidi" w:cstheme="majorBidi"/>
          <w:sz w:val="24"/>
          <w:szCs w:val="24"/>
        </w:rPr>
        <w:t xml:space="preserve">Une érosion de cavitation: due aux variations de pression au sein du liquide, engendrées par les variations de la </w:t>
      </w:r>
      <w:proofErr w:type="spellStart"/>
      <w:r w:rsidRPr="008932D3">
        <w:rPr>
          <w:rFonts w:asciiTheme="majorBidi" w:hAnsiTheme="majorBidi" w:cstheme="majorBidi"/>
          <w:sz w:val="24"/>
          <w:szCs w:val="24"/>
        </w:rPr>
        <w:t>sonotrode</w:t>
      </w:r>
      <w:proofErr w:type="spellEnd"/>
      <w:r w:rsidRPr="008932D3">
        <w:rPr>
          <w:rFonts w:asciiTheme="majorBidi" w:hAnsiTheme="majorBidi" w:cstheme="majorBidi"/>
          <w:sz w:val="24"/>
          <w:szCs w:val="24"/>
        </w:rPr>
        <w:t>.</w:t>
      </w:r>
    </w:p>
    <w:p w:rsidR="008D1A0C" w:rsidRPr="008932D3" w:rsidRDefault="008D1A0C" w:rsidP="008D1A0C">
      <w:pPr>
        <w:pStyle w:val="Paragraphedeliste"/>
        <w:numPr>
          <w:ilvl w:val="0"/>
          <w:numId w:val="5"/>
        </w:numPr>
        <w:jc w:val="both"/>
        <w:rPr>
          <w:rFonts w:asciiTheme="majorBidi" w:hAnsiTheme="majorBidi" w:cstheme="majorBidi"/>
          <w:sz w:val="24"/>
          <w:szCs w:val="24"/>
        </w:rPr>
      </w:pPr>
      <w:r w:rsidRPr="008932D3">
        <w:rPr>
          <w:rFonts w:asciiTheme="majorBidi" w:hAnsiTheme="majorBidi" w:cstheme="majorBidi"/>
          <w:sz w:val="24"/>
          <w:szCs w:val="24"/>
        </w:rPr>
        <w:t>Une action chimique: due au fluide porteur, cette action est le plus souvent inutilisée.</w:t>
      </w:r>
    </w:p>
    <w:p w:rsidR="008D1A0C" w:rsidRPr="008932D3" w:rsidRDefault="008D1A0C" w:rsidP="008D1A0C">
      <w:pPr>
        <w:spacing w:before="100" w:beforeAutospacing="1" w:after="100" w:afterAutospacing="1" w:line="240" w:lineRule="auto"/>
        <w:jc w:val="both"/>
        <w:outlineLvl w:val="1"/>
        <w:rPr>
          <w:rFonts w:asciiTheme="majorBidi" w:eastAsia="Times New Roman" w:hAnsiTheme="majorBidi" w:cstheme="majorBidi"/>
          <w:b/>
          <w:bCs/>
          <w:sz w:val="24"/>
          <w:szCs w:val="24"/>
          <w:lang w:eastAsia="fr-FR"/>
        </w:rPr>
      </w:pPr>
      <w:r w:rsidRPr="008932D3">
        <w:rPr>
          <w:rFonts w:asciiTheme="majorBidi" w:eastAsia="Times New Roman" w:hAnsiTheme="majorBidi" w:cstheme="majorBidi"/>
          <w:b/>
          <w:bCs/>
          <w:sz w:val="24"/>
          <w:szCs w:val="24"/>
          <w:lang w:eastAsia="fr-FR"/>
        </w:rPr>
        <w:t>Utilisations</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 xml:space="preserve">Usinage de matières très dures ou très fragiles (silice, carbures, quartz, saphir, diamant, </w:t>
      </w:r>
      <w:proofErr w:type="spellStart"/>
      <w:r w:rsidRPr="008932D3">
        <w:rPr>
          <w:rFonts w:asciiTheme="majorBidi" w:eastAsia="Times New Roman" w:hAnsiTheme="majorBidi" w:cstheme="majorBidi"/>
          <w:sz w:val="24"/>
          <w:szCs w:val="24"/>
          <w:lang w:eastAsia="fr-FR"/>
        </w:rPr>
        <w:t>etc</w:t>
      </w:r>
      <w:proofErr w:type="spellEnd"/>
      <w:r w:rsidRPr="008932D3">
        <w:rPr>
          <w:rFonts w:asciiTheme="majorBidi" w:eastAsia="Times New Roman" w:hAnsiTheme="majorBidi" w:cstheme="majorBidi"/>
          <w:sz w:val="24"/>
          <w:szCs w:val="24"/>
          <w:lang w:eastAsia="fr-FR"/>
        </w:rPr>
        <w:t>)</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perçage de trous de très petits diamètres de l’ordre de 0,4mm,</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usinage de formes complexe (trou carré et hexagonal),</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perçage de trou de petit diamètre très profond,</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Accéléromètres et gyromètres de haute précision entrant dans la conception des systèmes inertiels pour le guidage en aéronautique.</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Cadrans, lunettes et pièces de mouvements pour l’horlogerie.</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Micro valves, transducteurs piézoélectriques et implants pour le domaine médical.</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Résonateurs, capteurs de pression et de température (microélectronique),</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Verre de lunette (gavage et perçage).</w:t>
      </w:r>
    </w:p>
    <w:p w:rsidR="008D1A0C" w:rsidRPr="008932D3" w:rsidRDefault="008D1A0C" w:rsidP="008D1A0C">
      <w:pPr>
        <w:numPr>
          <w:ilvl w:val="0"/>
          <w:numId w:val="2"/>
        </w:numPr>
        <w:spacing w:before="100" w:beforeAutospacing="1" w:after="100" w:afterAutospacing="1" w:line="240" w:lineRule="auto"/>
        <w:jc w:val="both"/>
        <w:rPr>
          <w:rFonts w:asciiTheme="majorBidi" w:eastAsia="Times New Roman" w:hAnsiTheme="majorBidi" w:cstheme="majorBidi"/>
          <w:sz w:val="24"/>
          <w:szCs w:val="24"/>
          <w:lang w:eastAsia="fr-FR"/>
        </w:rPr>
      </w:pPr>
      <w:r w:rsidRPr="008932D3">
        <w:rPr>
          <w:rFonts w:asciiTheme="majorBidi" w:eastAsia="Times New Roman" w:hAnsiTheme="majorBidi" w:cstheme="majorBidi"/>
          <w:sz w:val="24"/>
          <w:szCs w:val="24"/>
          <w:lang w:eastAsia="fr-FR"/>
        </w:rPr>
        <w:t>Wafers silicium, pyrex, quartz…</w:t>
      </w:r>
    </w:p>
    <w:p w:rsidR="008D1A0C" w:rsidRDefault="008D1A0C" w:rsidP="008D1A0C">
      <w:pPr>
        <w:rPr>
          <w:rFonts w:asciiTheme="majorBidi" w:hAnsiTheme="majorBidi" w:cstheme="majorBidi"/>
          <w:b/>
          <w:bCs/>
          <w:sz w:val="24"/>
          <w:szCs w:val="24"/>
        </w:rPr>
      </w:pPr>
      <w:r w:rsidRPr="008932D3">
        <w:rPr>
          <w:rFonts w:asciiTheme="majorBidi" w:eastAsia="Times New Roman" w:hAnsiTheme="majorBidi" w:cstheme="majorBidi"/>
          <w:sz w:val="24"/>
          <w:szCs w:val="24"/>
          <w:lang w:eastAsia="fr-FR"/>
        </w:rPr>
        <w:t>Gravure sur matériaux métallique</w:t>
      </w:r>
    </w:p>
    <w:p w:rsidR="007F244A" w:rsidRPr="007F244A" w:rsidRDefault="007F244A" w:rsidP="00B90E04">
      <w:pPr>
        <w:jc w:val="both"/>
        <w:rPr>
          <w:rFonts w:asciiTheme="majorBidi" w:hAnsiTheme="majorBidi" w:cstheme="majorBidi"/>
          <w:color w:val="000000"/>
          <w:sz w:val="24"/>
          <w:szCs w:val="24"/>
        </w:rPr>
      </w:pPr>
      <w:r w:rsidRPr="007F244A">
        <w:rPr>
          <w:rFonts w:asciiTheme="majorBidi" w:hAnsiTheme="majorBidi" w:cstheme="majorBidi"/>
          <w:color w:val="000000"/>
          <w:sz w:val="24"/>
          <w:szCs w:val="24"/>
        </w:rPr>
        <w:t>La fréquence des ondes ultrasonores est supérieureà20 kHz.</w:t>
      </w:r>
    </w:p>
    <w:p w:rsidR="007F244A" w:rsidRDefault="007F244A" w:rsidP="00B90E04">
      <w:pPr>
        <w:jc w:val="both"/>
        <w:rPr>
          <w:rFonts w:asciiTheme="majorBidi" w:hAnsiTheme="majorBidi" w:cstheme="majorBidi"/>
          <w:sz w:val="24"/>
          <w:szCs w:val="24"/>
        </w:rPr>
      </w:pPr>
      <w:r w:rsidRPr="007F244A">
        <w:rPr>
          <w:rFonts w:asciiTheme="majorBidi" w:hAnsiTheme="majorBidi" w:cstheme="majorBidi"/>
          <w:color w:val="000000"/>
          <w:sz w:val="24"/>
          <w:szCs w:val="24"/>
        </w:rPr>
        <w:t xml:space="preserve">Ces ondes peuvent être générées par des sources </w:t>
      </w:r>
      <w:r w:rsidRPr="007F244A">
        <w:rPr>
          <w:rFonts w:asciiTheme="majorBidi" w:hAnsiTheme="majorBidi" w:cstheme="majorBidi"/>
          <w:sz w:val="24"/>
          <w:szCs w:val="24"/>
        </w:rPr>
        <w:t>mécaniques, électromagnétiques</w:t>
      </w:r>
      <w:r w:rsidR="00210D23">
        <w:rPr>
          <w:rFonts w:asciiTheme="majorBidi" w:hAnsiTheme="majorBidi" w:cstheme="majorBidi"/>
          <w:sz w:val="24"/>
          <w:szCs w:val="24"/>
        </w:rPr>
        <w:t xml:space="preserve"> </w:t>
      </w:r>
      <w:r w:rsidRPr="007F244A">
        <w:rPr>
          <w:rFonts w:asciiTheme="majorBidi" w:hAnsiTheme="majorBidi" w:cstheme="majorBidi"/>
          <w:sz w:val="24"/>
          <w:szCs w:val="24"/>
        </w:rPr>
        <w:t>ou thermiques. Elles</w:t>
      </w:r>
      <w:r w:rsidR="00210D23">
        <w:rPr>
          <w:rFonts w:asciiTheme="majorBidi" w:hAnsiTheme="majorBidi" w:cstheme="majorBidi"/>
          <w:sz w:val="24"/>
          <w:szCs w:val="24"/>
        </w:rPr>
        <w:t xml:space="preserve"> </w:t>
      </w:r>
      <w:r w:rsidRPr="007F244A">
        <w:rPr>
          <w:rFonts w:asciiTheme="majorBidi" w:hAnsiTheme="majorBidi" w:cstheme="majorBidi"/>
          <w:sz w:val="24"/>
          <w:szCs w:val="24"/>
        </w:rPr>
        <w:t>peuvent</w:t>
      </w:r>
      <w:r w:rsidR="00210D23">
        <w:rPr>
          <w:rFonts w:asciiTheme="majorBidi" w:hAnsiTheme="majorBidi" w:cstheme="majorBidi"/>
          <w:sz w:val="24"/>
          <w:szCs w:val="24"/>
        </w:rPr>
        <w:t xml:space="preserve"> </w:t>
      </w:r>
      <w:r w:rsidRPr="007F244A">
        <w:rPr>
          <w:rFonts w:asciiTheme="majorBidi" w:hAnsiTheme="majorBidi" w:cstheme="majorBidi"/>
          <w:sz w:val="24"/>
          <w:szCs w:val="24"/>
        </w:rPr>
        <w:t>être produites</w:t>
      </w:r>
      <w:r w:rsidR="00210D23">
        <w:rPr>
          <w:rFonts w:asciiTheme="majorBidi" w:hAnsiTheme="majorBidi" w:cstheme="majorBidi"/>
          <w:sz w:val="24"/>
          <w:szCs w:val="24"/>
        </w:rPr>
        <w:t xml:space="preserve"> </w:t>
      </w:r>
      <w:r w:rsidRPr="007F244A">
        <w:rPr>
          <w:rFonts w:asciiTheme="majorBidi" w:hAnsiTheme="majorBidi" w:cstheme="majorBidi"/>
          <w:sz w:val="24"/>
          <w:szCs w:val="24"/>
        </w:rPr>
        <w:t>dans</w:t>
      </w:r>
      <w:r w:rsidR="00210D23">
        <w:rPr>
          <w:rFonts w:asciiTheme="majorBidi" w:hAnsiTheme="majorBidi" w:cstheme="majorBidi"/>
          <w:sz w:val="24"/>
          <w:szCs w:val="24"/>
        </w:rPr>
        <w:t xml:space="preserve"> </w:t>
      </w:r>
      <w:r w:rsidRPr="007F244A">
        <w:rPr>
          <w:rFonts w:asciiTheme="majorBidi" w:hAnsiTheme="majorBidi" w:cstheme="majorBidi"/>
          <w:sz w:val="24"/>
          <w:szCs w:val="24"/>
        </w:rPr>
        <w:t>d</w:t>
      </w:r>
      <w:r>
        <w:rPr>
          <w:rFonts w:asciiTheme="majorBidi" w:hAnsiTheme="majorBidi" w:cstheme="majorBidi"/>
          <w:sz w:val="24"/>
          <w:szCs w:val="24"/>
        </w:rPr>
        <w:t>es</w:t>
      </w:r>
      <w:r w:rsidRPr="007F244A">
        <w:rPr>
          <w:rFonts w:asciiTheme="majorBidi" w:hAnsiTheme="majorBidi" w:cstheme="majorBidi"/>
          <w:sz w:val="24"/>
          <w:szCs w:val="24"/>
        </w:rPr>
        <w:t xml:space="preserve"> gaz, des liquides</w:t>
      </w:r>
      <w:r w:rsidR="00210D23">
        <w:rPr>
          <w:rFonts w:asciiTheme="majorBidi" w:hAnsiTheme="majorBidi" w:cstheme="majorBidi"/>
          <w:sz w:val="24"/>
          <w:szCs w:val="24"/>
        </w:rPr>
        <w:t xml:space="preserve"> </w:t>
      </w:r>
      <w:r w:rsidRPr="007F244A">
        <w:rPr>
          <w:rFonts w:asciiTheme="majorBidi" w:hAnsiTheme="majorBidi" w:cstheme="majorBidi"/>
          <w:sz w:val="24"/>
          <w:szCs w:val="24"/>
        </w:rPr>
        <w:t>ou</w:t>
      </w:r>
      <w:r w:rsidR="00210D23">
        <w:rPr>
          <w:rFonts w:asciiTheme="majorBidi" w:hAnsiTheme="majorBidi" w:cstheme="majorBidi"/>
          <w:sz w:val="24"/>
          <w:szCs w:val="24"/>
        </w:rPr>
        <w:t xml:space="preserve"> </w:t>
      </w:r>
      <w:r w:rsidRPr="007F244A">
        <w:rPr>
          <w:rFonts w:asciiTheme="majorBidi" w:hAnsiTheme="majorBidi" w:cstheme="majorBidi"/>
          <w:sz w:val="24"/>
          <w:szCs w:val="24"/>
        </w:rPr>
        <w:t xml:space="preserve">des solides. </w:t>
      </w:r>
    </w:p>
    <w:p w:rsidR="007F244A" w:rsidRDefault="00786A47" w:rsidP="00786A47">
      <w:pPr>
        <w:jc w:val="both"/>
        <w:rPr>
          <w:rFonts w:asciiTheme="majorBidi" w:hAnsiTheme="majorBidi" w:cstheme="majorBidi"/>
          <w:sz w:val="24"/>
          <w:szCs w:val="24"/>
        </w:rPr>
      </w:pPr>
      <w:r>
        <w:rPr>
          <w:rFonts w:asciiTheme="majorBidi" w:hAnsiTheme="majorBidi" w:cstheme="majorBidi"/>
          <w:sz w:val="24"/>
          <w:szCs w:val="24"/>
        </w:rPr>
        <w:lastRenderedPageBreak/>
        <w:t>Les</w:t>
      </w:r>
      <w:r>
        <w:rPr>
          <w:rFonts w:asciiTheme="majorBidi" w:hAnsiTheme="majorBidi" w:cstheme="majorBidi"/>
          <w:sz w:val="24"/>
          <w:szCs w:val="24"/>
        </w:rPr>
        <w:tab/>
      </w:r>
      <w:r w:rsidR="007F244A" w:rsidRPr="007F244A">
        <w:rPr>
          <w:rFonts w:asciiTheme="majorBidi" w:hAnsiTheme="majorBidi" w:cstheme="majorBidi"/>
          <w:sz w:val="24"/>
          <w:szCs w:val="24"/>
        </w:rPr>
        <w:t>transducteurs</w:t>
      </w:r>
      <w:r>
        <w:rPr>
          <w:rFonts w:asciiTheme="majorBidi" w:hAnsiTheme="majorBidi" w:cstheme="majorBidi"/>
          <w:sz w:val="24"/>
          <w:szCs w:val="24"/>
        </w:rPr>
        <w:tab/>
      </w:r>
      <w:r w:rsidR="007F244A" w:rsidRPr="007F244A">
        <w:rPr>
          <w:rFonts w:asciiTheme="majorBidi" w:hAnsiTheme="majorBidi" w:cstheme="majorBidi"/>
          <w:sz w:val="24"/>
          <w:szCs w:val="24"/>
        </w:rPr>
        <w:t>magnétostrictifs</w:t>
      </w:r>
      <w:r>
        <w:rPr>
          <w:rFonts w:asciiTheme="majorBidi" w:hAnsiTheme="majorBidi" w:cstheme="majorBidi"/>
          <w:sz w:val="24"/>
          <w:szCs w:val="24"/>
        </w:rPr>
        <w:t xml:space="preserve"> </w:t>
      </w:r>
      <w:r w:rsidR="007F244A" w:rsidRPr="007F244A">
        <w:rPr>
          <w:rFonts w:asciiTheme="majorBidi" w:hAnsiTheme="majorBidi" w:cstheme="majorBidi"/>
          <w:sz w:val="24"/>
          <w:szCs w:val="24"/>
        </w:rPr>
        <w:t>utilisent</w:t>
      </w:r>
      <w:r>
        <w:rPr>
          <w:rFonts w:asciiTheme="majorBidi" w:hAnsiTheme="majorBidi" w:cstheme="majorBidi"/>
          <w:sz w:val="24"/>
          <w:szCs w:val="24"/>
        </w:rPr>
        <w:t xml:space="preserve"> </w:t>
      </w:r>
      <w:r w:rsidR="007F244A" w:rsidRPr="007F244A">
        <w:rPr>
          <w:rFonts w:asciiTheme="majorBidi" w:hAnsiTheme="majorBidi" w:cstheme="majorBidi"/>
          <w:sz w:val="24"/>
          <w:szCs w:val="24"/>
        </w:rPr>
        <w:t>l’effet</w:t>
      </w:r>
      <w:r>
        <w:rPr>
          <w:rFonts w:asciiTheme="majorBidi" w:hAnsiTheme="majorBidi" w:cstheme="majorBidi"/>
          <w:sz w:val="24"/>
          <w:szCs w:val="24"/>
        </w:rPr>
        <w:t xml:space="preserve"> </w:t>
      </w:r>
      <w:r w:rsidR="007F244A" w:rsidRPr="007F244A">
        <w:rPr>
          <w:rFonts w:asciiTheme="majorBidi" w:hAnsiTheme="majorBidi" w:cstheme="majorBidi"/>
          <w:sz w:val="24"/>
          <w:szCs w:val="24"/>
        </w:rPr>
        <w:t>magnétostrictif</w:t>
      </w:r>
      <w:r>
        <w:rPr>
          <w:rFonts w:asciiTheme="majorBidi" w:hAnsiTheme="majorBidi" w:cstheme="majorBidi"/>
          <w:sz w:val="24"/>
          <w:szCs w:val="24"/>
        </w:rPr>
        <w:t xml:space="preserve"> </w:t>
      </w:r>
      <w:r w:rsidR="007F244A" w:rsidRPr="007F244A">
        <w:rPr>
          <w:rFonts w:asciiTheme="majorBidi" w:hAnsiTheme="majorBidi" w:cstheme="majorBidi"/>
          <w:sz w:val="24"/>
          <w:szCs w:val="24"/>
        </w:rPr>
        <w:t>inverse pour convertir</w:t>
      </w:r>
      <w:r>
        <w:rPr>
          <w:rFonts w:asciiTheme="majorBidi" w:hAnsiTheme="majorBidi" w:cstheme="majorBidi"/>
          <w:sz w:val="24"/>
          <w:szCs w:val="24"/>
        </w:rPr>
        <w:t xml:space="preserve">  </w:t>
      </w:r>
      <w:r w:rsidR="007F244A" w:rsidRPr="007F244A">
        <w:rPr>
          <w:rFonts w:asciiTheme="majorBidi" w:hAnsiTheme="majorBidi" w:cstheme="majorBidi"/>
          <w:sz w:val="24"/>
          <w:szCs w:val="24"/>
        </w:rPr>
        <w:t>une</w:t>
      </w:r>
      <w:r>
        <w:rPr>
          <w:rFonts w:asciiTheme="majorBidi" w:hAnsiTheme="majorBidi" w:cstheme="majorBidi"/>
          <w:sz w:val="24"/>
          <w:szCs w:val="24"/>
        </w:rPr>
        <w:t xml:space="preserve">    </w:t>
      </w:r>
      <w:r w:rsidR="007F244A" w:rsidRPr="007F244A">
        <w:rPr>
          <w:rFonts w:asciiTheme="majorBidi" w:hAnsiTheme="majorBidi" w:cstheme="majorBidi"/>
          <w:sz w:val="24"/>
          <w:szCs w:val="24"/>
        </w:rPr>
        <w:t>énergie</w:t>
      </w:r>
      <w:r>
        <w:rPr>
          <w:rFonts w:asciiTheme="majorBidi" w:hAnsiTheme="majorBidi" w:cstheme="majorBidi"/>
          <w:sz w:val="24"/>
          <w:szCs w:val="24"/>
        </w:rPr>
        <w:t xml:space="preserve"> </w:t>
      </w:r>
      <w:r w:rsidR="007F244A" w:rsidRPr="007F244A">
        <w:rPr>
          <w:rFonts w:asciiTheme="majorBidi" w:hAnsiTheme="majorBidi" w:cstheme="majorBidi"/>
          <w:sz w:val="24"/>
          <w:szCs w:val="24"/>
        </w:rPr>
        <w:t>magnétique</w:t>
      </w:r>
      <w:r>
        <w:rPr>
          <w:rFonts w:asciiTheme="majorBidi" w:hAnsiTheme="majorBidi" w:cstheme="majorBidi"/>
          <w:sz w:val="24"/>
          <w:szCs w:val="24"/>
        </w:rPr>
        <w:t xml:space="preserve"> </w:t>
      </w:r>
      <w:r w:rsidR="007F244A" w:rsidRPr="007F244A">
        <w:rPr>
          <w:rFonts w:asciiTheme="majorBidi" w:hAnsiTheme="majorBidi" w:cstheme="majorBidi"/>
          <w:sz w:val="24"/>
          <w:szCs w:val="24"/>
        </w:rPr>
        <w:t>en énergie</w:t>
      </w:r>
      <w:r>
        <w:rPr>
          <w:rFonts w:asciiTheme="majorBidi" w:hAnsiTheme="majorBidi" w:cstheme="majorBidi"/>
          <w:sz w:val="24"/>
          <w:szCs w:val="24"/>
        </w:rPr>
        <w:t xml:space="preserve"> </w:t>
      </w:r>
      <w:r w:rsidR="007F244A" w:rsidRPr="007F244A">
        <w:rPr>
          <w:rFonts w:asciiTheme="majorBidi" w:hAnsiTheme="majorBidi" w:cstheme="majorBidi"/>
          <w:sz w:val="24"/>
          <w:szCs w:val="24"/>
        </w:rPr>
        <w:t>ultrasonore. Elle peut</w:t>
      </w:r>
      <w:r>
        <w:rPr>
          <w:rFonts w:asciiTheme="majorBidi" w:hAnsiTheme="majorBidi" w:cstheme="majorBidi"/>
          <w:sz w:val="24"/>
          <w:szCs w:val="24"/>
        </w:rPr>
        <w:t xml:space="preserve"> </w:t>
      </w:r>
      <w:r w:rsidR="007F244A" w:rsidRPr="007F244A">
        <w:rPr>
          <w:rFonts w:asciiTheme="majorBidi" w:hAnsiTheme="majorBidi" w:cstheme="majorBidi"/>
          <w:sz w:val="24"/>
          <w:szCs w:val="24"/>
        </w:rPr>
        <w:t>être</w:t>
      </w:r>
      <w:r>
        <w:rPr>
          <w:rFonts w:asciiTheme="majorBidi" w:hAnsiTheme="majorBidi" w:cstheme="majorBidi"/>
          <w:sz w:val="24"/>
          <w:szCs w:val="24"/>
        </w:rPr>
        <w:t xml:space="preserve"> </w:t>
      </w:r>
      <w:r w:rsidR="007F244A" w:rsidRPr="007F244A">
        <w:rPr>
          <w:rFonts w:asciiTheme="majorBidi" w:hAnsiTheme="majorBidi" w:cstheme="majorBidi"/>
          <w:sz w:val="24"/>
          <w:szCs w:val="24"/>
        </w:rPr>
        <w:t>produite</w:t>
      </w:r>
      <w:r>
        <w:rPr>
          <w:rFonts w:asciiTheme="majorBidi" w:hAnsiTheme="majorBidi" w:cstheme="majorBidi"/>
          <w:sz w:val="24"/>
          <w:szCs w:val="24"/>
        </w:rPr>
        <w:t xml:space="preserve">   </w:t>
      </w:r>
      <w:r w:rsidR="007F244A" w:rsidRPr="007F244A">
        <w:rPr>
          <w:rFonts w:asciiTheme="majorBidi" w:hAnsiTheme="majorBidi" w:cstheme="majorBidi"/>
          <w:sz w:val="24"/>
          <w:szCs w:val="24"/>
        </w:rPr>
        <w:t>par application d’un fort champ magnétique</w:t>
      </w:r>
      <w:r>
        <w:rPr>
          <w:rFonts w:asciiTheme="majorBidi" w:hAnsiTheme="majorBidi" w:cstheme="majorBidi"/>
          <w:sz w:val="24"/>
          <w:szCs w:val="24"/>
        </w:rPr>
        <w:t xml:space="preserve"> </w:t>
      </w:r>
      <w:r w:rsidR="007F244A" w:rsidRPr="007F244A">
        <w:rPr>
          <w:rFonts w:asciiTheme="majorBidi" w:hAnsiTheme="majorBidi" w:cstheme="majorBidi"/>
          <w:sz w:val="24"/>
          <w:szCs w:val="24"/>
        </w:rPr>
        <w:t>alternatif</w:t>
      </w:r>
      <w:r>
        <w:rPr>
          <w:rFonts w:asciiTheme="majorBidi" w:hAnsiTheme="majorBidi" w:cstheme="majorBidi"/>
          <w:sz w:val="24"/>
          <w:szCs w:val="24"/>
        </w:rPr>
        <w:t xml:space="preserve"> </w:t>
      </w:r>
      <w:r w:rsidR="007F244A" w:rsidRPr="007F244A">
        <w:rPr>
          <w:rFonts w:asciiTheme="majorBidi" w:hAnsiTheme="majorBidi" w:cstheme="majorBidi"/>
          <w:sz w:val="24"/>
          <w:szCs w:val="24"/>
        </w:rPr>
        <w:t>à</w:t>
      </w:r>
      <w:r>
        <w:rPr>
          <w:rFonts w:asciiTheme="majorBidi" w:hAnsiTheme="majorBidi" w:cstheme="majorBidi"/>
          <w:sz w:val="24"/>
          <w:szCs w:val="24"/>
        </w:rPr>
        <w:t xml:space="preserve"> </w:t>
      </w:r>
      <w:r w:rsidR="007F244A" w:rsidRPr="007F244A">
        <w:rPr>
          <w:rFonts w:asciiTheme="majorBidi" w:hAnsiTheme="majorBidi" w:cstheme="majorBidi"/>
          <w:sz w:val="24"/>
          <w:szCs w:val="24"/>
        </w:rPr>
        <w:t>certain</w:t>
      </w:r>
      <w:r>
        <w:rPr>
          <w:rFonts w:asciiTheme="majorBidi" w:hAnsiTheme="majorBidi" w:cstheme="majorBidi"/>
          <w:sz w:val="24"/>
          <w:szCs w:val="24"/>
        </w:rPr>
        <w:t>s métaux.</w:t>
      </w:r>
    </w:p>
    <w:p w:rsidR="00A645E9" w:rsidRPr="008932D3" w:rsidRDefault="00A645E9" w:rsidP="00A645E9">
      <w:pPr>
        <w:jc w:val="both"/>
        <w:rPr>
          <w:rFonts w:asciiTheme="majorBidi" w:hAnsiTheme="majorBidi" w:cstheme="majorBidi"/>
          <w:sz w:val="24"/>
          <w:szCs w:val="24"/>
        </w:rPr>
      </w:pPr>
      <w:r w:rsidRPr="008932D3">
        <w:rPr>
          <w:rFonts w:asciiTheme="majorBidi" w:hAnsiTheme="majorBidi" w:cstheme="majorBidi"/>
          <w:sz w:val="24"/>
          <w:szCs w:val="24"/>
        </w:rPr>
        <w:t xml:space="preserve">Les ultrasons sont des vibrations, réalisées à haute fréquence, </w:t>
      </w:r>
      <w:r w:rsidRPr="008932D3">
        <w:rPr>
          <w:rStyle w:val="lev"/>
          <w:rFonts w:asciiTheme="majorBidi" w:hAnsiTheme="majorBidi" w:cstheme="majorBidi"/>
          <w:sz w:val="24"/>
          <w:szCs w:val="24"/>
        </w:rPr>
        <w:t xml:space="preserve">utilisés dans de nombreux domaines </w:t>
      </w:r>
      <w:r w:rsidRPr="008932D3">
        <w:rPr>
          <w:rFonts w:asciiTheme="majorBidi" w:hAnsiTheme="majorBidi" w:cstheme="majorBidi"/>
          <w:sz w:val="24"/>
          <w:szCs w:val="24"/>
        </w:rPr>
        <w:t>allant de la chirurgie (liposuccion, par exemple) au nettoyage des pièces, en passant les échographies et le soudage de métaux et de matières plastiques. Et, parmi ces champs d’applications industrielles figure notamment l’usinage.</w:t>
      </w:r>
    </w:p>
    <w:p w:rsidR="00A645E9" w:rsidRDefault="00A645E9" w:rsidP="00B90E04">
      <w:pPr>
        <w:jc w:val="both"/>
        <w:rPr>
          <w:rFonts w:asciiTheme="majorBidi" w:hAnsiTheme="majorBidi" w:cstheme="majorBidi"/>
          <w:sz w:val="24"/>
          <w:szCs w:val="24"/>
        </w:rPr>
      </w:pPr>
    </w:p>
    <w:p w:rsidR="007F244A" w:rsidRDefault="007F244A" w:rsidP="00B90E04">
      <w:pPr>
        <w:jc w:val="both"/>
        <w:rPr>
          <w:rFonts w:asciiTheme="majorBidi" w:hAnsiTheme="majorBidi" w:cstheme="majorBidi"/>
          <w:sz w:val="24"/>
          <w:szCs w:val="24"/>
        </w:rPr>
      </w:pPr>
      <w:r w:rsidRPr="007F244A">
        <w:rPr>
          <w:rFonts w:asciiTheme="majorBidi" w:hAnsiTheme="majorBidi" w:cstheme="majorBidi"/>
          <w:sz w:val="24"/>
          <w:szCs w:val="24"/>
        </w:rPr>
        <w:t>Les transducteurs</w:t>
      </w:r>
      <w:r w:rsidR="00786A47">
        <w:rPr>
          <w:rFonts w:asciiTheme="majorBidi" w:hAnsiTheme="majorBidi" w:cstheme="majorBidi"/>
          <w:sz w:val="24"/>
          <w:szCs w:val="24"/>
        </w:rPr>
        <w:t xml:space="preserve"> </w:t>
      </w:r>
      <w:r w:rsidRPr="007F244A">
        <w:rPr>
          <w:rFonts w:asciiTheme="majorBidi" w:hAnsiTheme="majorBidi" w:cstheme="majorBidi"/>
          <w:sz w:val="24"/>
          <w:szCs w:val="24"/>
        </w:rPr>
        <w:t>piézoélectriques</w:t>
      </w:r>
      <w:r w:rsidR="00786A47">
        <w:rPr>
          <w:rFonts w:asciiTheme="majorBidi" w:hAnsiTheme="majorBidi" w:cstheme="majorBidi"/>
          <w:sz w:val="24"/>
          <w:szCs w:val="24"/>
        </w:rPr>
        <w:t xml:space="preserve"> </w:t>
      </w:r>
      <w:r w:rsidRPr="007F244A">
        <w:rPr>
          <w:rFonts w:asciiTheme="majorBidi" w:hAnsiTheme="majorBidi" w:cstheme="majorBidi"/>
          <w:sz w:val="24"/>
          <w:szCs w:val="24"/>
        </w:rPr>
        <w:t>utilisent</w:t>
      </w:r>
      <w:r w:rsidR="00786A47">
        <w:rPr>
          <w:rFonts w:asciiTheme="majorBidi" w:hAnsiTheme="majorBidi" w:cstheme="majorBidi"/>
          <w:sz w:val="24"/>
          <w:szCs w:val="24"/>
        </w:rPr>
        <w:tab/>
      </w:r>
      <w:r w:rsidRPr="007F244A">
        <w:rPr>
          <w:rFonts w:asciiTheme="majorBidi" w:hAnsiTheme="majorBidi" w:cstheme="majorBidi"/>
          <w:sz w:val="24"/>
          <w:szCs w:val="24"/>
        </w:rPr>
        <w:t>l’effet</w:t>
      </w:r>
      <w:r w:rsidR="00786A47">
        <w:rPr>
          <w:rFonts w:asciiTheme="majorBidi" w:hAnsiTheme="majorBidi" w:cstheme="majorBidi"/>
          <w:sz w:val="24"/>
          <w:szCs w:val="24"/>
        </w:rPr>
        <w:t xml:space="preserve"> </w:t>
      </w:r>
      <w:r w:rsidR="00786A47">
        <w:rPr>
          <w:rFonts w:asciiTheme="majorBidi" w:hAnsiTheme="majorBidi" w:cstheme="majorBidi"/>
          <w:sz w:val="24"/>
          <w:szCs w:val="24"/>
        </w:rPr>
        <w:tab/>
      </w:r>
      <w:r w:rsidRPr="007F244A">
        <w:rPr>
          <w:rFonts w:asciiTheme="majorBidi" w:hAnsiTheme="majorBidi" w:cstheme="majorBidi"/>
          <w:sz w:val="24"/>
          <w:szCs w:val="24"/>
        </w:rPr>
        <w:t>piézoélectrique</w:t>
      </w:r>
      <w:r w:rsidR="00786A47">
        <w:rPr>
          <w:rFonts w:asciiTheme="majorBidi" w:hAnsiTheme="majorBidi" w:cstheme="majorBidi"/>
          <w:sz w:val="24"/>
          <w:szCs w:val="24"/>
        </w:rPr>
        <w:t xml:space="preserve"> </w:t>
      </w:r>
      <w:r w:rsidRPr="007F244A">
        <w:rPr>
          <w:rFonts w:asciiTheme="majorBidi" w:hAnsiTheme="majorBidi" w:cstheme="majorBidi"/>
          <w:sz w:val="24"/>
          <w:szCs w:val="24"/>
        </w:rPr>
        <w:t>inverse de monocristaux</w:t>
      </w:r>
      <w:r w:rsidR="00786A47">
        <w:rPr>
          <w:rFonts w:asciiTheme="majorBidi" w:hAnsiTheme="majorBidi" w:cstheme="majorBidi"/>
          <w:sz w:val="24"/>
          <w:szCs w:val="24"/>
        </w:rPr>
        <w:t xml:space="preserve"> </w:t>
      </w:r>
      <w:r w:rsidRPr="007F244A">
        <w:rPr>
          <w:rFonts w:asciiTheme="majorBidi" w:hAnsiTheme="majorBidi" w:cstheme="majorBidi"/>
          <w:sz w:val="24"/>
          <w:szCs w:val="24"/>
        </w:rPr>
        <w:t>naturel</w:t>
      </w:r>
      <w:r w:rsidR="00786A47">
        <w:rPr>
          <w:rFonts w:asciiTheme="majorBidi" w:hAnsiTheme="majorBidi" w:cstheme="majorBidi"/>
          <w:sz w:val="24"/>
          <w:szCs w:val="24"/>
        </w:rPr>
        <w:t xml:space="preserve"> </w:t>
      </w:r>
      <w:r w:rsidRPr="007F244A">
        <w:rPr>
          <w:rFonts w:asciiTheme="majorBidi" w:hAnsiTheme="majorBidi" w:cstheme="majorBidi"/>
          <w:sz w:val="24"/>
          <w:szCs w:val="24"/>
        </w:rPr>
        <w:t>ou</w:t>
      </w:r>
      <w:r w:rsidR="00786A47">
        <w:rPr>
          <w:rFonts w:asciiTheme="majorBidi" w:hAnsiTheme="majorBidi" w:cstheme="majorBidi"/>
          <w:sz w:val="24"/>
          <w:szCs w:val="24"/>
        </w:rPr>
        <w:t xml:space="preserve"> </w:t>
      </w:r>
      <w:r w:rsidRPr="007F244A">
        <w:rPr>
          <w:rFonts w:asciiTheme="majorBidi" w:hAnsiTheme="majorBidi" w:cstheme="majorBidi"/>
          <w:sz w:val="24"/>
          <w:szCs w:val="24"/>
        </w:rPr>
        <w:t>synthétique</w:t>
      </w:r>
      <w:r w:rsidR="00786A47">
        <w:rPr>
          <w:rFonts w:asciiTheme="majorBidi" w:hAnsiTheme="majorBidi" w:cstheme="majorBidi"/>
          <w:sz w:val="24"/>
          <w:szCs w:val="24"/>
        </w:rPr>
        <w:t xml:space="preserve"> </w:t>
      </w:r>
      <w:r w:rsidRPr="007F244A">
        <w:rPr>
          <w:rFonts w:asciiTheme="majorBidi" w:hAnsiTheme="majorBidi" w:cstheme="majorBidi"/>
          <w:sz w:val="24"/>
          <w:szCs w:val="24"/>
        </w:rPr>
        <w:t>(comme</w:t>
      </w:r>
      <w:r w:rsidR="00786A47">
        <w:rPr>
          <w:rFonts w:asciiTheme="majorBidi" w:hAnsiTheme="majorBidi" w:cstheme="majorBidi"/>
          <w:sz w:val="24"/>
          <w:szCs w:val="24"/>
        </w:rPr>
        <w:t xml:space="preserve"> </w:t>
      </w:r>
      <w:r w:rsidRPr="007F244A">
        <w:rPr>
          <w:rFonts w:asciiTheme="majorBidi" w:hAnsiTheme="majorBidi" w:cstheme="majorBidi"/>
          <w:sz w:val="24"/>
          <w:szCs w:val="24"/>
        </w:rPr>
        <w:t>le quartz) ou</w:t>
      </w:r>
      <w:r w:rsidR="00786A47">
        <w:rPr>
          <w:rFonts w:asciiTheme="majorBidi" w:hAnsiTheme="majorBidi" w:cstheme="majorBidi"/>
          <w:sz w:val="24"/>
          <w:szCs w:val="24"/>
        </w:rPr>
        <w:t xml:space="preserve"> </w:t>
      </w:r>
      <w:r w:rsidRPr="007F244A">
        <w:rPr>
          <w:rFonts w:asciiTheme="majorBidi" w:hAnsiTheme="majorBidi" w:cstheme="majorBidi"/>
          <w:sz w:val="24"/>
          <w:szCs w:val="24"/>
        </w:rPr>
        <w:t>de céramiques</w:t>
      </w:r>
      <w:r w:rsidR="00786A47">
        <w:rPr>
          <w:rFonts w:asciiTheme="majorBidi" w:hAnsiTheme="majorBidi" w:cstheme="majorBidi"/>
          <w:sz w:val="24"/>
          <w:szCs w:val="24"/>
        </w:rPr>
        <w:t xml:space="preserve"> </w:t>
      </w:r>
      <w:r w:rsidRPr="007F244A">
        <w:rPr>
          <w:rFonts w:asciiTheme="majorBidi" w:hAnsiTheme="majorBidi" w:cstheme="majorBidi"/>
          <w:sz w:val="24"/>
          <w:szCs w:val="24"/>
        </w:rPr>
        <w:t>(titanate de baryum, PZT</w:t>
      </w:r>
      <w:proofErr w:type="gramStart"/>
      <w:r w:rsidRPr="007F244A">
        <w:rPr>
          <w:rFonts w:asciiTheme="majorBidi" w:hAnsiTheme="majorBidi" w:cstheme="majorBidi"/>
          <w:sz w:val="24"/>
          <w:szCs w:val="24"/>
        </w:rPr>
        <w:t>)qui</w:t>
      </w:r>
      <w:proofErr w:type="gramEnd"/>
      <w:r w:rsidRPr="007F244A">
        <w:rPr>
          <w:rFonts w:asciiTheme="majorBidi" w:hAnsiTheme="majorBidi" w:cstheme="majorBidi"/>
          <w:sz w:val="24"/>
          <w:szCs w:val="24"/>
        </w:rPr>
        <w:t xml:space="preserve"> sont</w:t>
      </w:r>
      <w:r w:rsidR="00786A47">
        <w:rPr>
          <w:rFonts w:asciiTheme="majorBidi" w:hAnsiTheme="majorBidi" w:cstheme="majorBidi"/>
          <w:sz w:val="24"/>
          <w:szCs w:val="24"/>
        </w:rPr>
        <w:t xml:space="preserve"> </w:t>
      </w:r>
      <w:r w:rsidRPr="007F244A">
        <w:rPr>
          <w:rFonts w:asciiTheme="majorBidi" w:hAnsiTheme="majorBidi" w:cstheme="majorBidi"/>
          <w:sz w:val="24"/>
          <w:szCs w:val="24"/>
        </w:rPr>
        <w:t>fortement</w:t>
      </w:r>
      <w:r w:rsidR="00786A47">
        <w:rPr>
          <w:rFonts w:asciiTheme="majorBidi" w:hAnsiTheme="majorBidi" w:cstheme="majorBidi"/>
          <w:sz w:val="24"/>
          <w:szCs w:val="24"/>
        </w:rPr>
        <w:t xml:space="preserve"> </w:t>
      </w:r>
      <w:r w:rsidRPr="007F244A">
        <w:rPr>
          <w:rFonts w:asciiTheme="majorBidi" w:hAnsiTheme="majorBidi" w:cstheme="majorBidi"/>
          <w:sz w:val="24"/>
          <w:szCs w:val="24"/>
        </w:rPr>
        <w:t>piézo</w:t>
      </w:r>
      <w:r w:rsidR="00786A47">
        <w:rPr>
          <w:rFonts w:asciiTheme="majorBidi" w:hAnsiTheme="majorBidi" w:cstheme="majorBidi"/>
          <w:sz w:val="24"/>
          <w:szCs w:val="24"/>
        </w:rPr>
        <w:t>électriques</w:t>
      </w:r>
    </w:p>
    <w:p w:rsidR="00B90E04" w:rsidRPr="00B90E04" w:rsidRDefault="00B90E04" w:rsidP="00B90E04">
      <w:pPr>
        <w:pStyle w:val="Paragraphedeliste"/>
        <w:numPr>
          <w:ilvl w:val="0"/>
          <w:numId w:val="1"/>
        </w:numPr>
        <w:jc w:val="both"/>
        <w:rPr>
          <w:rFonts w:asciiTheme="majorBidi" w:hAnsiTheme="majorBidi" w:cstheme="majorBidi"/>
          <w:b/>
          <w:bCs/>
          <w:sz w:val="24"/>
          <w:szCs w:val="24"/>
        </w:rPr>
      </w:pPr>
      <w:r w:rsidRPr="00B90E04">
        <w:rPr>
          <w:rFonts w:asciiTheme="majorBidi" w:hAnsiTheme="majorBidi" w:cstheme="majorBidi"/>
          <w:b/>
          <w:bCs/>
          <w:sz w:val="24"/>
          <w:szCs w:val="24"/>
        </w:rPr>
        <w:t>Principe </w:t>
      </w:r>
      <w:r w:rsidR="00A645E9" w:rsidRPr="00A645E9">
        <w:rPr>
          <w:rFonts w:asciiTheme="majorBidi" w:hAnsiTheme="majorBidi" w:cstheme="majorBidi"/>
          <w:b/>
          <w:bCs/>
          <w:sz w:val="24"/>
          <w:szCs w:val="24"/>
        </w:rPr>
        <w:t>de cette technique et ses utilisations</w:t>
      </w:r>
      <w:r w:rsidRPr="00B90E04">
        <w:rPr>
          <w:rFonts w:asciiTheme="majorBidi" w:hAnsiTheme="majorBidi" w:cstheme="majorBidi"/>
          <w:b/>
          <w:bCs/>
          <w:sz w:val="24"/>
          <w:szCs w:val="24"/>
        </w:rPr>
        <w:t>:</w:t>
      </w:r>
    </w:p>
    <w:p w:rsidR="00A645E9" w:rsidRPr="00A645E9" w:rsidRDefault="00A645E9" w:rsidP="00A645E9">
      <w:pPr>
        <w:rPr>
          <w:rFonts w:asciiTheme="majorBidi" w:hAnsiTheme="majorBidi" w:cstheme="majorBidi"/>
          <w:sz w:val="24"/>
          <w:szCs w:val="24"/>
        </w:rPr>
      </w:pPr>
      <w:r w:rsidRPr="00A645E9">
        <w:rPr>
          <w:rFonts w:asciiTheme="majorBidi" w:hAnsiTheme="majorBidi" w:cstheme="majorBidi"/>
          <w:sz w:val="24"/>
          <w:szCs w:val="24"/>
        </w:rPr>
        <w:t>La technique d’usinage par ultrasons consiste à utiliser des grains abrasifs libres et de les mettre en mouvement, en transformant un courant électrique en vibration mécanique, qui sera ensuite transmis via un outil (</w:t>
      </w:r>
      <w:proofErr w:type="spellStart"/>
      <w:r w:rsidRPr="00A645E9">
        <w:rPr>
          <w:rFonts w:asciiTheme="majorBidi" w:hAnsiTheme="majorBidi" w:cstheme="majorBidi"/>
          <w:sz w:val="24"/>
          <w:szCs w:val="24"/>
        </w:rPr>
        <w:t>sonotrode</w:t>
      </w:r>
      <w:proofErr w:type="spellEnd"/>
      <w:r w:rsidRPr="00A645E9">
        <w:rPr>
          <w:rFonts w:asciiTheme="majorBidi" w:hAnsiTheme="majorBidi" w:cstheme="majorBidi"/>
          <w:sz w:val="24"/>
          <w:szCs w:val="24"/>
        </w:rPr>
        <w:t>).</w:t>
      </w:r>
    </w:p>
    <w:p w:rsidR="00A645E9" w:rsidRPr="00A645E9" w:rsidRDefault="00A645E9" w:rsidP="00A645E9">
      <w:pPr>
        <w:rPr>
          <w:rFonts w:asciiTheme="majorBidi" w:hAnsiTheme="majorBidi" w:cstheme="majorBidi"/>
          <w:sz w:val="24"/>
          <w:szCs w:val="24"/>
        </w:rPr>
      </w:pPr>
      <w:r w:rsidRPr="00A645E9">
        <w:rPr>
          <w:rFonts w:asciiTheme="majorBidi" w:hAnsiTheme="majorBidi" w:cstheme="majorBidi"/>
          <w:sz w:val="24"/>
          <w:szCs w:val="24"/>
        </w:rPr>
        <w:t>Transportés par un fluide – traditionnellement,  l’eau est généralement utilisée – ces grains seront alors projetés sur la pièce et grâce aux vibrations, la matière sera retirée par frottement.</w:t>
      </w:r>
    </w:p>
    <w:p w:rsidR="00A645E9" w:rsidRPr="00A645E9" w:rsidRDefault="00A645E9" w:rsidP="00A645E9">
      <w:pPr>
        <w:rPr>
          <w:rFonts w:asciiTheme="majorBidi" w:hAnsiTheme="majorBidi" w:cstheme="majorBidi"/>
          <w:sz w:val="24"/>
          <w:szCs w:val="24"/>
        </w:rPr>
      </w:pPr>
      <w:r w:rsidRPr="00A645E9">
        <w:rPr>
          <w:rFonts w:asciiTheme="majorBidi" w:hAnsiTheme="majorBidi" w:cstheme="majorBidi"/>
          <w:sz w:val="24"/>
          <w:szCs w:val="24"/>
        </w:rPr>
        <w:t>L’efficacité de cette technique et son niveau de qualité dépendent de plusieurs facteurs : la nature de l’outil utilisé, les vitesses d’avance, la qualité et la composition de l’abrasif, sans négliger l’amplitude de la vibration.</w:t>
      </w:r>
    </w:p>
    <w:p w:rsidR="00A645E9" w:rsidRPr="00A645E9" w:rsidRDefault="00A645E9" w:rsidP="00A645E9">
      <w:pPr>
        <w:rPr>
          <w:rFonts w:asciiTheme="majorBidi" w:hAnsiTheme="majorBidi" w:cstheme="majorBidi"/>
          <w:sz w:val="24"/>
          <w:szCs w:val="24"/>
        </w:rPr>
      </w:pPr>
      <w:r w:rsidRPr="00A645E9">
        <w:rPr>
          <w:rFonts w:asciiTheme="majorBidi" w:hAnsiTheme="majorBidi" w:cstheme="majorBidi"/>
          <w:sz w:val="24"/>
          <w:szCs w:val="24"/>
        </w:rPr>
        <w:t>A noter que les ultrasons servent également aux techniques d’assistance à l’enlèvement de matière, tels que le polissage, la coupe, l’électroérosion ou encore, l’usinage par rectification. Sur la base d’un fonctionnement physique identique (cisaillement, érosion et abrasion), cette approche vise à améliorer la qualité de la pièce, afin de réduire les forces de frottements.</w:t>
      </w:r>
    </w:p>
    <w:p w:rsidR="00A645E9" w:rsidRPr="00A645E9" w:rsidRDefault="00A645E9" w:rsidP="00A645E9">
      <w:pPr>
        <w:rPr>
          <w:rFonts w:asciiTheme="majorBidi" w:hAnsiTheme="majorBidi" w:cstheme="majorBidi"/>
          <w:b/>
          <w:bCs/>
          <w:sz w:val="24"/>
          <w:szCs w:val="24"/>
        </w:rPr>
      </w:pPr>
      <w:r w:rsidRPr="00A645E9">
        <w:rPr>
          <w:rFonts w:asciiTheme="majorBidi" w:hAnsiTheme="majorBidi" w:cstheme="majorBidi"/>
          <w:b/>
          <w:bCs/>
          <w:sz w:val="24"/>
          <w:szCs w:val="24"/>
        </w:rPr>
        <w:t>Les principaux avantages de l’usinage par ultrasons :</w:t>
      </w:r>
    </w:p>
    <w:p w:rsidR="00A645E9" w:rsidRPr="00A645E9" w:rsidRDefault="00A645E9" w:rsidP="00A645E9">
      <w:pPr>
        <w:rPr>
          <w:rFonts w:asciiTheme="majorBidi" w:hAnsiTheme="majorBidi" w:cstheme="majorBidi"/>
          <w:sz w:val="24"/>
          <w:szCs w:val="24"/>
        </w:rPr>
      </w:pPr>
      <w:r w:rsidRPr="00A645E9">
        <w:rPr>
          <w:rFonts w:asciiTheme="majorBidi" w:hAnsiTheme="majorBidi" w:cstheme="majorBidi"/>
          <w:sz w:val="24"/>
          <w:szCs w:val="24"/>
        </w:rPr>
        <w:t xml:space="preserve">Comme elle se fait sans contact, la technique d’usinage pas ultrasons est particulièrement préconisée pour travailler :  </w:t>
      </w:r>
    </w:p>
    <w:p w:rsidR="00A645E9" w:rsidRPr="00A645E9" w:rsidRDefault="00A645E9" w:rsidP="00A645E9">
      <w:pPr>
        <w:rPr>
          <w:rFonts w:asciiTheme="majorBidi" w:hAnsiTheme="majorBidi" w:cstheme="majorBidi"/>
          <w:sz w:val="24"/>
          <w:szCs w:val="24"/>
        </w:rPr>
      </w:pPr>
      <w:r w:rsidRPr="00A645E9">
        <w:rPr>
          <w:rFonts w:asciiTheme="majorBidi" w:hAnsiTheme="majorBidi" w:cstheme="majorBidi"/>
          <w:sz w:val="24"/>
          <w:szCs w:val="24"/>
        </w:rPr>
        <w:t>•</w:t>
      </w:r>
      <w:r w:rsidRPr="00A645E9">
        <w:rPr>
          <w:rFonts w:asciiTheme="majorBidi" w:hAnsiTheme="majorBidi" w:cstheme="majorBidi"/>
          <w:sz w:val="24"/>
          <w:szCs w:val="24"/>
        </w:rPr>
        <w:tab/>
        <w:t>des matériaux durs, habituellement réputés difficiles à travailler de manière classique, comme les carbures, le diamant ou encore le quartz.</w:t>
      </w:r>
    </w:p>
    <w:p w:rsidR="00A645E9" w:rsidRPr="00A645E9" w:rsidRDefault="00A645E9" w:rsidP="00A645E9">
      <w:pPr>
        <w:rPr>
          <w:rFonts w:asciiTheme="majorBidi" w:hAnsiTheme="majorBidi" w:cstheme="majorBidi"/>
          <w:sz w:val="24"/>
          <w:szCs w:val="24"/>
        </w:rPr>
      </w:pPr>
      <w:r w:rsidRPr="00A645E9">
        <w:rPr>
          <w:rFonts w:asciiTheme="majorBidi" w:hAnsiTheme="majorBidi" w:cstheme="majorBidi"/>
          <w:sz w:val="24"/>
          <w:szCs w:val="24"/>
        </w:rPr>
        <w:t>•</w:t>
      </w:r>
      <w:r w:rsidRPr="00A645E9">
        <w:rPr>
          <w:rFonts w:asciiTheme="majorBidi" w:hAnsiTheme="majorBidi" w:cstheme="majorBidi"/>
          <w:sz w:val="24"/>
          <w:szCs w:val="24"/>
        </w:rPr>
        <w:tab/>
        <w:t>des matériaux fragiles, a contrario plus faciles à modeler mais plus fragiles, comme la silice, les céramiques ou les verres.</w:t>
      </w:r>
    </w:p>
    <w:p w:rsidR="00A645E9" w:rsidRPr="00A645E9" w:rsidRDefault="00A645E9" w:rsidP="00A645E9">
      <w:pPr>
        <w:rPr>
          <w:rFonts w:asciiTheme="majorBidi" w:hAnsiTheme="majorBidi" w:cstheme="majorBidi"/>
          <w:sz w:val="24"/>
          <w:szCs w:val="24"/>
        </w:rPr>
      </w:pPr>
      <w:r w:rsidRPr="00A645E9">
        <w:rPr>
          <w:rFonts w:asciiTheme="majorBidi" w:hAnsiTheme="majorBidi" w:cstheme="majorBidi"/>
          <w:sz w:val="24"/>
          <w:szCs w:val="24"/>
        </w:rPr>
        <w:t>Et par rapport aux usinages classiques, elle permet de réaliser des formes particulières (trous hexagonaux ou carrés), avec des dimensions inférieures au millimètre : un atout considérable !</w:t>
      </w:r>
    </w:p>
    <w:p w:rsidR="00A645E9" w:rsidRDefault="00A645E9" w:rsidP="00A645E9">
      <w:pPr>
        <w:jc w:val="both"/>
        <w:rPr>
          <w:rFonts w:asciiTheme="majorBidi" w:hAnsiTheme="majorBidi" w:cstheme="majorBidi"/>
          <w:sz w:val="24"/>
          <w:szCs w:val="24"/>
        </w:rPr>
      </w:pPr>
      <w:r w:rsidRPr="00A645E9">
        <w:rPr>
          <w:rFonts w:asciiTheme="majorBidi" w:hAnsiTheme="majorBidi" w:cstheme="majorBidi"/>
          <w:sz w:val="24"/>
          <w:szCs w:val="24"/>
        </w:rPr>
        <w:t>Enfin, cette technique est intéressante et d’une grande efficacité, pour effectuer des perçages très précis, de l’ordre de 0,4 mm de diamètre, tout en proposant un excellent rapport diamètre / profondeur.</w:t>
      </w:r>
    </w:p>
    <w:p w:rsidR="00B90E04" w:rsidRPr="00B90E04" w:rsidRDefault="00B90E04" w:rsidP="00A12143">
      <w:pPr>
        <w:jc w:val="both"/>
        <w:rPr>
          <w:rFonts w:asciiTheme="majorBidi" w:hAnsiTheme="majorBidi" w:cstheme="majorBidi"/>
          <w:sz w:val="24"/>
          <w:szCs w:val="24"/>
        </w:rPr>
      </w:pPr>
      <w:r w:rsidRPr="00B90E04">
        <w:rPr>
          <w:rFonts w:asciiTheme="majorBidi" w:hAnsiTheme="majorBidi" w:cstheme="majorBidi"/>
          <w:sz w:val="24"/>
          <w:szCs w:val="24"/>
        </w:rPr>
        <w:t xml:space="preserve">L’usinage par ultrasons est un procédéde reproduction de forme par abrasion particulièrement adaptéàl’usinage des matériaux durs, fragiles et cassants (verres, céramiques, quartz, pierre précieuse, semi-conducteur…). Il s’appuie sur trois phénomènes physiques pour enlever la matière : </w:t>
      </w:r>
      <w:r w:rsidRPr="00B90E04">
        <w:rPr>
          <w:rFonts w:asciiTheme="majorBidi" w:hAnsiTheme="majorBidi" w:cstheme="majorBidi"/>
          <w:b/>
          <w:bCs/>
          <w:sz w:val="24"/>
          <w:szCs w:val="24"/>
        </w:rPr>
        <w:t xml:space="preserve">le cisaillement, </w:t>
      </w:r>
      <w:r w:rsidRPr="00B90E04">
        <w:rPr>
          <w:rFonts w:asciiTheme="majorBidi" w:hAnsiTheme="majorBidi" w:cstheme="majorBidi"/>
          <w:b/>
          <w:bCs/>
          <w:sz w:val="24"/>
          <w:szCs w:val="24"/>
        </w:rPr>
        <w:lastRenderedPageBreak/>
        <w:t>l’érosion, l’abrasion</w:t>
      </w:r>
      <w:r w:rsidRPr="00B90E04">
        <w:rPr>
          <w:rFonts w:asciiTheme="majorBidi" w:hAnsiTheme="majorBidi" w:cstheme="majorBidi"/>
          <w:sz w:val="24"/>
          <w:szCs w:val="24"/>
        </w:rPr>
        <w:t xml:space="preserve">. Ainsi cette méthode consiste àprojeter des particules abrasives très dures sur la pièce àusiner, àl’aide d’une </w:t>
      </w:r>
      <w:r w:rsidRPr="00A645E9">
        <w:rPr>
          <w:rFonts w:asciiTheme="majorBidi" w:hAnsiTheme="majorBidi" w:cstheme="majorBidi"/>
          <w:sz w:val="24"/>
          <w:szCs w:val="24"/>
        </w:rPr>
        <w:t>sonotrode,</w:t>
      </w:r>
      <w:r w:rsidRPr="00B90E04">
        <w:rPr>
          <w:rFonts w:asciiTheme="majorBidi" w:hAnsiTheme="majorBidi" w:cstheme="majorBidi"/>
          <w:sz w:val="24"/>
          <w:szCs w:val="24"/>
        </w:rPr>
        <w:t xml:space="preserve"> vibrant àfréquence ultrasonore.</w:t>
      </w:r>
    </w:p>
    <w:p w:rsidR="00B90E04" w:rsidRDefault="002D415D" w:rsidP="00B90E04">
      <w:pPr>
        <w:jc w:val="center"/>
        <w:rPr>
          <w:rFonts w:asciiTheme="majorBidi" w:hAnsiTheme="majorBidi" w:cstheme="majorBidi"/>
          <w:sz w:val="24"/>
          <w:szCs w:val="24"/>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030" type="#_x0000_t32" style="position:absolute;left:0;text-align:left;margin-left:218.35pt;margin-top:138.5pt;width:28.95pt;height:9.4pt;flip:x y;z-index:251662336" o:connectortype="straight">
            <v:stroke endarrow="block"/>
          </v:shape>
        </w:pict>
      </w:r>
      <w:r>
        <w:rPr>
          <w:rFonts w:asciiTheme="majorBidi" w:hAnsiTheme="majorBidi" w:cstheme="majorBidi"/>
          <w:noProof/>
          <w:sz w:val="24"/>
          <w:szCs w:val="24"/>
          <w:lang w:eastAsia="fr-FR"/>
        </w:rPr>
        <w:pict>
          <v:shape id="_x0000_s1029" type="#_x0000_t32" style="position:absolute;left:0;text-align:left;margin-left:280.95pt;margin-top:125.55pt;width:20.85pt;height:22.35pt;flip:y;z-index:251661312" o:connectortype="straight">
            <v:stroke endarrow="block"/>
          </v:shape>
        </w:pict>
      </w:r>
      <w:r>
        <w:rPr>
          <w:rFonts w:asciiTheme="majorBidi" w:hAnsiTheme="majorBidi" w:cstheme="majorBidi"/>
          <w:noProof/>
          <w:sz w:val="24"/>
          <w:szCs w:val="24"/>
          <w:lang w:eastAsia="fr-FR"/>
        </w:rPr>
        <w:pict>
          <v:rect id="_x0000_s1028" style="position:absolute;left:0;text-align:left;margin-left:294.4pt;margin-top:109.25pt;width:100.25pt;height:29.25pt;z-index:251660288" strokecolor="white [3212]">
            <v:textbox>
              <w:txbxContent>
                <w:p w:rsidR="008D30A8" w:rsidRDefault="008D30A8" w:rsidP="008D30A8">
                  <w:pPr>
                    <w:spacing w:after="0" w:line="240" w:lineRule="auto"/>
                    <w:rPr>
                      <w:sz w:val="18"/>
                      <w:szCs w:val="18"/>
                    </w:rPr>
                  </w:pPr>
                  <w:r>
                    <w:rPr>
                      <w:sz w:val="18"/>
                      <w:szCs w:val="18"/>
                    </w:rPr>
                    <w:t>Particules abrasives</w:t>
                  </w:r>
                </w:p>
                <w:p w:rsidR="008D30A8" w:rsidRPr="00B90E04" w:rsidRDefault="008D30A8" w:rsidP="008D30A8">
                  <w:pPr>
                    <w:spacing w:after="0" w:line="240" w:lineRule="auto"/>
                    <w:rPr>
                      <w:sz w:val="18"/>
                      <w:szCs w:val="18"/>
                    </w:rPr>
                  </w:pPr>
                  <w:proofErr w:type="gramStart"/>
                  <w:r>
                    <w:rPr>
                      <w:sz w:val="18"/>
                      <w:szCs w:val="18"/>
                    </w:rPr>
                    <w:t>et</w:t>
                  </w:r>
                  <w:proofErr w:type="gramEnd"/>
                  <w:r>
                    <w:rPr>
                      <w:sz w:val="18"/>
                      <w:szCs w:val="18"/>
                    </w:rPr>
                    <w:t xml:space="preserve"> liquide porteur</w:t>
                  </w:r>
                </w:p>
              </w:txbxContent>
            </v:textbox>
          </v:rect>
        </w:pict>
      </w:r>
      <w:r>
        <w:rPr>
          <w:rFonts w:asciiTheme="majorBidi" w:hAnsiTheme="majorBidi" w:cstheme="majorBidi"/>
          <w:noProof/>
          <w:sz w:val="24"/>
          <w:szCs w:val="24"/>
          <w:lang w:eastAsia="fr-FR"/>
        </w:rPr>
        <w:pict>
          <v:rect id="_x0000_s1027" style="position:absolute;left:0;text-align:left;margin-left:125.6pt;margin-top:125.55pt;width:100.25pt;height:28.3pt;z-index:251659264" strokecolor="white [3212]">
            <v:textbox>
              <w:txbxContent>
                <w:p w:rsidR="00B90E04" w:rsidRPr="00B90E04" w:rsidRDefault="00B90E04">
                  <w:pPr>
                    <w:rPr>
                      <w:sz w:val="18"/>
                      <w:szCs w:val="18"/>
                    </w:rPr>
                  </w:pPr>
                  <w:r w:rsidRPr="00B90E04">
                    <w:rPr>
                      <w:sz w:val="18"/>
                      <w:szCs w:val="18"/>
                    </w:rPr>
                    <w:t>Evacuation des copaux</w:t>
                  </w:r>
                </w:p>
              </w:txbxContent>
            </v:textbox>
          </v:rect>
        </w:pict>
      </w:r>
      <w:r w:rsidR="00B90E04">
        <w:rPr>
          <w:rFonts w:asciiTheme="majorBidi" w:hAnsiTheme="majorBidi" w:cstheme="majorBidi"/>
          <w:noProof/>
          <w:sz w:val="24"/>
          <w:szCs w:val="24"/>
          <w:lang w:eastAsia="fr-FR"/>
        </w:rPr>
        <w:drawing>
          <wp:inline distT="0" distB="0" distL="0" distR="0">
            <wp:extent cx="1282065" cy="22136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82065" cy="2213610"/>
                    </a:xfrm>
                    <a:prstGeom prst="rect">
                      <a:avLst/>
                    </a:prstGeom>
                    <a:noFill/>
                    <a:ln w="9525">
                      <a:noFill/>
                      <a:miter lim="800000"/>
                      <a:headEnd/>
                      <a:tailEnd/>
                    </a:ln>
                  </pic:spPr>
                </pic:pic>
              </a:graphicData>
            </a:graphic>
          </wp:inline>
        </w:drawing>
      </w:r>
    </w:p>
    <w:p w:rsidR="008D30A8" w:rsidRDefault="008D30A8" w:rsidP="00B90E04">
      <w:pPr>
        <w:jc w:val="both"/>
        <w:rPr>
          <w:rFonts w:asciiTheme="majorBidi" w:hAnsiTheme="majorBidi" w:cstheme="majorBidi"/>
          <w:sz w:val="24"/>
          <w:szCs w:val="24"/>
        </w:rPr>
      </w:pPr>
      <w:r w:rsidRPr="008D30A8">
        <w:rPr>
          <w:rFonts w:asciiTheme="majorBidi" w:hAnsiTheme="majorBidi" w:cstheme="majorBidi"/>
          <w:sz w:val="24"/>
          <w:szCs w:val="24"/>
        </w:rPr>
        <w:t>Les particules sont amenées dans la zone de travail par un fluide porteur (par ex. l’eau). Un flot constant assure l’évacuation des copeaux et le renouvellement des grains abrasifs.</w:t>
      </w:r>
    </w:p>
    <w:p w:rsidR="008D30A8" w:rsidRDefault="008D30A8" w:rsidP="008D30A8">
      <w:pPr>
        <w:jc w:val="both"/>
        <w:rPr>
          <w:rFonts w:asciiTheme="majorBidi" w:hAnsiTheme="majorBidi" w:cstheme="majorBidi"/>
          <w:b/>
          <w:bCs/>
          <w:sz w:val="24"/>
          <w:szCs w:val="24"/>
        </w:rPr>
      </w:pPr>
      <w:r w:rsidRPr="008D30A8">
        <w:rPr>
          <w:rFonts w:asciiTheme="majorBidi" w:hAnsiTheme="majorBidi" w:cstheme="majorBidi"/>
          <w:sz w:val="24"/>
          <w:szCs w:val="24"/>
        </w:rPr>
        <w:t>On a donc ainsi trois phénomènes </w:t>
      </w:r>
      <w:r>
        <w:rPr>
          <w:rFonts w:asciiTheme="majorBidi" w:hAnsiTheme="majorBidi" w:cstheme="majorBidi"/>
          <w:b/>
          <w:bCs/>
          <w:sz w:val="24"/>
          <w:szCs w:val="24"/>
        </w:rPr>
        <w:t>:</w:t>
      </w:r>
    </w:p>
    <w:p w:rsidR="008D30A8" w:rsidRDefault="008D30A8" w:rsidP="008D30A8">
      <w:pPr>
        <w:jc w:val="both"/>
        <w:rPr>
          <w:rFonts w:asciiTheme="majorBidi" w:hAnsiTheme="majorBidi" w:cstheme="majorBidi"/>
          <w:sz w:val="24"/>
          <w:szCs w:val="24"/>
        </w:rPr>
      </w:pPr>
      <w:r w:rsidRPr="008D30A8">
        <w:rPr>
          <w:rFonts w:asciiTheme="majorBidi" w:hAnsiTheme="majorBidi" w:cstheme="majorBidi"/>
          <w:sz w:val="24"/>
          <w:szCs w:val="24"/>
        </w:rPr>
        <w:t>•</w:t>
      </w:r>
      <w:r w:rsidRPr="008D30A8">
        <w:rPr>
          <w:rFonts w:asciiTheme="majorBidi" w:hAnsiTheme="majorBidi" w:cstheme="majorBidi"/>
          <w:b/>
          <w:bCs/>
          <w:sz w:val="24"/>
          <w:szCs w:val="24"/>
        </w:rPr>
        <w:t>Une action mécanique</w:t>
      </w:r>
      <w:r w:rsidR="00B27CAE">
        <w:rPr>
          <w:rFonts w:asciiTheme="majorBidi" w:hAnsiTheme="majorBidi" w:cstheme="majorBidi"/>
          <w:b/>
          <w:bCs/>
          <w:sz w:val="24"/>
          <w:szCs w:val="24"/>
        </w:rPr>
        <w:t xml:space="preserve"> </w:t>
      </w:r>
      <w:r w:rsidRPr="008D30A8">
        <w:rPr>
          <w:rFonts w:asciiTheme="majorBidi" w:hAnsiTheme="majorBidi" w:cstheme="majorBidi"/>
          <w:sz w:val="24"/>
          <w:szCs w:val="24"/>
        </w:rPr>
        <w:t>due à</w:t>
      </w:r>
      <w:r w:rsidR="00B27CAE">
        <w:rPr>
          <w:rFonts w:asciiTheme="majorBidi" w:hAnsiTheme="majorBidi" w:cstheme="majorBidi"/>
          <w:sz w:val="24"/>
          <w:szCs w:val="24"/>
        </w:rPr>
        <w:t xml:space="preserve"> </w:t>
      </w:r>
      <w:r w:rsidRPr="008D30A8">
        <w:rPr>
          <w:rFonts w:asciiTheme="majorBidi" w:hAnsiTheme="majorBidi" w:cstheme="majorBidi"/>
          <w:sz w:val="24"/>
          <w:szCs w:val="24"/>
        </w:rPr>
        <w:t xml:space="preserve">la projection et au martèlement des grains abrasifs contre la surface de la pièce </w:t>
      </w:r>
      <w:r w:rsidRPr="008D30A8">
        <w:rPr>
          <w:rFonts w:asciiTheme="majorBidi" w:hAnsiTheme="majorBidi" w:cstheme="majorBidi"/>
          <w:b/>
          <w:bCs/>
          <w:sz w:val="24"/>
          <w:szCs w:val="24"/>
        </w:rPr>
        <w:t>matériaux fragiles</w:t>
      </w:r>
    </w:p>
    <w:p w:rsidR="008D30A8" w:rsidRDefault="008D30A8" w:rsidP="008D30A8">
      <w:pPr>
        <w:jc w:val="both"/>
        <w:rPr>
          <w:rFonts w:asciiTheme="majorBidi" w:hAnsiTheme="majorBidi" w:cstheme="majorBidi"/>
          <w:b/>
          <w:bCs/>
          <w:sz w:val="24"/>
          <w:szCs w:val="24"/>
        </w:rPr>
      </w:pPr>
      <w:r w:rsidRPr="008D30A8">
        <w:rPr>
          <w:rFonts w:asciiTheme="majorBidi" w:hAnsiTheme="majorBidi" w:cstheme="majorBidi"/>
          <w:sz w:val="24"/>
          <w:szCs w:val="24"/>
        </w:rPr>
        <w:t>•</w:t>
      </w:r>
      <w:r w:rsidRPr="008D30A8">
        <w:rPr>
          <w:rFonts w:asciiTheme="majorBidi" w:hAnsiTheme="majorBidi" w:cstheme="majorBidi"/>
          <w:b/>
          <w:bCs/>
          <w:sz w:val="24"/>
          <w:szCs w:val="24"/>
        </w:rPr>
        <w:t>Une érosion de cavitation</w:t>
      </w:r>
      <w:r w:rsidR="00174E3F">
        <w:rPr>
          <w:rFonts w:asciiTheme="majorBidi" w:hAnsiTheme="majorBidi" w:cstheme="majorBidi"/>
          <w:b/>
          <w:bCs/>
          <w:sz w:val="24"/>
          <w:szCs w:val="24"/>
        </w:rPr>
        <w:t xml:space="preserve"> </w:t>
      </w:r>
      <w:r w:rsidRPr="008D30A8">
        <w:rPr>
          <w:rFonts w:asciiTheme="majorBidi" w:hAnsiTheme="majorBidi" w:cstheme="majorBidi"/>
          <w:sz w:val="24"/>
          <w:szCs w:val="24"/>
        </w:rPr>
        <w:t xml:space="preserve">due aux variations de pression au sein du liquide, engendrées par les variations de la </w:t>
      </w:r>
      <w:proofErr w:type="spellStart"/>
      <w:r w:rsidRPr="008D30A8">
        <w:rPr>
          <w:rFonts w:asciiTheme="majorBidi" w:hAnsiTheme="majorBidi" w:cstheme="majorBidi"/>
          <w:sz w:val="24"/>
          <w:szCs w:val="24"/>
        </w:rPr>
        <w:t>sonotrode</w:t>
      </w:r>
      <w:proofErr w:type="spellEnd"/>
      <w:r w:rsidR="00174E3F">
        <w:rPr>
          <w:rFonts w:asciiTheme="majorBidi" w:hAnsiTheme="majorBidi" w:cstheme="majorBidi"/>
          <w:sz w:val="24"/>
          <w:szCs w:val="24"/>
        </w:rPr>
        <w:t xml:space="preserve"> </w:t>
      </w:r>
      <w:r w:rsidRPr="008D30A8">
        <w:rPr>
          <w:rFonts w:asciiTheme="majorBidi" w:hAnsiTheme="majorBidi" w:cstheme="majorBidi"/>
          <w:b/>
          <w:bCs/>
          <w:sz w:val="24"/>
          <w:szCs w:val="24"/>
        </w:rPr>
        <w:t>matériaux poreux</w:t>
      </w:r>
    </w:p>
    <w:p w:rsidR="00B90E04" w:rsidRPr="008D30A8" w:rsidRDefault="008D30A8" w:rsidP="008D30A8">
      <w:pPr>
        <w:jc w:val="both"/>
        <w:rPr>
          <w:rFonts w:asciiTheme="majorBidi" w:hAnsiTheme="majorBidi" w:cstheme="majorBidi"/>
          <w:sz w:val="24"/>
          <w:szCs w:val="24"/>
        </w:rPr>
      </w:pPr>
      <w:r w:rsidRPr="008D30A8">
        <w:rPr>
          <w:rFonts w:asciiTheme="majorBidi" w:hAnsiTheme="majorBidi" w:cstheme="majorBidi"/>
          <w:sz w:val="24"/>
          <w:szCs w:val="24"/>
        </w:rPr>
        <w:t>•</w:t>
      </w:r>
      <w:r w:rsidRPr="008D30A8">
        <w:rPr>
          <w:rFonts w:asciiTheme="majorBidi" w:hAnsiTheme="majorBidi" w:cstheme="majorBidi"/>
          <w:b/>
          <w:bCs/>
          <w:sz w:val="24"/>
          <w:szCs w:val="24"/>
        </w:rPr>
        <w:t>Une action chimique</w:t>
      </w:r>
      <w:r w:rsidR="00B27CAE">
        <w:rPr>
          <w:rFonts w:asciiTheme="majorBidi" w:hAnsiTheme="majorBidi" w:cstheme="majorBidi"/>
          <w:b/>
          <w:bCs/>
          <w:sz w:val="24"/>
          <w:szCs w:val="24"/>
        </w:rPr>
        <w:t xml:space="preserve"> </w:t>
      </w:r>
      <w:r w:rsidRPr="008D30A8">
        <w:rPr>
          <w:rFonts w:asciiTheme="majorBidi" w:hAnsiTheme="majorBidi" w:cstheme="majorBidi"/>
          <w:sz w:val="24"/>
          <w:szCs w:val="24"/>
        </w:rPr>
        <w:t>due au fluide porteur : cette action est le plus souvent inutilisée.</w:t>
      </w:r>
    </w:p>
    <w:p w:rsidR="002C4F31" w:rsidRDefault="002C4F31" w:rsidP="00B90E04">
      <w:pPr>
        <w:jc w:val="both"/>
        <w:rPr>
          <w:rFonts w:asciiTheme="majorBidi" w:hAnsiTheme="majorBidi" w:cstheme="majorBidi"/>
          <w:sz w:val="24"/>
          <w:szCs w:val="24"/>
        </w:rPr>
      </w:pPr>
    </w:p>
    <w:p w:rsidR="00B90E04" w:rsidRDefault="002D415D" w:rsidP="00B90E04">
      <w:pPr>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7" type="#_x0000_t32" style="position:absolute;left:0;text-align:left;margin-left:258.05pt;margin-top:22.55pt;width:.05pt;height:59.1pt;z-index:251679744" o:connectortype="straight" strokecolor="#002060" strokeweight="2pt">
            <v:stroke endarrow="block"/>
          </v:shape>
        </w:pict>
      </w:r>
      <w:r>
        <w:rPr>
          <w:rFonts w:asciiTheme="majorBidi" w:hAnsiTheme="majorBidi" w:cstheme="majorBidi"/>
          <w:noProof/>
          <w:sz w:val="24"/>
          <w:szCs w:val="24"/>
          <w:lang w:eastAsia="fr-FR"/>
        </w:rPr>
        <w:pict>
          <v:rect id="_x0000_s1033" style="position:absolute;left:0;text-align:left;margin-left:147.7pt;margin-top:1.15pt;width:224.1pt;height:21.55pt;z-index:251665408" fillcolor="#9bbb59 [3206]">
            <v:textbox style="mso-next-textbox:#_x0000_s1033">
              <w:txbxContent>
                <w:p w:rsidR="00CB0BC8" w:rsidRDefault="00CB0BC8" w:rsidP="00CB0BC8">
                  <w:pPr>
                    <w:jc w:val="center"/>
                  </w:pPr>
                  <w:r w:rsidRPr="00CB0BC8">
                    <w:rPr>
                      <w:rFonts w:ascii="Rockwell Extra Bold" w:hAnsi="Rockwell Extra Bold" w:cs="ComicSansMS-Bold"/>
                      <w:b/>
                      <w:bCs/>
                    </w:rPr>
                    <w:t>MATERIAUX USINABLES</w:t>
                  </w:r>
                </w:p>
              </w:txbxContent>
            </v:textbox>
          </v:rect>
        </w:pict>
      </w:r>
    </w:p>
    <w:p w:rsidR="00B90E04" w:rsidRDefault="00B90E04" w:rsidP="00B90E04">
      <w:pPr>
        <w:jc w:val="both"/>
        <w:rPr>
          <w:rFonts w:asciiTheme="majorBidi" w:hAnsiTheme="majorBidi" w:cstheme="majorBidi"/>
          <w:sz w:val="24"/>
          <w:szCs w:val="24"/>
        </w:rPr>
      </w:pPr>
    </w:p>
    <w:p w:rsidR="00B90E04" w:rsidRDefault="00B90E04" w:rsidP="00B90E04">
      <w:pPr>
        <w:jc w:val="both"/>
        <w:rPr>
          <w:rFonts w:asciiTheme="majorBidi" w:hAnsiTheme="majorBidi" w:cstheme="majorBidi"/>
          <w:sz w:val="24"/>
          <w:szCs w:val="24"/>
        </w:rPr>
      </w:pPr>
    </w:p>
    <w:p w:rsidR="00B90E04" w:rsidRDefault="002D415D" w:rsidP="00B90E04">
      <w:pPr>
        <w:jc w:val="both"/>
        <w:rPr>
          <w:rFonts w:asciiTheme="majorBidi" w:hAnsiTheme="majorBidi" w:cstheme="majorBidi"/>
          <w:sz w:val="24"/>
          <w:szCs w:val="24"/>
        </w:rPr>
      </w:pPr>
      <w:r>
        <w:rPr>
          <w:rFonts w:asciiTheme="majorBidi" w:hAnsiTheme="majorBidi" w:cstheme="majorBidi"/>
          <w:noProof/>
          <w:sz w:val="24"/>
          <w:szCs w:val="24"/>
          <w:lang w:eastAsia="fr-FR"/>
        </w:rPr>
        <w:pict>
          <v:rect id="_x0000_s1038" style="position:absolute;left:0;text-align:left;margin-left:159.7pt;margin-top:4.05pt;width:224.1pt;height:23.65pt;z-index:251670528" fillcolor="#9bbb59 [3206]">
            <v:fill color2="fill darken(118)" rotate="t" method="linear sigma" type="gradient"/>
            <v:textbox>
              <w:txbxContent>
                <w:p w:rsidR="00CB0BC8" w:rsidRPr="00EE3BB6" w:rsidRDefault="00CB0BC8" w:rsidP="00EE3BB6">
                  <w:pPr>
                    <w:jc w:val="center"/>
                    <w:rPr>
                      <w:rFonts w:ascii="Rockwell Extra Bold" w:hAnsi="Rockwell Extra Bold"/>
                    </w:rPr>
                  </w:pPr>
                  <w:r w:rsidRPr="00EE3BB6">
                    <w:rPr>
                      <w:rFonts w:ascii="Rockwell Extra Bold" w:hAnsi="Rockwell Extra Bold" w:cs="ComicSansMS-Bold"/>
                      <w:b/>
                      <w:bCs/>
                      <w:sz w:val="20"/>
                      <w:szCs w:val="20"/>
                    </w:rPr>
                    <w:t>NON CONDUCTEURS</w:t>
                  </w:r>
                </w:p>
              </w:txbxContent>
            </v:textbox>
          </v:rect>
        </w:pict>
      </w:r>
    </w:p>
    <w:p w:rsidR="00B90E04" w:rsidRDefault="002D415D" w:rsidP="00B90E04">
      <w:pPr>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6" type="#_x0000_t32" style="position:absolute;left:0;text-align:left;margin-left:328.05pt;margin-top:1.85pt;width:98.3pt;height:54.55pt;z-index:251678720" o:connectortype="straight" strokecolor="#002060" strokeweight="2pt">
            <v:stroke endarrow="block"/>
          </v:shape>
        </w:pict>
      </w:r>
      <w:r>
        <w:rPr>
          <w:rFonts w:asciiTheme="majorBidi" w:hAnsiTheme="majorBidi" w:cstheme="majorBidi"/>
          <w:noProof/>
          <w:sz w:val="24"/>
          <w:szCs w:val="24"/>
          <w:lang w:eastAsia="fr-FR"/>
        </w:rPr>
        <w:pict>
          <v:shape id="_x0000_s1044" type="#_x0000_t32" style="position:absolute;left:0;text-align:left;margin-left:110.75pt;margin-top:1.85pt;width:84.75pt;height:46.75pt;flip:x;z-index:251676672" o:connectortype="straight" strokecolor="#002060" strokeweight="2pt">
            <v:stroke endarrow="block"/>
          </v:shape>
        </w:pict>
      </w:r>
      <w:r>
        <w:rPr>
          <w:rFonts w:asciiTheme="majorBidi" w:hAnsiTheme="majorBidi" w:cstheme="majorBidi"/>
          <w:noProof/>
          <w:sz w:val="24"/>
          <w:szCs w:val="24"/>
          <w:lang w:eastAsia="fr-FR"/>
        </w:rPr>
        <w:pict>
          <v:shape id="_x0000_s1045" type="#_x0000_t32" style="position:absolute;left:0;text-align:left;margin-left:269.45pt;margin-top:1.85pt;width:.05pt;height:51.15pt;z-index:251677696" o:connectortype="straight" strokecolor="#002060" strokeweight="2pt">
            <v:stroke endarrow="block"/>
          </v:shape>
        </w:pict>
      </w:r>
    </w:p>
    <w:p w:rsidR="00B90E04" w:rsidRDefault="002D415D" w:rsidP="00B90E04">
      <w:pPr>
        <w:jc w:val="both"/>
        <w:rPr>
          <w:rFonts w:asciiTheme="majorBidi" w:hAnsiTheme="majorBidi" w:cstheme="majorBidi"/>
          <w:sz w:val="24"/>
          <w:szCs w:val="24"/>
        </w:rPr>
      </w:pPr>
      <w:r>
        <w:rPr>
          <w:rFonts w:asciiTheme="majorBidi" w:hAnsiTheme="majorBidi" w:cstheme="majorBidi"/>
          <w:noProof/>
          <w:sz w:val="24"/>
          <w:szCs w:val="24"/>
          <w:lang w:eastAsia="fr-FR"/>
        </w:rPr>
        <w:pict>
          <v:oval id="_x0000_s1035" style="position:absolute;left:0;text-align:left;margin-left:40.05pt;margin-top:22.7pt;width:128.5pt;height:59.45pt;z-index:251667456" fillcolor="#ffc000">
            <v:textbox>
              <w:txbxContent>
                <w:p w:rsidR="00EE3BB6" w:rsidRDefault="00EE3BB6">
                  <w:pPr>
                    <w:rPr>
                      <w:rFonts w:ascii="Rockwell Extra Bold" w:hAnsi="Rockwell Extra Bold" w:cs="Arial"/>
                      <w:b/>
                      <w:bCs/>
                      <w:color w:val="000000"/>
                      <w:sz w:val="20"/>
                      <w:szCs w:val="20"/>
                    </w:rPr>
                  </w:pPr>
                  <w:r w:rsidRPr="00EE3BB6">
                    <w:rPr>
                      <w:rFonts w:ascii="Rockwell Extra Bold" w:hAnsi="Rockwell Extra Bold" w:cs="Arial"/>
                      <w:b/>
                      <w:bCs/>
                      <w:color w:val="000000"/>
                      <w:sz w:val="20"/>
                      <w:szCs w:val="20"/>
                    </w:rPr>
                    <w:t>DURS et</w:t>
                  </w:r>
                </w:p>
                <w:p w:rsidR="00EE3BB6" w:rsidRPr="00EE3BB6" w:rsidRDefault="00EE3BB6">
                  <w:pPr>
                    <w:rPr>
                      <w:rFonts w:ascii="Rockwell Extra Bold" w:hAnsi="Rockwell Extra Bold"/>
                      <w:sz w:val="20"/>
                      <w:szCs w:val="20"/>
                    </w:rPr>
                  </w:pPr>
                  <w:r w:rsidRPr="00EE3BB6">
                    <w:rPr>
                      <w:rFonts w:ascii="Rockwell Extra Bold" w:hAnsi="Rockwell Extra Bold" w:cs="Arial"/>
                      <w:b/>
                      <w:bCs/>
                      <w:color w:val="000000"/>
                      <w:sz w:val="20"/>
                      <w:szCs w:val="20"/>
                    </w:rPr>
                    <w:t>CASSANTS</w:t>
                  </w:r>
                </w:p>
              </w:txbxContent>
            </v:textbox>
          </v:oval>
        </w:pict>
      </w:r>
      <w:r>
        <w:rPr>
          <w:rFonts w:asciiTheme="majorBidi" w:hAnsiTheme="majorBidi" w:cstheme="majorBidi"/>
          <w:noProof/>
          <w:sz w:val="24"/>
          <w:szCs w:val="24"/>
          <w:lang w:eastAsia="fr-FR"/>
        </w:rPr>
        <w:pict>
          <v:oval id="_x0000_s1036" style="position:absolute;left:0;text-align:left;margin-left:208.85pt;margin-top:24.95pt;width:128.5pt;height:57.2pt;z-index:251668480" fillcolor="#ffc000">
            <v:textbox>
              <w:txbxContent>
                <w:p w:rsidR="00EE3BB6" w:rsidRPr="00EE3BB6" w:rsidRDefault="00EE3BB6">
                  <w:pPr>
                    <w:rPr>
                      <w:rFonts w:ascii="Rockwell Extra Bold" w:hAnsi="Rockwell Extra Bold"/>
                      <w:sz w:val="20"/>
                      <w:szCs w:val="20"/>
                    </w:rPr>
                  </w:pPr>
                  <w:r w:rsidRPr="00EE3BB6">
                    <w:rPr>
                      <w:rFonts w:ascii="Rockwell Extra Bold" w:hAnsi="Rockwell Extra Bold" w:cs="Arial"/>
                      <w:b/>
                      <w:bCs/>
                      <w:sz w:val="20"/>
                      <w:szCs w:val="20"/>
                    </w:rPr>
                    <w:t>FRAGILES</w:t>
                  </w:r>
                </w:p>
              </w:txbxContent>
            </v:textbox>
          </v:oval>
        </w:pict>
      </w:r>
    </w:p>
    <w:p w:rsidR="00B90E04" w:rsidRDefault="002D415D" w:rsidP="00B90E04">
      <w:pPr>
        <w:jc w:val="both"/>
        <w:rPr>
          <w:rFonts w:asciiTheme="majorBidi" w:hAnsiTheme="majorBidi" w:cstheme="majorBidi"/>
          <w:sz w:val="24"/>
          <w:szCs w:val="24"/>
        </w:rPr>
      </w:pPr>
      <w:r>
        <w:rPr>
          <w:rFonts w:asciiTheme="majorBidi" w:hAnsiTheme="majorBidi" w:cstheme="majorBidi"/>
          <w:noProof/>
          <w:sz w:val="24"/>
          <w:szCs w:val="24"/>
          <w:lang w:eastAsia="fr-FR"/>
        </w:rPr>
        <w:pict>
          <v:oval id="_x0000_s1037" style="position:absolute;left:0;text-align:left;margin-left:385.8pt;margin-top:3pt;width:128.5pt;height:53.3pt;z-index:251669504" fillcolor="#ffc000">
            <v:textbox>
              <w:txbxContent>
                <w:p w:rsidR="00EE3BB6" w:rsidRPr="00EE3BB6" w:rsidRDefault="00EE3BB6">
                  <w:pPr>
                    <w:rPr>
                      <w:rFonts w:ascii="Rockwell Extra Bold" w:hAnsi="Rockwell Extra Bold"/>
                      <w:sz w:val="20"/>
                      <w:szCs w:val="20"/>
                    </w:rPr>
                  </w:pPr>
                  <w:r w:rsidRPr="00EE3BB6">
                    <w:rPr>
                      <w:rFonts w:ascii="Rockwell Extra Bold" w:hAnsi="Rockwell Extra Bold" w:cs="Arial"/>
                      <w:b/>
                      <w:bCs/>
                      <w:sz w:val="20"/>
                      <w:szCs w:val="20"/>
                    </w:rPr>
                    <w:t>COMPOSITES</w:t>
                  </w:r>
                </w:p>
              </w:txbxContent>
            </v:textbox>
          </v:oval>
        </w:pict>
      </w:r>
    </w:p>
    <w:p w:rsidR="00B90E04" w:rsidRDefault="00B90E04" w:rsidP="00B90E04">
      <w:pPr>
        <w:jc w:val="both"/>
        <w:rPr>
          <w:rFonts w:asciiTheme="majorBidi" w:hAnsiTheme="majorBidi" w:cstheme="majorBidi"/>
          <w:sz w:val="24"/>
          <w:szCs w:val="24"/>
        </w:rPr>
      </w:pPr>
    </w:p>
    <w:p w:rsidR="00B90E04" w:rsidRDefault="002D415D" w:rsidP="00B90E04">
      <w:pPr>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3" type="#_x0000_t32" style="position:absolute;left:0;text-align:left;margin-left:451.2pt;margin-top:4.55pt;width:0;height:57.3pt;z-index:251675648" o:connectortype="straight" strokecolor="#002060" strokeweight="2pt">
            <v:stroke endarrow="block"/>
          </v:shape>
        </w:pict>
      </w:r>
      <w:r>
        <w:rPr>
          <w:rFonts w:asciiTheme="majorBidi" w:hAnsiTheme="majorBidi" w:cstheme="majorBidi"/>
          <w:noProof/>
          <w:sz w:val="24"/>
          <w:szCs w:val="24"/>
          <w:lang w:eastAsia="fr-FR"/>
        </w:rPr>
        <w:pict>
          <v:shape id="_x0000_s1042" type="#_x0000_t32" style="position:absolute;left:0;text-align:left;margin-left:269.55pt;margin-top:4.55pt;width:0;height:57.3pt;z-index:251674624" o:connectortype="straight" strokecolor="#002060" strokeweight="2pt">
            <v:stroke endarrow="block"/>
          </v:shape>
        </w:pict>
      </w:r>
      <w:r>
        <w:rPr>
          <w:rFonts w:asciiTheme="majorBidi" w:hAnsiTheme="majorBidi" w:cstheme="majorBidi"/>
          <w:noProof/>
          <w:sz w:val="24"/>
          <w:szCs w:val="24"/>
          <w:lang w:eastAsia="fr-FR"/>
        </w:rPr>
        <w:pict>
          <v:shape id="_x0000_s1041" type="#_x0000_t32" style="position:absolute;left:0;text-align:left;margin-left:95.2pt;margin-top:4.55pt;width:.05pt;height:39.45pt;z-index:251673600" o:connectortype="straight" strokecolor="#002060" strokeweight="2pt">
            <v:stroke endarrow="block"/>
          </v:shape>
        </w:pict>
      </w:r>
    </w:p>
    <w:p w:rsidR="00B90E04" w:rsidRDefault="002D415D" w:rsidP="00B90E04">
      <w:pPr>
        <w:jc w:val="both"/>
        <w:rPr>
          <w:rFonts w:asciiTheme="majorBidi" w:hAnsiTheme="majorBidi" w:cstheme="majorBidi"/>
          <w:sz w:val="24"/>
          <w:szCs w:val="24"/>
        </w:rPr>
      </w:pPr>
      <w:r>
        <w:rPr>
          <w:rFonts w:asciiTheme="majorBidi" w:hAnsiTheme="majorBidi" w:cstheme="majorBidi"/>
          <w:noProof/>
          <w:sz w:val="24"/>
          <w:szCs w:val="24"/>
          <w:lang w:eastAsia="fr-FR"/>
        </w:rPr>
        <w:pict>
          <v:rect id="_x0000_s1034" style="position:absolute;left:0;text-align:left;margin-left:12.65pt;margin-top:18.15pt;width:162.15pt;height:115.65pt;z-index:251666432" fillcolor="#92d050">
            <v:textbox>
              <w:txbxContent>
                <w:p w:rsidR="00A76B5C" w:rsidRDefault="00A76B5C">
                  <w:pPr>
                    <w:rPr>
                      <w:rFonts w:asciiTheme="majorBidi" w:hAnsiTheme="majorBidi" w:cstheme="majorBidi"/>
                      <w:color w:val="0000FF"/>
                      <w:sz w:val="20"/>
                      <w:szCs w:val="20"/>
                    </w:rPr>
                  </w:pPr>
                  <w:r w:rsidRPr="00A76B5C">
                    <w:rPr>
                      <w:rFonts w:asciiTheme="majorBidi" w:hAnsiTheme="majorBidi" w:cstheme="majorBidi"/>
                      <w:color w:val="0000FF"/>
                      <w:sz w:val="20"/>
                      <w:szCs w:val="20"/>
                    </w:rPr>
                    <w:t>•Carbures métalliques</w:t>
                  </w:r>
                </w:p>
                <w:p w:rsidR="00A76B5C" w:rsidRDefault="00A76B5C">
                  <w:pPr>
                    <w:rPr>
                      <w:rFonts w:asciiTheme="majorBidi" w:hAnsiTheme="majorBidi" w:cstheme="majorBidi"/>
                      <w:color w:val="0000FF"/>
                      <w:sz w:val="20"/>
                      <w:szCs w:val="20"/>
                    </w:rPr>
                  </w:pPr>
                  <w:r w:rsidRPr="00A76B5C">
                    <w:rPr>
                      <w:rFonts w:asciiTheme="majorBidi" w:hAnsiTheme="majorBidi" w:cstheme="majorBidi"/>
                      <w:color w:val="0000FF"/>
                      <w:sz w:val="20"/>
                      <w:szCs w:val="20"/>
                    </w:rPr>
                    <w:t>•Ferrite</w:t>
                  </w:r>
                </w:p>
                <w:p w:rsidR="00A76B5C" w:rsidRDefault="00A76B5C">
                  <w:pPr>
                    <w:rPr>
                      <w:rFonts w:asciiTheme="majorBidi" w:hAnsiTheme="majorBidi" w:cstheme="majorBidi"/>
                      <w:color w:val="0000FF"/>
                      <w:sz w:val="20"/>
                      <w:szCs w:val="20"/>
                    </w:rPr>
                  </w:pPr>
                  <w:r w:rsidRPr="00A76B5C">
                    <w:rPr>
                      <w:rFonts w:asciiTheme="majorBidi" w:hAnsiTheme="majorBidi" w:cstheme="majorBidi"/>
                      <w:color w:val="0000FF"/>
                      <w:sz w:val="20"/>
                      <w:szCs w:val="20"/>
                    </w:rPr>
                    <w:t>•Céramiques</w:t>
                  </w:r>
                </w:p>
                <w:p w:rsidR="00A76B5C" w:rsidRDefault="00A76B5C">
                  <w:pPr>
                    <w:rPr>
                      <w:rFonts w:asciiTheme="majorBidi" w:hAnsiTheme="majorBidi" w:cstheme="majorBidi"/>
                      <w:color w:val="0000FF"/>
                      <w:sz w:val="20"/>
                      <w:szCs w:val="20"/>
                    </w:rPr>
                  </w:pPr>
                  <w:r w:rsidRPr="00A76B5C">
                    <w:rPr>
                      <w:rFonts w:asciiTheme="majorBidi" w:hAnsiTheme="majorBidi" w:cstheme="majorBidi"/>
                      <w:color w:val="0000FF"/>
                      <w:sz w:val="20"/>
                      <w:szCs w:val="20"/>
                    </w:rPr>
                    <w:t>•Matériaux frités</w:t>
                  </w:r>
                </w:p>
                <w:p w:rsidR="00A76B5C" w:rsidRPr="00A76B5C" w:rsidRDefault="00A76B5C" w:rsidP="00A76B5C">
                  <w:pPr>
                    <w:rPr>
                      <w:rFonts w:asciiTheme="majorBidi" w:hAnsiTheme="majorBidi" w:cstheme="majorBidi"/>
                      <w:sz w:val="20"/>
                      <w:szCs w:val="20"/>
                    </w:rPr>
                  </w:pPr>
                  <w:r w:rsidRPr="00A76B5C">
                    <w:rPr>
                      <w:rFonts w:asciiTheme="majorBidi" w:hAnsiTheme="majorBidi" w:cstheme="majorBidi"/>
                      <w:color w:val="0000FF"/>
                      <w:sz w:val="20"/>
                      <w:szCs w:val="20"/>
                    </w:rPr>
                    <w:t>•</w:t>
                  </w:r>
                  <w:r w:rsidRPr="00A76B5C">
                    <w:rPr>
                      <w:rFonts w:asciiTheme="majorBidi" w:hAnsiTheme="majorBidi" w:cstheme="majorBidi"/>
                      <w:b/>
                      <w:bCs/>
                      <w:i/>
                      <w:iCs/>
                      <w:color w:val="0000FF"/>
                      <w:sz w:val="20"/>
                      <w:szCs w:val="20"/>
                    </w:rPr>
                    <w:t>QUARTZ –SAPHIR …</w:t>
                  </w:r>
                </w:p>
              </w:txbxContent>
            </v:textbox>
          </v:rect>
        </w:pict>
      </w:r>
    </w:p>
    <w:p w:rsidR="00B90E04" w:rsidRDefault="002D415D" w:rsidP="00B90E04">
      <w:pPr>
        <w:jc w:val="both"/>
        <w:rPr>
          <w:rFonts w:asciiTheme="majorBidi" w:hAnsiTheme="majorBidi" w:cstheme="majorBidi"/>
          <w:sz w:val="24"/>
          <w:szCs w:val="24"/>
        </w:rPr>
      </w:pPr>
      <w:r>
        <w:rPr>
          <w:rFonts w:asciiTheme="majorBidi" w:hAnsiTheme="majorBidi" w:cstheme="majorBidi"/>
          <w:noProof/>
          <w:sz w:val="24"/>
          <w:szCs w:val="24"/>
          <w:lang w:eastAsia="fr-FR"/>
        </w:rPr>
        <w:pict>
          <v:rect id="_x0000_s1040" style="position:absolute;left:0;text-align:left;margin-left:385.8pt;margin-top:10.1pt;width:145.3pt;height:29.65pt;z-index:251672576" fillcolor="#92d050">
            <v:textbox>
              <w:txbxContent>
                <w:p w:rsidR="00A76B5C" w:rsidRPr="00A76B5C" w:rsidRDefault="00A76B5C">
                  <w:pPr>
                    <w:rPr>
                      <w:rFonts w:asciiTheme="majorBidi" w:hAnsiTheme="majorBidi" w:cstheme="majorBidi"/>
                      <w:sz w:val="20"/>
                      <w:szCs w:val="20"/>
                    </w:rPr>
                  </w:pPr>
                  <w:r w:rsidRPr="00A76B5C">
                    <w:rPr>
                      <w:rFonts w:asciiTheme="majorBidi" w:hAnsiTheme="majorBidi" w:cstheme="majorBidi"/>
                      <w:color w:val="0000FF"/>
                      <w:sz w:val="20"/>
                      <w:szCs w:val="20"/>
                    </w:rPr>
                    <w:t>•Céramiques</w:t>
                  </w:r>
                </w:p>
              </w:txbxContent>
            </v:textbox>
          </v:rect>
        </w:pict>
      </w:r>
      <w:r>
        <w:rPr>
          <w:rFonts w:asciiTheme="majorBidi" w:hAnsiTheme="majorBidi" w:cstheme="majorBidi"/>
          <w:noProof/>
          <w:sz w:val="24"/>
          <w:szCs w:val="24"/>
          <w:lang w:eastAsia="fr-FR"/>
        </w:rPr>
        <w:pict>
          <v:rect id="_x0000_s1039" style="position:absolute;left:0;text-align:left;margin-left:219.75pt;margin-top:10.1pt;width:145.3pt;height:61.25pt;z-index:251671552" fillcolor="#92d050">
            <v:textbox>
              <w:txbxContent>
                <w:p w:rsidR="00A76B5C" w:rsidRPr="00A76B5C" w:rsidRDefault="00A76B5C">
                  <w:pPr>
                    <w:rPr>
                      <w:rFonts w:asciiTheme="majorBidi" w:hAnsiTheme="majorBidi" w:cstheme="majorBidi"/>
                      <w:color w:val="0000FF"/>
                      <w:sz w:val="20"/>
                      <w:szCs w:val="20"/>
                    </w:rPr>
                  </w:pPr>
                  <w:r w:rsidRPr="00A76B5C">
                    <w:rPr>
                      <w:rFonts w:asciiTheme="majorBidi" w:hAnsiTheme="majorBidi" w:cstheme="majorBidi"/>
                      <w:color w:val="0000FF"/>
                      <w:sz w:val="20"/>
                      <w:szCs w:val="20"/>
                    </w:rPr>
                    <w:t>•Verres</w:t>
                  </w:r>
                </w:p>
                <w:p w:rsidR="00A76B5C" w:rsidRPr="00A76B5C" w:rsidRDefault="00A76B5C">
                  <w:pPr>
                    <w:rPr>
                      <w:rFonts w:asciiTheme="majorBidi" w:hAnsiTheme="majorBidi" w:cstheme="majorBidi"/>
                      <w:sz w:val="20"/>
                      <w:szCs w:val="20"/>
                    </w:rPr>
                  </w:pPr>
                  <w:r w:rsidRPr="00A76B5C">
                    <w:rPr>
                      <w:rFonts w:asciiTheme="majorBidi" w:hAnsiTheme="majorBidi" w:cstheme="majorBidi"/>
                      <w:color w:val="0000FF"/>
                      <w:sz w:val="20"/>
                      <w:szCs w:val="20"/>
                    </w:rPr>
                    <w:t>•Graphites</w:t>
                  </w:r>
                </w:p>
              </w:txbxContent>
            </v:textbox>
          </v:rect>
        </w:pict>
      </w:r>
    </w:p>
    <w:p w:rsidR="00B90E04" w:rsidRDefault="00B90E04" w:rsidP="00B90E04">
      <w:pPr>
        <w:jc w:val="both"/>
        <w:rPr>
          <w:rFonts w:asciiTheme="majorBidi" w:hAnsiTheme="majorBidi" w:cstheme="majorBidi"/>
          <w:sz w:val="24"/>
          <w:szCs w:val="24"/>
        </w:rPr>
      </w:pPr>
    </w:p>
    <w:p w:rsidR="00B90E04" w:rsidRDefault="00B90E04" w:rsidP="00B90E04">
      <w:pPr>
        <w:jc w:val="both"/>
        <w:rPr>
          <w:rFonts w:asciiTheme="majorBidi" w:hAnsiTheme="majorBidi" w:cstheme="majorBidi"/>
          <w:sz w:val="24"/>
          <w:szCs w:val="24"/>
        </w:rPr>
      </w:pPr>
    </w:p>
    <w:p w:rsidR="00B90E04" w:rsidRDefault="004F6CDE" w:rsidP="002C4F31">
      <w:pPr>
        <w:jc w:val="both"/>
        <w:rPr>
          <w:rFonts w:asciiTheme="majorBidi" w:hAnsiTheme="majorBidi" w:cstheme="majorBidi"/>
          <w:sz w:val="24"/>
          <w:szCs w:val="24"/>
        </w:rPr>
      </w:pPr>
      <w:r w:rsidRPr="004F6CDE">
        <w:rPr>
          <w:rFonts w:asciiTheme="majorBidi" w:hAnsiTheme="majorBidi" w:cstheme="majorBidi"/>
          <w:sz w:val="24"/>
          <w:szCs w:val="24"/>
        </w:rPr>
        <w:lastRenderedPageBreak/>
        <w:t>NB : ne sont pas concernés les matériaux cuivreux. La structure de la matière sur laquelle les grains d’abrasif rebondissent en chocs élastiques entraîne une usure non négligeable de l’outil</w:t>
      </w:r>
      <w:r>
        <w:rPr>
          <w:rFonts w:ascii="Garamond" w:hAnsi="Garamond" w:cs="Garamond"/>
          <w:sz w:val="40"/>
          <w:szCs w:val="40"/>
        </w:rPr>
        <w:t>.</w:t>
      </w:r>
    </w:p>
    <w:p w:rsidR="00B90E04" w:rsidRDefault="00970A42" w:rsidP="002C4F31">
      <w:pPr>
        <w:jc w:val="both"/>
        <w:rPr>
          <w:rFonts w:asciiTheme="majorBidi" w:hAnsiTheme="majorBidi" w:cstheme="majorBidi"/>
          <w:sz w:val="24"/>
          <w:szCs w:val="24"/>
        </w:rPr>
      </w:pPr>
      <w:r>
        <w:rPr>
          <w:rFonts w:asciiTheme="majorBidi" w:hAnsiTheme="majorBidi" w:cstheme="majorBidi"/>
          <w:sz w:val="24"/>
          <w:szCs w:val="24"/>
        </w:rPr>
        <w:t xml:space="preserve">A titre d’exemple une machine d’usinage à Ultrason (USM) est composée des principaux </w:t>
      </w:r>
      <w:r w:rsidR="00837092">
        <w:rPr>
          <w:rFonts w:asciiTheme="majorBidi" w:hAnsiTheme="majorBidi" w:cstheme="majorBidi"/>
          <w:sz w:val="24"/>
          <w:szCs w:val="24"/>
        </w:rPr>
        <w:t>éléments</w:t>
      </w:r>
      <w:r>
        <w:rPr>
          <w:rFonts w:asciiTheme="majorBidi" w:hAnsiTheme="majorBidi" w:cstheme="majorBidi"/>
          <w:sz w:val="24"/>
          <w:szCs w:val="24"/>
        </w:rPr>
        <w:t> :</w:t>
      </w:r>
    </w:p>
    <w:p w:rsidR="00B90E04" w:rsidRDefault="002D415D" w:rsidP="00970A42">
      <w:pPr>
        <w:jc w:val="center"/>
        <w:rPr>
          <w:rFonts w:asciiTheme="majorBidi" w:hAnsiTheme="majorBidi" w:cstheme="majorBidi"/>
          <w:sz w:val="24"/>
          <w:szCs w:val="24"/>
        </w:rPr>
      </w:pPr>
      <w:r>
        <w:rPr>
          <w:rFonts w:asciiTheme="majorBidi" w:hAnsiTheme="majorBidi" w:cstheme="majorBidi"/>
          <w:noProof/>
          <w:sz w:val="24"/>
          <w:szCs w:val="24"/>
          <w:lang w:eastAsia="fr-FR"/>
        </w:rPr>
        <w:pict>
          <v:rect id="_x0000_s1064" style="position:absolute;left:0;text-align:left;margin-left:434.5pt;margin-top:156.2pt;width:79.15pt;height:28.25pt;z-index:251696128" strokecolor="white [3212]">
            <v:textbox style="mso-next-textbox:#_x0000_s1064">
              <w:txbxContent>
                <w:p w:rsidR="006603CB" w:rsidRPr="008F6E3B" w:rsidRDefault="006603CB" w:rsidP="006603CB">
                  <w:pPr>
                    <w:spacing w:after="0" w:line="240" w:lineRule="auto"/>
                    <w:rPr>
                      <w:b/>
                      <w:bCs/>
                      <w:sz w:val="16"/>
                      <w:szCs w:val="16"/>
                    </w:rPr>
                  </w:pPr>
                  <w:r>
                    <w:rPr>
                      <w:b/>
                      <w:bCs/>
                      <w:sz w:val="16"/>
                      <w:szCs w:val="16"/>
                    </w:rPr>
                    <w:t>Déplacement en</w:t>
                  </w:r>
                  <w:r w:rsidRPr="006603CB">
                    <w:rPr>
                      <w:rFonts w:ascii="SymbolMT" w:hAnsi="SymbolMT" w:cs="SymbolMT"/>
                      <w:sz w:val="24"/>
                      <w:szCs w:val="24"/>
                    </w:rPr>
                    <w:t>μ</w:t>
                  </w:r>
                </w:p>
              </w:txbxContent>
            </v:textbox>
          </v:rect>
        </w:pict>
      </w:r>
      <w:r>
        <w:rPr>
          <w:rFonts w:asciiTheme="majorBidi" w:hAnsiTheme="majorBidi" w:cstheme="majorBidi"/>
          <w:noProof/>
          <w:sz w:val="24"/>
          <w:szCs w:val="24"/>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3" type="#_x0000_t88" style="position:absolute;left:0;text-align:left;margin-left:423.15pt;margin-top:143pt;width:9.85pt;height:53.15pt;z-index:251695104"/>
        </w:pict>
      </w:r>
      <w:r>
        <w:rPr>
          <w:rFonts w:asciiTheme="majorBidi" w:hAnsiTheme="majorBidi" w:cstheme="majorBidi"/>
          <w:noProof/>
          <w:sz w:val="24"/>
          <w:szCs w:val="24"/>
          <w:lang w:eastAsia="fr-FR"/>
        </w:rPr>
        <w:pict>
          <v:rect id="_x0000_s1062" style="position:absolute;left:0;text-align:left;margin-left:15.2pt;margin-top:172.8pt;width:55.4pt;height:15.95pt;z-index:251694080">
            <v:textbox style="mso-next-textbox:#_x0000_s1062">
              <w:txbxContent>
                <w:p w:rsidR="008F6E3B" w:rsidRPr="008F6E3B" w:rsidRDefault="008F6E3B" w:rsidP="008F6E3B">
                  <w:pPr>
                    <w:rPr>
                      <w:b/>
                      <w:bCs/>
                      <w:sz w:val="16"/>
                      <w:szCs w:val="16"/>
                    </w:rPr>
                  </w:pPr>
                  <w:proofErr w:type="spellStart"/>
                  <w:r>
                    <w:rPr>
                      <w:b/>
                      <w:bCs/>
                      <w:sz w:val="16"/>
                      <w:szCs w:val="16"/>
                    </w:rPr>
                    <w:t>Sonotrode</w:t>
                  </w:r>
                  <w:proofErr w:type="spellEnd"/>
                </w:p>
                <w:p w:rsidR="008F6E3B" w:rsidRPr="00B254FF" w:rsidRDefault="008F6E3B" w:rsidP="008F6E3B">
                  <w:pPr>
                    <w:rPr>
                      <w:sz w:val="16"/>
                      <w:szCs w:val="16"/>
                    </w:rPr>
                  </w:pPr>
                </w:p>
              </w:txbxContent>
            </v:textbox>
          </v:rect>
        </w:pict>
      </w:r>
      <w:r>
        <w:rPr>
          <w:rFonts w:asciiTheme="majorBidi" w:hAnsiTheme="majorBidi" w:cstheme="majorBidi"/>
          <w:noProof/>
          <w:sz w:val="24"/>
          <w:szCs w:val="24"/>
          <w:lang w:eastAsia="fr-FR"/>
        </w:rPr>
        <w:pict>
          <v:shape id="_x0000_s1061" type="#_x0000_t32" style="position:absolute;left:0;text-align:left;margin-left:71.65pt;margin-top:91.75pt;width:186.4pt;height:88.3pt;flip:x;z-index:251693056" o:connectortype="straight">
            <v:stroke endarrow="block"/>
          </v:shape>
        </w:pict>
      </w:r>
      <w:r>
        <w:rPr>
          <w:rFonts w:asciiTheme="majorBidi" w:hAnsiTheme="majorBidi" w:cstheme="majorBidi"/>
          <w:noProof/>
          <w:sz w:val="24"/>
          <w:szCs w:val="24"/>
          <w:lang w:eastAsia="fr-FR"/>
        </w:rPr>
        <w:pict>
          <v:rect id="_x0000_s1060" style="position:absolute;left:0;text-align:left;margin-left:423.15pt;margin-top:209.6pt;width:68.85pt;height:28.25pt;z-index:251692032">
            <v:textbox style="mso-next-textbox:#_x0000_s1060">
              <w:txbxContent>
                <w:p w:rsidR="008F6E3B" w:rsidRPr="008F6E3B" w:rsidRDefault="008F6E3B" w:rsidP="008F6E3B">
                  <w:pPr>
                    <w:spacing w:after="0" w:line="240" w:lineRule="auto"/>
                    <w:rPr>
                      <w:b/>
                      <w:bCs/>
                      <w:sz w:val="16"/>
                      <w:szCs w:val="16"/>
                    </w:rPr>
                  </w:pPr>
                  <w:r w:rsidRPr="008F6E3B">
                    <w:rPr>
                      <w:b/>
                      <w:bCs/>
                      <w:sz w:val="16"/>
                      <w:szCs w:val="16"/>
                    </w:rPr>
                    <w:t>Pompe  Péristaltique</w:t>
                  </w:r>
                </w:p>
              </w:txbxContent>
            </v:textbox>
          </v:rect>
        </w:pict>
      </w:r>
      <w:r>
        <w:rPr>
          <w:rFonts w:asciiTheme="majorBidi" w:hAnsiTheme="majorBidi" w:cstheme="majorBidi"/>
          <w:noProof/>
          <w:sz w:val="24"/>
          <w:szCs w:val="24"/>
          <w:lang w:eastAsia="fr-FR"/>
        </w:rPr>
        <w:pict>
          <v:shape id="_x0000_s1059" type="#_x0000_t32" style="position:absolute;left:0;text-align:left;margin-left:361pt;margin-top:221.7pt;width:62.15pt;height:16.15pt;flip:y;z-index:251691008" o:connectortype="straight">
            <v:stroke endarrow="block"/>
          </v:shape>
        </w:pict>
      </w:r>
      <w:r>
        <w:rPr>
          <w:rFonts w:asciiTheme="majorBidi" w:hAnsiTheme="majorBidi" w:cstheme="majorBidi"/>
          <w:noProof/>
          <w:sz w:val="24"/>
          <w:szCs w:val="24"/>
          <w:lang w:eastAsia="fr-FR"/>
        </w:rPr>
        <w:pict>
          <v:rect id="_x0000_s1058" style="position:absolute;left:0;text-align:left;margin-left:411.45pt;margin-top:180.05pt;width:22.1pt;height:25.85pt;flip:y;z-index:251689984" strokecolor="white [3212]">
            <v:textbox style="mso-next-textbox:#_x0000_s1058">
              <w:txbxContent>
                <w:p w:rsidR="00B254FF" w:rsidRPr="008F6E3B" w:rsidRDefault="00B254FF" w:rsidP="00B254FF">
                  <w:pPr>
                    <w:rPr>
                      <w:b/>
                      <w:bCs/>
                      <w:sz w:val="20"/>
                      <w:szCs w:val="20"/>
                    </w:rPr>
                  </w:pPr>
                  <w:r w:rsidRPr="008F6E3B">
                    <w:rPr>
                      <w:b/>
                      <w:bCs/>
                      <w:sz w:val="20"/>
                      <w:szCs w:val="20"/>
                    </w:rPr>
                    <w:t>Y</w:t>
                  </w:r>
                </w:p>
                <w:p w:rsidR="00B254FF" w:rsidRPr="00B254FF" w:rsidRDefault="00B254FF" w:rsidP="00B254FF">
                  <w:pPr>
                    <w:rPr>
                      <w:sz w:val="16"/>
                      <w:szCs w:val="16"/>
                    </w:rPr>
                  </w:pPr>
                </w:p>
              </w:txbxContent>
            </v:textbox>
          </v:rect>
        </w:pict>
      </w:r>
      <w:r>
        <w:rPr>
          <w:rFonts w:asciiTheme="majorBidi" w:hAnsiTheme="majorBidi" w:cstheme="majorBidi"/>
          <w:noProof/>
          <w:sz w:val="24"/>
          <w:szCs w:val="24"/>
          <w:lang w:eastAsia="fr-FR"/>
        </w:rPr>
        <w:pict>
          <v:rect id="_x0000_s1056" style="position:absolute;left:0;text-align:left;margin-left:411.15pt;margin-top:143pt;width:22.1pt;height:24.9pt;z-index:251687936" strokecolor="white [3212]">
            <v:textbox style="mso-next-textbox:#_x0000_s1056">
              <w:txbxContent>
                <w:p w:rsidR="00B254FF" w:rsidRPr="008F6E3B" w:rsidRDefault="00B254FF" w:rsidP="00B254FF">
                  <w:pPr>
                    <w:rPr>
                      <w:b/>
                      <w:bCs/>
                      <w:sz w:val="20"/>
                      <w:szCs w:val="20"/>
                    </w:rPr>
                  </w:pPr>
                  <w:r w:rsidRPr="008F6E3B">
                    <w:rPr>
                      <w:b/>
                      <w:bCs/>
                      <w:sz w:val="20"/>
                      <w:szCs w:val="20"/>
                    </w:rPr>
                    <w:t>X</w:t>
                  </w:r>
                </w:p>
                <w:p w:rsidR="00B254FF" w:rsidRPr="00B254FF" w:rsidRDefault="00B254FF" w:rsidP="00B254FF">
                  <w:pPr>
                    <w:rPr>
                      <w:sz w:val="16"/>
                      <w:szCs w:val="16"/>
                    </w:rPr>
                  </w:pPr>
                </w:p>
              </w:txbxContent>
            </v:textbox>
          </v:rect>
        </w:pict>
      </w:r>
      <w:r>
        <w:rPr>
          <w:rFonts w:asciiTheme="majorBidi" w:hAnsiTheme="majorBidi" w:cstheme="majorBidi"/>
          <w:noProof/>
          <w:sz w:val="24"/>
          <w:szCs w:val="24"/>
          <w:lang w:eastAsia="fr-FR"/>
        </w:rPr>
        <w:pict>
          <v:shape id="_x0000_s1057" type="#_x0000_t32" style="position:absolute;left:0;text-align:left;margin-left:264.1pt;margin-top:188.75pt;width:147.05pt;height:59.2pt;flip:y;z-index:251688960" o:connectortype="straight">
            <v:stroke endarrow="block"/>
          </v:shape>
        </w:pict>
      </w:r>
      <w:r>
        <w:rPr>
          <w:rFonts w:asciiTheme="majorBidi" w:hAnsiTheme="majorBidi" w:cstheme="majorBidi"/>
          <w:noProof/>
          <w:sz w:val="24"/>
          <w:szCs w:val="24"/>
          <w:lang w:eastAsia="fr-FR"/>
        </w:rPr>
        <w:pict>
          <v:shape id="_x0000_s1055" type="#_x0000_t32" style="position:absolute;left:0;text-align:left;margin-left:178.65pt;margin-top:149.05pt;width:232.5pt;height:68.65pt;flip:y;z-index:251686912" o:connectortype="straight">
            <v:stroke endarrow="block"/>
          </v:shape>
        </w:pict>
      </w:r>
      <w:r>
        <w:rPr>
          <w:rFonts w:asciiTheme="majorBidi" w:hAnsiTheme="majorBidi" w:cstheme="majorBidi"/>
          <w:noProof/>
          <w:sz w:val="24"/>
          <w:szCs w:val="24"/>
          <w:lang w:eastAsia="fr-FR"/>
        </w:rPr>
        <w:pict>
          <v:rect id="_x0000_s1053" style="position:absolute;left:0;text-align:left;margin-left:411.15pt;margin-top:103.5pt;width:48pt;height:15.95pt;z-index:251684864">
            <v:textbox style="mso-next-textbox:#_x0000_s1053">
              <w:txbxContent>
                <w:p w:rsidR="00B254FF" w:rsidRPr="008F6E3B" w:rsidRDefault="00B254FF" w:rsidP="00B254FF">
                  <w:pPr>
                    <w:rPr>
                      <w:b/>
                      <w:bCs/>
                      <w:sz w:val="16"/>
                      <w:szCs w:val="16"/>
                    </w:rPr>
                  </w:pPr>
                  <w:r w:rsidRPr="008F6E3B">
                    <w:rPr>
                      <w:b/>
                      <w:bCs/>
                      <w:sz w:val="16"/>
                      <w:szCs w:val="16"/>
                    </w:rPr>
                    <w:t>Rotation</w:t>
                  </w:r>
                </w:p>
                <w:p w:rsidR="00B254FF" w:rsidRPr="00B254FF" w:rsidRDefault="00B254FF" w:rsidP="00B254FF">
                  <w:pPr>
                    <w:rPr>
                      <w:sz w:val="16"/>
                      <w:szCs w:val="16"/>
                    </w:rPr>
                  </w:pPr>
                </w:p>
              </w:txbxContent>
            </v:textbox>
          </v:rect>
        </w:pict>
      </w:r>
      <w:r>
        <w:rPr>
          <w:rFonts w:asciiTheme="majorBidi" w:hAnsiTheme="majorBidi" w:cstheme="majorBidi"/>
          <w:noProof/>
          <w:sz w:val="24"/>
          <w:szCs w:val="24"/>
          <w:lang w:eastAsia="fr-FR"/>
        </w:rPr>
        <w:pict>
          <v:shape id="_x0000_s1054" type="#_x0000_t32" style="position:absolute;left:0;text-align:left;margin-left:229.05pt;margin-top:116.05pt;width:182.1pt;height:72.7pt;flip:y;z-index:251685888" o:connectortype="straight">
            <v:stroke endarrow="block"/>
          </v:shape>
        </w:pict>
      </w:r>
      <w:r>
        <w:rPr>
          <w:rFonts w:asciiTheme="majorBidi" w:hAnsiTheme="majorBidi" w:cstheme="majorBidi"/>
          <w:noProof/>
          <w:sz w:val="24"/>
          <w:szCs w:val="24"/>
          <w:lang w:eastAsia="fr-FR"/>
        </w:rPr>
        <w:pict>
          <v:rect id="_x0000_s1052" style="position:absolute;left:0;text-align:left;margin-left:47.2pt;margin-top:16.5pt;width:48pt;height:28.25pt;z-index:251683840">
            <v:textbox style="mso-next-textbox:#_x0000_s1052">
              <w:txbxContent>
                <w:p w:rsidR="00B254FF" w:rsidRPr="008F6E3B" w:rsidRDefault="00B254FF" w:rsidP="00B254FF">
                  <w:pPr>
                    <w:rPr>
                      <w:b/>
                      <w:bCs/>
                      <w:sz w:val="16"/>
                      <w:szCs w:val="16"/>
                    </w:rPr>
                  </w:pPr>
                  <w:r w:rsidRPr="008F6E3B">
                    <w:rPr>
                      <w:b/>
                      <w:bCs/>
                      <w:sz w:val="16"/>
                      <w:szCs w:val="16"/>
                    </w:rPr>
                    <w:t>Contrôle Décente</w:t>
                  </w:r>
                </w:p>
              </w:txbxContent>
            </v:textbox>
          </v:rect>
        </w:pict>
      </w:r>
      <w:r>
        <w:rPr>
          <w:rFonts w:asciiTheme="majorBidi" w:hAnsiTheme="majorBidi" w:cstheme="majorBidi"/>
          <w:noProof/>
          <w:sz w:val="24"/>
          <w:szCs w:val="24"/>
          <w:lang w:eastAsia="fr-FR"/>
        </w:rPr>
        <w:pict>
          <v:shape id="_x0000_s1051" type="#_x0000_t32" style="position:absolute;left:0;text-align:left;margin-left:95.25pt;margin-top:28.6pt;width:121.1pt;height:28.95pt;flip:x y;z-index:251682816" o:connectortype="straight">
            <v:stroke endarrow="block"/>
          </v:shape>
        </w:pict>
      </w:r>
      <w:r>
        <w:rPr>
          <w:rFonts w:asciiTheme="majorBidi" w:hAnsiTheme="majorBidi" w:cstheme="majorBidi"/>
          <w:noProof/>
          <w:sz w:val="24"/>
          <w:szCs w:val="24"/>
          <w:lang w:eastAsia="fr-FR"/>
        </w:rPr>
        <w:pict>
          <v:rect id="_x0000_s1050" style="position:absolute;left:0;text-align:left;margin-left:433.25pt;margin-top:57.55pt;width:68.85pt;height:28.25pt;z-index:251681792">
            <v:textbox style="mso-next-textbox:#_x0000_s1050">
              <w:txbxContent>
                <w:p w:rsidR="00970A42" w:rsidRPr="008F6E3B" w:rsidRDefault="00970A42" w:rsidP="00970A42">
                  <w:pPr>
                    <w:spacing w:after="0" w:line="240" w:lineRule="auto"/>
                    <w:rPr>
                      <w:b/>
                      <w:bCs/>
                      <w:sz w:val="16"/>
                      <w:szCs w:val="16"/>
                    </w:rPr>
                  </w:pPr>
                  <w:r w:rsidRPr="008F6E3B">
                    <w:rPr>
                      <w:b/>
                      <w:bCs/>
                      <w:sz w:val="16"/>
                      <w:szCs w:val="16"/>
                    </w:rPr>
                    <w:t xml:space="preserve">Transducteurs </w:t>
                  </w:r>
                </w:p>
                <w:p w:rsidR="00970A42" w:rsidRPr="00970A42" w:rsidRDefault="00970A42" w:rsidP="00970A42">
                  <w:pPr>
                    <w:spacing w:after="0" w:line="240" w:lineRule="auto"/>
                    <w:rPr>
                      <w:sz w:val="16"/>
                      <w:szCs w:val="16"/>
                    </w:rPr>
                  </w:pPr>
                  <w:r w:rsidRPr="008F6E3B">
                    <w:rPr>
                      <w:b/>
                      <w:bCs/>
                      <w:sz w:val="16"/>
                      <w:szCs w:val="16"/>
                    </w:rPr>
                    <w:t>Piézoélectrique</w:t>
                  </w:r>
                </w:p>
              </w:txbxContent>
            </v:textbox>
          </v:rect>
        </w:pict>
      </w:r>
      <w:r>
        <w:rPr>
          <w:rFonts w:asciiTheme="majorBidi" w:hAnsiTheme="majorBidi" w:cstheme="majorBidi"/>
          <w:noProof/>
          <w:sz w:val="24"/>
          <w:szCs w:val="24"/>
          <w:lang w:eastAsia="fr-FR"/>
        </w:rPr>
        <w:pict>
          <v:shape id="_x0000_s1049" type="#_x0000_t32" style="position:absolute;left:0;text-align:left;margin-left:254.7pt;margin-top:22.55pt;width:178.3pt;height:43.75pt;z-index:251680768" o:connectortype="straight">
            <v:stroke endarrow="block"/>
          </v:shape>
        </w:pict>
      </w:r>
      <w:r w:rsidR="00970A42">
        <w:rPr>
          <w:rFonts w:asciiTheme="majorBidi" w:hAnsiTheme="majorBidi" w:cstheme="majorBidi"/>
          <w:noProof/>
          <w:sz w:val="24"/>
          <w:szCs w:val="24"/>
          <w:lang w:eastAsia="fr-FR"/>
        </w:rPr>
        <w:drawing>
          <wp:inline distT="0" distB="0" distL="0" distR="0">
            <wp:extent cx="3048889" cy="3589233"/>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058982" cy="3601114"/>
                    </a:xfrm>
                    <a:prstGeom prst="rect">
                      <a:avLst/>
                    </a:prstGeom>
                    <a:noFill/>
                    <a:ln w="9525">
                      <a:noFill/>
                      <a:miter lim="800000"/>
                      <a:headEnd/>
                      <a:tailEnd/>
                    </a:ln>
                  </pic:spPr>
                </pic:pic>
              </a:graphicData>
            </a:graphic>
          </wp:inline>
        </w:drawing>
      </w:r>
    </w:p>
    <w:p w:rsidR="00B90E04" w:rsidRDefault="00837092" w:rsidP="002C4F31">
      <w:pPr>
        <w:spacing w:line="360" w:lineRule="auto"/>
        <w:jc w:val="both"/>
        <w:rPr>
          <w:rFonts w:asciiTheme="majorBidi" w:hAnsiTheme="majorBidi" w:cstheme="majorBidi"/>
          <w:sz w:val="24"/>
          <w:szCs w:val="24"/>
        </w:rPr>
      </w:pPr>
      <w:r w:rsidRPr="00837092">
        <w:rPr>
          <w:rFonts w:asciiTheme="majorBidi" w:hAnsiTheme="majorBidi" w:cstheme="majorBidi"/>
          <w:sz w:val="24"/>
          <w:szCs w:val="24"/>
        </w:rPr>
        <w:t>La machine à</w:t>
      </w:r>
      <w:r w:rsidR="00B27CAE">
        <w:rPr>
          <w:rFonts w:asciiTheme="majorBidi" w:hAnsiTheme="majorBidi" w:cstheme="majorBidi"/>
          <w:sz w:val="24"/>
          <w:szCs w:val="24"/>
        </w:rPr>
        <w:t xml:space="preserve"> </w:t>
      </w:r>
      <w:r w:rsidRPr="00837092">
        <w:rPr>
          <w:rFonts w:asciiTheme="majorBidi" w:hAnsiTheme="majorBidi" w:cstheme="majorBidi"/>
          <w:sz w:val="24"/>
          <w:szCs w:val="24"/>
        </w:rPr>
        <w:t>usinage par ultrasons est constituée d’une partie électrique, le générateur et d’un ensemble acoustique (transducteur, amplificateur et</w:t>
      </w:r>
      <w:r w:rsidR="00B27CAE">
        <w:rPr>
          <w:rFonts w:asciiTheme="majorBidi" w:hAnsiTheme="majorBidi" w:cstheme="majorBidi"/>
          <w:sz w:val="24"/>
          <w:szCs w:val="24"/>
        </w:rPr>
        <w:t xml:space="preserve"> </w:t>
      </w:r>
      <w:proofErr w:type="spellStart"/>
      <w:r w:rsidRPr="00837092">
        <w:rPr>
          <w:rFonts w:asciiTheme="majorBidi" w:hAnsiTheme="majorBidi" w:cstheme="majorBidi"/>
          <w:sz w:val="24"/>
          <w:szCs w:val="24"/>
        </w:rPr>
        <w:t>sonotrode</w:t>
      </w:r>
      <w:proofErr w:type="spellEnd"/>
      <w:r w:rsidRPr="00837092">
        <w:rPr>
          <w:rFonts w:asciiTheme="majorBidi" w:hAnsiTheme="majorBidi" w:cstheme="majorBidi"/>
          <w:sz w:val="24"/>
          <w:szCs w:val="24"/>
        </w:rPr>
        <w:t>).</w:t>
      </w:r>
    </w:p>
    <w:p w:rsidR="00837092" w:rsidRPr="00837092" w:rsidRDefault="00837092" w:rsidP="002C4F3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 </w:t>
      </w:r>
      <w:proofErr w:type="spellStart"/>
      <w:r>
        <w:rPr>
          <w:rFonts w:asciiTheme="majorBidi" w:hAnsiTheme="majorBidi" w:cstheme="majorBidi"/>
          <w:sz w:val="24"/>
          <w:szCs w:val="24"/>
        </w:rPr>
        <w:t>Sontrode</w:t>
      </w:r>
      <w:proofErr w:type="spellEnd"/>
      <w:r>
        <w:rPr>
          <w:rFonts w:asciiTheme="majorBidi" w:hAnsiTheme="majorBidi" w:cstheme="majorBidi"/>
          <w:sz w:val="24"/>
          <w:szCs w:val="24"/>
        </w:rPr>
        <w:t xml:space="preserve"> est </w:t>
      </w:r>
      <w:r w:rsidRPr="00837092">
        <w:rPr>
          <w:rFonts w:asciiTheme="majorBidi" w:hAnsiTheme="majorBidi" w:cstheme="majorBidi"/>
          <w:sz w:val="24"/>
          <w:szCs w:val="24"/>
        </w:rPr>
        <w:t>de forme cylindre ou plus complexe, elle sert à</w:t>
      </w:r>
      <w:r w:rsidR="00B27CAE">
        <w:rPr>
          <w:rFonts w:asciiTheme="majorBidi" w:hAnsiTheme="majorBidi" w:cstheme="majorBidi"/>
          <w:sz w:val="24"/>
          <w:szCs w:val="24"/>
        </w:rPr>
        <w:t xml:space="preserve"> </w:t>
      </w:r>
      <w:r w:rsidRPr="00837092">
        <w:rPr>
          <w:rFonts w:asciiTheme="majorBidi" w:hAnsiTheme="majorBidi" w:cstheme="majorBidi"/>
          <w:sz w:val="24"/>
          <w:szCs w:val="24"/>
        </w:rPr>
        <w:t xml:space="preserve">amener l’énergie acoustique dans la zone de travail. La </w:t>
      </w:r>
      <w:proofErr w:type="spellStart"/>
      <w:r w:rsidRPr="00837092">
        <w:rPr>
          <w:rFonts w:asciiTheme="majorBidi" w:hAnsiTheme="majorBidi" w:cstheme="majorBidi"/>
          <w:sz w:val="24"/>
          <w:szCs w:val="24"/>
        </w:rPr>
        <w:t>sonotrode</w:t>
      </w:r>
      <w:proofErr w:type="spellEnd"/>
      <w:r w:rsidRPr="00837092">
        <w:rPr>
          <w:rFonts w:asciiTheme="majorBidi" w:hAnsiTheme="majorBidi" w:cstheme="majorBidi"/>
          <w:sz w:val="24"/>
          <w:szCs w:val="24"/>
        </w:rPr>
        <w:t xml:space="preserve"> est fixée à</w:t>
      </w:r>
      <w:r w:rsidR="00B27CAE">
        <w:rPr>
          <w:rFonts w:asciiTheme="majorBidi" w:hAnsiTheme="majorBidi" w:cstheme="majorBidi"/>
          <w:sz w:val="24"/>
          <w:szCs w:val="24"/>
        </w:rPr>
        <w:t xml:space="preserve"> </w:t>
      </w:r>
      <w:r w:rsidRPr="00837092">
        <w:rPr>
          <w:rFonts w:asciiTheme="majorBidi" w:hAnsiTheme="majorBidi" w:cstheme="majorBidi"/>
          <w:sz w:val="24"/>
          <w:szCs w:val="24"/>
        </w:rPr>
        <w:t>l’amplificateur par vissage à</w:t>
      </w:r>
      <w:r w:rsidR="00B27CAE">
        <w:rPr>
          <w:rFonts w:asciiTheme="majorBidi" w:hAnsiTheme="majorBidi" w:cstheme="majorBidi"/>
          <w:sz w:val="24"/>
          <w:szCs w:val="24"/>
        </w:rPr>
        <w:t xml:space="preserve"> </w:t>
      </w:r>
      <w:r w:rsidRPr="00837092">
        <w:rPr>
          <w:rFonts w:asciiTheme="majorBidi" w:hAnsiTheme="majorBidi" w:cstheme="majorBidi"/>
          <w:sz w:val="24"/>
          <w:szCs w:val="24"/>
        </w:rPr>
        <w:t>l’aide de goujons. Ces fixations constituent un point faible du dispositif, elles ne permettent pas en effet de positionner avec précision, ce qui nécessite ensuite des opérations de réglages sur la machine.</w:t>
      </w:r>
    </w:p>
    <w:p w:rsidR="00B90E04" w:rsidRDefault="009739EA" w:rsidP="00B90E04">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125802" cy="2507343"/>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135201" cy="2514882"/>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eastAsia="fr-FR"/>
        </w:rPr>
        <w:drawing>
          <wp:inline distT="0" distB="0" distL="0" distR="0">
            <wp:extent cx="3416360" cy="250941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417954" cy="2510588"/>
                    </a:xfrm>
                    <a:prstGeom prst="rect">
                      <a:avLst/>
                    </a:prstGeom>
                    <a:noFill/>
                    <a:ln w="9525">
                      <a:noFill/>
                      <a:miter lim="800000"/>
                      <a:headEnd/>
                      <a:tailEnd/>
                    </a:ln>
                  </pic:spPr>
                </pic:pic>
              </a:graphicData>
            </a:graphic>
          </wp:inline>
        </w:drawing>
      </w:r>
    </w:p>
    <w:p w:rsidR="002C4F31" w:rsidRDefault="002C4F31" w:rsidP="00B90E04">
      <w:pPr>
        <w:jc w:val="both"/>
        <w:rPr>
          <w:rFonts w:asciiTheme="majorBidi" w:hAnsiTheme="majorBidi" w:cstheme="majorBidi"/>
          <w:b/>
          <w:bCs/>
          <w:sz w:val="24"/>
          <w:szCs w:val="24"/>
        </w:rPr>
      </w:pPr>
    </w:p>
    <w:p w:rsidR="002C4F31" w:rsidRDefault="002C4F31" w:rsidP="00B90E04">
      <w:pPr>
        <w:jc w:val="both"/>
        <w:rPr>
          <w:rFonts w:asciiTheme="majorBidi" w:hAnsiTheme="majorBidi" w:cstheme="majorBidi"/>
          <w:b/>
          <w:bCs/>
          <w:sz w:val="24"/>
          <w:szCs w:val="24"/>
        </w:rPr>
      </w:pPr>
    </w:p>
    <w:p w:rsidR="00E66CBD" w:rsidRDefault="00E66CBD" w:rsidP="00B90E04">
      <w:pPr>
        <w:jc w:val="both"/>
        <w:rPr>
          <w:rFonts w:asciiTheme="majorBidi" w:hAnsiTheme="majorBidi" w:cstheme="majorBidi"/>
          <w:b/>
          <w:bCs/>
          <w:sz w:val="24"/>
          <w:szCs w:val="24"/>
        </w:rPr>
      </w:pPr>
      <w:r w:rsidRPr="00E66CBD">
        <w:rPr>
          <w:rFonts w:asciiTheme="majorBidi" w:hAnsiTheme="majorBidi" w:cstheme="majorBidi"/>
          <w:b/>
          <w:bCs/>
          <w:sz w:val="24"/>
          <w:szCs w:val="24"/>
        </w:rPr>
        <w:lastRenderedPageBreak/>
        <w:t>Facteurs influant sur USM</w:t>
      </w:r>
      <w:r>
        <w:rPr>
          <w:rFonts w:asciiTheme="majorBidi" w:hAnsiTheme="majorBidi" w:cstheme="majorBidi"/>
          <w:b/>
          <w:bCs/>
          <w:sz w:val="24"/>
          <w:szCs w:val="24"/>
        </w:rPr>
        <w:t> :</w:t>
      </w:r>
    </w:p>
    <w:p w:rsidR="00E66CBD" w:rsidRDefault="00E66CBD" w:rsidP="00E66CBD">
      <w:pPr>
        <w:rPr>
          <w:rFonts w:asciiTheme="majorBidi" w:hAnsiTheme="majorBidi" w:cstheme="majorBidi"/>
          <w:b/>
          <w:bCs/>
          <w:sz w:val="24"/>
          <w:szCs w:val="24"/>
        </w:rPr>
      </w:pPr>
      <w:r w:rsidRPr="00E66CBD">
        <w:rPr>
          <w:rFonts w:asciiTheme="majorBidi" w:hAnsiTheme="majorBidi" w:cstheme="majorBidi"/>
          <w:b/>
          <w:bCs/>
          <w:sz w:val="24"/>
          <w:szCs w:val="24"/>
        </w:rPr>
        <w:t>L’usure et le travail d’enlèvement de la matière dépendent de nombreux paramètres :</w:t>
      </w:r>
    </w:p>
    <w:p w:rsidR="00E66CBD" w:rsidRDefault="00E66CBD" w:rsidP="00E66CBD">
      <w:pPr>
        <w:ind w:firstLine="708"/>
        <w:rPr>
          <w:rFonts w:asciiTheme="majorBidi" w:hAnsiTheme="majorBidi" w:cstheme="majorBidi"/>
          <w:sz w:val="24"/>
          <w:szCs w:val="24"/>
        </w:rPr>
      </w:pPr>
      <w:r w:rsidRPr="00E66CBD">
        <w:rPr>
          <w:rFonts w:asciiTheme="majorBidi" w:hAnsiTheme="majorBidi" w:cstheme="majorBidi"/>
          <w:b/>
          <w:bCs/>
          <w:sz w:val="24"/>
          <w:szCs w:val="24"/>
        </w:rPr>
        <w:t>Vibration :</w:t>
      </w:r>
      <w:r w:rsidRPr="00E66CBD">
        <w:rPr>
          <w:rFonts w:asciiTheme="majorBidi" w:hAnsiTheme="majorBidi" w:cstheme="majorBidi"/>
          <w:sz w:val="24"/>
          <w:szCs w:val="24"/>
        </w:rPr>
        <w:t xml:space="preserve">fréquence et amplitude </w:t>
      </w:r>
    </w:p>
    <w:p w:rsidR="00E66CBD" w:rsidRDefault="00E66CBD" w:rsidP="00E66CBD">
      <w:pPr>
        <w:ind w:firstLine="708"/>
        <w:rPr>
          <w:rFonts w:asciiTheme="majorBidi" w:hAnsiTheme="majorBidi" w:cstheme="majorBidi"/>
          <w:b/>
          <w:bCs/>
          <w:sz w:val="24"/>
          <w:szCs w:val="24"/>
        </w:rPr>
      </w:pPr>
      <w:r w:rsidRPr="00E66CBD">
        <w:rPr>
          <w:rFonts w:asciiTheme="majorBidi" w:hAnsiTheme="majorBidi" w:cstheme="majorBidi"/>
          <w:b/>
          <w:bCs/>
          <w:sz w:val="24"/>
          <w:szCs w:val="24"/>
        </w:rPr>
        <w:t>Pression statique</w:t>
      </w:r>
    </w:p>
    <w:p w:rsidR="00E66CBD" w:rsidRDefault="00E66CBD" w:rsidP="00003943">
      <w:pPr>
        <w:ind w:left="708" w:firstLine="708"/>
        <w:rPr>
          <w:rFonts w:asciiTheme="majorBidi" w:hAnsiTheme="majorBidi" w:cstheme="majorBidi"/>
          <w:sz w:val="24"/>
          <w:szCs w:val="24"/>
        </w:rPr>
      </w:pPr>
      <w:r w:rsidRPr="00E66CBD">
        <w:rPr>
          <w:rFonts w:asciiTheme="majorBidi" w:hAnsiTheme="majorBidi" w:cstheme="majorBidi"/>
          <w:b/>
          <w:bCs/>
          <w:sz w:val="24"/>
          <w:szCs w:val="24"/>
        </w:rPr>
        <w:t>Grain d’abrasif</w:t>
      </w:r>
      <w:r w:rsidRPr="00E66CBD">
        <w:rPr>
          <w:rFonts w:asciiTheme="majorBidi" w:hAnsiTheme="majorBidi" w:cstheme="majorBidi"/>
          <w:sz w:val="24"/>
          <w:szCs w:val="24"/>
        </w:rPr>
        <w:t>: dimension, nature, concentration au sein du liquide porteur</w:t>
      </w:r>
    </w:p>
    <w:p w:rsidR="00E66CBD" w:rsidRDefault="00E66CBD" w:rsidP="00003943">
      <w:pPr>
        <w:ind w:left="708" w:firstLine="708"/>
        <w:rPr>
          <w:rFonts w:asciiTheme="majorBidi" w:hAnsiTheme="majorBidi" w:cstheme="majorBidi"/>
          <w:b/>
          <w:bCs/>
          <w:sz w:val="24"/>
          <w:szCs w:val="24"/>
        </w:rPr>
      </w:pPr>
      <w:r w:rsidRPr="00E66CBD">
        <w:rPr>
          <w:rFonts w:asciiTheme="majorBidi" w:hAnsiTheme="majorBidi" w:cstheme="majorBidi"/>
          <w:b/>
          <w:bCs/>
          <w:sz w:val="24"/>
          <w:szCs w:val="24"/>
        </w:rPr>
        <w:t>Profondeur de pénétration</w:t>
      </w:r>
    </w:p>
    <w:p w:rsidR="00E66CBD" w:rsidRDefault="00E66CBD" w:rsidP="00003943">
      <w:pPr>
        <w:ind w:left="708" w:firstLine="708"/>
        <w:rPr>
          <w:rFonts w:asciiTheme="majorBidi" w:hAnsiTheme="majorBidi" w:cstheme="majorBidi"/>
          <w:sz w:val="24"/>
          <w:szCs w:val="24"/>
        </w:rPr>
      </w:pPr>
      <w:r w:rsidRPr="00E66CBD">
        <w:rPr>
          <w:rFonts w:asciiTheme="majorBidi" w:hAnsiTheme="majorBidi" w:cstheme="majorBidi"/>
          <w:b/>
          <w:bCs/>
          <w:sz w:val="24"/>
          <w:szCs w:val="24"/>
        </w:rPr>
        <w:t>Fluide porteur</w:t>
      </w:r>
      <w:r w:rsidRPr="00E66CBD">
        <w:rPr>
          <w:rFonts w:asciiTheme="majorBidi" w:hAnsiTheme="majorBidi" w:cstheme="majorBidi"/>
          <w:sz w:val="24"/>
          <w:szCs w:val="24"/>
        </w:rPr>
        <w:t>: nature, conditions de circulation</w:t>
      </w:r>
    </w:p>
    <w:p w:rsidR="00E66CBD" w:rsidRDefault="00E66CBD" w:rsidP="00003943">
      <w:pPr>
        <w:ind w:left="708" w:firstLine="708"/>
        <w:rPr>
          <w:rFonts w:asciiTheme="majorBidi" w:hAnsiTheme="majorBidi" w:cstheme="majorBidi"/>
          <w:sz w:val="24"/>
          <w:szCs w:val="24"/>
        </w:rPr>
      </w:pPr>
      <w:r w:rsidRPr="00E66CBD">
        <w:rPr>
          <w:rFonts w:asciiTheme="majorBidi" w:hAnsiTheme="majorBidi" w:cstheme="majorBidi"/>
          <w:b/>
          <w:bCs/>
          <w:sz w:val="24"/>
          <w:szCs w:val="24"/>
        </w:rPr>
        <w:t>Outil</w:t>
      </w:r>
      <w:r w:rsidRPr="00E66CBD">
        <w:rPr>
          <w:rFonts w:asciiTheme="majorBidi" w:hAnsiTheme="majorBidi" w:cstheme="majorBidi"/>
          <w:sz w:val="24"/>
          <w:szCs w:val="24"/>
        </w:rPr>
        <w:t xml:space="preserve">: nature du matériau, forme et dimensions </w:t>
      </w:r>
    </w:p>
    <w:p w:rsidR="00E66CBD" w:rsidRDefault="00E66CBD" w:rsidP="00003943">
      <w:pPr>
        <w:ind w:left="708" w:firstLine="708"/>
        <w:rPr>
          <w:rFonts w:asciiTheme="majorBidi" w:hAnsiTheme="majorBidi" w:cstheme="majorBidi"/>
          <w:sz w:val="24"/>
          <w:szCs w:val="24"/>
        </w:rPr>
      </w:pPr>
      <w:r w:rsidRPr="00E66CBD">
        <w:rPr>
          <w:rFonts w:asciiTheme="majorBidi" w:hAnsiTheme="majorBidi" w:cstheme="majorBidi"/>
          <w:b/>
          <w:bCs/>
          <w:sz w:val="24"/>
          <w:szCs w:val="24"/>
        </w:rPr>
        <w:t>Pièce</w:t>
      </w:r>
      <w:r w:rsidRPr="00E66CBD">
        <w:rPr>
          <w:rFonts w:asciiTheme="majorBidi" w:hAnsiTheme="majorBidi" w:cstheme="majorBidi"/>
          <w:sz w:val="24"/>
          <w:szCs w:val="24"/>
        </w:rPr>
        <w:t>: nature du matériau, forme àréaliser</w:t>
      </w:r>
    </w:p>
    <w:p w:rsidR="00E66CBD" w:rsidRPr="00E66CBD" w:rsidRDefault="00E66CBD" w:rsidP="002C4F31">
      <w:pPr>
        <w:spacing w:line="360" w:lineRule="auto"/>
        <w:rPr>
          <w:rFonts w:asciiTheme="majorBidi" w:hAnsiTheme="majorBidi" w:cstheme="majorBidi"/>
          <w:sz w:val="24"/>
          <w:szCs w:val="24"/>
        </w:rPr>
      </w:pPr>
      <w:r w:rsidRPr="00E66CBD">
        <w:rPr>
          <w:rFonts w:asciiTheme="majorBidi" w:hAnsiTheme="majorBidi" w:cstheme="majorBidi"/>
          <w:sz w:val="24"/>
          <w:szCs w:val="24"/>
        </w:rPr>
        <w:t>C’est ainsi que les performances de ce type d’usinage sont difficiles à analyser. Nous pouvons néanmoins les exprimer par trois critères :</w:t>
      </w:r>
    </w:p>
    <w:p w:rsidR="00E66CBD" w:rsidRPr="00E66CBD" w:rsidRDefault="00E66CBD" w:rsidP="002C4F31">
      <w:pPr>
        <w:spacing w:line="360" w:lineRule="auto"/>
        <w:ind w:firstLine="708"/>
        <w:rPr>
          <w:rFonts w:asciiTheme="majorBidi" w:hAnsiTheme="majorBidi" w:cstheme="majorBidi"/>
          <w:sz w:val="24"/>
          <w:szCs w:val="24"/>
        </w:rPr>
      </w:pPr>
      <w:r w:rsidRPr="00E66CBD">
        <w:rPr>
          <w:rFonts w:asciiTheme="majorBidi" w:hAnsiTheme="majorBidi" w:cstheme="majorBidi"/>
          <w:sz w:val="24"/>
          <w:szCs w:val="24"/>
        </w:rPr>
        <w:t>*la quantité de matière enlevée,</w:t>
      </w:r>
    </w:p>
    <w:p w:rsidR="00E66CBD" w:rsidRPr="00E66CBD" w:rsidRDefault="00E66CBD" w:rsidP="002C4F31">
      <w:pPr>
        <w:spacing w:line="360" w:lineRule="auto"/>
        <w:ind w:firstLine="708"/>
        <w:rPr>
          <w:rFonts w:asciiTheme="majorBidi" w:hAnsiTheme="majorBidi" w:cstheme="majorBidi"/>
          <w:sz w:val="24"/>
          <w:szCs w:val="24"/>
        </w:rPr>
      </w:pPr>
      <w:r w:rsidRPr="00E66CBD">
        <w:rPr>
          <w:rFonts w:asciiTheme="majorBidi" w:hAnsiTheme="majorBidi" w:cstheme="majorBidi"/>
          <w:sz w:val="24"/>
          <w:szCs w:val="24"/>
        </w:rPr>
        <w:t xml:space="preserve">* l’usure relative de la </w:t>
      </w:r>
      <w:proofErr w:type="spellStart"/>
      <w:r w:rsidRPr="00E66CBD">
        <w:rPr>
          <w:rFonts w:asciiTheme="majorBidi" w:hAnsiTheme="majorBidi" w:cstheme="majorBidi"/>
          <w:sz w:val="24"/>
          <w:szCs w:val="24"/>
        </w:rPr>
        <w:t>sonotrode</w:t>
      </w:r>
      <w:proofErr w:type="spellEnd"/>
    </w:p>
    <w:p w:rsidR="00E66CBD" w:rsidRDefault="00E66CBD" w:rsidP="002C4F31">
      <w:pPr>
        <w:spacing w:line="360" w:lineRule="auto"/>
        <w:ind w:firstLine="708"/>
        <w:rPr>
          <w:rFonts w:asciiTheme="majorBidi" w:hAnsiTheme="majorBidi" w:cstheme="majorBidi"/>
          <w:sz w:val="24"/>
          <w:szCs w:val="24"/>
        </w:rPr>
      </w:pPr>
      <w:r w:rsidRPr="00E66CBD">
        <w:rPr>
          <w:rFonts w:asciiTheme="majorBidi" w:hAnsiTheme="majorBidi" w:cstheme="majorBidi"/>
          <w:sz w:val="24"/>
          <w:szCs w:val="24"/>
        </w:rPr>
        <w:t>*l’état de surface des flans et du fond de perçage (si non débouchant).</w:t>
      </w:r>
    </w:p>
    <w:p w:rsidR="005C06E9" w:rsidRPr="00643B88" w:rsidRDefault="00643B88" w:rsidP="002C4F31">
      <w:pPr>
        <w:spacing w:line="360" w:lineRule="auto"/>
        <w:jc w:val="both"/>
        <w:rPr>
          <w:rFonts w:asciiTheme="majorBidi" w:hAnsiTheme="majorBidi" w:cstheme="majorBidi"/>
          <w:sz w:val="24"/>
          <w:szCs w:val="24"/>
        </w:rPr>
      </w:pPr>
      <w:r w:rsidRPr="00643B88">
        <w:rPr>
          <w:rFonts w:asciiTheme="majorBidi" w:hAnsiTheme="majorBidi" w:cstheme="majorBidi"/>
          <w:sz w:val="24"/>
          <w:szCs w:val="24"/>
        </w:rPr>
        <w:t xml:space="preserve">Les particules abrasives </w:t>
      </w:r>
      <w:r w:rsidR="005C06E9" w:rsidRPr="00643B88">
        <w:rPr>
          <w:rFonts w:asciiTheme="majorBidi" w:hAnsiTheme="majorBidi" w:cstheme="majorBidi"/>
          <w:sz w:val="24"/>
          <w:szCs w:val="24"/>
        </w:rPr>
        <w:t xml:space="preserve"> sont les véritables outils de coupe.Leur nature et la taille des grains doivent être adaptées au matériau àusiner (dureté) et àla qualitédes surfaces désirées. Ainsi, on choisira de préférence un matériau de duretésupérieure ou aumoins égale àcelle de la pièce àusiner</w:t>
      </w:r>
      <w:r w:rsidR="00194DB0">
        <w:rPr>
          <w:rFonts w:asciiTheme="majorBidi" w:hAnsiTheme="majorBidi" w:cstheme="majorBidi"/>
          <w:sz w:val="24"/>
          <w:szCs w:val="24"/>
        </w:rPr>
        <w:t>.</w:t>
      </w:r>
      <w:r w:rsidR="005C06E9" w:rsidRPr="00643B88">
        <w:rPr>
          <w:rFonts w:asciiTheme="majorBidi" w:hAnsiTheme="majorBidi" w:cstheme="majorBidi"/>
          <w:sz w:val="24"/>
          <w:szCs w:val="24"/>
        </w:rPr>
        <w:t xml:space="preserve">L’usure seule de la </w:t>
      </w:r>
      <w:proofErr w:type="spellStart"/>
      <w:r w:rsidR="005C06E9" w:rsidRPr="00643B88">
        <w:rPr>
          <w:rFonts w:asciiTheme="majorBidi" w:hAnsiTheme="majorBidi" w:cstheme="majorBidi"/>
          <w:sz w:val="24"/>
          <w:szCs w:val="24"/>
        </w:rPr>
        <w:t>sonotrode</w:t>
      </w:r>
      <w:proofErr w:type="spellEnd"/>
      <w:r w:rsidR="005C06E9" w:rsidRPr="00643B88">
        <w:rPr>
          <w:rFonts w:asciiTheme="majorBidi" w:hAnsiTheme="majorBidi" w:cstheme="majorBidi"/>
          <w:sz w:val="24"/>
          <w:szCs w:val="24"/>
        </w:rPr>
        <w:t xml:space="preserve"> sera responsable des variations dimensionnelles en cours d’usinage.</w:t>
      </w:r>
    </w:p>
    <w:p w:rsidR="00B90E04" w:rsidRDefault="00B90E04" w:rsidP="00E66CBD">
      <w:pPr>
        <w:rPr>
          <w:rFonts w:asciiTheme="majorBidi" w:hAnsiTheme="majorBidi" w:cstheme="majorBidi"/>
          <w:sz w:val="24"/>
          <w:szCs w:val="24"/>
        </w:rPr>
      </w:pPr>
    </w:p>
    <w:p w:rsidR="00B90E04" w:rsidRPr="00643B88" w:rsidRDefault="00643B88" w:rsidP="002C4F31">
      <w:pPr>
        <w:spacing w:line="360" w:lineRule="auto"/>
        <w:rPr>
          <w:rFonts w:asciiTheme="majorBidi" w:hAnsiTheme="majorBidi" w:cstheme="majorBidi"/>
          <w:sz w:val="24"/>
          <w:szCs w:val="24"/>
        </w:rPr>
      </w:pPr>
      <w:r w:rsidRPr="00643B88">
        <w:rPr>
          <w:rFonts w:ascii="Times New Roman" w:hAnsi="Times New Roman" w:cs="Times New Roman"/>
          <w:sz w:val="24"/>
          <w:szCs w:val="24"/>
        </w:rPr>
        <w:t>Les abrasifs couramment employés sont: le diamant, le carbure</w:t>
      </w:r>
      <w:r w:rsidR="00B27CAE">
        <w:rPr>
          <w:rFonts w:ascii="Times New Roman" w:hAnsi="Times New Roman" w:cs="Times New Roman"/>
          <w:sz w:val="24"/>
          <w:szCs w:val="24"/>
        </w:rPr>
        <w:t xml:space="preserve"> </w:t>
      </w:r>
      <w:r w:rsidRPr="00643B88">
        <w:rPr>
          <w:rFonts w:ascii="Times New Roman" w:hAnsi="Times New Roman" w:cs="Times New Roman"/>
          <w:sz w:val="24"/>
          <w:szCs w:val="24"/>
        </w:rPr>
        <w:t>de bore ou</w:t>
      </w:r>
      <w:r w:rsidR="00B27CAE">
        <w:rPr>
          <w:rFonts w:ascii="Times New Roman" w:hAnsi="Times New Roman" w:cs="Times New Roman"/>
          <w:sz w:val="24"/>
          <w:szCs w:val="24"/>
        </w:rPr>
        <w:t xml:space="preserve"> </w:t>
      </w:r>
      <w:r w:rsidRPr="00643B88">
        <w:rPr>
          <w:rFonts w:ascii="Times New Roman" w:hAnsi="Times New Roman" w:cs="Times New Roman"/>
          <w:sz w:val="24"/>
          <w:szCs w:val="24"/>
        </w:rPr>
        <w:t>encore le carbure</w:t>
      </w:r>
      <w:r w:rsidR="00B27CAE">
        <w:rPr>
          <w:rFonts w:ascii="Times New Roman" w:hAnsi="Times New Roman" w:cs="Times New Roman"/>
          <w:sz w:val="24"/>
          <w:szCs w:val="24"/>
        </w:rPr>
        <w:t xml:space="preserve"> </w:t>
      </w:r>
      <w:r w:rsidRPr="00643B88">
        <w:rPr>
          <w:rFonts w:ascii="Times New Roman" w:hAnsi="Times New Roman" w:cs="Times New Roman"/>
          <w:sz w:val="24"/>
          <w:szCs w:val="24"/>
        </w:rPr>
        <w:t xml:space="preserve">de silicium, qui </w:t>
      </w:r>
      <w:proofErr w:type="gramStart"/>
      <w:r w:rsidRPr="00643B88">
        <w:rPr>
          <w:rFonts w:ascii="Times New Roman" w:hAnsi="Times New Roman" w:cs="Times New Roman"/>
          <w:sz w:val="24"/>
          <w:szCs w:val="24"/>
        </w:rPr>
        <w:t>sont</w:t>
      </w:r>
      <w:proofErr w:type="gramEnd"/>
      <w:r w:rsidRPr="00643B88">
        <w:rPr>
          <w:rFonts w:ascii="Times New Roman" w:hAnsi="Times New Roman" w:cs="Times New Roman"/>
          <w:sz w:val="24"/>
          <w:szCs w:val="24"/>
        </w:rPr>
        <w:t xml:space="preserve"> des matériaux très durs.</w:t>
      </w:r>
    </w:p>
    <w:p w:rsidR="00643B88" w:rsidRDefault="00643B88" w:rsidP="002C4F31">
      <w:pPr>
        <w:spacing w:line="360" w:lineRule="auto"/>
        <w:jc w:val="both"/>
        <w:rPr>
          <w:rFonts w:asciiTheme="majorBidi" w:hAnsiTheme="majorBidi" w:cstheme="majorBidi"/>
          <w:sz w:val="24"/>
          <w:szCs w:val="24"/>
        </w:rPr>
      </w:pPr>
      <w:r w:rsidRPr="00643B88">
        <w:rPr>
          <w:rFonts w:asciiTheme="majorBidi" w:hAnsiTheme="majorBidi" w:cstheme="majorBidi"/>
          <w:b/>
          <w:bCs/>
          <w:sz w:val="24"/>
          <w:szCs w:val="24"/>
        </w:rPr>
        <w:t xml:space="preserve">La concentration </w:t>
      </w:r>
      <w:r w:rsidRPr="00643B88">
        <w:rPr>
          <w:rFonts w:asciiTheme="majorBidi" w:hAnsiTheme="majorBidi" w:cstheme="majorBidi"/>
          <w:sz w:val="24"/>
          <w:szCs w:val="24"/>
        </w:rPr>
        <w:t xml:space="preserve">d’abrasif est optimale pour une valeur volumique de 30%. </w:t>
      </w:r>
    </w:p>
    <w:p w:rsidR="00643B88" w:rsidRPr="00643B88" w:rsidRDefault="00643B88" w:rsidP="002C4F31">
      <w:pPr>
        <w:spacing w:line="360" w:lineRule="auto"/>
        <w:jc w:val="both"/>
        <w:rPr>
          <w:rFonts w:asciiTheme="majorBidi" w:hAnsiTheme="majorBidi" w:cstheme="majorBidi"/>
          <w:sz w:val="24"/>
          <w:szCs w:val="24"/>
        </w:rPr>
      </w:pPr>
      <w:r w:rsidRPr="00643B88">
        <w:rPr>
          <w:rFonts w:asciiTheme="majorBidi" w:hAnsiTheme="majorBidi" w:cstheme="majorBidi"/>
          <w:b/>
          <w:bCs/>
          <w:sz w:val="24"/>
          <w:szCs w:val="24"/>
        </w:rPr>
        <w:t xml:space="preserve">La dimension </w:t>
      </w:r>
      <w:r w:rsidRPr="00643B88">
        <w:rPr>
          <w:rFonts w:asciiTheme="majorBidi" w:hAnsiTheme="majorBidi" w:cstheme="majorBidi"/>
          <w:sz w:val="24"/>
          <w:szCs w:val="24"/>
        </w:rPr>
        <w:t>influe</w:t>
      </w:r>
      <w:r w:rsidR="00B27CAE">
        <w:rPr>
          <w:rFonts w:asciiTheme="majorBidi" w:hAnsiTheme="majorBidi" w:cstheme="majorBidi"/>
          <w:sz w:val="24"/>
          <w:szCs w:val="24"/>
        </w:rPr>
        <w:t xml:space="preserve"> </w:t>
      </w:r>
      <w:r w:rsidRPr="00643B88">
        <w:rPr>
          <w:rFonts w:asciiTheme="majorBidi" w:hAnsiTheme="majorBidi" w:cstheme="majorBidi"/>
          <w:sz w:val="24"/>
          <w:szCs w:val="24"/>
        </w:rPr>
        <w:t>sur la vitesse d’avance et surtout sur l’état de surface de la pièce usinée. Les diamètres des grains couramment employés sont:</w:t>
      </w:r>
    </w:p>
    <w:p w:rsidR="00643B88" w:rsidRPr="00643B88" w:rsidRDefault="00643B88" w:rsidP="002C4F31">
      <w:pPr>
        <w:spacing w:line="360" w:lineRule="auto"/>
        <w:jc w:val="both"/>
        <w:rPr>
          <w:rFonts w:asciiTheme="majorBidi" w:hAnsiTheme="majorBidi" w:cstheme="majorBidi"/>
          <w:b/>
          <w:bCs/>
          <w:sz w:val="24"/>
          <w:szCs w:val="24"/>
        </w:rPr>
      </w:pPr>
      <w:r w:rsidRPr="00643B88">
        <w:rPr>
          <w:rFonts w:asciiTheme="majorBidi" w:hAnsiTheme="majorBidi" w:cstheme="majorBidi"/>
          <w:sz w:val="24"/>
          <w:szCs w:val="24"/>
        </w:rPr>
        <w:t xml:space="preserve">Pour l’ébauche: </w:t>
      </w:r>
      <w:r w:rsidRPr="00643B88">
        <w:rPr>
          <w:rFonts w:asciiTheme="majorBidi" w:hAnsiTheme="majorBidi" w:cstheme="majorBidi"/>
          <w:b/>
          <w:bCs/>
          <w:sz w:val="24"/>
          <w:szCs w:val="24"/>
        </w:rPr>
        <w:t xml:space="preserve">50 à120 </w:t>
      </w:r>
      <w:proofErr w:type="spellStart"/>
      <w:r w:rsidRPr="00643B88">
        <w:rPr>
          <w:rFonts w:asciiTheme="majorBidi" w:hAnsiTheme="majorBidi" w:cstheme="majorBidi"/>
          <w:sz w:val="24"/>
          <w:szCs w:val="24"/>
        </w:rPr>
        <w:t>μ</w:t>
      </w:r>
      <w:r w:rsidRPr="00643B88">
        <w:rPr>
          <w:rFonts w:asciiTheme="majorBidi" w:hAnsiTheme="majorBidi" w:cstheme="majorBidi"/>
          <w:b/>
          <w:bCs/>
          <w:sz w:val="24"/>
          <w:szCs w:val="24"/>
        </w:rPr>
        <w:t>m</w:t>
      </w:r>
      <w:proofErr w:type="spellEnd"/>
    </w:p>
    <w:p w:rsidR="00643B88" w:rsidRPr="00643B88" w:rsidRDefault="00643B88" w:rsidP="002C4F31">
      <w:pPr>
        <w:spacing w:line="360" w:lineRule="auto"/>
        <w:jc w:val="both"/>
        <w:rPr>
          <w:rFonts w:asciiTheme="majorBidi" w:hAnsiTheme="majorBidi" w:cstheme="majorBidi"/>
          <w:b/>
          <w:bCs/>
          <w:sz w:val="24"/>
          <w:szCs w:val="24"/>
        </w:rPr>
      </w:pPr>
      <w:r w:rsidRPr="00643B88">
        <w:rPr>
          <w:rFonts w:asciiTheme="majorBidi" w:hAnsiTheme="majorBidi" w:cstheme="majorBidi"/>
          <w:sz w:val="24"/>
          <w:szCs w:val="24"/>
        </w:rPr>
        <w:t xml:space="preserve">Pour la finition: </w:t>
      </w:r>
      <w:r w:rsidRPr="00643B88">
        <w:rPr>
          <w:rFonts w:asciiTheme="majorBidi" w:hAnsiTheme="majorBidi" w:cstheme="majorBidi"/>
          <w:b/>
          <w:bCs/>
          <w:sz w:val="24"/>
          <w:szCs w:val="24"/>
        </w:rPr>
        <w:t xml:space="preserve">20 à40 </w:t>
      </w:r>
      <w:proofErr w:type="spellStart"/>
      <w:r w:rsidRPr="00643B88">
        <w:rPr>
          <w:rFonts w:asciiTheme="majorBidi" w:hAnsiTheme="majorBidi" w:cstheme="majorBidi"/>
          <w:sz w:val="24"/>
          <w:szCs w:val="24"/>
        </w:rPr>
        <w:t>μ</w:t>
      </w:r>
      <w:r w:rsidRPr="00643B88">
        <w:rPr>
          <w:rFonts w:asciiTheme="majorBidi" w:hAnsiTheme="majorBidi" w:cstheme="majorBidi"/>
          <w:b/>
          <w:bCs/>
          <w:sz w:val="24"/>
          <w:szCs w:val="24"/>
        </w:rPr>
        <w:t>m</w:t>
      </w:r>
      <w:proofErr w:type="spellEnd"/>
    </w:p>
    <w:p w:rsidR="00B90E04" w:rsidRPr="00643B88" w:rsidRDefault="00643B88" w:rsidP="002C4F31">
      <w:pPr>
        <w:spacing w:line="360" w:lineRule="auto"/>
        <w:jc w:val="both"/>
        <w:rPr>
          <w:rFonts w:asciiTheme="majorBidi" w:hAnsiTheme="majorBidi" w:cstheme="majorBidi"/>
          <w:sz w:val="24"/>
          <w:szCs w:val="24"/>
        </w:rPr>
      </w:pPr>
      <w:r w:rsidRPr="00643B88">
        <w:rPr>
          <w:rFonts w:asciiTheme="majorBidi" w:hAnsiTheme="majorBidi" w:cstheme="majorBidi"/>
          <w:sz w:val="24"/>
          <w:szCs w:val="24"/>
        </w:rPr>
        <w:t xml:space="preserve">Pour la super finition: </w:t>
      </w:r>
      <w:r w:rsidRPr="00643B88">
        <w:rPr>
          <w:rFonts w:asciiTheme="majorBidi" w:hAnsiTheme="majorBidi" w:cstheme="majorBidi"/>
          <w:b/>
          <w:bCs/>
          <w:sz w:val="24"/>
          <w:szCs w:val="24"/>
        </w:rPr>
        <w:t>moins</w:t>
      </w:r>
      <w:r w:rsidR="00B27CAE">
        <w:rPr>
          <w:rFonts w:asciiTheme="majorBidi" w:hAnsiTheme="majorBidi" w:cstheme="majorBidi"/>
          <w:b/>
          <w:bCs/>
          <w:sz w:val="24"/>
          <w:szCs w:val="24"/>
        </w:rPr>
        <w:t xml:space="preserve"> </w:t>
      </w:r>
      <w:r w:rsidRPr="00643B88">
        <w:rPr>
          <w:rFonts w:asciiTheme="majorBidi" w:hAnsiTheme="majorBidi" w:cstheme="majorBidi"/>
          <w:b/>
          <w:bCs/>
          <w:sz w:val="24"/>
          <w:szCs w:val="24"/>
        </w:rPr>
        <w:t xml:space="preserve">de 12 </w:t>
      </w:r>
      <w:proofErr w:type="spellStart"/>
      <w:r w:rsidRPr="00643B88">
        <w:rPr>
          <w:rFonts w:asciiTheme="majorBidi" w:hAnsiTheme="majorBidi" w:cstheme="majorBidi"/>
          <w:sz w:val="24"/>
          <w:szCs w:val="24"/>
        </w:rPr>
        <w:t>μ</w:t>
      </w:r>
      <w:r w:rsidRPr="00643B88">
        <w:rPr>
          <w:rFonts w:asciiTheme="majorBidi" w:hAnsiTheme="majorBidi" w:cstheme="majorBidi"/>
          <w:b/>
          <w:bCs/>
          <w:sz w:val="24"/>
          <w:szCs w:val="24"/>
        </w:rPr>
        <w:t>m</w:t>
      </w:r>
      <w:proofErr w:type="spellEnd"/>
    </w:p>
    <w:p w:rsidR="00B90E04" w:rsidRDefault="00B90E04" w:rsidP="00B90E04">
      <w:pPr>
        <w:jc w:val="both"/>
        <w:rPr>
          <w:rFonts w:asciiTheme="majorBidi" w:hAnsiTheme="majorBidi" w:cstheme="majorBidi"/>
          <w:sz w:val="24"/>
          <w:szCs w:val="24"/>
        </w:rPr>
      </w:pPr>
    </w:p>
    <w:sectPr w:rsidR="00B90E04" w:rsidSect="007F244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B3AE7"/>
    <w:multiLevelType w:val="hybridMultilevel"/>
    <w:tmpl w:val="C798C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1C657C0"/>
    <w:multiLevelType w:val="hybridMultilevel"/>
    <w:tmpl w:val="E61C6E10"/>
    <w:lvl w:ilvl="0" w:tplc="2624966A">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1E31450"/>
    <w:multiLevelType w:val="multilevel"/>
    <w:tmpl w:val="DCDA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C8191D"/>
    <w:multiLevelType w:val="hybridMultilevel"/>
    <w:tmpl w:val="24948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FBF37F6"/>
    <w:multiLevelType w:val="hybridMultilevel"/>
    <w:tmpl w:val="2556B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5"/>
  <w:proofState w:spelling="clean" w:grammar="clean"/>
  <w:defaultTabStop w:val="708"/>
  <w:hyphenationZone w:val="425"/>
  <w:drawingGridHorizontalSpacing w:val="110"/>
  <w:displayHorizontalDrawingGridEvery w:val="2"/>
  <w:characterSpacingControl w:val="doNotCompress"/>
  <w:compat/>
  <w:rsids>
    <w:rsidRoot w:val="00207CEF"/>
    <w:rsid w:val="0000377C"/>
    <w:rsid w:val="00003943"/>
    <w:rsid w:val="00011E6E"/>
    <w:rsid w:val="000126BD"/>
    <w:rsid w:val="000237CF"/>
    <w:rsid w:val="00023956"/>
    <w:rsid w:val="00024E05"/>
    <w:rsid w:val="00026746"/>
    <w:rsid w:val="00031A6D"/>
    <w:rsid w:val="000400BF"/>
    <w:rsid w:val="00040CFE"/>
    <w:rsid w:val="000414C2"/>
    <w:rsid w:val="00042AA5"/>
    <w:rsid w:val="0004629B"/>
    <w:rsid w:val="00052E2E"/>
    <w:rsid w:val="0007095E"/>
    <w:rsid w:val="00090B4A"/>
    <w:rsid w:val="00097BD2"/>
    <w:rsid w:val="000A2E37"/>
    <w:rsid w:val="000B322E"/>
    <w:rsid w:val="000D5CF7"/>
    <w:rsid w:val="000E6E35"/>
    <w:rsid w:val="000E7EC6"/>
    <w:rsid w:val="000F2D57"/>
    <w:rsid w:val="000F7D57"/>
    <w:rsid w:val="00112DDE"/>
    <w:rsid w:val="0012537F"/>
    <w:rsid w:val="001260CD"/>
    <w:rsid w:val="001278EC"/>
    <w:rsid w:val="001419A6"/>
    <w:rsid w:val="0015033B"/>
    <w:rsid w:val="001514EB"/>
    <w:rsid w:val="0015750F"/>
    <w:rsid w:val="00157F35"/>
    <w:rsid w:val="00160F61"/>
    <w:rsid w:val="00164A94"/>
    <w:rsid w:val="00174E3F"/>
    <w:rsid w:val="00175445"/>
    <w:rsid w:val="00186E29"/>
    <w:rsid w:val="00192E9D"/>
    <w:rsid w:val="00194170"/>
    <w:rsid w:val="00194DB0"/>
    <w:rsid w:val="00194FED"/>
    <w:rsid w:val="00196477"/>
    <w:rsid w:val="001B44EE"/>
    <w:rsid w:val="001C0E99"/>
    <w:rsid w:val="001D7C19"/>
    <w:rsid w:val="001E2666"/>
    <w:rsid w:val="001E6193"/>
    <w:rsid w:val="001F47AF"/>
    <w:rsid w:val="00202184"/>
    <w:rsid w:val="0020260A"/>
    <w:rsid w:val="00207CEF"/>
    <w:rsid w:val="00210D23"/>
    <w:rsid w:val="0023263B"/>
    <w:rsid w:val="00234FF7"/>
    <w:rsid w:val="002352BA"/>
    <w:rsid w:val="002365F2"/>
    <w:rsid w:val="00240160"/>
    <w:rsid w:val="00242424"/>
    <w:rsid w:val="00247DF0"/>
    <w:rsid w:val="00247ED2"/>
    <w:rsid w:val="00253D7B"/>
    <w:rsid w:val="00263CF8"/>
    <w:rsid w:val="002643D0"/>
    <w:rsid w:val="00267C7D"/>
    <w:rsid w:val="00270360"/>
    <w:rsid w:val="0027286D"/>
    <w:rsid w:val="00275B53"/>
    <w:rsid w:val="002804D8"/>
    <w:rsid w:val="00281607"/>
    <w:rsid w:val="002A6DEC"/>
    <w:rsid w:val="002A7436"/>
    <w:rsid w:val="002B0F34"/>
    <w:rsid w:val="002B2782"/>
    <w:rsid w:val="002B38BC"/>
    <w:rsid w:val="002C046E"/>
    <w:rsid w:val="002C4F31"/>
    <w:rsid w:val="002D030E"/>
    <w:rsid w:val="002D04F0"/>
    <w:rsid w:val="002D415D"/>
    <w:rsid w:val="002D498D"/>
    <w:rsid w:val="002E30FB"/>
    <w:rsid w:val="002E6A29"/>
    <w:rsid w:val="003041E9"/>
    <w:rsid w:val="003330B4"/>
    <w:rsid w:val="0033428D"/>
    <w:rsid w:val="00342D1C"/>
    <w:rsid w:val="00355565"/>
    <w:rsid w:val="00357B24"/>
    <w:rsid w:val="003613AA"/>
    <w:rsid w:val="003655D5"/>
    <w:rsid w:val="00367FC2"/>
    <w:rsid w:val="00380AED"/>
    <w:rsid w:val="00381A2F"/>
    <w:rsid w:val="0039251D"/>
    <w:rsid w:val="00392FCD"/>
    <w:rsid w:val="003A04D7"/>
    <w:rsid w:val="003A2163"/>
    <w:rsid w:val="003B30EE"/>
    <w:rsid w:val="003B3CEC"/>
    <w:rsid w:val="003C55DA"/>
    <w:rsid w:val="003D54A3"/>
    <w:rsid w:val="003D6A65"/>
    <w:rsid w:val="003E2B7D"/>
    <w:rsid w:val="003E3573"/>
    <w:rsid w:val="003F529C"/>
    <w:rsid w:val="003F565A"/>
    <w:rsid w:val="004165A3"/>
    <w:rsid w:val="004355C5"/>
    <w:rsid w:val="00447921"/>
    <w:rsid w:val="0045164F"/>
    <w:rsid w:val="0046522F"/>
    <w:rsid w:val="0047180D"/>
    <w:rsid w:val="00473E44"/>
    <w:rsid w:val="004873C0"/>
    <w:rsid w:val="00493734"/>
    <w:rsid w:val="004937D7"/>
    <w:rsid w:val="00494904"/>
    <w:rsid w:val="0049778D"/>
    <w:rsid w:val="004978ED"/>
    <w:rsid w:val="004B45C9"/>
    <w:rsid w:val="004B5CC7"/>
    <w:rsid w:val="004B63EC"/>
    <w:rsid w:val="004D2A48"/>
    <w:rsid w:val="004D4ECF"/>
    <w:rsid w:val="004E3852"/>
    <w:rsid w:val="004F4426"/>
    <w:rsid w:val="004F6CDE"/>
    <w:rsid w:val="005033DB"/>
    <w:rsid w:val="0051561B"/>
    <w:rsid w:val="005209C0"/>
    <w:rsid w:val="0052666A"/>
    <w:rsid w:val="005354E3"/>
    <w:rsid w:val="0053645C"/>
    <w:rsid w:val="005368F2"/>
    <w:rsid w:val="00537E10"/>
    <w:rsid w:val="00541AF4"/>
    <w:rsid w:val="0055395C"/>
    <w:rsid w:val="005812A8"/>
    <w:rsid w:val="005829DB"/>
    <w:rsid w:val="00587067"/>
    <w:rsid w:val="00587ADD"/>
    <w:rsid w:val="00596AE1"/>
    <w:rsid w:val="00596E69"/>
    <w:rsid w:val="005B0D27"/>
    <w:rsid w:val="005B1645"/>
    <w:rsid w:val="005B4B7C"/>
    <w:rsid w:val="005C06E9"/>
    <w:rsid w:val="005C572B"/>
    <w:rsid w:val="005D1957"/>
    <w:rsid w:val="005D3EE9"/>
    <w:rsid w:val="005E1757"/>
    <w:rsid w:val="005E3726"/>
    <w:rsid w:val="005E46E8"/>
    <w:rsid w:val="005F7D1F"/>
    <w:rsid w:val="006060FC"/>
    <w:rsid w:val="00624299"/>
    <w:rsid w:val="00624775"/>
    <w:rsid w:val="00640632"/>
    <w:rsid w:val="0064327E"/>
    <w:rsid w:val="006436AD"/>
    <w:rsid w:val="00643B88"/>
    <w:rsid w:val="00654F22"/>
    <w:rsid w:val="00655927"/>
    <w:rsid w:val="006603CB"/>
    <w:rsid w:val="0066288F"/>
    <w:rsid w:val="006668CA"/>
    <w:rsid w:val="00682899"/>
    <w:rsid w:val="00695B31"/>
    <w:rsid w:val="0069657A"/>
    <w:rsid w:val="006A301C"/>
    <w:rsid w:val="006B41D1"/>
    <w:rsid w:val="006C3FAE"/>
    <w:rsid w:val="006E1AF0"/>
    <w:rsid w:val="006E6DA6"/>
    <w:rsid w:val="00702A78"/>
    <w:rsid w:val="00703B98"/>
    <w:rsid w:val="00720240"/>
    <w:rsid w:val="007228FF"/>
    <w:rsid w:val="00724D41"/>
    <w:rsid w:val="00725DC6"/>
    <w:rsid w:val="00727AA3"/>
    <w:rsid w:val="0073076C"/>
    <w:rsid w:val="00737A2F"/>
    <w:rsid w:val="00741017"/>
    <w:rsid w:val="007419DF"/>
    <w:rsid w:val="00756A2E"/>
    <w:rsid w:val="00771631"/>
    <w:rsid w:val="0077222F"/>
    <w:rsid w:val="00782354"/>
    <w:rsid w:val="00784E6A"/>
    <w:rsid w:val="00786A47"/>
    <w:rsid w:val="00794A06"/>
    <w:rsid w:val="0079758E"/>
    <w:rsid w:val="007A0F05"/>
    <w:rsid w:val="007A47C1"/>
    <w:rsid w:val="007A7085"/>
    <w:rsid w:val="007B50D8"/>
    <w:rsid w:val="007B7606"/>
    <w:rsid w:val="007C07FB"/>
    <w:rsid w:val="007C41E7"/>
    <w:rsid w:val="007C4B40"/>
    <w:rsid w:val="007D4117"/>
    <w:rsid w:val="007D62F0"/>
    <w:rsid w:val="007E2299"/>
    <w:rsid w:val="007F244A"/>
    <w:rsid w:val="00801CC6"/>
    <w:rsid w:val="00814CAD"/>
    <w:rsid w:val="00826EB8"/>
    <w:rsid w:val="00836A4E"/>
    <w:rsid w:val="00837092"/>
    <w:rsid w:val="00840F2B"/>
    <w:rsid w:val="00841FA8"/>
    <w:rsid w:val="008469E4"/>
    <w:rsid w:val="00846C1C"/>
    <w:rsid w:val="00850314"/>
    <w:rsid w:val="0085547F"/>
    <w:rsid w:val="008560DF"/>
    <w:rsid w:val="00860576"/>
    <w:rsid w:val="008607CD"/>
    <w:rsid w:val="008609D4"/>
    <w:rsid w:val="00861B6E"/>
    <w:rsid w:val="008659A5"/>
    <w:rsid w:val="00865EDA"/>
    <w:rsid w:val="008761A8"/>
    <w:rsid w:val="00881063"/>
    <w:rsid w:val="00890040"/>
    <w:rsid w:val="00890433"/>
    <w:rsid w:val="00895B5A"/>
    <w:rsid w:val="008977C0"/>
    <w:rsid w:val="008D1A0C"/>
    <w:rsid w:val="008D30A8"/>
    <w:rsid w:val="008D358A"/>
    <w:rsid w:val="008F6E3B"/>
    <w:rsid w:val="008F6E94"/>
    <w:rsid w:val="008F7924"/>
    <w:rsid w:val="009009C1"/>
    <w:rsid w:val="009034C5"/>
    <w:rsid w:val="00916C65"/>
    <w:rsid w:val="009228F0"/>
    <w:rsid w:val="00925509"/>
    <w:rsid w:val="0093012B"/>
    <w:rsid w:val="00955296"/>
    <w:rsid w:val="0096506F"/>
    <w:rsid w:val="00967C99"/>
    <w:rsid w:val="00970A42"/>
    <w:rsid w:val="009737E5"/>
    <w:rsid w:val="009739EA"/>
    <w:rsid w:val="00986505"/>
    <w:rsid w:val="009867CC"/>
    <w:rsid w:val="009A196E"/>
    <w:rsid w:val="009A640C"/>
    <w:rsid w:val="009C0016"/>
    <w:rsid w:val="009C3B3E"/>
    <w:rsid w:val="009C5DDB"/>
    <w:rsid w:val="009D4A61"/>
    <w:rsid w:val="009E0546"/>
    <w:rsid w:val="009F5B35"/>
    <w:rsid w:val="00A0089C"/>
    <w:rsid w:val="00A01E4D"/>
    <w:rsid w:val="00A07A2E"/>
    <w:rsid w:val="00A12143"/>
    <w:rsid w:val="00A20AA5"/>
    <w:rsid w:val="00A236A9"/>
    <w:rsid w:val="00A240DB"/>
    <w:rsid w:val="00A3686C"/>
    <w:rsid w:val="00A436D4"/>
    <w:rsid w:val="00A645E9"/>
    <w:rsid w:val="00A64844"/>
    <w:rsid w:val="00A72E09"/>
    <w:rsid w:val="00A74777"/>
    <w:rsid w:val="00A752B4"/>
    <w:rsid w:val="00A76B5C"/>
    <w:rsid w:val="00A8408B"/>
    <w:rsid w:val="00A86963"/>
    <w:rsid w:val="00A87942"/>
    <w:rsid w:val="00AA6920"/>
    <w:rsid w:val="00AB18DC"/>
    <w:rsid w:val="00AB5FBA"/>
    <w:rsid w:val="00AC40D5"/>
    <w:rsid w:val="00AD6F2D"/>
    <w:rsid w:val="00AE138C"/>
    <w:rsid w:val="00AE33B4"/>
    <w:rsid w:val="00AE7078"/>
    <w:rsid w:val="00AE7B6E"/>
    <w:rsid w:val="00AE7D97"/>
    <w:rsid w:val="00AF51E1"/>
    <w:rsid w:val="00B023CC"/>
    <w:rsid w:val="00B035B9"/>
    <w:rsid w:val="00B102A5"/>
    <w:rsid w:val="00B143A3"/>
    <w:rsid w:val="00B254FF"/>
    <w:rsid w:val="00B27291"/>
    <w:rsid w:val="00B27CAE"/>
    <w:rsid w:val="00B471E8"/>
    <w:rsid w:val="00B575FF"/>
    <w:rsid w:val="00B704D4"/>
    <w:rsid w:val="00B7586B"/>
    <w:rsid w:val="00B8196E"/>
    <w:rsid w:val="00B81BAF"/>
    <w:rsid w:val="00B853CC"/>
    <w:rsid w:val="00B90E04"/>
    <w:rsid w:val="00B95B85"/>
    <w:rsid w:val="00BA249F"/>
    <w:rsid w:val="00BA7D22"/>
    <w:rsid w:val="00BB4541"/>
    <w:rsid w:val="00BC242E"/>
    <w:rsid w:val="00BE26B9"/>
    <w:rsid w:val="00BF425D"/>
    <w:rsid w:val="00C01F8A"/>
    <w:rsid w:val="00C117B8"/>
    <w:rsid w:val="00C12C76"/>
    <w:rsid w:val="00C15D75"/>
    <w:rsid w:val="00C25D60"/>
    <w:rsid w:val="00C32F3B"/>
    <w:rsid w:val="00C32FAE"/>
    <w:rsid w:val="00C40595"/>
    <w:rsid w:val="00C41F1B"/>
    <w:rsid w:val="00C474ED"/>
    <w:rsid w:val="00C616EE"/>
    <w:rsid w:val="00C62968"/>
    <w:rsid w:val="00C6490D"/>
    <w:rsid w:val="00C73845"/>
    <w:rsid w:val="00C75895"/>
    <w:rsid w:val="00C814C0"/>
    <w:rsid w:val="00C8745A"/>
    <w:rsid w:val="00C93D56"/>
    <w:rsid w:val="00C9645A"/>
    <w:rsid w:val="00CA19BF"/>
    <w:rsid w:val="00CA24F1"/>
    <w:rsid w:val="00CB07E1"/>
    <w:rsid w:val="00CB0BC8"/>
    <w:rsid w:val="00CB3397"/>
    <w:rsid w:val="00CB4BC1"/>
    <w:rsid w:val="00CC4C79"/>
    <w:rsid w:val="00CC67A8"/>
    <w:rsid w:val="00CD0EC3"/>
    <w:rsid w:val="00D2153E"/>
    <w:rsid w:val="00D23F95"/>
    <w:rsid w:val="00D24FD2"/>
    <w:rsid w:val="00D30DB4"/>
    <w:rsid w:val="00D310FE"/>
    <w:rsid w:val="00D33E84"/>
    <w:rsid w:val="00D3574D"/>
    <w:rsid w:val="00D4634F"/>
    <w:rsid w:val="00D47AF1"/>
    <w:rsid w:val="00D6461E"/>
    <w:rsid w:val="00D6713C"/>
    <w:rsid w:val="00D8437C"/>
    <w:rsid w:val="00D906B9"/>
    <w:rsid w:val="00D9317E"/>
    <w:rsid w:val="00D97338"/>
    <w:rsid w:val="00DA2460"/>
    <w:rsid w:val="00DA58DC"/>
    <w:rsid w:val="00DA5B61"/>
    <w:rsid w:val="00DA79E7"/>
    <w:rsid w:val="00DC233D"/>
    <w:rsid w:val="00DD3FAF"/>
    <w:rsid w:val="00DD4343"/>
    <w:rsid w:val="00DE0EDB"/>
    <w:rsid w:val="00DE16B1"/>
    <w:rsid w:val="00DE20D5"/>
    <w:rsid w:val="00DE36A1"/>
    <w:rsid w:val="00DF3D4A"/>
    <w:rsid w:val="00DF4EEC"/>
    <w:rsid w:val="00E042F4"/>
    <w:rsid w:val="00E06F51"/>
    <w:rsid w:val="00E22CDE"/>
    <w:rsid w:val="00E22CF9"/>
    <w:rsid w:val="00E323D0"/>
    <w:rsid w:val="00E329B8"/>
    <w:rsid w:val="00E403A5"/>
    <w:rsid w:val="00E433CE"/>
    <w:rsid w:val="00E436DA"/>
    <w:rsid w:val="00E438EE"/>
    <w:rsid w:val="00E5293C"/>
    <w:rsid w:val="00E64BEA"/>
    <w:rsid w:val="00E66CBD"/>
    <w:rsid w:val="00E7732B"/>
    <w:rsid w:val="00E836F3"/>
    <w:rsid w:val="00E90520"/>
    <w:rsid w:val="00EC41A7"/>
    <w:rsid w:val="00EC6CCF"/>
    <w:rsid w:val="00EC7F8A"/>
    <w:rsid w:val="00ED12ED"/>
    <w:rsid w:val="00ED57FE"/>
    <w:rsid w:val="00EE3BB6"/>
    <w:rsid w:val="00EF7DF4"/>
    <w:rsid w:val="00F1424B"/>
    <w:rsid w:val="00F26A89"/>
    <w:rsid w:val="00F4135D"/>
    <w:rsid w:val="00F4315A"/>
    <w:rsid w:val="00F55217"/>
    <w:rsid w:val="00F6336B"/>
    <w:rsid w:val="00F7759F"/>
    <w:rsid w:val="00F81AE5"/>
    <w:rsid w:val="00F8364B"/>
    <w:rsid w:val="00F9082C"/>
    <w:rsid w:val="00F95C6E"/>
    <w:rsid w:val="00F96765"/>
    <w:rsid w:val="00FA2164"/>
    <w:rsid w:val="00FA4D1C"/>
    <w:rsid w:val="00FA6C6A"/>
    <w:rsid w:val="00FB5AAE"/>
    <w:rsid w:val="00FB74A6"/>
    <w:rsid w:val="00FE0CD4"/>
    <w:rsid w:val="00FE71FD"/>
    <w:rsid w:val="00FF14BA"/>
    <w:rsid w:val="00FF37AB"/>
    <w:rsid w:val="00FF3AB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9" type="connector" idref="#_x0000_s1031"/>
        <o:r id="V:Rule20" type="connector" idref="#_x0000_s1059"/>
        <o:r id="V:Rule21" type="connector" idref="#_x0000_s1054"/>
        <o:r id="V:Rule22" type="connector" idref="#_x0000_s1061"/>
        <o:r id="V:Rule23" type="connector" idref="#_x0000_s1043"/>
        <o:r id="V:Rule24" type="connector" idref="#_x0000_s1044"/>
        <o:r id="V:Rule25" type="connector" idref="#_x0000_s1032"/>
        <o:r id="V:Rule26" type="connector" idref="#_x0000_s1030"/>
        <o:r id="V:Rule27" type="connector" idref="#_x0000_s1041"/>
        <o:r id="V:Rule28" type="connector" idref="#_x0000_s1042"/>
        <o:r id="V:Rule29" type="connector" idref="#_x0000_s1051"/>
        <o:r id="V:Rule30" type="connector" idref="#_x0000_s1046"/>
        <o:r id="V:Rule31" type="connector" idref="#_x0000_s1055"/>
        <o:r id="V:Rule32" type="connector" idref="#_x0000_s1049"/>
        <o:r id="V:Rule33" type="connector" idref="#_x0000_s1045"/>
        <o:r id="V:Rule34" type="connector" idref="#_x0000_s1047"/>
        <o:r id="V:Rule35" type="connector" idref="#_x0000_s1029"/>
        <o:r id="V:Rule36"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3A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0E04"/>
    <w:pPr>
      <w:ind w:left="720"/>
      <w:contextualSpacing/>
    </w:pPr>
  </w:style>
  <w:style w:type="paragraph" w:styleId="Textedebulles">
    <w:name w:val="Balloon Text"/>
    <w:basedOn w:val="Normal"/>
    <w:link w:val="TextedebullesCar"/>
    <w:uiPriority w:val="99"/>
    <w:semiHidden/>
    <w:unhideWhenUsed/>
    <w:rsid w:val="00B90E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0E04"/>
    <w:rPr>
      <w:rFonts w:ascii="Tahoma" w:hAnsi="Tahoma" w:cs="Tahoma"/>
      <w:sz w:val="16"/>
      <w:szCs w:val="16"/>
    </w:rPr>
  </w:style>
  <w:style w:type="character" w:styleId="lev">
    <w:name w:val="Strong"/>
    <w:basedOn w:val="Policepardfaut"/>
    <w:uiPriority w:val="22"/>
    <w:qFormat/>
    <w:rsid w:val="00A645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5</Pages>
  <Words>1367</Words>
  <Characters>7523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Edition ULTRA</Company>
  <LinksUpToDate>false</LinksUpToDate>
  <CharactersWithSpaces>8873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Edition ULTRA</dc:creator>
  <cp:keywords/>
  <dc:description/>
  <cp:lastModifiedBy>Utilisateur Windows</cp:lastModifiedBy>
  <cp:revision>22</cp:revision>
  <cp:lastPrinted>2020-05-04T11:25:00Z</cp:lastPrinted>
  <dcterms:created xsi:type="dcterms:W3CDTF">2020-04-24T23:16:00Z</dcterms:created>
  <dcterms:modified xsi:type="dcterms:W3CDTF">2020-05-04T11:28:00Z</dcterms:modified>
</cp:coreProperties>
</file>