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A52" w:rsidRPr="000B013D" w:rsidRDefault="00512A52" w:rsidP="00317B8F">
      <w:pPr>
        <w:jc w:val="right"/>
        <w:rPr>
          <w:b/>
          <w:bCs/>
          <w:sz w:val="28"/>
          <w:szCs w:val="28"/>
        </w:rPr>
      </w:pPr>
      <w:r w:rsidRPr="000B013D">
        <w:rPr>
          <w:b/>
          <w:bCs/>
          <w:sz w:val="28"/>
          <w:szCs w:val="28"/>
        </w:rPr>
        <w:t>Licence Télécommunication /TP(ALT)</w:t>
      </w:r>
    </w:p>
    <w:p w:rsidR="00512A52" w:rsidRPr="000B013D" w:rsidRDefault="00512A52" w:rsidP="00E37CAA">
      <w:pPr>
        <w:jc w:val="center"/>
        <w:rPr>
          <w:b/>
          <w:bCs/>
          <w:sz w:val="28"/>
          <w:szCs w:val="28"/>
        </w:rPr>
      </w:pPr>
      <w:r w:rsidRPr="000B013D">
        <w:rPr>
          <w:b/>
          <w:bCs/>
          <w:sz w:val="28"/>
          <w:szCs w:val="28"/>
        </w:rPr>
        <w:t>TP</w:t>
      </w:r>
      <w:r w:rsidR="00E37CAA">
        <w:rPr>
          <w:b/>
          <w:bCs/>
          <w:sz w:val="28"/>
          <w:szCs w:val="28"/>
        </w:rPr>
        <w:t>4</w:t>
      </w:r>
      <w:r w:rsidRPr="000B013D">
        <w:rPr>
          <w:b/>
          <w:bCs/>
          <w:sz w:val="28"/>
          <w:szCs w:val="28"/>
        </w:rPr>
        <w:t xml:space="preserve"> ANTENNE </w:t>
      </w:r>
      <w:r w:rsidR="00E37CAA" w:rsidRPr="00E37CAA">
        <w:rPr>
          <w:b/>
          <w:bCs/>
          <w:sz w:val="28"/>
          <w:szCs w:val="28"/>
        </w:rPr>
        <w:t>Cône</w:t>
      </w:r>
    </w:p>
    <w:p w:rsidR="00512A52" w:rsidRPr="00C10C25" w:rsidRDefault="00512A52" w:rsidP="00FE76DD">
      <w:pPr>
        <w:rPr>
          <w:sz w:val="28"/>
          <w:szCs w:val="28"/>
        </w:rPr>
      </w:pPr>
      <w:r w:rsidRPr="00C10C25">
        <w:rPr>
          <w:sz w:val="28"/>
          <w:szCs w:val="28"/>
        </w:rPr>
        <w:t xml:space="preserve">-Charger le fichier </w:t>
      </w:r>
      <w:bookmarkStart w:id="0" w:name="_GoBack"/>
      <w:bookmarkEnd w:id="0"/>
      <w:r w:rsidRPr="00C10C25">
        <w:rPr>
          <w:sz w:val="28"/>
          <w:szCs w:val="28"/>
        </w:rPr>
        <w:t xml:space="preserve">Exemple sur </w:t>
      </w:r>
      <w:r w:rsidRPr="00C10C25">
        <w:rPr>
          <w:sz w:val="28"/>
          <w:szCs w:val="28"/>
          <w:u w:val="single"/>
        </w:rPr>
        <w:t xml:space="preserve">l’antenne </w:t>
      </w:r>
      <w:proofErr w:type="spellStart"/>
      <w:r w:rsidRPr="00C10C25">
        <w:rPr>
          <w:sz w:val="28"/>
          <w:szCs w:val="28"/>
          <w:u w:val="single"/>
        </w:rPr>
        <w:t>Cône</w:t>
      </w:r>
      <w:r w:rsidR="00C67EB5">
        <w:rPr>
          <w:sz w:val="28"/>
          <w:szCs w:val="28"/>
          <w:u w:val="single"/>
        </w:rPr>
        <w:t>.nec</w:t>
      </w:r>
      <w:proofErr w:type="spellEnd"/>
      <w:r w:rsidR="00C67EB5">
        <w:rPr>
          <w:sz w:val="28"/>
          <w:szCs w:val="28"/>
        </w:rPr>
        <w:t xml:space="preserve"> dans le dossier </w:t>
      </w:r>
      <w:proofErr w:type="spellStart"/>
      <w:r w:rsidR="00C67EB5" w:rsidRPr="00C67EB5">
        <w:rPr>
          <w:sz w:val="28"/>
          <w:szCs w:val="28"/>
        </w:rPr>
        <w:t>HFmultiband</w:t>
      </w:r>
      <w:proofErr w:type="spellEnd"/>
    </w:p>
    <w:p w:rsidR="00512A52" w:rsidRPr="00C10C25" w:rsidRDefault="00512A52" w:rsidP="007E7672">
      <w:pPr>
        <w:rPr>
          <w:sz w:val="28"/>
          <w:szCs w:val="28"/>
        </w:rPr>
      </w:pPr>
      <w:r w:rsidRPr="00C67EB5">
        <w:rPr>
          <w:b/>
          <w:bCs/>
          <w:sz w:val="28"/>
          <w:szCs w:val="28"/>
        </w:rPr>
        <w:t>1</w:t>
      </w:r>
      <w:r w:rsidRPr="00C10C25">
        <w:rPr>
          <w:sz w:val="28"/>
          <w:szCs w:val="28"/>
        </w:rPr>
        <w:t>-Avec la fenêtre de simulation calculer le champ lointain, afficher le diagramme de rayonnement, afficher les différents lobes</w:t>
      </w:r>
    </w:p>
    <w:p w:rsidR="00512A52" w:rsidRPr="00C10C25" w:rsidRDefault="00512A52" w:rsidP="007E7672">
      <w:pPr>
        <w:rPr>
          <w:sz w:val="28"/>
          <w:szCs w:val="28"/>
        </w:rPr>
      </w:pPr>
      <w:r w:rsidRPr="00C10C25">
        <w:rPr>
          <w:sz w:val="28"/>
          <w:szCs w:val="28"/>
        </w:rPr>
        <w:t>-Afficher le diagramme de rayonnement en 3D</w:t>
      </w:r>
    </w:p>
    <w:p w:rsidR="00512A52" w:rsidRPr="00C10C25" w:rsidRDefault="00512A52" w:rsidP="007E7672">
      <w:pPr>
        <w:rPr>
          <w:sz w:val="28"/>
          <w:szCs w:val="28"/>
        </w:rPr>
      </w:pPr>
      <w:r w:rsidRPr="00C10C25">
        <w:rPr>
          <w:sz w:val="28"/>
          <w:szCs w:val="28"/>
        </w:rPr>
        <w:t>-Afficher L’allure du courant, courant en phase</w:t>
      </w:r>
    </w:p>
    <w:p w:rsidR="00512A52" w:rsidRPr="00C10C25" w:rsidRDefault="00512A52" w:rsidP="00827375">
      <w:pPr>
        <w:rPr>
          <w:sz w:val="28"/>
          <w:szCs w:val="28"/>
        </w:rPr>
      </w:pPr>
      <w:r w:rsidRPr="00C10C25">
        <w:rPr>
          <w:sz w:val="28"/>
          <w:szCs w:val="28"/>
        </w:rPr>
        <w:t xml:space="preserve">-Avec la fenêtre </w:t>
      </w:r>
      <w:proofErr w:type="spellStart"/>
      <w:r w:rsidRPr="00C10C25">
        <w:rPr>
          <w:sz w:val="28"/>
          <w:szCs w:val="28"/>
        </w:rPr>
        <w:t>Geometry</w:t>
      </w:r>
      <w:proofErr w:type="spellEnd"/>
      <w:r w:rsidRPr="00C10C25">
        <w:rPr>
          <w:sz w:val="28"/>
          <w:szCs w:val="28"/>
        </w:rPr>
        <w:t xml:space="preserve"> : Afficher le diagramme de rayonnement </w:t>
      </w:r>
    </w:p>
    <w:p w:rsidR="00512A52" w:rsidRPr="00C10C25" w:rsidRDefault="00512A52" w:rsidP="00827375">
      <w:pPr>
        <w:rPr>
          <w:sz w:val="28"/>
          <w:szCs w:val="28"/>
        </w:rPr>
      </w:pPr>
      <w:r w:rsidRPr="00C10C25">
        <w:rPr>
          <w:sz w:val="28"/>
          <w:szCs w:val="28"/>
        </w:rPr>
        <w:t xml:space="preserve">- Quel est la valeur du taux d'ondes stationnaire et celle du coefficient de réflexion </w:t>
      </w:r>
    </w:p>
    <w:p w:rsidR="00512A52" w:rsidRPr="00C10C25" w:rsidRDefault="00512A52" w:rsidP="00C6366E">
      <w:pPr>
        <w:rPr>
          <w:sz w:val="28"/>
          <w:szCs w:val="28"/>
        </w:rPr>
      </w:pPr>
      <w:r w:rsidRPr="00C10C25">
        <w:rPr>
          <w:sz w:val="28"/>
          <w:szCs w:val="28"/>
        </w:rPr>
        <w:t xml:space="preserve">- Après la simulation avec le champ proche, afficher le diagramme du champ E (E </w:t>
      </w:r>
      <w:r w:rsidRPr="00C10C25">
        <w:rPr>
          <w:sz w:val="28"/>
          <w:szCs w:val="28"/>
          <w:vertAlign w:val="subscript"/>
        </w:rPr>
        <w:t>Total</w:t>
      </w:r>
      <w:r w:rsidRPr="00C10C25">
        <w:rPr>
          <w:sz w:val="28"/>
          <w:szCs w:val="28"/>
        </w:rPr>
        <w:t xml:space="preserve">, Ey, </w:t>
      </w:r>
      <w:proofErr w:type="spellStart"/>
      <w:r w:rsidRPr="00C10C25">
        <w:rPr>
          <w:sz w:val="28"/>
          <w:szCs w:val="28"/>
        </w:rPr>
        <w:t>Ez</w:t>
      </w:r>
      <w:proofErr w:type="spellEnd"/>
      <w:r w:rsidRPr="00C10C25">
        <w:rPr>
          <w:sz w:val="28"/>
          <w:szCs w:val="28"/>
        </w:rPr>
        <w:t xml:space="preserve">, Ex) pour différents points (les extrémités et le centre du champ E) </w:t>
      </w:r>
    </w:p>
    <w:p w:rsidR="00512A52" w:rsidRPr="00C10C25" w:rsidRDefault="00512A52" w:rsidP="00D57748">
      <w:pPr>
        <w:rPr>
          <w:sz w:val="28"/>
          <w:szCs w:val="28"/>
        </w:rPr>
      </w:pPr>
      <w:r w:rsidRPr="00C67EB5">
        <w:rPr>
          <w:b/>
          <w:bCs/>
          <w:sz w:val="28"/>
          <w:szCs w:val="28"/>
        </w:rPr>
        <w:t>2</w:t>
      </w:r>
      <w:r w:rsidRPr="00C10C25">
        <w:rPr>
          <w:sz w:val="28"/>
          <w:szCs w:val="28"/>
        </w:rPr>
        <w:t xml:space="preserve">-Modifier le paramètre de rotation à </w:t>
      </w:r>
      <w:r>
        <w:rPr>
          <w:b/>
          <w:bCs/>
          <w:sz w:val="28"/>
          <w:szCs w:val="28"/>
        </w:rPr>
        <w:t>4</w:t>
      </w:r>
      <w:r w:rsidRPr="00C10C25">
        <w:rPr>
          <w:sz w:val="28"/>
          <w:szCs w:val="28"/>
        </w:rPr>
        <w:t xml:space="preserve"> segment seulement.</w:t>
      </w:r>
    </w:p>
    <w:p w:rsidR="00512A52" w:rsidRPr="00C10C25" w:rsidRDefault="00512A52" w:rsidP="00A031AD">
      <w:pPr>
        <w:rPr>
          <w:sz w:val="28"/>
          <w:szCs w:val="28"/>
        </w:rPr>
      </w:pPr>
      <w:r w:rsidRPr="00C10C25">
        <w:rPr>
          <w:sz w:val="28"/>
          <w:szCs w:val="28"/>
        </w:rPr>
        <w:t>-calculer le champ lointain, afficher le diagramme de rayonnement, afficher les différents lobes</w:t>
      </w:r>
    </w:p>
    <w:p w:rsidR="00512A52" w:rsidRPr="00C10C25" w:rsidRDefault="00512A52" w:rsidP="005F522F">
      <w:pPr>
        <w:rPr>
          <w:sz w:val="28"/>
          <w:szCs w:val="28"/>
        </w:rPr>
      </w:pPr>
      <w:r w:rsidRPr="00C10C25">
        <w:rPr>
          <w:sz w:val="28"/>
          <w:szCs w:val="28"/>
        </w:rPr>
        <w:t>-Afficher le diagramme de rayonnement en 3D</w:t>
      </w:r>
    </w:p>
    <w:p w:rsidR="00590842" w:rsidRDefault="00512A52" w:rsidP="0077377E">
      <w:pPr>
        <w:rPr>
          <w:sz w:val="28"/>
          <w:szCs w:val="28"/>
        </w:rPr>
      </w:pPr>
      <w:r w:rsidRPr="00C10C25">
        <w:rPr>
          <w:sz w:val="28"/>
          <w:szCs w:val="28"/>
        </w:rPr>
        <w:t>-Quel est la valeur du taux d'ondes stationnaire et ce</w:t>
      </w:r>
      <w:r w:rsidR="0077377E">
        <w:rPr>
          <w:sz w:val="28"/>
          <w:szCs w:val="28"/>
        </w:rPr>
        <w:t>lle du coefficient de réflexion,</w:t>
      </w:r>
    </w:p>
    <w:p w:rsidR="00590842" w:rsidRDefault="0077377E" w:rsidP="0059084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10C25">
        <w:rPr>
          <w:sz w:val="28"/>
          <w:szCs w:val="28"/>
        </w:rPr>
        <w:t>Comparer avec la première partie</w:t>
      </w:r>
      <w:r w:rsidR="00590842">
        <w:rPr>
          <w:sz w:val="28"/>
          <w:szCs w:val="28"/>
        </w:rPr>
        <w:t xml:space="preserve"> (les valeurs taux d'ondes stationnaire et coefficient de réflexion, les diagramme (gain horizontal et </w:t>
      </w:r>
      <w:r w:rsidR="009D5E13">
        <w:rPr>
          <w:sz w:val="28"/>
          <w:szCs w:val="28"/>
        </w:rPr>
        <w:t>E(phi))</w:t>
      </w:r>
    </w:p>
    <w:p w:rsidR="00512A52" w:rsidRDefault="00512A52" w:rsidP="00C214E6">
      <w:pPr>
        <w:rPr>
          <w:sz w:val="28"/>
          <w:szCs w:val="28"/>
        </w:rPr>
      </w:pPr>
      <w:r w:rsidRPr="00C10C25">
        <w:rPr>
          <w:sz w:val="28"/>
          <w:szCs w:val="28"/>
        </w:rPr>
        <w:t xml:space="preserve">-Après la simulation avec le champ proche, afficher le diagramme du champ E (E </w:t>
      </w:r>
      <w:r w:rsidRPr="00C10C25">
        <w:rPr>
          <w:sz w:val="28"/>
          <w:szCs w:val="28"/>
          <w:vertAlign w:val="subscript"/>
        </w:rPr>
        <w:t>Total</w:t>
      </w:r>
      <w:r w:rsidRPr="00C10C25">
        <w:rPr>
          <w:sz w:val="28"/>
          <w:szCs w:val="28"/>
        </w:rPr>
        <w:t xml:space="preserve">, Ey, </w:t>
      </w:r>
      <w:proofErr w:type="spellStart"/>
      <w:r w:rsidRPr="00C10C25">
        <w:rPr>
          <w:sz w:val="28"/>
          <w:szCs w:val="28"/>
        </w:rPr>
        <w:t>Ez</w:t>
      </w:r>
      <w:proofErr w:type="spellEnd"/>
      <w:r w:rsidRPr="00C10C25">
        <w:rPr>
          <w:sz w:val="28"/>
          <w:szCs w:val="28"/>
        </w:rPr>
        <w:t xml:space="preserve">, Ex) pour différents points (les extrémités et le centre du champ E) </w:t>
      </w:r>
    </w:p>
    <w:p w:rsidR="009D5E13" w:rsidRPr="00C10C25" w:rsidRDefault="009D5E13" w:rsidP="009D5E1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C10C25">
        <w:rPr>
          <w:sz w:val="28"/>
          <w:szCs w:val="28"/>
        </w:rPr>
        <w:t xml:space="preserve">Après la simulation avec le champ proche, </w:t>
      </w:r>
      <w:r>
        <w:rPr>
          <w:sz w:val="28"/>
          <w:szCs w:val="28"/>
        </w:rPr>
        <w:t>afficher le diagramme du champ H (H</w:t>
      </w:r>
      <w:r w:rsidRPr="00C10C25">
        <w:rPr>
          <w:sz w:val="28"/>
          <w:szCs w:val="28"/>
        </w:rPr>
        <w:t xml:space="preserve"> </w:t>
      </w:r>
      <w:r w:rsidRPr="00C10C25">
        <w:rPr>
          <w:sz w:val="28"/>
          <w:szCs w:val="28"/>
          <w:vertAlign w:val="subscript"/>
        </w:rPr>
        <w:t>Total</w:t>
      </w:r>
      <w:r>
        <w:rPr>
          <w:sz w:val="28"/>
          <w:szCs w:val="28"/>
        </w:rPr>
        <w:t xml:space="preserve">, Hy, Hz, </w:t>
      </w:r>
      <w:proofErr w:type="spellStart"/>
      <w:r>
        <w:rPr>
          <w:sz w:val="28"/>
          <w:szCs w:val="28"/>
        </w:rPr>
        <w:t>H</w:t>
      </w:r>
      <w:r w:rsidRPr="00C10C25">
        <w:rPr>
          <w:sz w:val="28"/>
          <w:szCs w:val="28"/>
        </w:rPr>
        <w:t>x</w:t>
      </w:r>
      <w:proofErr w:type="spellEnd"/>
      <w:r w:rsidRPr="00C10C25">
        <w:rPr>
          <w:sz w:val="28"/>
          <w:szCs w:val="28"/>
        </w:rPr>
        <w:t xml:space="preserve">) </w:t>
      </w:r>
    </w:p>
    <w:p w:rsidR="00512A52" w:rsidRDefault="00C67EB5" w:rsidP="00D57748">
      <w:r>
        <w:rPr>
          <w:sz w:val="28"/>
          <w:szCs w:val="28"/>
        </w:rPr>
        <w:t>-</w:t>
      </w:r>
      <w:r w:rsidR="00512A52" w:rsidRPr="00C10C25">
        <w:rPr>
          <w:sz w:val="28"/>
          <w:szCs w:val="28"/>
        </w:rPr>
        <w:t>Afficher le diagramme de rayonnement 3D (Après la simulation avec le champ proche).</w:t>
      </w:r>
    </w:p>
    <w:p w:rsidR="00512A52" w:rsidRPr="00E82C44" w:rsidRDefault="00512A52" w:rsidP="001E46FF">
      <w:r w:rsidRPr="00E82C44">
        <w:tab/>
      </w:r>
    </w:p>
    <w:p w:rsidR="00512A52" w:rsidRDefault="00512A52" w:rsidP="003E53A6"/>
    <w:p w:rsidR="00512A52" w:rsidRDefault="00512A52" w:rsidP="003E53A6"/>
    <w:p w:rsidR="00512A52" w:rsidRPr="00E82C44" w:rsidRDefault="00512A52" w:rsidP="00E82C44">
      <w:r w:rsidRPr="00E82C44">
        <w:tab/>
      </w:r>
    </w:p>
    <w:sectPr w:rsidR="00512A52" w:rsidRPr="00E82C44" w:rsidSect="00B14AB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EEB" w:rsidRDefault="005E2EEB">
      <w:r>
        <w:separator/>
      </w:r>
    </w:p>
  </w:endnote>
  <w:endnote w:type="continuationSeparator" w:id="0">
    <w:p w:rsidR="005E2EEB" w:rsidRDefault="005E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A52" w:rsidRDefault="00512A52" w:rsidP="00DB1498">
    <w:pPr>
      <w:pStyle w:val="Pieddepage"/>
      <w:framePr w:wrap="around" w:vAnchor="text" w:hAnchor="margin" w:xAlign="right" w:y="1"/>
      <w:rPr>
        <w:rStyle w:val="Numrodepage"/>
        <w:rFonts w:cs="Arial"/>
      </w:rPr>
    </w:pPr>
    <w:r>
      <w:rPr>
        <w:rStyle w:val="Numrodepage"/>
        <w:rFonts w:cs="Arial"/>
      </w:rPr>
      <w:fldChar w:fldCharType="begin"/>
    </w:r>
    <w:r>
      <w:rPr>
        <w:rStyle w:val="Numrodepage"/>
        <w:rFonts w:cs="Arial"/>
      </w:rPr>
      <w:instrText xml:space="preserve">PAGE  </w:instrText>
    </w:r>
    <w:r>
      <w:rPr>
        <w:rStyle w:val="Numrodepage"/>
        <w:rFonts w:cs="Arial"/>
      </w:rPr>
      <w:fldChar w:fldCharType="end"/>
    </w:r>
  </w:p>
  <w:p w:rsidR="00512A52" w:rsidRDefault="00512A52" w:rsidP="00C1252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A52" w:rsidRDefault="00512A52" w:rsidP="00DB1498">
    <w:pPr>
      <w:pStyle w:val="Pieddepage"/>
      <w:framePr w:wrap="around" w:vAnchor="text" w:hAnchor="margin" w:xAlign="right" w:y="1"/>
      <w:rPr>
        <w:rStyle w:val="Numrodepage"/>
        <w:rFonts w:cs="Arial"/>
      </w:rPr>
    </w:pPr>
    <w:r>
      <w:rPr>
        <w:rStyle w:val="Numrodepage"/>
        <w:rFonts w:cs="Arial"/>
      </w:rPr>
      <w:fldChar w:fldCharType="begin"/>
    </w:r>
    <w:r>
      <w:rPr>
        <w:rStyle w:val="Numrodepage"/>
        <w:rFonts w:cs="Arial"/>
      </w:rPr>
      <w:instrText xml:space="preserve">PAGE  </w:instrText>
    </w:r>
    <w:r>
      <w:rPr>
        <w:rStyle w:val="Numrodepage"/>
        <w:rFonts w:cs="Arial"/>
      </w:rPr>
      <w:fldChar w:fldCharType="separate"/>
    </w:r>
    <w:r w:rsidR="00E37CAA">
      <w:rPr>
        <w:rStyle w:val="Numrodepage"/>
        <w:rFonts w:cs="Arial"/>
        <w:noProof/>
      </w:rPr>
      <w:t>1</w:t>
    </w:r>
    <w:r>
      <w:rPr>
        <w:rStyle w:val="Numrodepage"/>
        <w:rFonts w:cs="Arial"/>
      </w:rPr>
      <w:fldChar w:fldCharType="end"/>
    </w:r>
  </w:p>
  <w:p w:rsidR="00512A52" w:rsidRDefault="00512A52" w:rsidP="00C1252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EEB" w:rsidRDefault="005E2EEB">
      <w:r>
        <w:separator/>
      </w:r>
    </w:p>
  </w:footnote>
  <w:footnote w:type="continuationSeparator" w:id="0">
    <w:p w:rsidR="005E2EEB" w:rsidRDefault="005E2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75FD4"/>
    <w:multiLevelType w:val="hybridMultilevel"/>
    <w:tmpl w:val="89CE18B4"/>
    <w:lvl w:ilvl="0" w:tplc="64C44FD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44"/>
    <w:rsid w:val="00010CA3"/>
    <w:rsid w:val="00051B49"/>
    <w:rsid w:val="0008671F"/>
    <w:rsid w:val="000A1397"/>
    <w:rsid w:val="000B013D"/>
    <w:rsid w:val="000B260A"/>
    <w:rsid w:val="000F5F92"/>
    <w:rsid w:val="001E0C25"/>
    <w:rsid w:val="001E46FF"/>
    <w:rsid w:val="00213F09"/>
    <w:rsid w:val="0021567C"/>
    <w:rsid w:val="00225CD0"/>
    <w:rsid w:val="00267AAD"/>
    <w:rsid w:val="00317B8F"/>
    <w:rsid w:val="003E53A6"/>
    <w:rsid w:val="0048799D"/>
    <w:rsid w:val="004934F8"/>
    <w:rsid w:val="00497CBD"/>
    <w:rsid w:val="00512A52"/>
    <w:rsid w:val="00590842"/>
    <w:rsid w:val="005E2EEB"/>
    <w:rsid w:val="005F522F"/>
    <w:rsid w:val="0062611D"/>
    <w:rsid w:val="006862F6"/>
    <w:rsid w:val="006B36C2"/>
    <w:rsid w:val="00722C5C"/>
    <w:rsid w:val="0077377E"/>
    <w:rsid w:val="007B6244"/>
    <w:rsid w:val="007E7672"/>
    <w:rsid w:val="00814C78"/>
    <w:rsid w:val="00817762"/>
    <w:rsid w:val="00827375"/>
    <w:rsid w:val="0089366D"/>
    <w:rsid w:val="008B3B19"/>
    <w:rsid w:val="008C129A"/>
    <w:rsid w:val="008F3ABA"/>
    <w:rsid w:val="00912B5C"/>
    <w:rsid w:val="009670D1"/>
    <w:rsid w:val="00975E02"/>
    <w:rsid w:val="00981248"/>
    <w:rsid w:val="0099115B"/>
    <w:rsid w:val="009C6C46"/>
    <w:rsid w:val="009D5E13"/>
    <w:rsid w:val="00A02F01"/>
    <w:rsid w:val="00A031AD"/>
    <w:rsid w:val="00A14AB7"/>
    <w:rsid w:val="00A327DE"/>
    <w:rsid w:val="00A636FA"/>
    <w:rsid w:val="00AD7509"/>
    <w:rsid w:val="00B14ABA"/>
    <w:rsid w:val="00B5372B"/>
    <w:rsid w:val="00B53FE0"/>
    <w:rsid w:val="00BB4E9F"/>
    <w:rsid w:val="00C10C25"/>
    <w:rsid w:val="00C12520"/>
    <w:rsid w:val="00C214E6"/>
    <w:rsid w:val="00C25F55"/>
    <w:rsid w:val="00C3553F"/>
    <w:rsid w:val="00C5561E"/>
    <w:rsid w:val="00C6366E"/>
    <w:rsid w:val="00C67EB5"/>
    <w:rsid w:val="00D47A5E"/>
    <w:rsid w:val="00D57748"/>
    <w:rsid w:val="00D63223"/>
    <w:rsid w:val="00DB1498"/>
    <w:rsid w:val="00E37CAA"/>
    <w:rsid w:val="00E82C44"/>
    <w:rsid w:val="00EC193D"/>
    <w:rsid w:val="00ED56D7"/>
    <w:rsid w:val="00F07FA0"/>
    <w:rsid w:val="00F23FF1"/>
    <w:rsid w:val="00F55E05"/>
    <w:rsid w:val="00F844C8"/>
    <w:rsid w:val="00FE3467"/>
    <w:rsid w:val="00FE76DD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6779011"/>
  <w15:docId w15:val="{970B93AE-C6BA-4EAB-A30D-6AE20FD7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ABA"/>
    <w:pPr>
      <w:spacing w:after="160" w:line="259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E82C44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rsid w:val="00C1252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99115B"/>
    <w:rPr>
      <w:rFonts w:cs="Times New Roman"/>
      <w:lang w:val="fr-FR"/>
    </w:rPr>
  </w:style>
  <w:style w:type="character" w:styleId="Numrodepage">
    <w:name w:val="page number"/>
    <w:basedOn w:val="Policepardfaut"/>
    <w:uiPriority w:val="99"/>
    <w:rsid w:val="00C1252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Licence Télécommunication /TP(ALT)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Licence Télécommunication /TP(ALT)</dc:title>
  <dc:subject/>
  <dc:creator>USER</dc:creator>
  <cp:keywords/>
  <dc:description/>
  <cp:lastModifiedBy>USER</cp:lastModifiedBy>
  <cp:revision>2</cp:revision>
  <cp:lastPrinted>2005-12-31T23:05:00Z</cp:lastPrinted>
  <dcterms:created xsi:type="dcterms:W3CDTF">2020-05-14T22:13:00Z</dcterms:created>
  <dcterms:modified xsi:type="dcterms:W3CDTF">2020-05-14T22:13:00Z</dcterms:modified>
</cp:coreProperties>
</file>