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C099B" w14:textId="77777777" w:rsidR="0017648F" w:rsidRDefault="0017648F" w:rsidP="0017648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5E92CB7" w14:textId="77777777" w:rsidR="001E003D" w:rsidRDefault="001E003D" w:rsidP="0017648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C4EBD">
        <w:rPr>
          <w:rFonts w:asciiTheme="majorBidi" w:hAnsiTheme="majorBidi" w:cstheme="majorBidi"/>
          <w:b/>
          <w:bCs/>
          <w:sz w:val="28"/>
          <w:szCs w:val="28"/>
        </w:rPr>
        <w:t>LES TRAITEMENTS MÉDICAUX DES CANCERS UROLOGIQUES</w:t>
      </w:r>
    </w:p>
    <w:p w14:paraId="4D65452B" w14:textId="77777777" w:rsidR="0017648F" w:rsidRPr="001C4EBD" w:rsidRDefault="0017648F" w:rsidP="0017648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11B508C" w14:textId="77777777" w:rsidR="001E003D" w:rsidRPr="001C4EBD" w:rsidRDefault="001E003D" w:rsidP="00570AC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1C4EBD">
        <w:rPr>
          <w:rFonts w:asciiTheme="majorBidi" w:hAnsiTheme="majorBidi" w:cstheme="majorBidi"/>
          <w:b/>
          <w:bCs/>
          <w:sz w:val="32"/>
          <w:szCs w:val="32"/>
        </w:rPr>
        <w:t>Introduction</w:t>
      </w:r>
      <w:r w:rsidRPr="001C4EBD">
        <w:rPr>
          <w:rFonts w:asciiTheme="majorBidi" w:hAnsiTheme="majorBidi" w:cstheme="majorBidi"/>
          <w:sz w:val="32"/>
          <w:szCs w:val="32"/>
        </w:rPr>
        <w:t xml:space="preserve"> </w:t>
      </w:r>
    </w:p>
    <w:p w14:paraId="4FEDE11A" w14:textId="77777777" w:rsidR="001B271E" w:rsidRPr="001C4EBD" w:rsidRDefault="001B271E" w:rsidP="00A230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 xml:space="preserve">Les </w:t>
      </w:r>
      <w:r w:rsidR="0025246C" w:rsidRPr="001C4EBD">
        <w:rPr>
          <w:rFonts w:asciiTheme="majorBidi" w:hAnsiTheme="majorBidi" w:cstheme="majorBidi"/>
          <w:sz w:val="28"/>
          <w:szCs w:val="28"/>
        </w:rPr>
        <w:t xml:space="preserve">cancers urologiques sont fréquent en </w:t>
      </w:r>
      <w:proofErr w:type="spellStart"/>
      <w:proofErr w:type="gramStart"/>
      <w:r w:rsidR="0025246C" w:rsidRPr="001C4EBD">
        <w:rPr>
          <w:rFonts w:asciiTheme="majorBidi" w:hAnsiTheme="majorBidi" w:cstheme="majorBidi"/>
          <w:sz w:val="28"/>
          <w:szCs w:val="28"/>
        </w:rPr>
        <w:t>Algérie</w:t>
      </w:r>
      <w:r w:rsidRPr="001C4EBD">
        <w:rPr>
          <w:rFonts w:asciiTheme="majorBidi" w:hAnsiTheme="majorBidi" w:cstheme="majorBidi"/>
          <w:sz w:val="28"/>
          <w:szCs w:val="28"/>
        </w:rPr>
        <w:t>.ils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 xml:space="preserve"> </w:t>
      </w:r>
      <w:r w:rsidR="0025246C" w:rsidRPr="001C4EBD">
        <w:rPr>
          <w:rFonts w:asciiTheme="majorBidi" w:hAnsiTheme="majorBidi" w:cstheme="majorBidi"/>
          <w:sz w:val="28"/>
          <w:szCs w:val="28"/>
        </w:rPr>
        <w:t xml:space="preserve"> comprennent</w:t>
      </w:r>
      <w:proofErr w:type="gramEnd"/>
      <w:r w:rsidR="0025246C" w:rsidRPr="001C4EBD">
        <w:rPr>
          <w:rFonts w:asciiTheme="majorBidi" w:hAnsiTheme="majorBidi" w:cstheme="majorBidi"/>
          <w:sz w:val="28"/>
          <w:szCs w:val="28"/>
        </w:rPr>
        <w:t xml:space="preserve"> les cancers de la prostate, de la vessie, du rein et </w:t>
      </w:r>
      <w:r w:rsidRPr="001C4EBD">
        <w:rPr>
          <w:rFonts w:asciiTheme="majorBidi" w:hAnsiTheme="majorBidi" w:cstheme="majorBidi"/>
          <w:sz w:val="28"/>
          <w:szCs w:val="28"/>
        </w:rPr>
        <w:t xml:space="preserve">des organes génitaux masculins. </w:t>
      </w:r>
      <w:r w:rsidR="0025246C" w:rsidRPr="001C4EBD">
        <w:rPr>
          <w:rFonts w:asciiTheme="majorBidi" w:hAnsiTheme="majorBidi" w:cstheme="majorBidi"/>
          <w:sz w:val="28"/>
          <w:szCs w:val="28"/>
        </w:rPr>
        <w:t xml:space="preserve">Le diagnostic est souvent tardif </w:t>
      </w:r>
      <w:r w:rsidRPr="001C4EBD">
        <w:rPr>
          <w:rFonts w:asciiTheme="majorBidi" w:hAnsiTheme="majorBidi" w:cstheme="majorBidi"/>
          <w:sz w:val="28"/>
          <w:szCs w:val="28"/>
        </w:rPr>
        <w:t>et l</w:t>
      </w:r>
      <w:r w:rsidR="0025246C" w:rsidRPr="001C4EBD">
        <w:rPr>
          <w:rFonts w:asciiTheme="majorBidi" w:hAnsiTheme="majorBidi" w:cstheme="majorBidi"/>
          <w:sz w:val="28"/>
          <w:szCs w:val="28"/>
        </w:rPr>
        <w:t xml:space="preserve">a prise en charge est pluridisciplinaire </w:t>
      </w:r>
    </w:p>
    <w:p w14:paraId="73E17EE7" w14:textId="77777777" w:rsidR="00995DDE" w:rsidRPr="001C4EBD" w:rsidRDefault="0025246C" w:rsidP="00A230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 xml:space="preserve">Plusieurs armes thérapeutiques </w:t>
      </w:r>
      <w:r w:rsidR="001B271E" w:rsidRPr="001C4EBD">
        <w:rPr>
          <w:rFonts w:asciiTheme="majorBidi" w:hAnsiTheme="majorBidi" w:cstheme="majorBidi"/>
          <w:sz w:val="28"/>
          <w:szCs w:val="28"/>
        </w:rPr>
        <w:t xml:space="preserve">sont utilisées </w:t>
      </w:r>
      <w:r w:rsidRPr="001C4EBD">
        <w:rPr>
          <w:rFonts w:asciiTheme="majorBidi" w:hAnsiTheme="majorBidi" w:cstheme="majorBidi"/>
          <w:sz w:val="28"/>
          <w:szCs w:val="28"/>
        </w:rPr>
        <w:t>selon le stade de la maladie</w:t>
      </w:r>
      <w:r w:rsidRPr="001C4EBD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1B271E" w:rsidRPr="001C4EBD">
        <w:rPr>
          <w:rFonts w:asciiTheme="majorBidi" w:hAnsiTheme="majorBidi" w:cstheme="majorBidi"/>
          <w:sz w:val="28"/>
          <w:szCs w:val="28"/>
        </w:rPr>
        <w:t xml:space="preserve">.la </w:t>
      </w:r>
      <w:r w:rsidRPr="001C4EBD">
        <w:rPr>
          <w:rFonts w:asciiTheme="majorBidi" w:hAnsiTheme="majorBidi" w:cstheme="majorBidi"/>
          <w:sz w:val="28"/>
          <w:szCs w:val="28"/>
        </w:rPr>
        <w:t>Chirurgie</w:t>
      </w:r>
      <w:r w:rsidR="001B271E" w:rsidRPr="001C4EBD">
        <w:rPr>
          <w:rFonts w:asciiTheme="majorBidi" w:hAnsiTheme="majorBidi" w:cstheme="majorBidi"/>
          <w:sz w:val="28"/>
          <w:szCs w:val="28"/>
        </w:rPr>
        <w:t xml:space="preserve"> reste le traitement </w:t>
      </w:r>
      <w:r w:rsidRPr="001C4EBD">
        <w:rPr>
          <w:rFonts w:asciiTheme="majorBidi" w:hAnsiTheme="majorBidi" w:cstheme="majorBidi"/>
          <w:sz w:val="28"/>
          <w:szCs w:val="28"/>
        </w:rPr>
        <w:t xml:space="preserve">de </w:t>
      </w:r>
      <w:r w:rsidR="001B271E" w:rsidRPr="001C4EBD">
        <w:rPr>
          <w:rFonts w:asciiTheme="majorBidi" w:hAnsiTheme="majorBidi" w:cstheme="majorBidi"/>
          <w:sz w:val="28"/>
          <w:szCs w:val="28"/>
        </w:rPr>
        <w:t xml:space="preserve">référence. </w:t>
      </w:r>
    </w:p>
    <w:p w14:paraId="2CCE69AB" w14:textId="77777777" w:rsidR="00995DDE" w:rsidRPr="001C4EBD" w:rsidRDefault="0025246C" w:rsidP="00A2302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 xml:space="preserve">Une nouvelle génération </w:t>
      </w:r>
      <w:r w:rsidR="008060EB" w:rsidRPr="001C4EBD">
        <w:rPr>
          <w:rFonts w:asciiTheme="majorBidi" w:hAnsiTheme="majorBidi" w:cstheme="majorBidi"/>
          <w:sz w:val="28"/>
          <w:szCs w:val="28"/>
        </w:rPr>
        <w:t>des médicaments</w:t>
      </w:r>
      <w:r w:rsidRPr="001C4EBD">
        <w:rPr>
          <w:rFonts w:asciiTheme="majorBidi" w:hAnsiTheme="majorBidi" w:cstheme="majorBidi"/>
          <w:sz w:val="28"/>
          <w:szCs w:val="28"/>
        </w:rPr>
        <w:t xml:space="preserve"> (Thérapies ciblées et l’immunothérapie)</w:t>
      </w:r>
      <w:r w:rsidR="001B271E" w:rsidRPr="001C4EBD">
        <w:rPr>
          <w:rFonts w:asciiTheme="majorBidi" w:hAnsiTheme="majorBidi" w:cstheme="majorBidi"/>
          <w:sz w:val="28"/>
          <w:szCs w:val="28"/>
        </w:rPr>
        <w:t xml:space="preserve"> a modifié la prise en </w:t>
      </w:r>
      <w:proofErr w:type="gramStart"/>
      <w:r w:rsidR="001B271E" w:rsidRPr="001C4EBD">
        <w:rPr>
          <w:rFonts w:asciiTheme="majorBidi" w:hAnsiTheme="majorBidi" w:cstheme="majorBidi"/>
          <w:sz w:val="28"/>
          <w:szCs w:val="28"/>
        </w:rPr>
        <w:t xml:space="preserve">charge </w:t>
      </w:r>
      <w:r w:rsidRPr="001C4EBD">
        <w:rPr>
          <w:rFonts w:asciiTheme="majorBidi" w:hAnsiTheme="majorBidi" w:cstheme="majorBidi"/>
          <w:sz w:val="28"/>
          <w:szCs w:val="28"/>
        </w:rPr>
        <w:t xml:space="preserve"> des</w:t>
      </w:r>
      <w:proofErr w:type="gramEnd"/>
      <w:r w:rsidRPr="001C4EBD">
        <w:rPr>
          <w:rFonts w:asciiTheme="majorBidi" w:hAnsiTheme="majorBidi" w:cstheme="majorBidi"/>
          <w:sz w:val="28"/>
          <w:szCs w:val="28"/>
        </w:rPr>
        <w:t xml:space="preserve"> formes métastatiques au cours </w:t>
      </w:r>
      <w:r w:rsidR="001B271E" w:rsidRPr="001C4EBD">
        <w:rPr>
          <w:rFonts w:asciiTheme="majorBidi" w:hAnsiTheme="majorBidi" w:cstheme="majorBidi"/>
          <w:sz w:val="28"/>
          <w:szCs w:val="28"/>
        </w:rPr>
        <w:t xml:space="preserve">de </w:t>
      </w:r>
      <w:r w:rsidRPr="001C4EBD">
        <w:rPr>
          <w:rFonts w:asciiTheme="majorBidi" w:hAnsiTheme="majorBidi" w:cstheme="majorBidi"/>
          <w:sz w:val="28"/>
          <w:szCs w:val="28"/>
        </w:rPr>
        <w:t>ces  dernières années.</w:t>
      </w:r>
    </w:p>
    <w:p w14:paraId="05B88171" w14:textId="77777777" w:rsidR="00A23023" w:rsidRPr="008060EB" w:rsidRDefault="00A23023" w:rsidP="00A23023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124A87FF" w14:textId="77777777" w:rsidR="00E646A9" w:rsidRPr="001C4EBD" w:rsidRDefault="00570AC6" w:rsidP="00A23023">
      <w:pPr>
        <w:pStyle w:val="Paragraphedeliste"/>
        <w:numPr>
          <w:ilvl w:val="0"/>
          <w:numId w:val="2"/>
        </w:num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1C4EBD">
        <w:rPr>
          <w:rFonts w:asciiTheme="majorBidi" w:hAnsiTheme="majorBidi" w:cstheme="majorBidi"/>
          <w:b/>
          <w:bCs/>
          <w:sz w:val="32"/>
          <w:szCs w:val="32"/>
        </w:rPr>
        <w:t>Traitement des cancers urologiques </w:t>
      </w:r>
    </w:p>
    <w:p w14:paraId="5050011A" w14:textId="77777777" w:rsidR="00570AC6" w:rsidRPr="001C4EBD" w:rsidRDefault="00570AC6" w:rsidP="00A23023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1C4EBD">
        <w:rPr>
          <w:rFonts w:asciiTheme="majorBidi" w:hAnsiTheme="majorBidi" w:cstheme="majorBidi"/>
          <w:b/>
          <w:bCs/>
          <w:sz w:val="32"/>
          <w:szCs w:val="32"/>
        </w:rPr>
        <w:t>But de traitement :</w:t>
      </w:r>
    </w:p>
    <w:p w14:paraId="28471684" w14:textId="77777777" w:rsidR="00570AC6" w:rsidRPr="00572441" w:rsidRDefault="0025246C" w:rsidP="00572441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72441">
        <w:rPr>
          <w:rFonts w:asciiTheme="majorBidi" w:hAnsiTheme="majorBidi" w:cstheme="majorBidi"/>
          <w:sz w:val="28"/>
          <w:szCs w:val="28"/>
        </w:rPr>
        <w:t xml:space="preserve">A visée curative pour </w:t>
      </w:r>
      <w:r w:rsidRPr="00572441">
        <w:rPr>
          <w:rFonts w:asciiTheme="majorBidi" w:hAnsiTheme="majorBidi" w:cstheme="majorBidi"/>
          <w:sz w:val="28"/>
          <w:szCs w:val="28"/>
          <w:u w:val="single"/>
        </w:rPr>
        <w:t>les formes localisées</w:t>
      </w:r>
      <w:r w:rsidR="00570AC6" w:rsidRPr="00572441">
        <w:rPr>
          <w:rFonts w:asciiTheme="majorBidi" w:hAnsiTheme="majorBidi" w:cstheme="majorBidi"/>
          <w:sz w:val="28"/>
          <w:szCs w:val="28"/>
        </w:rPr>
        <w:t xml:space="preserve">   pour obtenir la rémission la plus complète possible après la chirurgie, détruire les </w:t>
      </w:r>
      <w:proofErr w:type="spellStart"/>
      <w:r w:rsidR="00570AC6" w:rsidRPr="00572441">
        <w:rPr>
          <w:rFonts w:asciiTheme="majorBidi" w:hAnsiTheme="majorBidi" w:cstheme="majorBidi"/>
          <w:sz w:val="28"/>
          <w:szCs w:val="28"/>
        </w:rPr>
        <w:t>micrométastases</w:t>
      </w:r>
      <w:proofErr w:type="spellEnd"/>
      <w:r w:rsidR="00570AC6" w:rsidRPr="00572441">
        <w:rPr>
          <w:rFonts w:asciiTheme="majorBidi" w:hAnsiTheme="majorBidi" w:cstheme="majorBidi"/>
          <w:sz w:val="28"/>
          <w:szCs w:val="28"/>
        </w:rPr>
        <w:t xml:space="preserve"> et prévenir les récidives.</w:t>
      </w:r>
    </w:p>
    <w:p w14:paraId="4A379826" w14:textId="77777777" w:rsidR="00570AC6" w:rsidRPr="00572441" w:rsidRDefault="0025246C" w:rsidP="00572441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72441">
        <w:rPr>
          <w:rFonts w:asciiTheme="majorBidi" w:hAnsiTheme="majorBidi" w:cstheme="majorBidi"/>
          <w:sz w:val="28"/>
          <w:szCs w:val="28"/>
        </w:rPr>
        <w:t xml:space="preserve">A visée palliative pour </w:t>
      </w:r>
      <w:r w:rsidRPr="00572441">
        <w:rPr>
          <w:rFonts w:asciiTheme="majorBidi" w:hAnsiTheme="majorBidi" w:cstheme="majorBidi"/>
          <w:sz w:val="28"/>
          <w:szCs w:val="28"/>
          <w:u w:val="single"/>
        </w:rPr>
        <w:t xml:space="preserve">les formes localement </w:t>
      </w:r>
      <w:proofErr w:type="gramStart"/>
      <w:r w:rsidRPr="00572441">
        <w:rPr>
          <w:rFonts w:asciiTheme="majorBidi" w:hAnsiTheme="majorBidi" w:cstheme="majorBidi"/>
          <w:sz w:val="28"/>
          <w:szCs w:val="28"/>
          <w:u w:val="single"/>
        </w:rPr>
        <w:t>avancées  et</w:t>
      </w:r>
      <w:proofErr w:type="gramEnd"/>
      <w:r w:rsidRPr="00572441">
        <w:rPr>
          <w:rFonts w:asciiTheme="majorBidi" w:hAnsiTheme="majorBidi" w:cstheme="majorBidi"/>
          <w:sz w:val="28"/>
          <w:szCs w:val="28"/>
          <w:u w:val="single"/>
        </w:rPr>
        <w:t xml:space="preserve"> métastatiques </w:t>
      </w:r>
      <w:r w:rsidR="00570AC6" w:rsidRPr="00572441">
        <w:rPr>
          <w:rFonts w:asciiTheme="majorBidi" w:hAnsiTheme="majorBidi" w:cstheme="majorBidi"/>
          <w:sz w:val="28"/>
          <w:szCs w:val="28"/>
        </w:rPr>
        <w:t xml:space="preserve"> pour améliorer la qualité de vie et augmenter la survie globale.</w:t>
      </w:r>
    </w:p>
    <w:p w14:paraId="51D4CD9C" w14:textId="77777777" w:rsidR="00570AC6" w:rsidRPr="00570AC6" w:rsidRDefault="00570AC6" w:rsidP="00A23023">
      <w:pPr>
        <w:pStyle w:val="Paragraphedeliste"/>
        <w:spacing w:after="0"/>
      </w:pPr>
    </w:p>
    <w:p w14:paraId="6BE0B169" w14:textId="77777777" w:rsidR="00570AC6" w:rsidRPr="001C4EBD" w:rsidRDefault="00570AC6" w:rsidP="00570AC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1C4EBD">
        <w:rPr>
          <w:rFonts w:asciiTheme="majorBidi" w:hAnsiTheme="majorBidi" w:cstheme="majorBidi"/>
          <w:b/>
          <w:bCs/>
          <w:sz w:val="32"/>
          <w:szCs w:val="32"/>
        </w:rPr>
        <w:t>Les armes thérapeutiques :</w:t>
      </w:r>
    </w:p>
    <w:p w14:paraId="2602FDE2" w14:textId="77777777" w:rsidR="00570AC6" w:rsidRPr="001C4EBD" w:rsidRDefault="00570AC6" w:rsidP="00570AC6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1C4EBD">
        <w:rPr>
          <w:rFonts w:asciiTheme="majorBidi" w:hAnsiTheme="majorBidi" w:cstheme="majorBidi"/>
          <w:b/>
          <w:bCs/>
          <w:sz w:val="32"/>
          <w:szCs w:val="32"/>
        </w:rPr>
        <w:t>Les traitements médicaux spécifiques</w:t>
      </w:r>
    </w:p>
    <w:p w14:paraId="5BD2A0F0" w14:textId="77777777" w:rsidR="00570AC6" w:rsidRPr="001C4EBD" w:rsidRDefault="00570AC6" w:rsidP="00475E0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C4EBD">
        <w:rPr>
          <w:rFonts w:asciiTheme="majorBidi" w:hAnsiTheme="majorBidi" w:cstheme="majorBidi"/>
          <w:b/>
          <w:bCs/>
          <w:sz w:val="32"/>
          <w:szCs w:val="32"/>
        </w:rPr>
        <w:t>L’hormonothérapie :</w:t>
      </w:r>
    </w:p>
    <w:p w14:paraId="3A750F39" w14:textId="77777777" w:rsidR="00995DDE" w:rsidRPr="001C4EBD" w:rsidRDefault="00164695" w:rsidP="00475E0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1- </w:t>
      </w:r>
      <w:proofErr w:type="gramStart"/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>Principe:</w:t>
      </w:r>
      <w:proofErr w:type="gramEnd"/>
      <w:r w:rsidRPr="001C4EBD">
        <w:rPr>
          <w:rFonts w:asciiTheme="majorBidi" w:hAnsiTheme="majorBidi" w:cstheme="majorBidi"/>
          <w:sz w:val="28"/>
          <w:szCs w:val="28"/>
        </w:rPr>
        <w:t xml:space="preserve"> </w:t>
      </w:r>
      <w:r w:rsidR="00F458EA">
        <w:rPr>
          <w:rFonts w:asciiTheme="majorBidi" w:hAnsiTheme="majorBidi" w:cstheme="majorBidi"/>
          <w:sz w:val="28"/>
          <w:szCs w:val="28"/>
        </w:rPr>
        <w:t xml:space="preserve">Elle s’adresse  aux </w:t>
      </w:r>
      <w:r w:rsidR="0025246C" w:rsidRPr="001C4EBD">
        <w:rPr>
          <w:rFonts w:asciiTheme="majorBidi" w:hAnsiTheme="majorBidi" w:cstheme="majorBidi"/>
          <w:sz w:val="28"/>
          <w:szCs w:val="28"/>
        </w:rPr>
        <w:t xml:space="preserve">  tumeurs hormonosensibles </w:t>
      </w:r>
      <w:r w:rsidR="00570AC6" w:rsidRPr="001C4EBD">
        <w:rPr>
          <w:rFonts w:asciiTheme="majorBidi" w:hAnsiTheme="majorBidi" w:cstheme="majorBidi"/>
          <w:sz w:val="28"/>
          <w:szCs w:val="28"/>
        </w:rPr>
        <w:t xml:space="preserve"> essentiellement le cancer de la prostate localement avancé ou métastatique </w:t>
      </w:r>
      <w:r w:rsidR="0025246C" w:rsidRPr="001C4EBD">
        <w:rPr>
          <w:rFonts w:asciiTheme="majorBidi" w:hAnsiTheme="majorBidi" w:cstheme="majorBidi"/>
          <w:sz w:val="28"/>
          <w:szCs w:val="28"/>
        </w:rPr>
        <w:t>en  inhibant  l’action d’hormone endogène et donc l’inhibition de la prolifération des cellules tumorales.</w:t>
      </w:r>
    </w:p>
    <w:p w14:paraId="37D5D719" w14:textId="77777777" w:rsidR="00492D8E" w:rsidRPr="001C4EBD" w:rsidRDefault="00340392" w:rsidP="00475E0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 xml:space="preserve">Action </w:t>
      </w:r>
      <w:r w:rsidR="00492D8E" w:rsidRPr="001C4EBD">
        <w:rPr>
          <w:rFonts w:asciiTheme="majorBidi" w:hAnsiTheme="majorBidi" w:cstheme="majorBidi"/>
          <w:sz w:val="28"/>
          <w:szCs w:val="28"/>
        </w:rPr>
        <w:t>central</w:t>
      </w:r>
      <w:r w:rsidRPr="001C4EBD">
        <w:rPr>
          <w:rFonts w:asciiTheme="majorBidi" w:hAnsiTheme="majorBidi" w:cstheme="majorBidi"/>
          <w:sz w:val="28"/>
          <w:szCs w:val="28"/>
        </w:rPr>
        <w:t>e</w:t>
      </w:r>
      <w:r w:rsidR="00492D8E" w:rsidRPr="001C4EBD">
        <w:rPr>
          <w:rFonts w:asciiTheme="majorBidi" w:hAnsiTheme="majorBidi" w:cstheme="majorBidi"/>
          <w:sz w:val="28"/>
          <w:szCs w:val="28"/>
        </w:rPr>
        <w:t> par l’utilisation des agonistes LH-RH appelée la castration médicale réversible</w:t>
      </w:r>
    </w:p>
    <w:p w14:paraId="21A9A84F" w14:textId="77777777" w:rsidR="00492D8E" w:rsidRPr="001C4EBD" w:rsidRDefault="00340392" w:rsidP="00475E0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 xml:space="preserve">Action </w:t>
      </w:r>
      <w:r w:rsidR="00492D8E" w:rsidRPr="001C4EBD">
        <w:rPr>
          <w:rFonts w:asciiTheme="majorBidi" w:hAnsiTheme="majorBidi" w:cstheme="majorBidi"/>
          <w:sz w:val="28"/>
          <w:szCs w:val="28"/>
        </w:rPr>
        <w:t xml:space="preserve">périphérique soit en </w:t>
      </w:r>
      <w:proofErr w:type="gramStart"/>
      <w:r w:rsidR="00492D8E" w:rsidRPr="001C4EBD">
        <w:rPr>
          <w:rFonts w:asciiTheme="majorBidi" w:hAnsiTheme="majorBidi" w:cstheme="majorBidi"/>
          <w:sz w:val="28"/>
          <w:szCs w:val="28"/>
        </w:rPr>
        <w:t>utilisant  les</w:t>
      </w:r>
      <w:proofErr w:type="gramEnd"/>
      <w:r w:rsidR="00492D8E" w:rsidRPr="001C4EB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92D8E" w:rsidRPr="001C4EBD">
        <w:rPr>
          <w:rFonts w:asciiTheme="majorBidi" w:hAnsiTheme="majorBidi" w:cstheme="majorBidi"/>
          <w:sz w:val="28"/>
          <w:szCs w:val="28"/>
        </w:rPr>
        <w:t>antiandrogènes</w:t>
      </w:r>
      <w:proofErr w:type="spellEnd"/>
      <w:r w:rsidR="00492D8E" w:rsidRPr="001C4EBD">
        <w:rPr>
          <w:rFonts w:asciiTheme="majorBidi" w:hAnsiTheme="majorBidi" w:cstheme="majorBidi"/>
          <w:sz w:val="28"/>
          <w:szCs w:val="28"/>
        </w:rPr>
        <w:t xml:space="preserve"> (modification du métabolisme hormonal) soit la suppression de la source hormonale principale testiculaire par une castration chirurgicale </w:t>
      </w:r>
      <w:r w:rsidR="004E0CD0" w:rsidRPr="001C4EBD">
        <w:rPr>
          <w:rFonts w:asciiTheme="majorBidi" w:hAnsiTheme="majorBidi" w:cstheme="majorBidi"/>
          <w:sz w:val="28"/>
          <w:szCs w:val="28"/>
        </w:rPr>
        <w:t>irréversible (</w:t>
      </w:r>
      <w:r w:rsidR="00492D8E" w:rsidRPr="001C4EBD">
        <w:rPr>
          <w:rFonts w:asciiTheme="majorBidi" w:hAnsiTheme="majorBidi" w:cstheme="majorBidi"/>
          <w:sz w:val="28"/>
          <w:szCs w:val="28"/>
        </w:rPr>
        <w:t>orchidectomie bilatérale)</w:t>
      </w:r>
    </w:p>
    <w:p w14:paraId="04AAAA75" w14:textId="77777777" w:rsidR="00164695" w:rsidRPr="001C4EBD" w:rsidRDefault="00164695" w:rsidP="00475E0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2- </w:t>
      </w:r>
      <w:proofErr w:type="gramStart"/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>Molécules:</w:t>
      </w:r>
      <w:proofErr w:type="gramEnd"/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2259F01F" w14:textId="77777777" w:rsidR="001C4EBD" w:rsidRDefault="0025246C" w:rsidP="001C4EBD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>A</w:t>
      </w:r>
      <w:r w:rsidR="00340392" w:rsidRPr="001C4EBD">
        <w:rPr>
          <w:rFonts w:asciiTheme="majorBidi" w:hAnsiTheme="majorBidi" w:cstheme="majorBidi"/>
          <w:sz w:val="28"/>
          <w:szCs w:val="28"/>
        </w:rPr>
        <w:t xml:space="preserve">nalogues </w:t>
      </w:r>
      <w:r w:rsidRPr="001C4EBD">
        <w:rPr>
          <w:rFonts w:asciiTheme="majorBidi" w:hAnsiTheme="majorBidi" w:cstheme="majorBidi"/>
          <w:sz w:val="28"/>
          <w:szCs w:val="28"/>
        </w:rPr>
        <w:t>LH-RH</w:t>
      </w:r>
      <w:proofErr w:type="gramStart"/>
      <w:r w:rsidR="00164695" w:rsidRPr="001C4EBD">
        <w:rPr>
          <w:rFonts w:asciiTheme="majorBidi" w:hAnsiTheme="majorBidi" w:cstheme="majorBidi"/>
          <w:sz w:val="28"/>
          <w:szCs w:val="28"/>
        </w:rPr>
        <w:t> :</w:t>
      </w:r>
      <w:proofErr w:type="spellStart"/>
      <w:r w:rsidR="00164695" w:rsidRPr="001C4EBD">
        <w:rPr>
          <w:rFonts w:asciiTheme="majorBidi" w:hAnsiTheme="majorBidi" w:cstheme="majorBidi"/>
          <w:sz w:val="28"/>
          <w:szCs w:val="28"/>
        </w:rPr>
        <w:t>Triptoréline</w:t>
      </w:r>
      <w:proofErr w:type="spellEnd"/>
      <w:proofErr w:type="gramEnd"/>
      <w:r w:rsidR="00164695" w:rsidRPr="001C4EBD"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 w:rsidR="00164695" w:rsidRPr="001C4EBD">
        <w:rPr>
          <w:rFonts w:asciiTheme="majorBidi" w:hAnsiTheme="majorBidi" w:cstheme="majorBidi"/>
          <w:sz w:val="28"/>
          <w:szCs w:val="28"/>
        </w:rPr>
        <w:t>Gosér</w:t>
      </w:r>
      <w:r w:rsidR="001C4EBD" w:rsidRPr="001C4EBD">
        <w:rPr>
          <w:rFonts w:asciiTheme="majorBidi" w:hAnsiTheme="majorBidi" w:cstheme="majorBidi"/>
          <w:sz w:val="28"/>
          <w:szCs w:val="28"/>
        </w:rPr>
        <w:t>eline</w:t>
      </w:r>
      <w:proofErr w:type="spellEnd"/>
      <w:r w:rsidR="001C4EBD" w:rsidRPr="001C4EB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1C4EBD" w:rsidRPr="001C4EBD">
        <w:rPr>
          <w:rFonts w:asciiTheme="majorBidi" w:hAnsiTheme="majorBidi" w:cstheme="majorBidi"/>
          <w:sz w:val="28"/>
          <w:szCs w:val="28"/>
        </w:rPr>
        <w:t>Leuproréline</w:t>
      </w:r>
      <w:proofErr w:type="spellEnd"/>
      <w:r w:rsidR="001C4EBD" w:rsidRPr="001C4EB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1C4EBD" w:rsidRPr="001C4EBD">
        <w:rPr>
          <w:rFonts w:asciiTheme="majorBidi" w:hAnsiTheme="majorBidi" w:cstheme="majorBidi"/>
          <w:sz w:val="28"/>
          <w:szCs w:val="28"/>
        </w:rPr>
        <w:t>Buséréline</w:t>
      </w:r>
      <w:proofErr w:type="spellEnd"/>
    </w:p>
    <w:p w14:paraId="6F5D8FC7" w14:textId="77777777" w:rsidR="00164695" w:rsidRDefault="0025246C" w:rsidP="001C4EBD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>A</w:t>
      </w:r>
      <w:r w:rsidR="00340392" w:rsidRPr="001C4EBD">
        <w:rPr>
          <w:rFonts w:asciiTheme="majorBidi" w:hAnsiTheme="majorBidi" w:cstheme="majorBidi"/>
          <w:sz w:val="28"/>
          <w:szCs w:val="28"/>
        </w:rPr>
        <w:t>nti</w:t>
      </w:r>
      <w:r w:rsidR="001C4EBD" w:rsidRPr="001C4EBD">
        <w:rPr>
          <w:rFonts w:asciiTheme="majorBidi" w:hAnsiTheme="majorBidi" w:cstheme="majorBidi"/>
          <w:sz w:val="28"/>
          <w:szCs w:val="28"/>
        </w:rPr>
        <w:t>-</w:t>
      </w:r>
      <w:r w:rsidR="00340392" w:rsidRPr="001C4EBD">
        <w:rPr>
          <w:rFonts w:asciiTheme="majorBidi" w:hAnsiTheme="majorBidi" w:cstheme="majorBidi"/>
          <w:sz w:val="28"/>
          <w:szCs w:val="28"/>
        </w:rPr>
        <w:t>androgènes</w:t>
      </w:r>
      <w:r w:rsidR="00164695" w:rsidRPr="001C4EBD">
        <w:rPr>
          <w:rFonts w:asciiTheme="majorBidi" w:hAnsiTheme="majorBidi" w:cstheme="majorBidi"/>
          <w:sz w:val="28"/>
          <w:szCs w:val="28"/>
        </w:rPr>
        <w:t xml:space="preserve"> : </w:t>
      </w:r>
      <w:proofErr w:type="gramStart"/>
      <w:r w:rsidR="00164695" w:rsidRPr="001C4EBD">
        <w:rPr>
          <w:rFonts w:asciiTheme="majorBidi" w:hAnsiTheme="majorBidi" w:cstheme="majorBidi"/>
          <w:sz w:val="28"/>
          <w:szCs w:val="28"/>
        </w:rPr>
        <w:t>Stéroïdiens  (</w:t>
      </w:r>
      <w:proofErr w:type="gramEnd"/>
      <w:r w:rsidR="00164695" w:rsidRPr="001C4EBD">
        <w:rPr>
          <w:rFonts w:asciiTheme="majorBidi" w:hAnsiTheme="majorBidi" w:cstheme="majorBidi"/>
          <w:sz w:val="28"/>
          <w:szCs w:val="28"/>
        </w:rPr>
        <w:t xml:space="preserve">acétate de cyprotérone ) ou </w:t>
      </w:r>
      <w:r w:rsidR="00340392" w:rsidRPr="001C4EBD">
        <w:rPr>
          <w:rFonts w:asciiTheme="majorBidi" w:hAnsiTheme="majorBidi" w:cstheme="majorBidi"/>
          <w:sz w:val="28"/>
          <w:szCs w:val="28"/>
        </w:rPr>
        <w:t xml:space="preserve"> n</w:t>
      </w:r>
      <w:r w:rsidR="00164695" w:rsidRPr="001C4EBD">
        <w:rPr>
          <w:rFonts w:asciiTheme="majorBidi" w:hAnsiTheme="majorBidi" w:cstheme="majorBidi"/>
          <w:sz w:val="28"/>
          <w:szCs w:val="28"/>
        </w:rPr>
        <w:t xml:space="preserve">on Stéroïdiens  ( </w:t>
      </w:r>
      <w:proofErr w:type="spellStart"/>
      <w:r w:rsidR="00164695" w:rsidRPr="001C4EBD">
        <w:rPr>
          <w:rFonts w:asciiTheme="majorBidi" w:hAnsiTheme="majorBidi" w:cstheme="majorBidi"/>
          <w:sz w:val="28"/>
          <w:szCs w:val="28"/>
        </w:rPr>
        <w:t>Flutamide</w:t>
      </w:r>
      <w:proofErr w:type="spellEnd"/>
      <w:r w:rsidR="00164695" w:rsidRPr="001C4EBD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="00164695" w:rsidRPr="001C4EBD">
        <w:rPr>
          <w:rFonts w:asciiTheme="majorBidi" w:hAnsiTheme="majorBidi" w:cstheme="majorBidi"/>
          <w:sz w:val="28"/>
          <w:szCs w:val="28"/>
        </w:rPr>
        <w:t>Nilutamide</w:t>
      </w:r>
      <w:proofErr w:type="spellEnd"/>
      <w:r w:rsidR="00164695" w:rsidRPr="001C4EBD"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 w:rsidR="00164695" w:rsidRPr="001C4EBD">
        <w:rPr>
          <w:rFonts w:asciiTheme="majorBidi" w:hAnsiTheme="majorBidi" w:cstheme="majorBidi"/>
          <w:sz w:val="28"/>
          <w:szCs w:val="28"/>
        </w:rPr>
        <w:t>Bicalutamide</w:t>
      </w:r>
      <w:proofErr w:type="spellEnd"/>
      <w:r w:rsidR="00164695" w:rsidRPr="001C4EBD">
        <w:rPr>
          <w:rFonts w:asciiTheme="majorBidi" w:hAnsiTheme="majorBidi" w:cstheme="majorBidi"/>
          <w:sz w:val="28"/>
          <w:szCs w:val="28"/>
        </w:rPr>
        <w:t>)</w:t>
      </w:r>
    </w:p>
    <w:p w14:paraId="7361C02C" w14:textId="77777777" w:rsidR="00995DDE" w:rsidRPr="001C4EBD" w:rsidRDefault="0025246C" w:rsidP="001C4EBD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 xml:space="preserve">Hormonothérapie de nouvelle </w:t>
      </w:r>
      <w:proofErr w:type="gramStart"/>
      <w:r w:rsidR="00164695" w:rsidRPr="001C4EBD">
        <w:rPr>
          <w:rFonts w:asciiTheme="majorBidi" w:hAnsiTheme="majorBidi" w:cstheme="majorBidi"/>
          <w:sz w:val="28"/>
          <w:szCs w:val="28"/>
        </w:rPr>
        <w:t>génération</w:t>
      </w:r>
      <w:r w:rsidRPr="001C4EBD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1C4EB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C4EBD">
        <w:rPr>
          <w:rFonts w:asciiTheme="majorBidi" w:hAnsiTheme="majorBidi" w:cstheme="majorBidi"/>
          <w:sz w:val="28"/>
          <w:szCs w:val="28"/>
        </w:rPr>
        <w:t>Acetate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C4EBD">
        <w:rPr>
          <w:rFonts w:asciiTheme="majorBidi" w:hAnsiTheme="majorBidi" w:cstheme="majorBidi"/>
          <w:sz w:val="28"/>
          <w:szCs w:val="28"/>
        </w:rPr>
        <w:t>Abiraterone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 xml:space="preserve"> et </w:t>
      </w:r>
      <w:proofErr w:type="spellStart"/>
      <w:r w:rsidRPr="001C4EBD">
        <w:rPr>
          <w:rFonts w:asciiTheme="majorBidi" w:hAnsiTheme="majorBidi" w:cstheme="majorBidi"/>
          <w:sz w:val="28"/>
          <w:szCs w:val="28"/>
        </w:rPr>
        <w:t>Enzalutamide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 xml:space="preserve"> </w:t>
      </w:r>
    </w:p>
    <w:p w14:paraId="081653FF" w14:textId="77777777" w:rsidR="00164695" w:rsidRPr="001C4EBD" w:rsidRDefault="00164695" w:rsidP="001C4EB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BA1026D" w14:textId="77777777" w:rsidR="00570AC6" w:rsidRPr="00A23023" w:rsidRDefault="004E0CD0" w:rsidP="001C4EBD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A23023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 wp14:anchorId="1E484782" wp14:editId="55EBFA60">
            <wp:extent cx="5762118" cy="2609850"/>
            <wp:effectExtent l="19050" t="0" r="0" b="0"/>
            <wp:docPr id="1" name="Image 1" descr="RÃ©sultat de recherche d'images pour &quot;l'hormonothÃ©rapie dans le cancer de la prostate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RÃ©sultat de recherche d'images pour &quot;l'hormonothÃ©rapie dans le cancer de la prostate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9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6F08E" w14:textId="77777777" w:rsidR="00A23023" w:rsidRPr="00A23023" w:rsidRDefault="00A23023" w:rsidP="00475E0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18A75313" w14:textId="77777777" w:rsidR="00164695" w:rsidRPr="001C4EBD" w:rsidRDefault="00164695" w:rsidP="00164695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1C4EBD">
        <w:rPr>
          <w:rFonts w:asciiTheme="majorBidi" w:hAnsiTheme="majorBidi" w:cstheme="majorBidi"/>
          <w:b/>
          <w:bCs/>
          <w:sz w:val="32"/>
          <w:szCs w:val="32"/>
        </w:rPr>
        <w:t>La chimiothérapie</w:t>
      </w:r>
    </w:p>
    <w:p w14:paraId="662AD16C" w14:textId="77777777" w:rsidR="00A23023" w:rsidRPr="00572441" w:rsidRDefault="00164695" w:rsidP="00572441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1- </w:t>
      </w:r>
      <w:proofErr w:type="gramStart"/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>Principe:</w:t>
      </w:r>
      <w:proofErr w:type="gramEnd"/>
      <w:r w:rsidR="00A23023"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1C4EBD">
        <w:rPr>
          <w:rFonts w:asciiTheme="majorBidi" w:hAnsiTheme="majorBidi" w:cstheme="majorBidi"/>
          <w:sz w:val="28"/>
          <w:szCs w:val="28"/>
        </w:rPr>
        <w:t>C’est l’u</w:t>
      </w:r>
      <w:r w:rsidR="0025246C" w:rsidRPr="001C4EBD">
        <w:rPr>
          <w:rFonts w:asciiTheme="majorBidi" w:hAnsiTheme="majorBidi" w:cstheme="majorBidi"/>
          <w:sz w:val="28"/>
          <w:szCs w:val="28"/>
        </w:rPr>
        <w:t>tilisation de substances cytotoxiques, interférant dans la synthèse protéique ou bloquant la division cellulaire ayant pour but d’inhiber la croissance tumorale.</w:t>
      </w:r>
      <w:r w:rsidRPr="001C4EBD">
        <w:rPr>
          <w:rFonts w:asciiTheme="majorBidi" w:hAnsiTheme="majorBidi" w:cstheme="majorBidi"/>
          <w:sz w:val="28"/>
          <w:szCs w:val="28"/>
        </w:rPr>
        <w:t xml:space="preserve"> </w:t>
      </w:r>
      <w:r w:rsidR="00475E04" w:rsidRPr="001C4EBD">
        <w:rPr>
          <w:rFonts w:asciiTheme="majorBidi" w:hAnsiTheme="majorBidi" w:cstheme="majorBidi"/>
          <w:sz w:val="28"/>
          <w:szCs w:val="28"/>
        </w:rPr>
        <w:t>Elle est</w:t>
      </w:r>
      <w:r w:rsidRPr="001C4EBD">
        <w:rPr>
          <w:rFonts w:asciiTheme="majorBidi" w:hAnsiTheme="majorBidi" w:cstheme="majorBidi"/>
          <w:sz w:val="28"/>
          <w:szCs w:val="28"/>
        </w:rPr>
        <w:t xml:space="preserve"> n</w:t>
      </w:r>
      <w:r w:rsidR="0025246C" w:rsidRPr="001C4EBD">
        <w:rPr>
          <w:rFonts w:asciiTheme="majorBidi" w:hAnsiTheme="majorBidi" w:cstheme="majorBidi"/>
          <w:sz w:val="28"/>
          <w:szCs w:val="28"/>
        </w:rPr>
        <w:t xml:space="preserve">on spécifiquement </w:t>
      </w:r>
      <w:proofErr w:type="spellStart"/>
      <w:r w:rsidR="00475E04" w:rsidRPr="001C4EBD">
        <w:rPr>
          <w:rFonts w:asciiTheme="majorBidi" w:hAnsiTheme="majorBidi" w:cstheme="majorBidi"/>
          <w:sz w:val="28"/>
          <w:szCs w:val="28"/>
        </w:rPr>
        <w:t>anti-tumorale</w:t>
      </w:r>
      <w:proofErr w:type="spellEnd"/>
      <w:r w:rsidR="0025246C" w:rsidRPr="001C4EBD">
        <w:rPr>
          <w:rFonts w:asciiTheme="majorBidi" w:hAnsiTheme="majorBidi" w:cstheme="majorBidi"/>
          <w:sz w:val="28"/>
          <w:szCs w:val="28"/>
        </w:rPr>
        <w:t xml:space="preserve">, mais touche essentiellement cellules en division </w:t>
      </w:r>
      <w:r w:rsidR="00475E04" w:rsidRPr="001C4EBD">
        <w:rPr>
          <w:rFonts w:asciiTheme="majorBidi" w:hAnsiTheme="majorBidi" w:cstheme="majorBidi"/>
          <w:sz w:val="28"/>
          <w:szCs w:val="28"/>
        </w:rPr>
        <w:t>(toxicités</w:t>
      </w:r>
      <w:r w:rsidR="0025246C" w:rsidRPr="001C4EBD">
        <w:rPr>
          <w:rFonts w:asciiTheme="majorBidi" w:hAnsiTheme="majorBidi" w:cstheme="majorBidi"/>
          <w:sz w:val="28"/>
          <w:szCs w:val="28"/>
        </w:rPr>
        <w:t xml:space="preserve"> importantes). </w:t>
      </w:r>
    </w:p>
    <w:p w14:paraId="13B10E0E" w14:textId="77777777" w:rsidR="00164695" w:rsidRPr="001C4EBD" w:rsidRDefault="00164695" w:rsidP="00A23023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2- Les </w:t>
      </w:r>
      <w:proofErr w:type="gramStart"/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>indications  de</w:t>
      </w:r>
      <w:proofErr w:type="gramEnd"/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la chimiothérapie: </w:t>
      </w:r>
    </w:p>
    <w:p w14:paraId="0A74DF32" w14:textId="77777777" w:rsidR="00164695" w:rsidRPr="001C4EBD" w:rsidRDefault="00164695" w:rsidP="001C4EB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i/>
          <w:iCs/>
          <w:sz w:val="28"/>
          <w:szCs w:val="28"/>
        </w:rPr>
        <w:t xml:space="preserve">CT </w:t>
      </w:r>
      <w:proofErr w:type="spellStart"/>
      <w:r w:rsidRPr="001C4EBD">
        <w:rPr>
          <w:rFonts w:asciiTheme="majorBidi" w:hAnsiTheme="majorBidi" w:cstheme="majorBidi"/>
          <w:i/>
          <w:iCs/>
          <w:sz w:val="28"/>
          <w:szCs w:val="28"/>
        </w:rPr>
        <w:t>neoadjuvante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 xml:space="preserve"> : </w:t>
      </w:r>
      <w:r w:rsidR="0025246C" w:rsidRPr="001C4EBD">
        <w:rPr>
          <w:rFonts w:asciiTheme="majorBidi" w:hAnsiTheme="majorBidi" w:cstheme="majorBidi"/>
          <w:sz w:val="28"/>
          <w:szCs w:val="28"/>
        </w:rPr>
        <w:t>Avant chirurgie</w:t>
      </w:r>
      <w:r w:rsidR="00475E04" w:rsidRPr="001C4EBD">
        <w:rPr>
          <w:rFonts w:asciiTheme="majorBidi" w:hAnsiTheme="majorBidi" w:cstheme="majorBidi"/>
          <w:sz w:val="28"/>
          <w:szCs w:val="28"/>
        </w:rPr>
        <w:t xml:space="preserve"> pour</w:t>
      </w:r>
      <w:r w:rsidRPr="001C4EBD">
        <w:rPr>
          <w:rFonts w:asciiTheme="majorBidi" w:hAnsiTheme="majorBidi" w:cstheme="majorBidi"/>
          <w:sz w:val="28"/>
          <w:szCs w:val="28"/>
        </w:rPr>
        <w:t xml:space="preserve"> </w:t>
      </w:r>
      <w:r w:rsidR="0025246C" w:rsidRPr="001C4EBD">
        <w:rPr>
          <w:rFonts w:asciiTheme="majorBidi" w:hAnsiTheme="majorBidi" w:cstheme="majorBidi"/>
          <w:sz w:val="28"/>
          <w:szCs w:val="28"/>
        </w:rPr>
        <w:t>r</w:t>
      </w:r>
      <w:r w:rsidRPr="001C4EBD">
        <w:rPr>
          <w:rFonts w:asciiTheme="majorBidi" w:hAnsiTheme="majorBidi" w:cstheme="majorBidi"/>
          <w:sz w:val="28"/>
          <w:szCs w:val="28"/>
        </w:rPr>
        <w:t xml:space="preserve">éduire la taille tumorale, elle peut être seule ou associée à la radiothérapie. Ex : Dans le KC prostate ou vessie </w:t>
      </w:r>
    </w:p>
    <w:p w14:paraId="40A325CE" w14:textId="77777777" w:rsidR="00164695" w:rsidRPr="001C4EBD" w:rsidRDefault="00164695" w:rsidP="001C4EB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1C4EBD">
        <w:rPr>
          <w:rFonts w:asciiTheme="majorBidi" w:hAnsiTheme="majorBidi" w:cstheme="majorBidi"/>
          <w:i/>
          <w:iCs/>
          <w:sz w:val="28"/>
          <w:szCs w:val="28"/>
        </w:rPr>
        <w:t>CT adjuvante</w:t>
      </w:r>
      <w:proofErr w:type="gramEnd"/>
      <w:r w:rsidRPr="001C4EBD">
        <w:rPr>
          <w:rFonts w:asciiTheme="majorBidi" w:hAnsiTheme="majorBidi" w:cstheme="majorBidi"/>
          <w:sz w:val="28"/>
          <w:szCs w:val="28"/>
        </w:rPr>
        <w:t> :</w:t>
      </w:r>
      <w:r w:rsidRPr="001C4EBD">
        <w:rPr>
          <w:rFonts w:asciiTheme="majorBidi" w:eastAsia="+mn-ea" w:hAnsiTheme="majorBidi" w:cstheme="majorBidi"/>
          <w:color w:val="FF0000"/>
          <w:sz w:val="28"/>
          <w:szCs w:val="28"/>
          <w:lang w:eastAsia="fr-FR"/>
        </w:rPr>
        <w:t xml:space="preserve"> </w:t>
      </w:r>
      <w:r w:rsidR="0025246C" w:rsidRPr="001C4EBD">
        <w:rPr>
          <w:rFonts w:asciiTheme="majorBidi" w:hAnsiTheme="majorBidi" w:cstheme="majorBidi"/>
          <w:sz w:val="28"/>
          <w:szCs w:val="28"/>
        </w:rPr>
        <w:t>Apres chirurgie</w:t>
      </w:r>
      <w:r w:rsidRPr="001C4EBD">
        <w:rPr>
          <w:rFonts w:asciiTheme="majorBidi" w:hAnsiTheme="majorBidi" w:cstheme="majorBidi"/>
          <w:sz w:val="28"/>
          <w:szCs w:val="28"/>
        </w:rPr>
        <w:t xml:space="preserve"> </w:t>
      </w:r>
      <w:r w:rsidR="001C4EBD" w:rsidRPr="001C4EBD">
        <w:rPr>
          <w:rFonts w:asciiTheme="majorBidi" w:hAnsiTheme="majorBidi" w:cstheme="majorBidi"/>
          <w:sz w:val="28"/>
          <w:szCs w:val="28"/>
        </w:rPr>
        <w:t>(02</w:t>
      </w:r>
      <w:r w:rsidRPr="001C4EBD">
        <w:rPr>
          <w:rFonts w:asciiTheme="majorBidi" w:hAnsiTheme="majorBidi" w:cstheme="majorBidi"/>
          <w:sz w:val="28"/>
          <w:szCs w:val="28"/>
        </w:rPr>
        <w:t xml:space="preserve">-04 </w:t>
      </w:r>
      <w:r w:rsidR="001C4EBD" w:rsidRPr="001C4EBD">
        <w:rPr>
          <w:rFonts w:asciiTheme="majorBidi" w:hAnsiTheme="majorBidi" w:cstheme="majorBidi"/>
          <w:sz w:val="28"/>
          <w:szCs w:val="28"/>
        </w:rPr>
        <w:t>semaines)</w:t>
      </w:r>
      <w:r w:rsidRPr="001C4EBD">
        <w:rPr>
          <w:rFonts w:asciiTheme="majorBidi" w:hAnsiTheme="majorBidi" w:cstheme="majorBidi"/>
          <w:sz w:val="28"/>
          <w:szCs w:val="28"/>
        </w:rPr>
        <w:t xml:space="preserve"> pour traiter </w:t>
      </w:r>
      <w:r w:rsidR="001C4EBD" w:rsidRPr="001C4EBD">
        <w:rPr>
          <w:rFonts w:asciiTheme="majorBidi" w:hAnsiTheme="majorBidi" w:cstheme="majorBidi"/>
          <w:sz w:val="28"/>
          <w:szCs w:val="28"/>
        </w:rPr>
        <w:t>le micro</w:t>
      </w:r>
      <w:r w:rsidRPr="001C4EBD">
        <w:rPr>
          <w:rFonts w:asciiTheme="majorBidi" w:hAnsiTheme="majorBidi" w:cstheme="majorBidi"/>
          <w:sz w:val="28"/>
          <w:szCs w:val="28"/>
        </w:rPr>
        <w:t xml:space="preserve"> métastases et diminuer le risque des récidives et des </w:t>
      </w:r>
      <w:r w:rsidR="001C4EBD" w:rsidRPr="001C4EBD">
        <w:rPr>
          <w:rFonts w:asciiTheme="majorBidi" w:hAnsiTheme="majorBidi" w:cstheme="majorBidi"/>
          <w:sz w:val="28"/>
          <w:szCs w:val="28"/>
        </w:rPr>
        <w:t xml:space="preserve">métastases. </w:t>
      </w:r>
    </w:p>
    <w:p w14:paraId="4DEE22DB" w14:textId="77777777" w:rsidR="0025246C" w:rsidRPr="001C4EBD" w:rsidRDefault="0025246C" w:rsidP="001C4EB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1C4EBD">
        <w:rPr>
          <w:rFonts w:asciiTheme="majorBidi" w:hAnsiTheme="majorBidi" w:cstheme="majorBidi"/>
          <w:i/>
          <w:iCs/>
          <w:sz w:val="28"/>
          <w:szCs w:val="28"/>
        </w:rPr>
        <w:t>CT palliative</w:t>
      </w:r>
      <w:proofErr w:type="gramEnd"/>
      <w:r w:rsidRPr="001C4EBD"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1C4EBD">
        <w:rPr>
          <w:rFonts w:asciiTheme="majorBidi" w:hAnsiTheme="majorBidi" w:cstheme="majorBidi"/>
          <w:sz w:val="28"/>
          <w:szCs w:val="28"/>
        </w:rPr>
        <w:t>:</w:t>
      </w:r>
      <w:r w:rsidRPr="001C4EBD">
        <w:rPr>
          <w:rFonts w:asciiTheme="majorBidi" w:eastAsia="+mn-ea" w:hAnsiTheme="majorBidi" w:cstheme="majorBidi"/>
          <w:color w:val="FF0000"/>
          <w:kern w:val="24"/>
          <w:sz w:val="28"/>
          <w:szCs w:val="28"/>
          <w:lang w:eastAsia="fr-FR"/>
        </w:rPr>
        <w:t xml:space="preserve"> </w:t>
      </w:r>
      <w:r w:rsidR="00475E04" w:rsidRPr="001C4EBD">
        <w:rPr>
          <w:rFonts w:asciiTheme="majorBidi" w:hAnsiTheme="majorBidi" w:cstheme="majorBidi"/>
          <w:sz w:val="28"/>
          <w:szCs w:val="28"/>
        </w:rPr>
        <w:t>En situation métastatique pour a</w:t>
      </w:r>
      <w:r w:rsidRPr="001C4EBD">
        <w:rPr>
          <w:rFonts w:asciiTheme="majorBidi" w:hAnsiTheme="majorBidi" w:cstheme="majorBidi"/>
          <w:sz w:val="28"/>
          <w:szCs w:val="28"/>
        </w:rPr>
        <w:t>ugmenter la survie globale</w:t>
      </w:r>
      <w:r w:rsidR="00475E04" w:rsidRPr="001C4EBD">
        <w:rPr>
          <w:rFonts w:asciiTheme="majorBidi" w:hAnsiTheme="majorBidi" w:cstheme="majorBidi"/>
          <w:sz w:val="28"/>
          <w:szCs w:val="28"/>
        </w:rPr>
        <w:t xml:space="preserve"> et a</w:t>
      </w:r>
      <w:r w:rsidRPr="001C4EBD">
        <w:rPr>
          <w:rFonts w:asciiTheme="majorBidi" w:hAnsiTheme="majorBidi" w:cstheme="majorBidi"/>
          <w:sz w:val="28"/>
          <w:szCs w:val="28"/>
        </w:rPr>
        <w:t>méliorer la qualité de vie</w:t>
      </w:r>
    </w:p>
    <w:p w14:paraId="43BC0F4A" w14:textId="77777777" w:rsidR="00475E04" w:rsidRPr="001C4EBD" w:rsidRDefault="00475E04" w:rsidP="00A23023">
      <w:pPr>
        <w:spacing w:after="0"/>
        <w:rPr>
          <w:rFonts w:asciiTheme="majorBidi" w:eastAsia="+mn-ea" w:hAnsiTheme="majorBidi" w:cstheme="majorBidi"/>
          <w:color w:val="000000"/>
          <w:kern w:val="24"/>
          <w:sz w:val="28"/>
          <w:szCs w:val="28"/>
          <w:lang w:eastAsia="fr-FR"/>
        </w:rPr>
      </w:pPr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3- </w:t>
      </w:r>
      <w:proofErr w:type="gramStart"/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>Molécules:</w:t>
      </w:r>
      <w:proofErr w:type="gramEnd"/>
      <w:r w:rsidRPr="001C4EBD">
        <w:rPr>
          <w:rFonts w:asciiTheme="majorBidi" w:eastAsia="+mn-ea" w:hAnsiTheme="majorBidi" w:cstheme="majorBidi"/>
          <w:color w:val="000000"/>
          <w:kern w:val="24"/>
          <w:sz w:val="28"/>
          <w:szCs w:val="28"/>
          <w:lang w:eastAsia="fr-FR"/>
        </w:rPr>
        <w:t xml:space="preserve"> </w:t>
      </w:r>
    </w:p>
    <w:p w14:paraId="20A35AA8" w14:textId="77777777" w:rsidR="001C5200" w:rsidRDefault="00572441" w:rsidP="001C4EBD">
      <w:pPr>
        <w:pStyle w:val="Paragraphedeliste"/>
        <w:numPr>
          <w:ilvl w:val="0"/>
          <w:numId w:val="32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>Taxanes (</w:t>
      </w:r>
      <w:proofErr w:type="spellStart"/>
      <w:r w:rsidRPr="001C4EBD">
        <w:rPr>
          <w:rFonts w:asciiTheme="majorBidi" w:hAnsiTheme="majorBidi" w:cstheme="majorBidi"/>
          <w:sz w:val="28"/>
          <w:szCs w:val="28"/>
        </w:rPr>
        <w:t>Docétaxel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 xml:space="preserve"> et Paclitaxel</w:t>
      </w:r>
      <w:proofErr w:type="gramStart"/>
      <w:r w:rsidRPr="001C4EBD">
        <w:rPr>
          <w:rFonts w:asciiTheme="majorBidi" w:hAnsiTheme="majorBidi" w:cstheme="majorBidi"/>
          <w:sz w:val="28"/>
          <w:szCs w:val="28"/>
        </w:rPr>
        <w:t>):</w:t>
      </w:r>
      <w:proofErr w:type="gramEnd"/>
      <w:r w:rsidRPr="001C4EBD">
        <w:rPr>
          <w:rFonts w:asciiTheme="majorBidi" w:hAnsiTheme="majorBidi" w:cstheme="majorBidi"/>
          <w:sz w:val="28"/>
          <w:szCs w:val="28"/>
        </w:rPr>
        <w:t xml:space="preserve"> ++ </w:t>
      </w:r>
      <w:proofErr w:type="spellStart"/>
      <w:r w:rsidRPr="001C4EBD">
        <w:rPr>
          <w:rFonts w:asciiTheme="majorBidi" w:hAnsiTheme="majorBidi" w:cstheme="majorBidi"/>
          <w:sz w:val="28"/>
          <w:szCs w:val="28"/>
        </w:rPr>
        <w:t>Kc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 xml:space="preserve"> prostate</w:t>
      </w:r>
    </w:p>
    <w:p w14:paraId="35D9B187" w14:textId="77777777" w:rsidR="001C4EBD" w:rsidRDefault="00572441" w:rsidP="00A23023">
      <w:pPr>
        <w:pStyle w:val="Paragraphedeliste"/>
        <w:numPr>
          <w:ilvl w:val="0"/>
          <w:numId w:val="32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 xml:space="preserve">Sels de platine (cisplatine et </w:t>
      </w:r>
      <w:proofErr w:type="spellStart"/>
      <w:r w:rsidRPr="001C4EBD">
        <w:rPr>
          <w:rFonts w:asciiTheme="majorBidi" w:hAnsiTheme="majorBidi" w:cstheme="majorBidi"/>
          <w:sz w:val="28"/>
          <w:szCs w:val="28"/>
        </w:rPr>
        <w:t>carboplatine</w:t>
      </w:r>
      <w:proofErr w:type="spellEnd"/>
      <w:proofErr w:type="gramStart"/>
      <w:r w:rsidRPr="001C4EBD">
        <w:rPr>
          <w:rFonts w:asciiTheme="majorBidi" w:hAnsiTheme="majorBidi" w:cstheme="majorBidi"/>
          <w:sz w:val="28"/>
          <w:szCs w:val="28"/>
        </w:rPr>
        <w:t>):</w:t>
      </w:r>
      <w:proofErr w:type="gramEnd"/>
      <w:r w:rsidRPr="001C4EB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C4EBD">
        <w:rPr>
          <w:rFonts w:asciiTheme="majorBidi" w:hAnsiTheme="majorBidi" w:cstheme="majorBidi"/>
          <w:sz w:val="28"/>
          <w:szCs w:val="28"/>
        </w:rPr>
        <w:t>kc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 xml:space="preserve"> vessie et testiculaire</w:t>
      </w:r>
    </w:p>
    <w:p w14:paraId="7B7C615B" w14:textId="77777777" w:rsidR="001C5200" w:rsidRDefault="00572441" w:rsidP="00A23023">
      <w:pPr>
        <w:pStyle w:val="Paragraphedeliste"/>
        <w:numPr>
          <w:ilvl w:val="0"/>
          <w:numId w:val="3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1C4EBD">
        <w:rPr>
          <w:rFonts w:asciiTheme="majorBidi" w:hAnsiTheme="majorBidi" w:cstheme="majorBidi"/>
          <w:sz w:val="28"/>
          <w:szCs w:val="28"/>
        </w:rPr>
        <w:t>Etoposide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 xml:space="preserve"> </w:t>
      </w:r>
    </w:p>
    <w:p w14:paraId="6DAFCDAD" w14:textId="77777777" w:rsidR="001C5200" w:rsidRPr="001C4EBD" w:rsidRDefault="00572441" w:rsidP="001C4EBD">
      <w:pPr>
        <w:pStyle w:val="Paragraphedeliste"/>
        <w:numPr>
          <w:ilvl w:val="0"/>
          <w:numId w:val="32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1C4EBD">
        <w:rPr>
          <w:rFonts w:asciiTheme="majorBidi" w:hAnsiTheme="majorBidi" w:cstheme="majorBidi"/>
          <w:sz w:val="28"/>
          <w:szCs w:val="28"/>
        </w:rPr>
        <w:t>Gemcitabine</w:t>
      </w:r>
      <w:proofErr w:type="spellEnd"/>
      <w:r w:rsidRPr="001C4EB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0C725C2A" w14:textId="77777777" w:rsidR="00475E04" w:rsidRPr="001C4EBD" w:rsidRDefault="00475E04" w:rsidP="001C4EB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4- </w:t>
      </w:r>
      <w:proofErr w:type="gramStart"/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>Effets  II</w:t>
      </w:r>
      <w:proofErr w:type="gramEnd"/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aires de la CT:</w:t>
      </w:r>
    </w:p>
    <w:p w14:paraId="1A46638B" w14:textId="77777777" w:rsidR="001C5200" w:rsidRPr="00BB28C6" w:rsidRDefault="00572441" w:rsidP="00BB28C6">
      <w:pPr>
        <w:pStyle w:val="Paragraphedeliste"/>
        <w:numPr>
          <w:ilvl w:val="0"/>
          <w:numId w:val="36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BB28C6">
        <w:rPr>
          <w:rFonts w:asciiTheme="majorBidi" w:hAnsiTheme="majorBidi" w:cstheme="majorBidi"/>
          <w:sz w:val="28"/>
          <w:szCs w:val="28"/>
        </w:rPr>
        <w:t xml:space="preserve">Toxicité </w:t>
      </w:r>
      <w:proofErr w:type="gramStart"/>
      <w:r w:rsidRPr="00BB28C6">
        <w:rPr>
          <w:rFonts w:asciiTheme="majorBidi" w:hAnsiTheme="majorBidi" w:cstheme="majorBidi"/>
          <w:sz w:val="28"/>
          <w:szCs w:val="28"/>
        </w:rPr>
        <w:t>digestive:</w:t>
      </w:r>
      <w:proofErr w:type="gramEnd"/>
      <w:r w:rsidRPr="00BB28C6">
        <w:rPr>
          <w:rFonts w:asciiTheme="majorBidi" w:hAnsiTheme="majorBidi" w:cstheme="majorBidi"/>
          <w:sz w:val="28"/>
          <w:szCs w:val="28"/>
        </w:rPr>
        <w:t xml:space="preserve"> </w:t>
      </w:r>
      <w:r w:rsidR="001C4EBD" w:rsidRPr="00BB28C6">
        <w:rPr>
          <w:rFonts w:asciiTheme="majorBidi" w:hAnsiTheme="majorBidi" w:cstheme="majorBidi"/>
          <w:sz w:val="28"/>
          <w:szCs w:val="28"/>
        </w:rPr>
        <w:t>Nausées ; vomissements ; diarrhée ; mucite</w:t>
      </w:r>
    </w:p>
    <w:p w14:paraId="19658C63" w14:textId="77777777" w:rsidR="001C5200" w:rsidRPr="00BB28C6" w:rsidRDefault="00572441" w:rsidP="00BB28C6">
      <w:pPr>
        <w:pStyle w:val="Paragraphedeliste"/>
        <w:numPr>
          <w:ilvl w:val="0"/>
          <w:numId w:val="36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BB28C6">
        <w:rPr>
          <w:rFonts w:asciiTheme="majorBidi" w:hAnsiTheme="majorBidi" w:cstheme="majorBidi"/>
          <w:sz w:val="28"/>
          <w:szCs w:val="28"/>
        </w:rPr>
        <w:t xml:space="preserve">Toxicité </w:t>
      </w:r>
      <w:proofErr w:type="gramStart"/>
      <w:r w:rsidRPr="00BB28C6">
        <w:rPr>
          <w:rFonts w:asciiTheme="majorBidi" w:hAnsiTheme="majorBidi" w:cstheme="majorBidi"/>
          <w:sz w:val="28"/>
          <w:szCs w:val="28"/>
        </w:rPr>
        <w:t>hématologique</w:t>
      </w:r>
      <w:r w:rsidR="001C4EBD" w:rsidRPr="00BB28C6">
        <w:rPr>
          <w:rFonts w:asciiTheme="majorBidi" w:hAnsiTheme="majorBidi" w:cstheme="majorBidi"/>
          <w:sz w:val="28"/>
          <w:szCs w:val="28"/>
        </w:rPr>
        <w:t>:</w:t>
      </w:r>
      <w:proofErr w:type="gramEnd"/>
      <w:r w:rsidR="001C4EBD" w:rsidRPr="00BB28C6">
        <w:rPr>
          <w:rFonts w:asciiTheme="majorBidi" w:hAnsiTheme="majorBidi" w:cstheme="majorBidi"/>
          <w:sz w:val="28"/>
          <w:szCs w:val="28"/>
        </w:rPr>
        <w:t xml:space="preserve"> Anémie</w:t>
      </w:r>
      <w:r w:rsidRPr="00BB28C6">
        <w:rPr>
          <w:rFonts w:asciiTheme="majorBidi" w:hAnsiTheme="majorBidi" w:cstheme="majorBidi"/>
          <w:sz w:val="28"/>
          <w:szCs w:val="28"/>
        </w:rPr>
        <w:t xml:space="preserve">; </w:t>
      </w:r>
      <w:r w:rsidR="001C4EBD" w:rsidRPr="00BB28C6">
        <w:rPr>
          <w:rFonts w:asciiTheme="majorBidi" w:hAnsiTheme="majorBidi" w:cstheme="majorBidi"/>
          <w:sz w:val="28"/>
          <w:szCs w:val="28"/>
        </w:rPr>
        <w:t>leuco-neutropénie; thrombopénie</w:t>
      </w:r>
    </w:p>
    <w:p w14:paraId="67C770FA" w14:textId="77777777" w:rsidR="001C5200" w:rsidRPr="00BB28C6" w:rsidRDefault="001C4EBD" w:rsidP="00BB28C6">
      <w:pPr>
        <w:pStyle w:val="Paragraphedeliste"/>
        <w:numPr>
          <w:ilvl w:val="0"/>
          <w:numId w:val="36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BB28C6">
        <w:rPr>
          <w:rFonts w:asciiTheme="majorBidi" w:hAnsiTheme="majorBidi" w:cstheme="majorBidi"/>
          <w:sz w:val="28"/>
          <w:szCs w:val="28"/>
        </w:rPr>
        <w:t>Alopécie</w:t>
      </w:r>
      <w:r w:rsidR="00572441" w:rsidRPr="00BB28C6">
        <w:rPr>
          <w:rFonts w:asciiTheme="majorBidi" w:hAnsiTheme="majorBidi" w:cstheme="majorBidi"/>
          <w:sz w:val="28"/>
          <w:szCs w:val="28"/>
        </w:rPr>
        <w:t xml:space="preserve"> </w:t>
      </w:r>
    </w:p>
    <w:p w14:paraId="69461DCE" w14:textId="77777777" w:rsidR="001C5200" w:rsidRPr="00BB28C6" w:rsidRDefault="00572441" w:rsidP="00BB28C6">
      <w:pPr>
        <w:pStyle w:val="Paragraphedeliste"/>
        <w:numPr>
          <w:ilvl w:val="0"/>
          <w:numId w:val="36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BB28C6">
        <w:rPr>
          <w:rFonts w:asciiTheme="majorBidi" w:hAnsiTheme="majorBidi" w:cstheme="majorBidi"/>
          <w:sz w:val="28"/>
          <w:szCs w:val="28"/>
        </w:rPr>
        <w:t xml:space="preserve">Toxicité </w:t>
      </w:r>
      <w:proofErr w:type="gramStart"/>
      <w:r w:rsidRPr="00BB28C6">
        <w:rPr>
          <w:rFonts w:asciiTheme="majorBidi" w:hAnsiTheme="majorBidi" w:cstheme="majorBidi"/>
          <w:sz w:val="28"/>
          <w:szCs w:val="28"/>
        </w:rPr>
        <w:t>rénale:</w:t>
      </w:r>
      <w:proofErr w:type="gramEnd"/>
      <w:r w:rsidRPr="00BB28C6">
        <w:rPr>
          <w:rFonts w:asciiTheme="majorBidi" w:hAnsiTheme="majorBidi" w:cstheme="majorBidi"/>
          <w:sz w:val="28"/>
          <w:szCs w:val="28"/>
        </w:rPr>
        <w:t xml:space="preserve"> insuffisance rénale</w:t>
      </w:r>
    </w:p>
    <w:p w14:paraId="41F252C2" w14:textId="77777777" w:rsidR="001C5200" w:rsidRPr="00BB28C6" w:rsidRDefault="00572441" w:rsidP="00BB28C6">
      <w:pPr>
        <w:pStyle w:val="Paragraphedeliste"/>
        <w:numPr>
          <w:ilvl w:val="0"/>
          <w:numId w:val="36"/>
        </w:numPr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 w:rsidRPr="00BB28C6">
        <w:rPr>
          <w:rFonts w:asciiTheme="majorBidi" w:hAnsiTheme="majorBidi" w:cstheme="majorBidi"/>
          <w:sz w:val="28"/>
          <w:szCs w:val="28"/>
        </w:rPr>
        <w:t>S</w:t>
      </w:r>
      <w:r w:rsidR="00A23023" w:rsidRPr="00BB28C6">
        <w:rPr>
          <w:rFonts w:asciiTheme="majorBidi" w:hAnsiTheme="majorBidi" w:cstheme="majorBidi"/>
          <w:sz w:val="28"/>
          <w:szCs w:val="28"/>
        </w:rPr>
        <w:t>yndrome  main</w:t>
      </w:r>
      <w:proofErr w:type="gramEnd"/>
      <w:r w:rsidR="00A23023" w:rsidRPr="00BB28C6">
        <w:rPr>
          <w:rFonts w:asciiTheme="majorBidi" w:hAnsiTheme="majorBidi" w:cstheme="majorBidi"/>
          <w:sz w:val="28"/>
          <w:szCs w:val="28"/>
        </w:rPr>
        <w:t>-pied</w:t>
      </w:r>
    </w:p>
    <w:p w14:paraId="085DBE09" w14:textId="77777777" w:rsidR="00A23023" w:rsidRPr="00BB28C6" w:rsidRDefault="00BB28C6" w:rsidP="00BB28C6">
      <w:pPr>
        <w:pStyle w:val="Paragraphedeliste"/>
        <w:numPr>
          <w:ilvl w:val="0"/>
          <w:numId w:val="36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Toxicité neurologique</w:t>
      </w:r>
    </w:p>
    <w:p w14:paraId="0F5025C8" w14:textId="77777777" w:rsidR="00A23023" w:rsidRPr="00A23023" w:rsidRDefault="00A23023" w:rsidP="00A23023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0C61A37" w14:textId="77777777" w:rsidR="00164695" w:rsidRPr="001C4EBD" w:rsidRDefault="00475E04" w:rsidP="00BB28C6">
      <w:pPr>
        <w:pStyle w:val="Paragraphedeliste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C4EBD">
        <w:rPr>
          <w:rFonts w:asciiTheme="majorBidi" w:hAnsiTheme="majorBidi" w:cstheme="majorBidi"/>
          <w:b/>
          <w:bCs/>
          <w:sz w:val="32"/>
          <w:szCs w:val="32"/>
        </w:rPr>
        <w:t>La thérapie ciblée</w:t>
      </w:r>
    </w:p>
    <w:p w14:paraId="1AE85812" w14:textId="77777777" w:rsidR="00475E04" w:rsidRPr="001C4EBD" w:rsidRDefault="00475E04" w:rsidP="00BB28C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>1-</w:t>
      </w:r>
      <w:proofErr w:type="gramStart"/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>Principe:</w:t>
      </w:r>
      <w:proofErr w:type="gramEnd"/>
      <w:r w:rsidRPr="001C4EB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C4EBD">
        <w:rPr>
          <w:rFonts w:asciiTheme="majorBidi" w:hAnsiTheme="majorBidi" w:cstheme="majorBidi"/>
          <w:sz w:val="28"/>
          <w:szCs w:val="28"/>
        </w:rPr>
        <w:t>C’est utilisation des composés dirigés contre les cibles de la carcinogénèse et/ou la croissance tumorale ciblant les récepteurs de la prolifération cellulaire et les facteurs de l’angiogenèse.</w:t>
      </w:r>
    </w:p>
    <w:p w14:paraId="5E8764D5" w14:textId="77777777" w:rsidR="00475E04" w:rsidRPr="001C4EBD" w:rsidRDefault="00475E04" w:rsidP="00BB28C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>La thérapie ciblée peut être utilisée seule ou associée à d’autres traitements</w:t>
      </w:r>
    </w:p>
    <w:p w14:paraId="0B34255C" w14:textId="77777777" w:rsidR="00A23023" w:rsidRPr="001C4EBD" w:rsidRDefault="00475E04" w:rsidP="00BB28C6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2- </w:t>
      </w:r>
      <w:proofErr w:type="gramStart"/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>Molécules:</w:t>
      </w:r>
      <w:proofErr w:type="gramEnd"/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6A89F610" w14:textId="77777777" w:rsidR="00164695" w:rsidRPr="001C4EBD" w:rsidRDefault="001C4EBD" w:rsidP="00BB28C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1C4EBD">
        <w:rPr>
          <w:rFonts w:asciiTheme="majorBidi" w:hAnsiTheme="majorBidi" w:cstheme="majorBidi"/>
          <w:sz w:val="28"/>
          <w:szCs w:val="28"/>
        </w:rPr>
        <w:t>Les</w:t>
      </w:r>
      <w:r w:rsidR="00475E04" w:rsidRPr="001C4EBD">
        <w:rPr>
          <w:rFonts w:asciiTheme="majorBidi" w:hAnsiTheme="majorBidi" w:cstheme="majorBidi"/>
          <w:sz w:val="28"/>
          <w:szCs w:val="28"/>
        </w:rPr>
        <w:t xml:space="preserve">  inhibiteurs</w:t>
      </w:r>
      <w:proofErr w:type="gramEnd"/>
      <w:r w:rsidR="00475E04" w:rsidRPr="001C4EBD">
        <w:rPr>
          <w:rFonts w:asciiTheme="majorBidi" w:hAnsiTheme="majorBidi" w:cstheme="majorBidi"/>
          <w:sz w:val="28"/>
          <w:szCs w:val="28"/>
        </w:rPr>
        <w:t xml:space="preserve"> de l’angiogenèse et les inhibiteurs de la </w:t>
      </w:r>
      <w:proofErr w:type="spellStart"/>
      <w:r w:rsidR="00475E04" w:rsidRPr="001C4EBD">
        <w:rPr>
          <w:rFonts w:asciiTheme="majorBidi" w:hAnsiTheme="majorBidi" w:cstheme="majorBidi"/>
          <w:sz w:val="28"/>
          <w:szCs w:val="28"/>
        </w:rPr>
        <w:t>thyrosine</w:t>
      </w:r>
      <w:proofErr w:type="spellEnd"/>
      <w:r w:rsidR="00475E04" w:rsidRPr="001C4EBD">
        <w:rPr>
          <w:rFonts w:asciiTheme="majorBidi" w:hAnsiTheme="majorBidi" w:cstheme="majorBidi"/>
          <w:sz w:val="28"/>
          <w:szCs w:val="28"/>
        </w:rPr>
        <w:t xml:space="preserve"> kinase</w:t>
      </w:r>
      <w:r w:rsidR="00A23023" w:rsidRPr="001C4EBD">
        <w:rPr>
          <w:rFonts w:asciiTheme="majorBidi" w:hAnsiTheme="majorBidi" w:cstheme="majorBidi"/>
          <w:sz w:val="28"/>
          <w:szCs w:val="28"/>
        </w:rPr>
        <w:t>(TKI</w:t>
      </w:r>
      <w:r w:rsidR="00475E04" w:rsidRPr="001C4EBD">
        <w:rPr>
          <w:rFonts w:asciiTheme="majorBidi" w:hAnsiTheme="majorBidi" w:cstheme="majorBidi"/>
          <w:sz w:val="28"/>
          <w:szCs w:val="28"/>
        </w:rPr>
        <w:t>)</w:t>
      </w:r>
      <w:r w:rsidR="00A23023" w:rsidRPr="001C4EBD">
        <w:rPr>
          <w:rFonts w:asciiTheme="majorBidi" w:hAnsiTheme="majorBidi" w:cstheme="majorBidi"/>
          <w:sz w:val="28"/>
          <w:szCs w:val="28"/>
        </w:rPr>
        <w:t> :</w:t>
      </w:r>
    </w:p>
    <w:p w14:paraId="49B1B421" w14:textId="77777777" w:rsidR="00475E04" w:rsidRDefault="00572441" w:rsidP="00BB28C6">
      <w:pPr>
        <w:pStyle w:val="Paragraphedeliste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C4EBD">
        <w:rPr>
          <w:rFonts w:asciiTheme="majorBidi" w:hAnsiTheme="majorBidi" w:cstheme="majorBidi"/>
          <w:sz w:val="28"/>
          <w:szCs w:val="28"/>
        </w:rPr>
        <w:t>Bévacizumab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1C4EBD">
        <w:rPr>
          <w:rFonts w:asciiTheme="majorBidi" w:hAnsiTheme="majorBidi" w:cstheme="majorBidi"/>
          <w:sz w:val="28"/>
          <w:szCs w:val="28"/>
        </w:rPr>
        <w:t>Avastin</w:t>
      </w:r>
      <w:proofErr w:type="spellEnd"/>
      <w:proofErr w:type="gramStart"/>
      <w:r w:rsidRPr="001C4EBD">
        <w:rPr>
          <w:rFonts w:asciiTheme="majorBidi" w:hAnsiTheme="majorBidi" w:cstheme="majorBidi"/>
          <w:sz w:val="28"/>
          <w:szCs w:val="28"/>
        </w:rPr>
        <w:t>):anti</w:t>
      </w:r>
      <w:proofErr w:type="gramEnd"/>
      <w:r w:rsidRPr="001C4EBD">
        <w:rPr>
          <w:rFonts w:asciiTheme="majorBidi" w:hAnsiTheme="majorBidi" w:cstheme="majorBidi"/>
          <w:sz w:val="28"/>
          <w:szCs w:val="28"/>
        </w:rPr>
        <w:t xml:space="preserve">-angiogénique </w:t>
      </w:r>
      <w:r w:rsidR="00A23023" w:rsidRPr="001C4EBD">
        <w:rPr>
          <w:rFonts w:asciiTheme="majorBidi" w:hAnsiTheme="majorBidi" w:cstheme="majorBidi"/>
          <w:sz w:val="28"/>
          <w:szCs w:val="28"/>
        </w:rPr>
        <w:t>(C Rein Métastatique)</w:t>
      </w:r>
    </w:p>
    <w:p w14:paraId="41583A8B" w14:textId="77777777" w:rsidR="00475E04" w:rsidRDefault="00572441" w:rsidP="00BB28C6">
      <w:pPr>
        <w:pStyle w:val="Paragraphedeliste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C4EBD">
        <w:rPr>
          <w:rFonts w:asciiTheme="majorBidi" w:hAnsiTheme="majorBidi" w:cstheme="majorBidi"/>
          <w:sz w:val="28"/>
          <w:szCs w:val="28"/>
        </w:rPr>
        <w:t>Sunitinib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1C4EBD">
        <w:rPr>
          <w:rFonts w:asciiTheme="majorBidi" w:hAnsiTheme="majorBidi" w:cstheme="majorBidi"/>
          <w:sz w:val="28"/>
          <w:szCs w:val="28"/>
        </w:rPr>
        <w:t>Sutent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 xml:space="preserve">) et le </w:t>
      </w:r>
      <w:proofErr w:type="spellStart"/>
      <w:proofErr w:type="gramStart"/>
      <w:r w:rsidRPr="001C4EBD">
        <w:rPr>
          <w:rFonts w:asciiTheme="majorBidi" w:hAnsiTheme="majorBidi" w:cstheme="majorBidi"/>
          <w:sz w:val="28"/>
          <w:szCs w:val="28"/>
        </w:rPr>
        <w:t>Sorafenib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>(</w:t>
      </w:r>
      <w:proofErr w:type="spellStart"/>
      <w:proofErr w:type="gramEnd"/>
      <w:r w:rsidRPr="001C4EBD">
        <w:rPr>
          <w:rFonts w:asciiTheme="majorBidi" w:hAnsiTheme="majorBidi" w:cstheme="majorBidi"/>
          <w:sz w:val="28"/>
          <w:szCs w:val="28"/>
        </w:rPr>
        <w:t>Nexavar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>): TKI</w:t>
      </w:r>
      <w:r w:rsidR="00A23023" w:rsidRPr="001C4EBD">
        <w:rPr>
          <w:rFonts w:asciiTheme="majorBidi" w:hAnsiTheme="majorBidi" w:cstheme="majorBidi"/>
          <w:sz w:val="28"/>
          <w:szCs w:val="28"/>
        </w:rPr>
        <w:t xml:space="preserve"> (</w:t>
      </w:r>
      <w:r w:rsidR="00475E04" w:rsidRPr="001C4EBD">
        <w:rPr>
          <w:rFonts w:asciiTheme="majorBidi" w:hAnsiTheme="majorBidi" w:cstheme="majorBidi"/>
          <w:i/>
          <w:iCs/>
          <w:sz w:val="28"/>
          <w:szCs w:val="28"/>
        </w:rPr>
        <w:t>C</w:t>
      </w:r>
      <w:r w:rsidR="00475E04" w:rsidRPr="001C4EBD">
        <w:rPr>
          <w:rFonts w:asciiTheme="majorBidi" w:hAnsiTheme="majorBidi" w:cstheme="majorBidi"/>
          <w:sz w:val="28"/>
          <w:szCs w:val="28"/>
        </w:rPr>
        <w:t xml:space="preserve"> Rein avancés et/ou métastatiques)</w:t>
      </w:r>
    </w:p>
    <w:p w14:paraId="70CAB731" w14:textId="77777777" w:rsidR="00475E04" w:rsidRPr="001C4EBD" w:rsidRDefault="00572441" w:rsidP="00BB28C6">
      <w:pPr>
        <w:pStyle w:val="Paragraphedeliste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2C69FE">
        <w:rPr>
          <w:rFonts w:asciiTheme="majorBidi" w:hAnsiTheme="majorBidi" w:cstheme="majorBidi"/>
          <w:sz w:val="28"/>
          <w:szCs w:val="28"/>
        </w:rPr>
        <w:t>Pazopanib</w:t>
      </w:r>
      <w:proofErr w:type="spellEnd"/>
      <w:r w:rsidRPr="002C69FE">
        <w:rPr>
          <w:rFonts w:asciiTheme="majorBidi" w:hAnsiTheme="majorBidi" w:cstheme="majorBidi"/>
          <w:sz w:val="28"/>
          <w:szCs w:val="28"/>
        </w:rPr>
        <w:t xml:space="preserve">  (</w:t>
      </w:r>
      <w:proofErr w:type="spellStart"/>
      <w:proofErr w:type="gramEnd"/>
      <w:r w:rsidRPr="002C69FE">
        <w:rPr>
          <w:rFonts w:asciiTheme="majorBidi" w:hAnsiTheme="majorBidi" w:cstheme="majorBidi"/>
          <w:sz w:val="28"/>
          <w:szCs w:val="28"/>
        </w:rPr>
        <w:t>V</w:t>
      </w:r>
      <w:r w:rsidR="00A23023" w:rsidRPr="002C69FE">
        <w:rPr>
          <w:rFonts w:asciiTheme="majorBidi" w:hAnsiTheme="majorBidi" w:cstheme="majorBidi"/>
          <w:sz w:val="28"/>
          <w:szCs w:val="28"/>
        </w:rPr>
        <w:t>otrient</w:t>
      </w:r>
      <w:proofErr w:type="spellEnd"/>
      <w:r w:rsidRPr="002C69FE">
        <w:rPr>
          <w:rFonts w:asciiTheme="majorBidi" w:hAnsiTheme="majorBidi" w:cstheme="majorBidi"/>
          <w:sz w:val="28"/>
          <w:szCs w:val="28"/>
        </w:rPr>
        <w:t>)</w:t>
      </w:r>
      <w:r w:rsidR="00A23023" w:rsidRPr="002C69FE">
        <w:rPr>
          <w:rFonts w:asciiTheme="majorBidi" w:hAnsiTheme="majorBidi" w:cstheme="majorBidi"/>
          <w:sz w:val="28"/>
          <w:szCs w:val="28"/>
        </w:rPr>
        <w:t>,</w:t>
      </w:r>
      <w:r w:rsidRPr="002C69FE">
        <w:rPr>
          <w:rFonts w:asciiTheme="majorBidi" w:hAnsiTheme="majorBidi" w:cstheme="majorBidi"/>
          <w:sz w:val="28"/>
          <w:szCs w:val="28"/>
        </w:rPr>
        <w:t> </w:t>
      </w:r>
      <w:proofErr w:type="spellStart"/>
      <w:r w:rsidR="00A23023" w:rsidRPr="002C69FE">
        <w:rPr>
          <w:rFonts w:asciiTheme="majorBidi" w:hAnsiTheme="majorBidi" w:cstheme="majorBidi"/>
          <w:sz w:val="28"/>
          <w:szCs w:val="28"/>
        </w:rPr>
        <w:t>Cabozantinib</w:t>
      </w:r>
      <w:proofErr w:type="spellEnd"/>
      <w:r w:rsidR="00A23023" w:rsidRPr="001C4EBD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A23023" w:rsidRPr="001C4EBD">
        <w:rPr>
          <w:rFonts w:asciiTheme="majorBidi" w:hAnsiTheme="majorBidi" w:cstheme="majorBidi"/>
          <w:sz w:val="28"/>
          <w:szCs w:val="28"/>
        </w:rPr>
        <w:t>Cabometyx</w:t>
      </w:r>
      <w:proofErr w:type="spellEnd"/>
      <w:r w:rsidR="00A23023" w:rsidRPr="001C4EBD">
        <w:rPr>
          <w:rFonts w:asciiTheme="majorBidi" w:hAnsiTheme="majorBidi" w:cstheme="majorBidi"/>
          <w:sz w:val="28"/>
          <w:szCs w:val="28"/>
        </w:rPr>
        <w:t xml:space="preserve">), </w:t>
      </w:r>
      <w:proofErr w:type="spellStart"/>
      <w:r w:rsidR="00A23023" w:rsidRPr="001C4EBD">
        <w:rPr>
          <w:rFonts w:asciiTheme="majorBidi" w:hAnsiTheme="majorBidi" w:cstheme="majorBidi"/>
          <w:sz w:val="28"/>
          <w:szCs w:val="28"/>
        </w:rPr>
        <w:t>Axitinib</w:t>
      </w:r>
      <w:proofErr w:type="spellEnd"/>
      <w:r w:rsidR="00A23023" w:rsidRPr="001C4EBD">
        <w:rPr>
          <w:rFonts w:asciiTheme="majorBidi" w:hAnsiTheme="majorBidi" w:cstheme="majorBidi"/>
          <w:sz w:val="28"/>
          <w:szCs w:val="28"/>
        </w:rPr>
        <w:t xml:space="preserve"> (INLYTA): TKI  (</w:t>
      </w:r>
      <w:r w:rsidR="00475E04" w:rsidRPr="001C4EBD">
        <w:rPr>
          <w:rFonts w:asciiTheme="majorBidi" w:hAnsiTheme="majorBidi" w:cstheme="majorBidi"/>
          <w:sz w:val="28"/>
          <w:szCs w:val="28"/>
        </w:rPr>
        <w:t>C</w:t>
      </w:r>
      <w:r w:rsidR="00A23023" w:rsidRPr="001C4EBD">
        <w:rPr>
          <w:rFonts w:asciiTheme="majorBidi" w:hAnsiTheme="majorBidi" w:cstheme="majorBidi"/>
          <w:sz w:val="28"/>
          <w:szCs w:val="28"/>
        </w:rPr>
        <w:t xml:space="preserve"> </w:t>
      </w:r>
      <w:r w:rsidR="00475E04" w:rsidRPr="001C4EBD">
        <w:rPr>
          <w:rFonts w:asciiTheme="majorBidi" w:hAnsiTheme="majorBidi" w:cstheme="majorBidi"/>
          <w:sz w:val="28"/>
          <w:szCs w:val="28"/>
        </w:rPr>
        <w:t>Rein avancés</w:t>
      </w:r>
      <w:r w:rsidR="00A23023" w:rsidRPr="001C4EBD">
        <w:rPr>
          <w:rFonts w:asciiTheme="majorBidi" w:hAnsiTheme="majorBidi" w:cstheme="majorBidi"/>
          <w:sz w:val="28"/>
          <w:szCs w:val="28"/>
        </w:rPr>
        <w:t>)</w:t>
      </w:r>
    </w:p>
    <w:p w14:paraId="2BE2C4B1" w14:textId="77777777" w:rsidR="00A23023" w:rsidRPr="00A23023" w:rsidRDefault="00A23023" w:rsidP="00BB28C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5A097BD" w14:textId="77777777" w:rsidR="00475E04" w:rsidRPr="001C4EBD" w:rsidRDefault="003F5769" w:rsidP="00BB28C6">
      <w:pPr>
        <w:pStyle w:val="Paragraphedeliste"/>
        <w:numPr>
          <w:ilvl w:val="0"/>
          <w:numId w:val="8"/>
        </w:num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C4EBD">
        <w:rPr>
          <w:rFonts w:asciiTheme="majorBidi" w:hAnsiTheme="majorBidi" w:cstheme="majorBidi"/>
          <w:b/>
          <w:bCs/>
          <w:sz w:val="32"/>
          <w:szCs w:val="32"/>
        </w:rPr>
        <w:t>L’immunothérapie</w:t>
      </w:r>
    </w:p>
    <w:p w14:paraId="6CE9F48A" w14:textId="77777777" w:rsidR="003F5769" w:rsidRPr="001C4EBD" w:rsidRDefault="003F5769" w:rsidP="00BB28C6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>1-</w:t>
      </w:r>
      <w:proofErr w:type="gramStart"/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>Principe:</w:t>
      </w:r>
      <w:proofErr w:type="gramEnd"/>
      <w:r w:rsidRPr="001C4EB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C4EBD">
        <w:rPr>
          <w:rFonts w:asciiTheme="majorBidi" w:hAnsiTheme="majorBidi" w:cstheme="majorBidi"/>
          <w:sz w:val="28"/>
          <w:szCs w:val="28"/>
        </w:rPr>
        <w:t>C’est la stimulation du mécanisme de défense du corps du malade.</w:t>
      </w:r>
      <w:r w:rsidRPr="001C4EB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6574BE4" w14:textId="77777777" w:rsidR="003F5769" w:rsidRPr="001C4EBD" w:rsidRDefault="003F5769" w:rsidP="00BB28C6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2- </w:t>
      </w:r>
      <w:proofErr w:type="gramStart"/>
      <w:r w:rsidRPr="001C4EBD">
        <w:rPr>
          <w:rFonts w:asciiTheme="majorBidi" w:hAnsiTheme="majorBidi" w:cstheme="majorBidi"/>
          <w:b/>
          <w:bCs/>
          <w:sz w:val="28"/>
          <w:szCs w:val="28"/>
          <w:u w:val="single"/>
        </w:rPr>
        <w:t>Molécules:</w:t>
      </w:r>
      <w:proofErr w:type="gramEnd"/>
    </w:p>
    <w:p w14:paraId="3E074A1D" w14:textId="77777777" w:rsidR="001C5200" w:rsidRPr="001C4EBD" w:rsidRDefault="00572441" w:rsidP="00BB28C6">
      <w:pPr>
        <w:pStyle w:val="Paragraphedeliste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 xml:space="preserve">BCG </w:t>
      </w:r>
      <w:proofErr w:type="gramStart"/>
      <w:r w:rsidRPr="001C4EBD">
        <w:rPr>
          <w:rFonts w:asciiTheme="majorBidi" w:hAnsiTheme="majorBidi" w:cstheme="majorBidi"/>
          <w:sz w:val="28"/>
          <w:szCs w:val="28"/>
        </w:rPr>
        <w:t>thérapie:</w:t>
      </w:r>
      <w:proofErr w:type="gramEnd"/>
      <w:r w:rsidR="002C69FE">
        <w:rPr>
          <w:rFonts w:asciiTheme="majorBidi" w:hAnsiTheme="majorBidi" w:cstheme="majorBidi"/>
          <w:sz w:val="28"/>
          <w:szCs w:val="28"/>
        </w:rPr>
        <w:t xml:space="preserve"> instillations endovésicales, Traitement</w:t>
      </w:r>
      <w:r w:rsidRPr="001C4EBD">
        <w:rPr>
          <w:rFonts w:asciiTheme="majorBidi" w:hAnsiTheme="majorBidi" w:cstheme="majorBidi"/>
          <w:sz w:val="28"/>
          <w:szCs w:val="28"/>
        </w:rPr>
        <w:t xml:space="preserve"> des tumeurs superficielles de la vessie (non infiltrantes)</w:t>
      </w:r>
    </w:p>
    <w:p w14:paraId="38B2FDAC" w14:textId="77777777" w:rsidR="001C5200" w:rsidRPr="001C4EBD" w:rsidRDefault="00572441" w:rsidP="00BB28C6">
      <w:pPr>
        <w:pStyle w:val="Paragraphedeliste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 xml:space="preserve">L’interféron alpha et L’interleukine </w:t>
      </w:r>
      <w:proofErr w:type="gramStart"/>
      <w:r w:rsidRPr="001C4EBD">
        <w:rPr>
          <w:rFonts w:asciiTheme="majorBidi" w:hAnsiTheme="majorBidi" w:cstheme="majorBidi"/>
          <w:sz w:val="28"/>
          <w:szCs w:val="28"/>
        </w:rPr>
        <w:t>2:</w:t>
      </w:r>
      <w:proofErr w:type="gramEnd"/>
      <w:r w:rsidRPr="001C4EBD">
        <w:rPr>
          <w:rFonts w:asciiTheme="majorBidi" w:hAnsiTheme="majorBidi" w:cstheme="majorBidi"/>
          <w:sz w:val="28"/>
          <w:szCs w:val="28"/>
        </w:rPr>
        <w:t xml:space="preserve"> TRT de cancer du rein métastatique</w:t>
      </w:r>
    </w:p>
    <w:p w14:paraId="45BA7FBC" w14:textId="77777777" w:rsidR="001C5200" w:rsidRPr="001C4EBD" w:rsidRDefault="00572441" w:rsidP="00BB28C6">
      <w:pPr>
        <w:pStyle w:val="Paragraphedeliste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 xml:space="preserve">Pembrolizumab : TRT de cancer de la vessie et de testicule métastatiques </w:t>
      </w:r>
    </w:p>
    <w:p w14:paraId="1EC31761" w14:textId="77777777" w:rsidR="001C5200" w:rsidRPr="001C4EBD" w:rsidRDefault="00572441" w:rsidP="00BB28C6">
      <w:pPr>
        <w:pStyle w:val="Paragraphedeliste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C4EBD">
        <w:rPr>
          <w:rFonts w:asciiTheme="majorBidi" w:hAnsiTheme="majorBidi" w:cstheme="majorBidi"/>
          <w:sz w:val="28"/>
          <w:szCs w:val="28"/>
        </w:rPr>
        <w:t>Atezolizumab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 xml:space="preserve"> : TRT de cancer de la vessie métastatique</w:t>
      </w:r>
    </w:p>
    <w:p w14:paraId="3D64B40A" w14:textId="77777777" w:rsidR="001C5200" w:rsidRPr="001C4EBD" w:rsidRDefault="00572441" w:rsidP="00BB28C6">
      <w:pPr>
        <w:pStyle w:val="Paragraphedeliste"/>
        <w:numPr>
          <w:ilvl w:val="0"/>
          <w:numId w:val="24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1C4EBD">
        <w:rPr>
          <w:rFonts w:asciiTheme="majorBidi" w:hAnsiTheme="majorBidi" w:cstheme="majorBidi"/>
          <w:sz w:val="28"/>
          <w:szCs w:val="28"/>
        </w:rPr>
        <w:t>Nivolumab</w:t>
      </w:r>
      <w:proofErr w:type="spellEnd"/>
      <w:r w:rsidRPr="001C4EBD">
        <w:rPr>
          <w:rFonts w:asciiTheme="majorBidi" w:hAnsiTheme="majorBidi" w:cstheme="majorBidi"/>
          <w:sz w:val="28"/>
          <w:szCs w:val="28"/>
        </w:rPr>
        <w:t>:</w:t>
      </w:r>
      <w:proofErr w:type="gramEnd"/>
      <w:r w:rsidRPr="001C4EBD">
        <w:rPr>
          <w:rFonts w:asciiTheme="majorBidi" w:hAnsiTheme="majorBidi" w:cstheme="majorBidi"/>
          <w:sz w:val="28"/>
          <w:szCs w:val="28"/>
        </w:rPr>
        <w:t xml:space="preserve"> Un anticorps anti-PD1</w:t>
      </w:r>
      <w:r w:rsidR="00A23023" w:rsidRPr="001C4EBD">
        <w:rPr>
          <w:rFonts w:asciiTheme="majorBidi" w:hAnsiTheme="majorBidi" w:cstheme="majorBidi"/>
          <w:sz w:val="28"/>
          <w:szCs w:val="28"/>
        </w:rPr>
        <w:t>, TRT</w:t>
      </w:r>
      <w:r w:rsidRPr="001C4EBD">
        <w:rPr>
          <w:rFonts w:asciiTheme="majorBidi" w:hAnsiTheme="majorBidi" w:cstheme="majorBidi"/>
          <w:sz w:val="28"/>
          <w:szCs w:val="28"/>
        </w:rPr>
        <w:t xml:space="preserve"> de cancer du rein métastatique</w:t>
      </w:r>
    </w:p>
    <w:p w14:paraId="5B5BA844" w14:textId="77777777" w:rsidR="003A6C85" w:rsidRPr="001C4EBD" w:rsidRDefault="003A6C85" w:rsidP="00BB28C6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653213A" w14:textId="77777777" w:rsidR="003A6C85" w:rsidRPr="001C4EBD" w:rsidRDefault="003A6C85" w:rsidP="00BB28C6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C4EBD">
        <w:rPr>
          <w:rFonts w:asciiTheme="majorBidi" w:hAnsiTheme="majorBidi" w:cstheme="majorBidi"/>
          <w:b/>
          <w:bCs/>
          <w:sz w:val="32"/>
          <w:szCs w:val="32"/>
        </w:rPr>
        <w:t xml:space="preserve">Les traitements médicaux </w:t>
      </w:r>
      <w:r w:rsidR="00F8777D" w:rsidRPr="001C4EBD">
        <w:rPr>
          <w:rFonts w:asciiTheme="majorBidi" w:hAnsiTheme="majorBidi" w:cstheme="majorBidi"/>
          <w:b/>
          <w:bCs/>
          <w:sz w:val="32"/>
          <w:szCs w:val="32"/>
        </w:rPr>
        <w:t xml:space="preserve">non </w:t>
      </w:r>
      <w:r w:rsidRPr="001C4EBD">
        <w:rPr>
          <w:rFonts w:asciiTheme="majorBidi" w:hAnsiTheme="majorBidi" w:cstheme="majorBidi"/>
          <w:b/>
          <w:bCs/>
          <w:sz w:val="32"/>
          <w:szCs w:val="32"/>
        </w:rPr>
        <w:t>spécifiques</w:t>
      </w:r>
    </w:p>
    <w:p w14:paraId="1E2E96D3" w14:textId="77777777" w:rsidR="00F8777D" w:rsidRPr="001C4EBD" w:rsidRDefault="00F8777D" w:rsidP="00BB28C6">
      <w:pPr>
        <w:pStyle w:val="Paragraphedeliste"/>
        <w:numPr>
          <w:ilvl w:val="0"/>
          <w:numId w:val="30"/>
        </w:numPr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>Lutter contre la douleur par des antalgiques selon les trois paliers de l’OMS</w:t>
      </w:r>
    </w:p>
    <w:p w14:paraId="7C5CCD94" w14:textId="77777777" w:rsidR="00F8777D" w:rsidRPr="001C4EBD" w:rsidRDefault="00F8777D" w:rsidP="00BB28C6">
      <w:pPr>
        <w:pStyle w:val="Paragraphedeliste"/>
        <w:numPr>
          <w:ilvl w:val="0"/>
          <w:numId w:val="30"/>
        </w:numPr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>Lutter contre l’infection par une ATB adaptée.</w:t>
      </w:r>
    </w:p>
    <w:p w14:paraId="0F47980F" w14:textId="77777777" w:rsidR="00F8777D" w:rsidRPr="001C4EBD" w:rsidRDefault="00F8777D" w:rsidP="00BB28C6">
      <w:pPr>
        <w:pStyle w:val="Paragraphedeliste"/>
        <w:numPr>
          <w:ilvl w:val="0"/>
          <w:numId w:val="30"/>
        </w:numPr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 xml:space="preserve">Lutter contre les effets secondaires de la </w:t>
      </w:r>
      <w:r w:rsidR="00A23023" w:rsidRPr="001C4EBD">
        <w:rPr>
          <w:rFonts w:asciiTheme="majorBidi" w:hAnsiTheme="majorBidi" w:cstheme="majorBidi"/>
          <w:sz w:val="28"/>
          <w:szCs w:val="28"/>
        </w:rPr>
        <w:t>chimiothérapie (</w:t>
      </w:r>
      <w:r w:rsidRPr="001C4EBD">
        <w:rPr>
          <w:rFonts w:asciiTheme="majorBidi" w:hAnsiTheme="majorBidi" w:cstheme="majorBidi"/>
          <w:sz w:val="28"/>
          <w:szCs w:val="28"/>
        </w:rPr>
        <w:t xml:space="preserve">voir le tableau) </w:t>
      </w:r>
    </w:p>
    <w:p w14:paraId="48A14380" w14:textId="77777777" w:rsidR="00F8777D" w:rsidRPr="001C4EBD" w:rsidRDefault="00F8777D" w:rsidP="00BB28C6">
      <w:pPr>
        <w:pStyle w:val="Paragraphedeliste"/>
        <w:numPr>
          <w:ilvl w:val="0"/>
          <w:numId w:val="30"/>
        </w:numPr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 xml:space="preserve">Apport psychologique </w:t>
      </w:r>
    </w:p>
    <w:p w14:paraId="6DA76D59" w14:textId="77777777" w:rsidR="00F8777D" w:rsidRPr="001C4EBD" w:rsidRDefault="002C69FE" w:rsidP="00BB28C6">
      <w:pPr>
        <w:pStyle w:val="Paragraphedeliste"/>
        <w:numPr>
          <w:ilvl w:val="0"/>
          <w:numId w:val="30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Les </w:t>
      </w:r>
      <w:r w:rsidR="00F8777D" w:rsidRPr="001C4EBD">
        <w:rPr>
          <w:rFonts w:asciiTheme="majorBidi" w:hAnsiTheme="majorBidi" w:cstheme="majorBidi"/>
          <w:sz w:val="28"/>
          <w:szCs w:val="28"/>
        </w:rPr>
        <w:t>Biphosphonates </w:t>
      </w:r>
      <w:r>
        <w:rPr>
          <w:rFonts w:asciiTheme="majorBidi" w:hAnsiTheme="majorBidi" w:cstheme="majorBidi"/>
          <w:sz w:val="28"/>
          <w:szCs w:val="28"/>
        </w:rPr>
        <w:t>: pour traiter l</w:t>
      </w:r>
      <w:r w:rsidR="00F8777D" w:rsidRPr="001C4EBD">
        <w:rPr>
          <w:rFonts w:asciiTheme="majorBidi" w:hAnsiTheme="majorBidi" w:cstheme="majorBidi"/>
          <w:sz w:val="28"/>
          <w:szCs w:val="28"/>
        </w:rPr>
        <w:t xml:space="preserve">es métastases </w:t>
      </w:r>
      <w:r w:rsidRPr="001C4EBD">
        <w:rPr>
          <w:rFonts w:asciiTheme="majorBidi" w:hAnsiTheme="majorBidi" w:cstheme="majorBidi"/>
          <w:sz w:val="28"/>
          <w:szCs w:val="28"/>
        </w:rPr>
        <w:t>osseuses, fréquentes</w:t>
      </w:r>
      <w:r w:rsidR="00F8777D" w:rsidRPr="001C4EBD">
        <w:rPr>
          <w:rFonts w:asciiTheme="majorBidi" w:hAnsiTheme="majorBidi" w:cstheme="majorBidi"/>
          <w:sz w:val="28"/>
          <w:szCs w:val="28"/>
        </w:rPr>
        <w:t xml:space="preserve"> dans le cancer de la prostate et du rein (cancers </w:t>
      </w:r>
      <w:proofErr w:type="spellStart"/>
      <w:r w:rsidR="00F8777D" w:rsidRPr="001C4EBD">
        <w:rPr>
          <w:rFonts w:asciiTheme="majorBidi" w:hAnsiTheme="majorBidi" w:cstheme="majorBidi"/>
          <w:sz w:val="28"/>
          <w:szCs w:val="28"/>
        </w:rPr>
        <w:t>ostéophyles</w:t>
      </w:r>
      <w:proofErr w:type="spellEnd"/>
      <w:r w:rsidR="00F8777D" w:rsidRPr="001C4EBD">
        <w:rPr>
          <w:rFonts w:asciiTheme="majorBidi" w:hAnsiTheme="majorBidi" w:cstheme="majorBidi"/>
          <w:sz w:val="28"/>
          <w:szCs w:val="28"/>
        </w:rPr>
        <w:t xml:space="preserve">) et prévenir les </w:t>
      </w:r>
      <w:r w:rsidR="00A23023" w:rsidRPr="001C4EBD">
        <w:rPr>
          <w:rFonts w:asciiTheme="majorBidi" w:hAnsiTheme="majorBidi" w:cstheme="majorBidi"/>
          <w:sz w:val="28"/>
          <w:szCs w:val="28"/>
        </w:rPr>
        <w:t>complications.</w:t>
      </w:r>
    </w:p>
    <w:p w14:paraId="4B1AE618" w14:textId="77777777" w:rsidR="003F5769" w:rsidRPr="00A23023" w:rsidRDefault="00F8777D" w:rsidP="0027744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23023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lastRenderedPageBreak/>
        <w:drawing>
          <wp:inline distT="0" distB="0" distL="0" distR="0" wp14:anchorId="58F11EE6" wp14:editId="353B3838">
            <wp:extent cx="3786505" cy="2466975"/>
            <wp:effectExtent l="19050" t="0" r="4445" b="0"/>
            <wp:docPr id="2" name="Image 1" descr="C:\Users\TOSHIBA\Pictures\26348_264306387035073_1744901833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 descr="C:\Users\TOSHIBA\Pictures\26348_264306387035073_1744901833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214" cy="2466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F9FCCF" w14:textId="77777777" w:rsidR="00F8777D" w:rsidRPr="00277440" w:rsidRDefault="00F8777D" w:rsidP="00277440">
      <w:pPr>
        <w:jc w:val="center"/>
        <w:rPr>
          <w:rFonts w:asciiTheme="majorBidi" w:hAnsiTheme="majorBidi" w:cstheme="majorBidi"/>
          <w:sz w:val="20"/>
          <w:szCs w:val="20"/>
        </w:rPr>
      </w:pPr>
      <w:r w:rsidRPr="00277440">
        <w:rPr>
          <w:rFonts w:asciiTheme="majorBidi" w:hAnsiTheme="majorBidi" w:cstheme="majorBidi"/>
          <w:sz w:val="20"/>
          <w:szCs w:val="20"/>
        </w:rPr>
        <w:t>Tableau : traitement des effets secondaires de la chimiothérapie</w:t>
      </w:r>
    </w:p>
    <w:p w14:paraId="4E648616" w14:textId="77777777" w:rsidR="00F8777D" w:rsidRPr="001C4EBD" w:rsidRDefault="00F8777D" w:rsidP="00BB28C6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1C4EBD">
        <w:rPr>
          <w:rFonts w:asciiTheme="majorBidi" w:hAnsiTheme="majorBidi" w:cstheme="majorBidi"/>
          <w:b/>
          <w:bCs/>
          <w:sz w:val="32"/>
          <w:szCs w:val="32"/>
        </w:rPr>
        <w:t>Les indications</w:t>
      </w:r>
    </w:p>
    <w:p w14:paraId="0178E19F" w14:textId="77777777" w:rsidR="00F8777D" w:rsidRPr="004409AB" w:rsidRDefault="00F8777D" w:rsidP="00BB28C6">
      <w:pPr>
        <w:pStyle w:val="Paragraphedeliste"/>
        <w:numPr>
          <w:ilvl w:val="0"/>
          <w:numId w:val="35"/>
        </w:num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409AB">
        <w:rPr>
          <w:rFonts w:asciiTheme="majorBidi" w:hAnsiTheme="majorBidi" w:cstheme="majorBidi"/>
          <w:b/>
          <w:bCs/>
          <w:sz w:val="28"/>
          <w:szCs w:val="28"/>
        </w:rPr>
        <w:t xml:space="preserve">Cancer de la prostate </w:t>
      </w:r>
    </w:p>
    <w:p w14:paraId="15744C42" w14:textId="77777777" w:rsidR="001C5200" w:rsidRPr="001C4EBD" w:rsidRDefault="00572441" w:rsidP="00BB28C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 xml:space="preserve">Hormonothérapie </w:t>
      </w:r>
      <w:r w:rsidR="00F8777D" w:rsidRPr="001C4EBD">
        <w:rPr>
          <w:rFonts w:asciiTheme="majorBidi" w:hAnsiTheme="majorBidi" w:cstheme="majorBidi"/>
          <w:sz w:val="28"/>
          <w:szCs w:val="28"/>
        </w:rPr>
        <w:t xml:space="preserve">qui </w:t>
      </w:r>
      <w:r w:rsidRPr="001C4EBD">
        <w:rPr>
          <w:rFonts w:asciiTheme="majorBidi" w:hAnsiTheme="majorBidi" w:cstheme="majorBidi"/>
          <w:sz w:val="28"/>
          <w:szCs w:val="28"/>
        </w:rPr>
        <w:t xml:space="preserve">peut </w:t>
      </w:r>
      <w:proofErr w:type="gramStart"/>
      <w:r w:rsidRPr="001C4EBD">
        <w:rPr>
          <w:rFonts w:asciiTheme="majorBidi" w:hAnsiTheme="majorBidi" w:cstheme="majorBidi"/>
          <w:sz w:val="28"/>
          <w:szCs w:val="28"/>
        </w:rPr>
        <w:t>être:</w:t>
      </w:r>
      <w:proofErr w:type="gramEnd"/>
      <w:r w:rsidRPr="001C4EBD">
        <w:rPr>
          <w:rFonts w:asciiTheme="majorBidi" w:hAnsiTheme="majorBidi" w:cstheme="majorBidi"/>
          <w:sz w:val="28"/>
          <w:szCs w:val="28"/>
        </w:rPr>
        <w:t xml:space="preserve"> </w:t>
      </w:r>
    </w:p>
    <w:p w14:paraId="299E3BFF" w14:textId="77777777" w:rsidR="001C5200" w:rsidRPr="001C4EBD" w:rsidRDefault="00572441" w:rsidP="00BB28C6">
      <w:pPr>
        <w:numPr>
          <w:ilvl w:val="0"/>
          <w:numId w:val="26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1C4EBD">
        <w:rPr>
          <w:rFonts w:asciiTheme="majorBidi" w:hAnsiTheme="majorBidi" w:cstheme="majorBidi"/>
          <w:sz w:val="28"/>
          <w:szCs w:val="28"/>
        </w:rPr>
        <w:t>associée</w:t>
      </w:r>
      <w:proofErr w:type="gramEnd"/>
      <w:r w:rsidRPr="001C4EBD">
        <w:rPr>
          <w:rFonts w:asciiTheme="majorBidi" w:hAnsiTheme="majorBidi" w:cstheme="majorBidi"/>
          <w:sz w:val="28"/>
          <w:szCs w:val="28"/>
        </w:rPr>
        <w:t xml:space="preserve"> à la radiothérapie </w:t>
      </w:r>
    </w:p>
    <w:p w14:paraId="36707792" w14:textId="77777777" w:rsidR="001C5200" w:rsidRPr="001C4EBD" w:rsidRDefault="00572441" w:rsidP="00BB28C6">
      <w:pPr>
        <w:numPr>
          <w:ilvl w:val="0"/>
          <w:numId w:val="26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1C4EBD">
        <w:rPr>
          <w:rFonts w:asciiTheme="majorBidi" w:hAnsiTheme="majorBidi" w:cstheme="majorBidi"/>
          <w:sz w:val="28"/>
          <w:szCs w:val="28"/>
        </w:rPr>
        <w:t>administrée</w:t>
      </w:r>
      <w:proofErr w:type="gramEnd"/>
      <w:r w:rsidRPr="001C4EBD">
        <w:rPr>
          <w:rFonts w:asciiTheme="majorBidi" w:hAnsiTheme="majorBidi" w:cstheme="majorBidi"/>
          <w:sz w:val="28"/>
          <w:szCs w:val="28"/>
        </w:rPr>
        <w:t xml:space="preserve"> après chirurgie: prévention d’une rechute</w:t>
      </w:r>
    </w:p>
    <w:p w14:paraId="13A7FAA4" w14:textId="77777777" w:rsidR="001C5200" w:rsidRPr="001C4EBD" w:rsidRDefault="00572441" w:rsidP="00BB28C6">
      <w:pPr>
        <w:numPr>
          <w:ilvl w:val="0"/>
          <w:numId w:val="26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 xml:space="preserve">Utilisée en cas de rechute </w:t>
      </w:r>
      <w:proofErr w:type="gramStart"/>
      <w:r w:rsidRPr="001C4EBD">
        <w:rPr>
          <w:rFonts w:asciiTheme="majorBidi" w:hAnsiTheme="majorBidi" w:cstheme="majorBidi"/>
          <w:sz w:val="28"/>
          <w:szCs w:val="28"/>
        </w:rPr>
        <w:t>biologique(</w:t>
      </w:r>
      <w:proofErr w:type="gramEnd"/>
      <w:r w:rsidRPr="001C4EBD">
        <w:rPr>
          <w:rFonts w:asciiTheme="majorBidi" w:hAnsiTheme="majorBidi" w:cstheme="majorBidi"/>
          <w:sz w:val="28"/>
          <w:szCs w:val="28"/>
        </w:rPr>
        <w:t>PSA)</w:t>
      </w:r>
    </w:p>
    <w:p w14:paraId="2E47123D" w14:textId="77777777" w:rsidR="001C5200" w:rsidRPr="001C4EBD" w:rsidRDefault="00277440" w:rsidP="00BB28C6">
      <w:pPr>
        <w:numPr>
          <w:ilvl w:val="0"/>
          <w:numId w:val="26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1C4EBD">
        <w:rPr>
          <w:rFonts w:asciiTheme="majorBidi" w:hAnsiTheme="majorBidi" w:cstheme="majorBidi"/>
          <w:sz w:val="28"/>
          <w:szCs w:val="28"/>
        </w:rPr>
        <w:t>cancer</w:t>
      </w:r>
      <w:proofErr w:type="gramEnd"/>
      <w:r w:rsidRPr="001C4EBD">
        <w:rPr>
          <w:rFonts w:asciiTheme="majorBidi" w:hAnsiTheme="majorBidi" w:cstheme="majorBidi"/>
          <w:sz w:val="28"/>
          <w:szCs w:val="28"/>
        </w:rPr>
        <w:t xml:space="preserve"> localement avancé ou métastatique</w:t>
      </w:r>
      <w:r w:rsidR="00572441" w:rsidRPr="001C4EBD">
        <w:rPr>
          <w:rFonts w:asciiTheme="majorBidi" w:hAnsiTheme="majorBidi" w:cstheme="majorBidi"/>
          <w:sz w:val="28"/>
          <w:szCs w:val="28"/>
        </w:rPr>
        <w:t xml:space="preserve"> peu symptomatique</w:t>
      </w:r>
    </w:p>
    <w:p w14:paraId="77936B86" w14:textId="77777777" w:rsidR="001C5200" w:rsidRDefault="00572441" w:rsidP="00BB28C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1C4EBD">
        <w:rPr>
          <w:rFonts w:asciiTheme="majorBidi" w:hAnsiTheme="majorBidi" w:cstheme="majorBidi"/>
          <w:sz w:val="28"/>
          <w:szCs w:val="28"/>
        </w:rPr>
        <w:t>Chimiothérapie si échappement hormonal</w:t>
      </w:r>
      <w:r w:rsidR="002C69FE">
        <w:rPr>
          <w:rFonts w:asciiTheme="majorBidi" w:hAnsiTheme="majorBidi" w:cstheme="majorBidi"/>
          <w:sz w:val="28"/>
          <w:szCs w:val="28"/>
        </w:rPr>
        <w:t>.</w:t>
      </w:r>
    </w:p>
    <w:p w14:paraId="6D90EAD0" w14:textId="77777777" w:rsidR="004409AB" w:rsidRPr="001C4EBD" w:rsidRDefault="004409AB" w:rsidP="00BB28C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14:paraId="6B8D2692" w14:textId="77777777" w:rsidR="00F8777D" w:rsidRPr="004409AB" w:rsidRDefault="00F8777D" w:rsidP="00BB28C6">
      <w:pPr>
        <w:pStyle w:val="Paragraphedeliste"/>
        <w:numPr>
          <w:ilvl w:val="0"/>
          <w:numId w:val="34"/>
        </w:num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409AB">
        <w:rPr>
          <w:rFonts w:asciiTheme="majorBidi" w:hAnsiTheme="majorBidi" w:cstheme="majorBidi"/>
          <w:b/>
          <w:bCs/>
          <w:sz w:val="28"/>
          <w:szCs w:val="28"/>
        </w:rPr>
        <w:t xml:space="preserve">Cancer de la vessie </w:t>
      </w:r>
    </w:p>
    <w:p w14:paraId="210D965E" w14:textId="77777777" w:rsidR="001C5200" w:rsidRPr="00BB28C6" w:rsidRDefault="00572441" w:rsidP="00BB28C6">
      <w:pPr>
        <w:pStyle w:val="Paragraphedeliste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BB28C6">
        <w:rPr>
          <w:rFonts w:asciiTheme="majorBidi" w:hAnsiTheme="majorBidi" w:cstheme="majorBidi"/>
          <w:sz w:val="28"/>
          <w:szCs w:val="28"/>
        </w:rPr>
        <w:t>T</w:t>
      </w:r>
      <w:r w:rsidR="002C69FE" w:rsidRPr="00BB28C6">
        <w:rPr>
          <w:rFonts w:asciiTheme="majorBidi" w:hAnsiTheme="majorBidi" w:cstheme="majorBidi"/>
          <w:sz w:val="28"/>
          <w:szCs w:val="28"/>
        </w:rPr>
        <w:t>umeur</w:t>
      </w:r>
      <w:r w:rsidRPr="00BB28C6">
        <w:rPr>
          <w:rFonts w:asciiTheme="majorBidi" w:hAnsiTheme="majorBidi" w:cstheme="majorBidi"/>
          <w:sz w:val="28"/>
          <w:szCs w:val="28"/>
        </w:rPr>
        <w:t xml:space="preserve"> </w:t>
      </w:r>
      <w:r w:rsidR="00A23023" w:rsidRPr="00BB28C6">
        <w:rPr>
          <w:rFonts w:asciiTheme="majorBidi" w:hAnsiTheme="majorBidi" w:cstheme="majorBidi"/>
          <w:sz w:val="28"/>
          <w:szCs w:val="28"/>
        </w:rPr>
        <w:t>superficielle : BCG thérapie</w:t>
      </w:r>
      <w:r w:rsidRPr="00BB28C6">
        <w:rPr>
          <w:rFonts w:asciiTheme="majorBidi" w:hAnsiTheme="majorBidi" w:cstheme="majorBidi"/>
          <w:sz w:val="28"/>
          <w:szCs w:val="28"/>
        </w:rPr>
        <w:t xml:space="preserve"> après résection endoscopique si risque de récidive</w:t>
      </w:r>
      <w:r w:rsidR="002C69FE" w:rsidRPr="00BB28C6">
        <w:rPr>
          <w:rFonts w:asciiTheme="majorBidi" w:hAnsiTheme="majorBidi" w:cstheme="majorBidi"/>
          <w:sz w:val="28"/>
          <w:szCs w:val="28"/>
        </w:rPr>
        <w:t>.</w:t>
      </w:r>
    </w:p>
    <w:p w14:paraId="214E5A35" w14:textId="77777777" w:rsidR="001C5200" w:rsidRPr="00BB28C6" w:rsidRDefault="00572441" w:rsidP="00BB28C6">
      <w:pPr>
        <w:pStyle w:val="Paragraphedeliste"/>
        <w:numPr>
          <w:ilvl w:val="0"/>
          <w:numId w:val="30"/>
        </w:num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BB28C6">
        <w:rPr>
          <w:rFonts w:asciiTheme="majorBidi" w:hAnsiTheme="majorBidi" w:cstheme="majorBidi"/>
          <w:sz w:val="28"/>
          <w:szCs w:val="28"/>
        </w:rPr>
        <w:t>T</w:t>
      </w:r>
      <w:r w:rsidR="002C69FE" w:rsidRPr="00BB28C6">
        <w:rPr>
          <w:rFonts w:asciiTheme="majorBidi" w:hAnsiTheme="majorBidi" w:cstheme="majorBidi"/>
          <w:sz w:val="28"/>
          <w:szCs w:val="28"/>
        </w:rPr>
        <w:t>u</w:t>
      </w:r>
      <w:r w:rsidRPr="00BB28C6">
        <w:rPr>
          <w:rFonts w:asciiTheme="majorBidi" w:hAnsiTheme="majorBidi" w:cstheme="majorBidi"/>
          <w:sz w:val="28"/>
          <w:szCs w:val="28"/>
        </w:rPr>
        <w:t>m</w:t>
      </w:r>
      <w:r w:rsidR="002C69FE" w:rsidRPr="00BB28C6">
        <w:rPr>
          <w:rFonts w:asciiTheme="majorBidi" w:hAnsiTheme="majorBidi" w:cstheme="majorBidi"/>
          <w:sz w:val="28"/>
          <w:szCs w:val="28"/>
        </w:rPr>
        <w:t>eur</w:t>
      </w:r>
      <w:r w:rsidRPr="00BB28C6">
        <w:rPr>
          <w:rFonts w:asciiTheme="majorBidi" w:hAnsiTheme="majorBidi" w:cstheme="majorBidi"/>
          <w:sz w:val="28"/>
          <w:szCs w:val="28"/>
        </w:rPr>
        <w:t xml:space="preserve"> </w:t>
      </w:r>
      <w:r w:rsidR="00A23023" w:rsidRPr="00BB28C6">
        <w:rPr>
          <w:rFonts w:asciiTheme="majorBidi" w:hAnsiTheme="majorBidi" w:cstheme="majorBidi"/>
          <w:sz w:val="28"/>
          <w:szCs w:val="28"/>
        </w:rPr>
        <w:t>infiltrante</w:t>
      </w:r>
      <w:r w:rsidRPr="00BB28C6">
        <w:rPr>
          <w:rFonts w:asciiTheme="majorBidi" w:hAnsiTheme="majorBidi" w:cstheme="majorBidi"/>
          <w:sz w:val="28"/>
          <w:szCs w:val="28"/>
        </w:rPr>
        <w:t xml:space="preserve"> : Chimiothérapie </w:t>
      </w:r>
      <w:proofErr w:type="spellStart"/>
      <w:r w:rsidR="00BB28C6">
        <w:rPr>
          <w:rFonts w:asciiTheme="majorBidi" w:hAnsiTheme="majorBidi" w:cstheme="majorBidi"/>
          <w:sz w:val="28"/>
          <w:szCs w:val="28"/>
        </w:rPr>
        <w:t>neoadjuvante</w:t>
      </w:r>
      <w:proofErr w:type="spellEnd"/>
      <w:r w:rsidR="00BB28C6">
        <w:rPr>
          <w:rFonts w:asciiTheme="majorBidi" w:hAnsiTheme="majorBidi" w:cstheme="majorBidi"/>
          <w:sz w:val="28"/>
          <w:szCs w:val="28"/>
        </w:rPr>
        <w:t xml:space="preserve">, adjuvante et </w:t>
      </w:r>
      <w:r w:rsidRPr="00BB28C6">
        <w:rPr>
          <w:rFonts w:asciiTheme="majorBidi" w:hAnsiTheme="majorBidi" w:cstheme="majorBidi"/>
          <w:sz w:val="28"/>
          <w:szCs w:val="28"/>
        </w:rPr>
        <w:t>palliative ou immunothérapie</w:t>
      </w:r>
      <w:r w:rsidR="00277440" w:rsidRPr="00BB28C6">
        <w:rPr>
          <w:rFonts w:asciiTheme="majorBidi" w:hAnsiTheme="majorBidi" w:cstheme="majorBidi"/>
          <w:sz w:val="28"/>
          <w:szCs w:val="28"/>
        </w:rPr>
        <w:t xml:space="preserve"> si métastase </w:t>
      </w:r>
      <w:r w:rsidRPr="00BB28C6">
        <w:rPr>
          <w:rFonts w:asciiTheme="majorBidi" w:hAnsiTheme="majorBidi" w:cstheme="majorBidi"/>
          <w:sz w:val="28"/>
          <w:szCs w:val="28"/>
        </w:rPr>
        <w:t>sympt</w:t>
      </w:r>
      <w:r w:rsidR="00277440" w:rsidRPr="00BB28C6">
        <w:rPr>
          <w:rFonts w:asciiTheme="majorBidi" w:hAnsiTheme="majorBidi" w:cstheme="majorBidi"/>
          <w:sz w:val="28"/>
          <w:szCs w:val="28"/>
        </w:rPr>
        <w:t>omatique</w:t>
      </w:r>
      <w:r w:rsidR="002C69FE" w:rsidRPr="00BB28C6">
        <w:rPr>
          <w:rFonts w:asciiTheme="majorBidi" w:hAnsiTheme="majorBidi" w:cstheme="majorBidi"/>
          <w:sz w:val="28"/>
          <w:szCs w:val="28"/>
        </w:rPr>
        <w:t>.</w:t>
      </w:r>
      <w:r w:rsidRPr="00BB28C6">
        <w:rPr>
          <w:rFonts w:asciiTheme="majorBidi" w:hAnsiTheme="majorBidi" w:cstheme="majorBidi"/>
          <w:sz w:val="28"/>
          <w:szCs w:val="28"/>
        </w:rPr>
        <w:t xml:space="preserve"> </w:t>
      </w:r>
    </w:p>
    <w:p w14:paraId="55E776B9" w14:textId="77777777" w:rsidR="00277440" w:rsidRPr="001C4EBD" w:rsidRDefault="00277440" w:rsidP="00BB28C6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BC27E63" w14:textId="77777777" w:rsidR="00F8777D" w:rsidRPr="004409AB" w:rsidRDefault="00F8777D" w:rsidP="00BB28C6">
      <w:pPr>
        <w:pStyle w:val="Paragraphedeliste"/>
        <w:numPr>
          <w:ilvl w:val="0"/>
          <w:numId w:val="34"/>
        </w:num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409AB">
        <w:rPr>
          <w:rFonts w:asciiTheme="majorBidi" w:hAnsiTheme="majorBidi" w:cstheme="majorBidi"/>
          <w:b/>
          <w:bCs/>
          <w:sz w:val="28"/>
          <w:szCs w:val="28"/>
        </w:rPr>
        <w:t>Cancer du rein</w:t>
      </w:r>
      <w:r w:rsidR="004409AB" w:rsidRPr="004409AB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Pr="004409AB">
        <w:rPr>
          <w:rFonts w:asciiTheme="majorBidi" w:hAnsiTheme="majorBidi" w:cstheme="majorBidi"/>
          <w:sz w:val="28"/>
          <w:szCs w:val="28"/>
        </w:rPr>
        <w:t>M</w:t>
      </w:r>
      <w:r w:rsidR="00277440" w:rsidRPr="004409AB">
        <w:rPr>
          <w:rFonts w:asciiTheme="majorBidi" w:hAnsiTheme="majorBidi" w:cstheme="majorBidi"/>
          <w:sz w:val="28"/>
          <w:szCs w:val="28"/>
        </w:rPr>
        <w:t>ala</w:t>
      </w:r>
      <w:r w:rsidRPr="004409AB">
        <w:rPr>
          <w:rFonts w:asciiTheme="majorBidi" w:hAnsiTheme="majorBidi" w:cstheme="majorBidi"/>
          <w:sz w:val="28"/>
          <w:szCs w:val="28"/>
        </w:rPr>
        <w:t xml:space="preserve">die </w:t>
      </w:r>
      <w:proofErr w:type="gramStart"/>
      <w:r w:rsidRPr="004409AB">
        <w:rPr>
          <w:rFonts w:asciiTheme="majorBidi" w:hAnsiTheme="majorBidi" w:cstheme="majorBidi"/>
          <w:sz w:val="28"/>
          <w:szCs w:val="28"/>
        </w:rPr>
        <w:t>métastatique:</w:t>
      </w:r>
      <w:proofErr w:type="gramEnd"/>
      <w:r w:rsidRPr="004409AB">
        <w:rPr>
          <w:rFonts w:asciiTheme="majorBidi" w:hAnsiTheme="majorBidi" w:cstheme="majorBidi"/>
          <w:sz w:val="28"/>
          <w:szCs w:val="28"/>
        </w:rPr>
        <w:t xml:space="preserve"> Thérapie ciblée +/-Interféron</w:t>
      </w:r>
      <w:r w:rsidR="00BB28C6">
        <w:rPr>
          <w:rFonts w:asciiTheme="majorBidi" w:hAnsiTheme="majorBidi" w:cstheme="majorBidi"/>
          <w:sz w:val="28"/>
          <w:szCs w:val="28"/>
        </w:rPr>
        <w:t xml:space="preserve"> et </w:t>
      </w:r>
      <w:r w:rsidR="00BB28C6" w:rsidRPr="00BB28C6">
        <w:rPr>
          <w:rFonts w:asciiTheme="majorBidi" w:hAnsiTheme="majorBidi" w:cstheme="majorBidi"/>
          <w:sz w:val="28"/>
          <w:szCs w:val="28"/>
        </w:rPr>
        <w:t xml:space="preserve"> immunothérapie</w:t>
      </w:r>
    </w:p>
    <w:p w14:paraId="5F775402" w14:textId="77777777" w:rsidR="00F8777D" w:rsidRPr="004409AB" w:rsidRDefault="00F8777D" w:rsidP="00BB28C6">
      <w:pPr>
        <w:pStyle w:val="Paragraphedeliste"/>
        <w:numPr>
          <w:ilvl w:val="0"/>
          <w:numId w:val="34"/>
        </w:num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409AB">
        <w:rPr>
          <w:rFonts w:asciiTheme="majorBidi" w:hAnsiTheme="majorBidi" w:cstheme="majorBidi"/>
          <w:b/>
          <w:bCs/>
          <w:sz w:val="28"/>
          <w:szCs w:val="28"/>
        </w:rPr>
        <w:t>Cancer du testicule</w:t>
      </w:r>
      <w:r w:rsidR="004409AB" w:rsidRPr="004409AB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277440" w:rsidRPr="004409AB">
        <w:rPr>
          <w:rFonts w:asciiTheme="majorBidi" w:hAnsiTheme="majorBidi" w:cstheme="majorBidi"/>
          <w:sz w:val="28"/>
          <w:szCs w:val="28"/>
        </w:rPr>
        <w:t xml:space="preserve">Chimiothérapie </w:t>
      </w:r>
      <w:proofErr w:type="spellStart"/>
      <w:r w:rsidR="009D1B1D" w:rsidRPr="004409AB">
        <w:rPr>
          <w:rFonts w:asciiTheme="majorBidi" w:hAnsiTheme="majorBidi" w:cstheme="majorBidi"/>
          <w:sz w:val="28"/>
          <w:szCs w:val="28"/>
        </w:rPr>
        <w:t>neoadjuvante</w:t>
      </w:r>
      <w:proofErr w:type="spellEnd"/>
      <w:r w:rsidR="009D1B1D" w:rsidRPr="004409AB">
        <w:rPr>
          <w:rFonts w:asciiTheme="majorBidi" w:hAnsiTheme="majorBidi" w:cstheme="majorBidi"/>
          <w:sz w:val="28"/>
          <w:szCs w:val="28"/>
        </w:rPr>
        <w:t>,</w:t>
      </w:r>
      <w:r w:rsidRPr="004409AB">
        <w:rPr>
          <w:rFonts w:asciiTheme="majorBidi" w:hAnsiTheme="majorBidi" w:cstheme="majorBidi"/>
          <w:sz w:val="28"/>
          <w:szCs w:val="28"/>
        </w:rPr>
        <w:t xml:space="preserve"> adjuvant</w:t>
      </w:r>
      <w:r w:rsidR="00277440" w:rsidRPr="004409AB">
        <w:rPr>
          <w:rFonts w:asciiTheme="majorBidi" w:hAnsiTheme="majorBidi" w:cstheme="majorBidi"/>
          <w:sz w:val="28"/>
          <w:szCs w:val="28"/>
        </w:rPr>
        <w:t>e ou palliativ</w:t>
      </w:r>
      <w:r w:rsidR="002C69FE">
        <w:rPr>
          <w:rFonts w:asciiTheme="majorBidi" w:hAnsiTheme="majorBidi" w:cstheme="majorBidi"/>
          <w:sz w:val="28"/>
          <w:szCs w:val="28"/>
        </w:rPr>
        <w:t>e.</w:t>
      </w:r>
    </w:p>
    <w:p w14:paraId="7FDECBD5" w14:textId="77777777" w:rsidR="00277440" w:rsidRPr="00277440" w:rsidRDefault="00277440" w:rsidP="00BB28C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13E94EE" w14:textId="77777777" w:rsidR="00F8777D" w:rsidRPr="004409AB" w:rsidRDefault="00F8777D" w:rsidP="00BB28C6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4409AB">
        <w:rPr>
          <w:rFonts w:asciiTheme="majorBidi" w:hAnsiTheme="majorBidi" w:cstheme="majorBidi"/>
          <w:b/>
          <w:bCs/>
          <w:sz w:val="32"/>
          <w:szCs w:val="32"/>
        </w:rPr>
        <w:t>Conclusion</w:t>
      </w:r>
    </w:p>
    <w:p w14:paraId="78E42D53" w14:textId="77777777" w:rsidR="00277440" w:rsidRPr="004409AB" w:rsidRDefault="00572441" w:rsidP="00BB28C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4409AB">
        <w:rPr>
          <w:rFonts w:asciiTheme="majorBidi" w:hAnsiTheme="majorBidi" w:cstheme="majorBidi"/>
          <w:sz w:val="28"/>
          <w:szCs w:val="28"/>
        </w:rPr>
        <w:t>Les cancers urologiques sont fréquents en Algérie (le cancer de la prostate++).</w:t>
      </w:r>
    </w:p>
    <w:p w14:paraId="64ABB233" w14:textId="77777777" w:rsidR="001C5200" w:rsidRPr="004409AB" w:rsidRDefault="00277440" w:rsidP="00BB28C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4409AB">
        <w:rPr>
          <w:rFonts w:asciiTheme="majorBidi" w:hAnsiTheme="majorBidi" w:cstheme="majorBidi"/>
          <w:sz w:val="28"/>
          <w:szCs w:val="28"/>
        </w:rPr>
        <w:t>La prise en charge la plus</w:t>
      </w:r>
      <w:r w:rsidR="00572441" w:rsidRPr="004409AB">
        <w:rPr>
          <w:rFonts w:asciiTheme="majorBidi" w:hAnsiTheme="majorBidi" w:cstheme="majorBidi"/>
          <w:sz w:val="28"/>
          <w:szCs w:val="28"/>
        </w:rPr>
        <w:t xml:space="preserve"> adaptée doit être discutée en RCP</w:t>
      </w:r>
      <w:r w:rsidR="00A1100D">
        <w:rPr>
          <w:rFonts w:asciiTheme="majorBidi" w:hAnsiTheme="majorBidi" w:cstheme="majorBidi"/>
          <w:sz w:val="28"/>
          <w:szCs w:val="28"/>
        </w:rPr>
        <w:t>.</w:t>
      </w:r>
    </w:p>
    <w:p w14:paraId="29E041D8" w14:textId="77777777" w:rsidR="001C5200" w:rsidRPr="004409AB" w:rsidRDefault="00572441" w:rsidP="00BB28C6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4409AB">
        <w:rPr>
          <w:rFonts w:asciiTheme="majorBidi" w:hAnsiTheme="majorBidi" w:cstheme="majorBidi"/>
          <w:sz w:val="28"/>
          <w:szCs w:val="28"/>
        </w:rPr>
        <w:t>De nouveaux traitements : nouvelles hormonothérapies, nouvelles chimiothérapies, thérapies ciblées, immunothérapies ont modifié la PEC de ces cancers et leurs pronostics</w:t>
      </w:r>
      <w:r w:rsidR="00A1100D">
        <w:rPr>
          <w:rFonts w:asciiTheme="majorBidi" w:hAnsiTheme="majorBidi" w:cstheme="majorBidi"/>
          <w:sz w:val="28"/>
          <w:szCs w:val="28"/>
        </w:rPr>
        <w:t>.</w:t>
      </w:r>
      <w:r w:rsidRPr="004409AB">
        <w:rPr>
          <w:rFonts w:asciiTheme="majorBidi" w:hAnsiTheme="majorBidi" w:cstheme="majorBidi"/>
          <w:sz w:val="28"/>
          <w:szCs w:val="28"/>
        </w:rPr>
        <w:t xml:space="preserve"> </w:t>
      </w:r>
    </w:p>
    <w:p w14:paraId="1B4AC3DA" w14:textId="77777777" w:rsidR="00F8777D" w:rsidRPr="00A23023" w:rsidRDefault="00F8777D" w:rsidP="00BB28C6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F8777D" w:rsidRPr="00A23023" w:rsidSect="00E646A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19754" w14:textId="77777777" w:rsidR="0055697A" w:rsidRDefault="0055697A" w:rsidP="0017648F">
      <w:pPr>
        <w:spacing w:after="0" w:line="240" w:lineRule="auto"/>
      </w:pPr>
      <w:r>
        <w:separator/>
      </w:r>
    </w:p>
  </w:endnote>
  <w:endnote w:type="continuationSeparator" w:id="0">
    <w:p w14:paraId="62399DE4" w14:textId="77777777" w:rsidR="0055697A" w:rsidRDefault="0055697A" w:rsidP="0017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4A43F" w14:textId="77777777" w:rsidR="0017648F" w:rsidRDefault="00E4245D" w:rsidP="0017648F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</w:t>
    </w:r>
    <w:r w:rsidR="0017648F">
      <w:rPr>
        <w:rFonts w:asciiTheme="majorHAnsi" w:hAnsiTheme="majorHAnsi"/>
      </w:rPr>
      <w:t xml:space="preserve">r </w:t>
    </w:r>
    <w:proofErr w:type="gramStart"/>
    <w:r w:rsidR="0017648F">
      <w:rPr>
        <w:rFonts w:asciiTheme="majorHAnsi" w:hAnsiTheme="majorHAnsi"/>
      </w:rPr>
      <w:t>H.ATHAMNIA</w:t>
    </w:r>
    <w:proofErr w:type="gramEnd"/>
    <w:r w:rsidR="0017648F">
      <w:rPr>
        <w:rFonts w:asciiTheme="majorHAnsi" w:hAnsiTheme="majorHAnsi"/>
      </w:rPr>
      <w:ptab w:relativeTo="margin" w:alignment="right" w:leader="none"/>
    </w:r>
    <w:r w:rsidR="0017648F">
      <w:rPr>
        <w:rFonts w:asciiTheme="majorHAnsi" w:hAnsiTheme="majorHAnsi"/>
      </w:rPr>
      <w:t xml:space="preserve">Page </w:t>
    </w:r>
    <w:r w:rsidR="0055697A">
      <w:fldChar w:fldCharType="begin"/>
    </w:r>
    <w:r w:rsidR="0055697A">
      <w:instrText xml:space="preserve"> PAGE   \* MERGEFORMAT </w:instrText>
    </w:r>
    <w:r w:rsidR="0055697A">
      <w:fldChar w:fldCharType="separate"/>
    </w:r>
    <w:r w:rsidRPr="00E4245D">
      <w:rPr>
        <w:rFonts w:asciiTheme="majorHAnsi" w:hAnsiTheme="majorHAnsi"/>
        <w:noProof/>
      </w:rPr>
      <w:t>2</w:t>
    </w:r>
    <w:r w:rsidR="0055697A">
      <w:rPr>
        <w:rFonts w:asciiTheme="majorHAnsi" w:hAnsiTheme="majorHAnsi"/>
        <w:noProof/>
      </w:rPr>
      <w:fldChar w:fldCharType="end"/>
    </w:r>
  </w:p>
  <w:p w14:paraId="472DCB65" w14:textId="77777777" w:rsidR="0017648F" w:rsidRDefault="001764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16DF5" w14:textId="77777777" w:rsidR="0055697A" w:rsidRDefault="0055697A" w:rsidP="0017648F">
      <w:pPr>
        <w:spacing w:after="0" w:line="240" w:lineRule="auto"/>
      </w:pPr>
      <w:r>
        <w:separator/>
      </w:r>
    </w:p>
  </w:footnote>
  <w:footnote w:type="continuationSeparator" w:id="0">
    <w:p w14:paraId="646562D9" w14:textId="77777777" w:rsidR="0055697A" w:rsidRDefault="0055697A" w:rsidP="00176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A6683EE822C34A7CA5CA84F652B4D52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9752239" w14:textId="77777777" w:rsidR="0017648F" w:rsidRDefault="0017648F" w:rsidP="0017648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Module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d’urologie  (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>5ème année)</w:t>
        </w:r>
      </w:p>
    </w:sdtContent>
  </w:sdt>
  <w:p w14:paraId="2DAEB555" w14:textId="77777777" w:rsidR="0017648F" w:rsidRDefault="0017648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5BF5"/>
    <w:multiLevelType w:val="hybridMultilevel"/>
    <w:tmpl w:val="202454B4"/>
    <w:lvl w:ilvl="0" w:tplc="01268B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F607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B61E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2E06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EB1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2CB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C26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E27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565A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4D1A"/>
    <w:multiLevelType w:val="hybridMultilevel"/>
    <w:tmpl w:val="458A35D8"/>
    <w:lvl w:ilvl="0" w:tplc="2594E4B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9F620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EE0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5415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8477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227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20A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2A40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A29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213B0"/>
    <w:multiLevelType w:val="hybridMultilevel"/>
    <w:tmpl w:val="78E67F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1730E"/>
    <w:multiLevelType w:val="hybridMultilevel"/>
    <w:tmpl w:val="7C540E22"/>
    <w:lvl w:ilvl="0" w:tplc="A2401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CE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A5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2C5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181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E2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29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A5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004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ED64E6"/>
    <w:multiLevelType w:val="hybridMultilevel"/>
    <w:tmpl w:val="1ABAA194"/>
    <w:lvl w:ilvl="0" w:tplc="3D46F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86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63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63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04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8B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00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2E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9EB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2C1F29"/>
    <w:multiLevelType w:val="hybridMultilevel"/>
    <w:tmpl w:val="2B4689FE"/>
    <w:lvl w:ilvl="0" w:tplc="565EE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8E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8AA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66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AB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DA3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05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21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C4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D36A30"/>
    <w:multiLevelType w:val="hybridMultilevel"/>
    <w:tmpl w:val="0A907A02"/>
    <w:lvl w:ilvl="0" w:tplc="0FF46D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67A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9EA6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669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CC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EA82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0D1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4830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2A55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C62AA"/>
    <w:multiLevelType w:val="hybridMultilevel"/>
    <w:tmpl w:val="D4A4538C"/>
    <w:lvl w:ilvl="0" w:tplc="9FE6C2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78BD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C698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0E7A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4A91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3AA0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A80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5693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4A4C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47B28"/>
    <w:multiLevelType w:val="hybridMultilevel"/>
    <w:tmpl w:val="BF64F3A4"/>
    <w:lvl w:ilvl="0" w:tplc="1F5463C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36D98"/>
    <w:multiLevelType w:val="hybridMultilevel"/>
    <w:tmpl w:val="62D04B1E"/>
    <w:lvl w:ilvl="0" w:tplc="54687B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740F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4217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C5C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B8CA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F652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BC84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12EC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F800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436F9"/>
    <w:multiLevelType w:val="hybridMultilevel"/>
    <w:tmpl w:val="451A5BB2"/>
    <w:lvl w:ilvl="0" w:tplc="3A5A0F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2266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FAD5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FAF2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865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5416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4C9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C92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A4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F5CF6"/>
    <w:multiLevelType w:val="hybridMultilevel"/>
    <w:tmpl w:val="0BE8436E"/>
    <w:lvl w:ilvl="0" w:tplc="61765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EB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AD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C7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1C6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A04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67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0A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C5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A41B59"/>
    <w:multiLevelType w:val="hybridMultilevel"/>
    <w:tmpl w:val="A08480EC"/>
    <w:lvl w:ilvl="0" w:tplc="5C3CF7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E4DD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F6B1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8E1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6270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DC27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4D0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9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92DA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01BFA"/>
    <w:multiLevelType w:val="hybridMultilevel"/>
    <w:tmpl w:val="1718427E"/>
    <w:lvl w:ilvl="0" w:tplc="46581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E01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E85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08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2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CE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425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1A2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E6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D356599"/>
    <w:multiLevelType w:val="hybridMultilevel"/>
    <w:tmpl w:val="1174EB90"/>
    <w:lvl w:ilvl="0" w:tplc="BADC0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120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8C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C2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80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62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823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4AB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82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FAD16D6"/>
    <w:multiLevelType w:val="hybridMultilevel"/>
    <w:tmpl w:val="9C96AADC"/>
    <w:lvl w:ilvl="0" w:tplc="6D34C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B6E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0E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689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DC7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CC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D6B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8C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4F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21604BC"/>
    <w:multiLevelType w:val="hybridMultilevel"/>
    <w:tmpl w:val="C1461E78"/>
    <w:lvl w:ilvl="0" w:tplc="ED84806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C269AE"/>
    <w:multiLevelType w:val="hybridMultilevel"/>
    <w:tmpl w:val="08EA7850"/>
    <w:lvl w:ilvl="0" w:tplc="F3E667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C0CA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02EF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650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C9D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3CF7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48A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7AB8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B800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9553E"/>
    <w:multiLevelType w:val="hybridMultilevel"/>
    <w:tmpl w:val="903E2C4A"/>
    <w:lvl w:ilvl="0" w:tplc="1F5463C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B5D04"/>
    <w:multiLevelType w:val="hybridMultilevel"/>
    <w:tmpl w:val="33BAD736"/>
    <w:lvl w:ilvl="0" w:tplc="C46286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43E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693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A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B031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4BB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CBD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CA98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86BD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34EA8"/>
    <w:multiLevelType w:val="hybridMultilevel"/>
    <w:tmpl w:val="B5784190"/>
    <w:lvl w:ilvl="0" w:tplc="88BC2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3E3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0F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A7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EA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24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DEF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66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E9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A194C22"/>
    <w:multiLevelType w:val="hybridMultilevel"/>
    <w:tmpl w:val="EF18EC9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F546D"/>
    <w:multiLevelType w:val="hybridMultilevel"/>
    <w:tmpl w:val="8618C68C"/>
    <w:lvl w:ilvl="0" w:tplc="8F703C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948A7"/>
    <w:multiLevelType w:val="hybridMultilevel"/>
    <w:tmpl w:val="CC8A5630"/>
    <w:lvl w:ilvl="0" w:tplc="DF6A87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AC08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4B5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6EF5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0C1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7C8A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6849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4E10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65D34"/>
    <w:multiLevelType w:val="hybridMultilevel"/>
    <w:tmpl w:val="9976DD8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1A2693"/>
    <w:multiLevelType w:val="hybridMultilevel"/>
    <w:tmpl w:val="1676F566"/>
    <w:lvl w:ilvl="0" w:tplc="066E20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402E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C279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096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882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D82D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06B3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8222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8CF6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35803"/>
    <w:multiLevelType w:val="hybridMultilevel"/>
    <w:tmpl w:val="523C5DB8"/>
    <w:lvl w:ilvl="0" w:tplc="D69E09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8C6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6489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C22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456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837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38CC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02F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AFF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B49D9"/>
    <w:multiLevelType w:val="hybridMultilevel"/>
    <w:tmpl w:val="8E60748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976257"/>
    <w:multiLevelType w:val="hybridMultilevel"/>
    <w:tmpl w:val="F134E574"/>
    <w:lvl w:ilvl="0" w:tplc="3AD8C6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BA65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A76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E15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A33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7C9C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E85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76E9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A6C8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6643C"/>
    <w:multiLevelType w:val="hybridMultilevel"/>
    <w:tmpl w:val="4746A1C8"/>
    <w:lvl w:ilvl="0" w:tplc="1F902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0E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68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86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2B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8C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A5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2E4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38A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19A5E85"/>
    <w:multiLevelType w:val="hybridMultilevel"/>
    <w:tmpl w:val="1B24755C"/>
    <w:lvl w:ilvl="0" w:tplc="739A4E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6A1205"/>
    <w:multiLevelType w:val="hybridMultilevel"/>
    <w:tmpl w:val="08CA76BA"/>
    <w:lvl w:ilvl="0" w:tplc="4D90F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80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C2A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ED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81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A6F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69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03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80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3462826"/>
    <w:multiLevelType w:val="hybridMultilevel"/>
    <w:tmpl w:val="FBE66F68"/>
    <w:lvl w:ilvl="0" w:tplc="5F64E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DC4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C8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503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61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07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62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42C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9E8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4C15092"/>
    <w:multiLevelType w:val="hybridMultilevel"/>
    <w:tmpl w:val="505A204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A56CE"/>
    <w:multiLevelType w:val="hybridMultilevel"/>
    <w:tmpl w:val="6A780B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F166E"/>
    <w:multiLevelType w:val="hybridMultilevel"/>
    <w:tmpl w:val="237807C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5"/>
  </w:num>
  <w:num w:numId="3">
    <w:abstractNumId w:val="34"/>
  </w:num>
  <w:num w:numId="4">
    <w:abstractNumId w:val="9"/>
  </w:num>
  <w:num w:numId="5">
    <w:abstractNumId w:val="25"/>
  </w:num>
  <w:num w:numId="6">
    <w:abstractNumId w:val="22"/>
  </w:num>
  <w:num w:numId="7">
    <w:abstractNumId w:val="16"/>
  </w:num>
  <w:num w:numId="8">
    <w:abstractNumId w:val="30"/>
  </w:num>
  <w:num w:numId="9">
    <w:abstractNumId w:val="29"/>
  </w:num>
  <w:num w:numId="10">
    <w:abstractNumId w:val="3"/>
  </w:num>
  <w:num w:numId="11">
    <w:abstractNumId w:val="31"/>
  </w:num>
  <w:num w:numId="12">
    <w:abstractNumId w:val="5"/>
  </w:num>
  <w:num w:numId="13">
    <w:abstractNumId w:val="19"/>
  </w:num>
  <w:num w:numId="14">
    <w:abstractNumId w:val="10"/>
  </w:num>
  <w:num w:numId="15">
    <w:abstractNumId w:val="7"/>
  </w:num>
  <w:num w:numId="16">
    <w:abstractNumId w:val="12"/>
  </w:num>
  <w:num w:numId="17">
    <w:abstractNumId w:val="26"/>
  </w:num>
  <w:num w:numId="18">
    <w:abstractNumId w:val="13"/>
  </w:num>
  <w:num w:numId="19">
    <w:abstractNumId w:val="28"/>
  </w:num>
  <w:num w:numId="20">
    <w:abstractNumId w:val="11"/>
  </w:num>
  <w:num w:numId="21">
    <w:abstractNumId w:val="4"/>
  </w:num>
  <w:num w:numId="22">
    <w:abstractNumId w:val="20"/>
  </w:num>
  <w:num w:numId="23">
    <w:abstractNumId w:val="32"/>
  </w:num>
  <w:num w:numId="24">
    <w:abstractNumId w:val="1"/>
  </w:num>
  <w:num w:numId="25">
    <w:abstractNumId w:val="6"/>
  </w:num>
  <w:num w:numId="26">
    <w:abstractNumId w:val="23"/>
  </w:num>
  <w:num w:numId="27">
    <w:abstractNumId w:val="17"/>
  </w:num>
  <w:num w:numId="28">
    <w:abstractNumId w:val="0"/>
  </w:num>
  <w:num w:numId="29">
    <w:abstractNumId w:val="15"/>
  </w:num>
  <w:num w:numId="30">
    <w:abstractNumId w:val="18"/>
  </w:num>
  <w:num w:numId="31">
    <w:abstractNumId w:val="24"/>
  </w:num>
  <w:num w:numId="32">
    <w:abstractNumId w:val="21"/>
  </w:num>
  <w:num w:numId="33">
    <w:abstractNumId w:val="33"/>
  </w:num>
  <w:num w:numId="34">
    <w:abstractNumId w:val="2"/>
  </w:num>
  <w:num w:numId="35">
    <w:abstractNumId w:val="27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3D"/>
    <w:rsid w:val="00137CDA"/>
    <w:rsid w:val="00164695"/>
    <w:rsid w:val="0017648F"/>
    <w:rsid w:val="001973DF"/>
    <w:rsid w:val="001B271E"/>
    <w:rsid w:val="001C4EBD"/>
    <w:rsid w:val="001C5200"/>
    <w:rsid w:val="001E003D"/>
    <w:rsid w:val="00206C3E"/>
    <w:rsid w:val="0025246C"/>
    <w:rsid w:val="00277440"/>
    <w:rsid w:val="002C69FE"/>
    <w:rsid w:val="00340392"/>
    <w:rsid w:val="003A6C85"/>
    <w:rsid w:val="003F5769"/>
    <w:rsid w:val="004409AB"/>
    <w:rsid w:val="00475E04"/>
    <w:rsid w:val="00483A08"/>
    <w:rsid w:val="00492D8E"/>
    <w:rsid w:val="004E0CD0"/>
    <w:rsid w:val="0055697A"/>
    <w:rsid w:val="00570AC6"/>
    <w:rsid w:val="00572441"/>
    <w:rsid w:val="008060EB"/>
    <w:rsid w:val="00995DDE"/>
    <w:rsid w:val="009D1B1D"/>
    <w:rsid w:val="00A1100D"/>
    <w:rsid w:val="00A23023"/>
    <w:rsid w:val="00A64703"/>
    <w:rsid w:val="00AC3EDC"/>
    <w:rsid w:val="00B2449E"/>
    <w:rsid w:val="00B362F7"/>
    <w:rsid w:val="00BB28C6"/>
    <w:rsid w:val="00E4245D"/>
    <w:rsid w:val="00E646A9"/>
    <w:rsid w:val="00E91DE6"/>
    <w:rsid w:val="00F458EA"/>
    <w:rsid w:val="00F8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ED5A"/>
  <w15:docId w15:val="{27598CBB-3789-42DD-9B03-4779FE6E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0A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CD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648F"/>
  </w:style>
  <w:style w:type="paragraph" w:styleId="Pieddepage">
    <w:name w:val="footer"/>
    <w:basedOn w:val="Normal"/>
    <w:link w:val="PieddepageCar"/>
    <w:uiPriority w:val="99"/>
    <w:unhideWhenUsed/>
    <w:rsid w:val="0017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3949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325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9951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403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1081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307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69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77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7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0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7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4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1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2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3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6987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884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6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4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6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1473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2219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7385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178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809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02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2796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5957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60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8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3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3280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791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365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329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893">
          <w:marLeft w:val="108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683EE822C34A7CA5CA84F652B4D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632CD-BEDD-44E3-9C40-716260AE1301}"/>
      </w:docPartPr>
      <w:docPartBody>
        <w:p w:rsidR="000F3CBC" w:rsidRDefault="001B0D41" w:rsidP="001B0D41">
          <w:pPr>
            <w:pStyle w:val="A6683EE822C34A7CA5CA84F652B4D52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D41"/>
    <w:rsid w:val="000F3CBC"/>
    <w:rsid w:val="001B0D41"/>
    <w:rsid w:val="006A4103"/>
    <w:rsid w:val="00AA73CA"/>
    <w:rsid w:val="00C4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C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FE01ACC913B4B439FF87BC419DDF1BC">
    <w:name w:val="4FE01ACC913B4B439FF87BC419DDF1BC"/>
    <w:rsid w:val="001B0D41"/>
  </w:style>
  <w:style w:type="paragraph" w:customStyle="1" w:styleId="A6683EE822C34A7CA5CA84F652B4D52C">
    <w:name w:val="A6683EE822C34A7CA5CA84F652B4D52C"/>
    <w:rsid w:val="001B0D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d’urologie  (5ème année)</dc:title>
  <dc:creator>HP</dc:creator>
  <cp:lastModifiedBy>sina</cp:lastModifiedBy>
  <cp:revision>2</cp:revision>
  <cp:lastPrinted>2019-04-09T07:30:00Z</cp:lastPrinted>
  <dcterms:created xsi:type="dcterms:W3CDTF">2020-04-19T18:06:00Z</dcterms:created>
  <dcterms:modified xsi:type="dcterms:W3CDTF">2020-04-19T18:06:00Z</dcterms:modified>
</cp:coreProperties>
</file>