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94" w:rsidRPr="000C4C96" w:rsidRDefault="00767494" w:rsidP="00767494">
      <w:pPr>
        <w:shd w:val="clear" w:color="auto" w:fill="FFFFFF"/>
        <w:bidi/>
        <w:spacing w:before="37" w:after="112" w:line="240" w:lineRule="auto"/>
        <w:textAlignment w:val="baseline"/>
        <w:rPr>
          <w:rFonts w:asciiTheme="majorBidi" w:eastAsia="Times New Roman" w:hAnsiTheme="majorBidi" w:cstheme="majorBidi"/>
          <w:b/>
          <w:bCs/>
          <w:color w:val="303030"/>
          <w:sz w:val="28"/>
          <w:szCs w:val="28"/>
          <w:rtl/>
          <w:lang w:bidi="ar-DZ"/>
        </w:rPr>
      </w:pPr>
    </w:p>
    <w:p w:rsidR="00767494" w:rsidRPr="000C4C96" w:rsidRDefault="00767494" w:rsidP="00767494">
      <w:pPr>
        <w:pStyle w:val="Sansinterligne"/>
        <w:bidi/>
        <w:rPr>
          <w:rFonts w:asciiTheme="majorBidi" w:eastAsia="Times New Roman" w:hAnsiTheme="majorBidi" w:cstheme="majorBidi"/>
          <w:b/>
          <w:bCs/>
          <w:sz w:val="28"/>
          <w:szCs w:val="28"/>
        </w:rPr>
      </w:pPr>
      <w:r w:rsidRPr="000C4C96">
        <w:rPr>
          <w:rFonts w:asciiTheme="majorBidi" w:eastAsia="Times New Roman" w:hAnsiTheme="majorBidi" w:cstheme="majorBidi"/>
          <w:b/>
          <w:bCs/>
          <w:sz w:val="28"/>
          <w:szCs w:val="28"/>
          <w:rtl/>
        </w:rPr>
        <w:t xml:space="preserve">ثانيا: </w:t>
      </w:r>
      <w:proofErr w:type="gramStart"/>
      <w:r w:rsidRPr="000C4C96">
        <w:rPr>
          <w:rFonts w:asciiTheme="majorBidi" w:eastAsia="Times New Roman" w:hAnsiTheme="majorBidi" w:cstheme="majorBidi"/>
          <w:b/>
          <w:bCs/>
          <w:sz w:val="28"/>
          <w:szCs w:val="28"/>
          <w:rtl/>
        </w:rPr>
        <w:t>البنيوية</w:t>
      </w:r>
      <w:proofErr w:type="gramEnd"/>
      <w:r w:rsidRPr="000C4C96">
        <w:rPr>
          <w:rFonts w:asciiTheme="majorBidi" w:eastAsia="Times New Roman" w:hAnsiTheme="majorBidi" w:cstheme="majorBidi"/>
          <w:b/>
          <w:bCs/>
          <w:sz w:val="28"/>
          <w:szCs w:val="28"/>
          <w:rtl/>
        </w:rPr>
        <w:t xml:space="preserve"> </w:t>
      </w:r>
      <w:r w:rsidRPr="000C4C96">
        <w:rPr>
          <w:rFonts w:asciiTheme="majorBidi" w:eastAsia="Times New Roman" w:hAnsiTheme="majorBidi" w:cstheme="majorBidi"/>
          <w:b/>
          <w:bCs/>
          <w:sz w:val="28"/>
          <w:szCs w:val="28"/>
        </w:rPr>
        <w:t>Structuration</w:t>
      </w:r>
      <w:r w:rsidRPr="000C4C96">
        <w:rPr>
          <w:rFonts w:asciiTheme="majorBidi" w:eastAsia="Times New Roman" w:hAnsiTheme="majorBidi" w:cstheme="majorBidi"/>
          <w:b/>
          <w:bCs/>
          <w:sz w:val="28"/>
          <w:szCs w:val="28"/>
          <w:rtl/>
        </w:rPr>
        <w:t xml:space="preserve"> </w:t>
      </w:r>
    </w:p>
    <w:p w:rsidR="00767494" w:rsidRPr="000C4C96" w:rsidRDefault="00767494" w:rsidP="00767494">
      <w:pPr>
        <w:pStyle w:val="Sansinterligne"/>
        <w:bidi/>
        <w:rPr>
          <w:rFonts w:asciiTheme="majorBidi" w:eastAsia="Times New Roman" w:hAnsiTheme="majorBidi" w:cstheme="majorBidi"/>
          <w:b/>
          <w:bCs/>
          <w:sz w:val="28"/>
          <w:szCs w:val="28"/>
        </w:rPr>
      </w:pPr>
    </w:p>
    <w:p w:rsidR="00767494" w:rsidRPr="000C4C96" w:rsidRDefault="00767494" w:rsidP="00767494">
      <w:pPr>
        <w:pStyle w:val="Sansinterligne"/>
        <w:bidi/>
        <w:spacing w:line="360" w:lineRule="auto"/>
        <w:jc w:val="both"/>
        <w:rPr>
          <w:rFonts w:asciiTheme="majorBidi" w:eastAsia="Times New Roman" w:hAnsiTheme="majorBidi" w:cstheme="majorBidi"/>
          <w:sz w:val="28"/>
          <w:szCs w:val="28"/>
        </w:rPr>
      </w:pPr>
      <w:r w:rsidRPr="000C4C96">
        <w:rPr>
          <w:rFonts w:asciiTheme="majorBidi" w:eastAsia="Times New Roman" w:hAnsiTheme="majorBidi" w:cstheme="majorBidi"/>
          <w:sz w:val="28"/>
          <w:szCs w:val="28"/>
          <w:rtl/>
        </w:rPr>
        <w:t xml:space="preserve">عرض أنتوني جيدنز </w:t>
      </w:r>
      <w:r w:rsidRPr="000C4C96">
        <w:rPr>
          <w:rFonts w:asciiTheme="majorBidi" w:eastAsia="Times New Roman" w:hAnsiTheme="majorBidi" w:cstheme="majorBidi"/>
          <w:sz w:val="28"/>
          <w:szCs w:val="28"/>
        </w:rPr>
        <w:t>Anthony Geddens</w:t>
      </w:r>
      <w:r w:rsidRPr="000C4C96">
        <w:rPr>
          <w:rFonts w:asciiTheme="majorBidi" w:eastAsia="Times New Roman" w:hAnsiTheme="majorBidi" w:cstheme="majorBidi"/>
          <w:sz w:val="28"/>
          <w:szCs w:val="28"/>
          <w:rtl/>
        </w:rPr>
        <w:t xml:space="preserve"> مفهوم البنيوية في النظرية الاجتماعية في محاولة متعمدة البناء توليف</w:t>
      </w:r>
      <w:r w:rsidRPr="000C4C96">
        <w:rPr>
          <w:rFonts w:asciiTheme="majorBidi" w:eastAsia="Times New Roman" w:hAnsiTheme="majorBidi" w:cstheme="majorBidi"/>
          <w:color w:val="444950"/>
          <w:sz w:val="28"/>
          <w:szCs w:val="28"/>
          <w:rtl/>
        </w:rPr>
        <w:t xml:space="preserve"> نظري</w:t>
      </w:r>
      <w:r w:rsidRPr="000C4C96">
        <w:rPr>
          <w:rFonts w:asciiTheme="majorBidi" w:eastAsia="Times New Roman" w:hAnsiTheme="majorBidi" w:cstheme="majorBidi"/>
          <w:sz w:val="28"/>
          <w:szCs w:val="28"/>
          <w:rtl/>
        </w:rPr>
        <w:t xml:space="preserve"> بين الاتجاهات البنيوية ونظريات الفعل.</w:t>
      </w:r>
    </w:p>
    <w:p w:rsidR="00767494" w:rsidRPr="000C4C96" w:rsidRDefault="00767494" w:rsidP="00767494">
      <w:pPr>
        <w:pStyle w:val="Sansinterligne"/>
        <w:bidi/>
        <w:spacing w:line="360" w:lineRule="auto"/>
        <w:jc w:val="both"/>
        <w:rPr>
          <w:rFonts w:asciiTheme="majorBidi" w:eastAsia="Times New Roman" w:hAnsiTheme="majorBidi" w:cstheme="majorBidi"/>
          <w:sz w:val="28"/>
          <w:szCs w:val="28"/>
          <w:rtl/>
        </w:rPr>
      </w:pPr>
      <w:r w:rsidRPr="000C4C96">
        <w:rPr>
          <w:rFonts w:asciiTheme="majorBidi" w:eastAsia="Times New Roman" w:hAnsiTheme="majorBidi" w:cstheme="majorBidi"/>
          <w:sz w:val="28"/>
          <w:szCs w:val="28"/>
          <w:rtl/>
        </w:rPr>
        <w:t xml:space="preserve"> وتشير نظرية جينز إلى الثنا</w:t>
      </w:r>
      <w:r w:rsidRPr="000C4C96">
        <w:rPr>
          <w:rFonts w:asciiTheme="majorBidi" w:eastAsia="Times New Roman" w:hAnsiTheme="majorBidi" w:cstheme="majorBidi"/>
          <w:sz w:val="28"/>
          <w:szCs w:val="28"/>
          <w:rtl/>
          <w:lang w:bidi="ar-DZ"/>
        </w:rPr>
        <w:t>ئ</w:t>
      </w:r>
      <w:r w:rsidRPr="000C4C96">
        <w:rPr>
          <w:rFonts w:asciiTheme="majorBidi" w:eastAsia="Times New Roman" w:hAnsiTheme="majorBidi" w:cstheme="majorBidi"/>
          <w:sz w:val="28"/>
          <w:szCs w:val="28"/>
          <w:rtl/>
        </w:rPr>
        <w:t xml:space="preserve">ية البنيوية. فلا تقيد وتحدد البناءات فقط أشكال معينة من السلوك ولكنها تمكن السلوك؛ فإنها توفر فرص، كما توفر قيود. وعلاوة على ذلك، في اطار الظروف الهيكلية التي يحدث فيها العمل البشري، أو الوكالة"، كما يسميها جيدنز، يتم استخراجها أو إعادة تعريفها عن طريق هذا العمل. </w:t>
      </w:r>
      <w:proofErr w:type="gramStart"/>
      <w:r w:rsidRPr="000C4C96">
        <w:rPr>
          <w:rFonts w:asciiTheme="majorBidi" w:eastAsia="Times New Roman" w:hAnsiTheme="majorBidi" w:cstheme="majorBidi"/>
          <w:sz w:val="28"/>
          <w:szCs w:val="28"/>
          <w:rtl/>
        </w:rPr>
        <w:t>هذا</w:t>
      </w:r>
      <w:proofErr w:type="gramEnd"/>
      <w:r w:rsidRPr="000C4C96">
        <w:rPr>
          <w:rFonts w:asciiTheme="majorBidi" w:eastAsia="Times New Roman" w:hAnsiTheme="majorBidi" w:cstheme="majorBidi"/>
          <w:sz w:val="28"/>
          <w:szCs w:val="28"/>
          <w:rtl/>
        </w:rPr>
        <w:t xml:space="preserve"> يعني، في الوقت الذي يحدث العمل حتماً ضمن سياق هيكلي، فإن هذا السياق بدوره يتجدد، أو يتحول، عن طريق الفعل. وبالتالي </w:t>
      </w:r>
      <w:proofErr w:type="gramStart"/>
      <w:r w:rsidRPr="000C4C96">
        <w:rPr>
          <w:rFonts w:asciiTheme="majorBidi" w:eastAsia="Times New Roman" w:hAnsiTheme="majorBidi" w:cstheme="majorBidi"/>
          <w:sz w:val="28"/>
          <w:szCs w:val="28"/>
          <w:rtl/>
        </w:rPr>
        <w:t>فإن</w:t>
      </w:r>
      <w:proofErr w:type="gramEnd"/>
      <w:r w:rsidRPr="000C4C96">
        <w:rPr>
          <w:rFonts w:asciiTheme="majorBidi" w:eastAsia="Times New Roman" w:hAnsiTheme="majorBidi" w:cstheme="majorBidi"/>
          <w:sz w:val="28"/>
          <w:szCs w:val="28"/>
          <w:rtl/>
        </w:rPr>
        <w:t xml:space="preserve"> هناك علاقة جدلية بين البناء والفعل. وي</w:t>
      </w:r>
      <w:r w:rsidRPr="000C4C96">
        <w:rPr>
          <w:rFonts w:asciiTheme="majorBidi" w:eastAsia="Times New Roman" w:hAnsiTheme="majorBidi" w:cstheme="majorBidi"/>
          <w:sz w:val="28"/>
          <w:szCs w:val="28"/>
          <w:rtl/>
          <w:lang w:bidi="ar-DZ"/>
        </w:rPr>
        <w:t>ف</w:t>
      </w:r>
      <w:r w:rsidRPr="000C4C96">
        <w:rPr>
          <w:rFonts w:asciiTheme="majorBidi" w:eastAsia="Times New Roman" w:hAnsiTheme="majorBidi" w:cstheme="majorBidi"/>
          <w:sz w:val="28"/>
          <w:szCs w:val="28"/>
          <w:rtl/>
        </w:rPr>
        <w:t xml:space="preserve">سر بيلتون و أخرون </w:t>
      </w:r>
      <w:r w:rsidRPr="000C4C96">
        <w:rPr>
          <w:rFonts w:asciiTheme="majorBidi" w:eastAsia="Times New Roman" w:hAnsiTheme="majorBidi" w:cstheme="majorBidi"/>
          <w:sz w:val="28"/>
          <w:szCs w:val="28"/>
        </w:rPr>
        <w:t>1987</w:t>
      </w:r>
      <w:r w:rsidRPr="000C4C96">
        <w:rPr>
          <w:rFonts w:asciiTheme="majorBidi" w:eastAsia="Times New Roman" w:hAnsiTheme="majorBidi" w:cstheme="majorBidi"/>
          <w:sz w:val="28"/>
          <w:szCs w:val="28"/>
          <w:rtl/>
          <w:lang w:bidi="fa-IR"/>
        </w:rPr>
        <w:t>)</w:t>
      </w:r>
      <w:r w:rsidRPr="000C4C96">
        <w:rPr>
          <w:rFonts w:asciiTheme="majorBidi" w:eastAsia="Times New Roman" w:hAnsiTheme="majorBidi" w:cstheme="majorBidi"/>
          <w:sz w:val="28"/>
          <w:szCs w:val="28"/>
        </w:rPr>
        <w:t>et al.Bilton</w:t>
      </w:r>
      <w:r w:rsidRPr="000C4C96">
        <w:rPr>
          <w:rFonts w:asciiTheme="majorBidi" w:eastAsia="Times New Roman" w:hAnsiTheme="majorBidi" w:cstheme="majorBidi"/>
          <w:sz w:val="28"/>
          <w:szCs w:val="28"/>
          <w:rtl/>
        </w:rPr>
        <w:t xml:space="preserve"> ذلك على النحو التالي:</w:t>
      </w:r>
    </w:p>
    <w:p w:rsidR="00767494" w:rsidRPr="000C4C96" w:rsidRDefault="00767494" w:rsidP="00767494">
      <w:pPr>
        <w:pStyle w:val="Sansinterligne"/>
        <w:bidi/>
        <w:spacing w:line="360" w:lineRule="auto"/>
        <w:jc w:val="both"/>
        <w:rPr>
          <w:rFonts w:asciiTheme="majorBidi" w:eastAsia="Times New Roman" w:hAnsiTheme="majorBidi" w:cstheme="majorBidi"/>
          <w:color w:val="000000" w:themeColor="text1"/>
          <w:sz w:val="28"/>
          <w:szCs w:val="28"/>
        </w:rPr>
      </w:pPr>
      <w:r w:rsidRPr="000C4C96">
        <w:rPr>
          <w:rFonts w:asciiTheme="majorBidi" w:eastAsia="Times New Roman" w:hAnsiTheme="majorBidi" w:cstheme="majorBidi"/>
          <w:sz w:val="28"/>
          <w:szCs w:val="28"/>
          <w:rtl/>
        </w:rPr>
        <w:t xml:space="preserve"> "من ناحية تتشكل البناءات عن طريق الفعل ولكن من ناحية أخري يُشكل الفعل بنائياً ، مثل هذا المنطق يسعي للتغلب على الأقسام الوضعي / المضاد للوضعية".</w:t>
      </w:r>
    </w:p>
    <w:p w:rsidR="00767494" w:rsidRPr="000C4C96" w:rsidRDefault="00767494" w:rsidP="00767494">
      <w:pPr>
        <w:pStyle w:val="Sansinterligne"/>
        <w:bidi/>
        <w:spacing w:line="360" w:lineRule="auto"/>
        <w:rPr>
          <w:rFonts w:asciiTheme="majorBidi" w:eastAsia="Times New Roman" w:hAnsiTheme="majorBidi" w:cstheme="majorBidi"/>
          <w:sz w:val="28"/>
          <w:szCs w:val="28"/>
          <w:rtl/>
        </w:rPr>
      </w:pPr>
      <w:r w:rsidRPr="000C4C96">
        <w:rPr>
          <w:rFonts w:asciiTheme="majorBidi" w:eastAsia="Times New Roman" w:hAnsiTheme="majorBidi" w:cstheme="majorBidi"/>
          <w:sz w:val="28"/>
          <w:szCs w:val="28"/>
          <w:rtl/>
        </w:rPr>
        <w:t xml:space="preserve">لأن حتى الآن، حاولت إيحات قليلة نسبياً تطبيق أفكار البنيوية على الممارسات البحثية فإن معظم محاولات تجاوز الحرب" هي جهود التعدية المنهجية من النوع الذي ذكر سلفا، والذي يهدف إلى الجمع بين البحث البنيوي والفعلي في مشروع، بدلاً من التطلع لتوليف حقيقي بين المنهجين، وربما لا تزال تعد دراسة بول ويليس </w:t>
      </w:r>
      <w:r w:rsidRPr="000C4C96">
        <w:rPr>
          <w:rFonts w:asciiTheme="majorBidi" w:eastAsia="Times New Roman" w:hAnsiTheme="majorBidi" w:cstheme="majorBidi"/>
          <w:sz w:val="28"/>
          <w:szCs w:val="28"/>
        </w:rPr>
        <w:t>Paul Willis</w:t>
      </w:r>
      <w:r w:rsidRPr="000C4C96">
        <w:rPr>
          <w:rFonts w:asciiTheme="majorBidi" w:eastAsia="Times New Roman" w:hAnsiTheme="majorBidi" w:cstheme="majorBidi"/>
          <w:sz w:val="28"/>
          <w:szCs w:val="28"/>
          <w:rtl/>
        </w:rPr>
        <w:t xml:space="preserve"> الشهيرة تعلم العمل (</w:t>
      </w:r>
      <w:r w:rsidRPr="000C4C96">
        <w:rPr>
          <w:rFonts w:asciiTheme="majorBidi" w:eastAsia="Times New Roman" w:hAnsiTheme="majorBidi" w:cstheme="majorBidi"/>
          <w:sz w:val="28"/>
          <w:szCs w:val="28"/>
          <w:rtl/>
          <w:lang w:bidi="fa-IR"/>
        </w:rPr>
        <w:t xml:space="preserve">1977) </w:t>
      </w:r>
      <w:r w:rsidRPr="000C4C96">
        <w:rPr>
          <w:rFonts w:asciiTheme="majorBidi" w:eastAsia="Times New Roman" w:hAnsiTheme="majorBidi" w:cstheme="majorBidi"/>
          <w:sz w:val="28"/>
          <w:szCs w:val="28"/>
          <w:rtl/>
        </w:rPr>
        <w:t>هي أفضل مثال على التطبيق الحقيقي لأفكار البنيوية.</w:t>
      </w:r>
    </w:p>
    <w:p w:rsidR="00767494" w:rsidRPr="000C4C96" w:rsidRDefault="00767494" w:rsidP="00767494">
      <w:pPr>
        <w:pStyle w:val="Sansinterligne"/>
        <w:bidi/>
        <w:spacing w:line="360" w:lineRule="auto"/>
        <w:rPr>
          <w:rFonts w:asciiTheme="majorBidi" w:eastAsia="Times New Roman" w:hAnsiTheme="majorBidi" w:cstheme="majorBidi"/>
          <w:sz w:val="28"/>
          <w:szCs w:val="28"/>
        </w:rPr>
      </w:pPr>
      <w:r w:rsidRPr="000C4C96">
        <w:rPr>
          <w:rFonts w:asciiTheme="majorBidi" w:eastAsia="Times New Roman" w:hAnsiTheme="majorBidi" w:cstheme="majorBidi"/>
          <w:sz w:val="28"/>
          <w:szCs w:val="28"/>
          <w:rtl/>
        </w:rPr>
        <w:t xml:space="preserve"> ان دراسة تعلم العمل" هي جزء من البحث الذي يحاول التعرف على الساعات البنائية و الفعلية للمستقبل التعليمي لمجموعة من الفتيات من الطبقة العاملة - الصبيان كما يعرفون، في الواقع، أن ويليس مهتم لمعرفة سبب لماذا أن شباب الطبقة العاملة ينتهي بهم المطاف في وظائف للطبقة العاملة - لماذا وكيف تعلمهم المدرسي لكي يتعلموا أن يصبحوا عمالا ولقد أخذ ويليس وجهة نظر ماركسية تقليدية الطبقة ما وأشار إلى المعوقات التي يعاني منها الفتيان نتيجة لوضعهم في الميناء الطبقي لمجتمع رأسمالي. ولكنه أيضا كشف عن السبل التي يختار بها الفتيان أن يسيروا حياتهم في نطاق هذا السياق البنائي، مبينا كيف يفسرون حقيقة ظروفهم - كيف يضعون نظريات لعالمهم - ويتخذون الإجراءات التي يرونها مناسبة في ضوء هذه المعرفة النظرية، بقدر ما يسمح لهم وضعهم البناني. ومن ثم فهم ليسوا ببساطة المتلقيين السلبيين لقوي البنيوية - فويليس ليس كباولز </w:t>
      </w:r>
      <w:r w:rsidRPr="000C4C96">
        <w:rPr>
          <w:rFonts w:asciiTheme="majorBidi" w:eastAsia="Times New Roman" w:hAnsiTheme="majorBidi" w:cstheme="majorBidi"/>
          <w:sz w:val="28"/>
          <w:szCs w:val="28"/>
        </w:rPr>
        <w:t>Bow les</w:t>
      </w:r>
      <w:r w:rsidRPr="000C4C96">
        <w:rPr>
          <w:rFonts w:asciiTheme="majorBidi" w:eastAsia="Times New Roman" w:hAnsiTheme="majorBidi" w:cstheme="majorBidi"/>
          <w:sz w:val="28"/>
          <w:szCs w:val="28"/>
          <w:rtl/>
        </w:rPr>
        <w:t xml:space="preserve"> وجينتيس </w:t>
      </w:r>
      <w:r w:rsidRPr="000C4C96">
        <w:rPr>
          <w:rFonts w:asciiTheme="majorBidi" w:eastAsia="Times New Roman" w:hAnsiTheme="majorBidi" w:cstheme="majorBidi"/>
          <w:sz w:val="28"/>
          <w:szCs w:val="28"/>
        </w:rPr>
        <w:t>Gintis</w:t>
      </w:r>
      <w:r w:rsidRPr="000C4C96">
        <w:rPr>
          <w:rFonts w:asciiTheme="majorBidi" w:eastAsia="Times New Roman" w:hAnsiTheme="majorBidi" w:cstheme="majorBidi"/>
          <w:sz w:val="28"/>
          <w:szCs w:val="28"/>
          <w:rtl/>
        </w:rPr>
        <w:t xml:space="preserve">، في رؤيتة للتلاميذ كبيادق (أنوات لعبة الشطرنج) عاجزة في لعبة تلعب داخل التعليم وتحكم من قبل الرأسمالية. الان "الصبيان يعلمون أنهم يتم خدمتهم بصورة </w:t>
      </w:r>
      <w:r w:rsidRPr="000C4C96">
        <w:rPr>
          <w:rFonts w:asciiTheme="majorBidi" w:eastAsia="Times New Roman" w:hAnsiTheme="majorBidi" w:cstheme="majorBidi"/>
          <w:sz w:val="28"/>
          <w:szCs w:val="28"/>
          <w:rtl/>
        </w:rPr>
        <w:lastRenderedPageBreak/>
        <w:t>سيئة من قبل المدرسة ويتخذون اجراءات مختارة بوعي للتعبير عن مقاومتهم للعملية التعليمية، فهم يرفضون التعامل مع كل ما له علاقة بالتعليم، معتنقين بحماس ثقافة مناهضة للمدرسة، ويستغلون الوسائل الرمزية المتاحة لهم للتعبير عن تحديهم. فهم إذا يحاولون تحرير أنفسهم من قيود البنيوية التجربة المدرسة عن طريق استخدام الأجهزة الثقافية للطبقة العاملة - مثل السجائر والكحول - ليس ببساطة لأن التدخين والشرب ضد قوانين المدرسة، ولكن الان بمثل هذه الوسائل الرمزية فإن بإمكانهم الإنضمام إلى عالم الطبقة العاملة البالغة. إنهم ينظرون إلى هذه الخطوة بإعتبارها ملاذا يمكنهم التطلع اليه طالما هم بعيدين عن سيطرة النظام التعليمي. حتي واذا غنيت مقاومتهم للتعليم إنهم سينتهون حيث أراد لهم النظام على طول الطريق - غير التطورات الحديثة في النظريات الإجتماعية والممارسات المحلية متعلمين وبالتالي محكوم عليهم بالحياة العملية كعمال يدويين - هي أن رحلتهم إلى هذه الحالة ليست حتما بنائية المنشأ بها مختارة من قبل الجهات الفاعلة الأسباب خاصة بهم، وذلك في ضوء نظرياتهم عن عالمهم. حقيقة أن بناء هذا العالم سيعاد إنتاجة بهذه الأفعال لا يقلل من أهمية الوكالة البشرية في قصتهم.(4)</w:t>
      </w:r>
    </w:p>
    <w:p w:rsidR="00767494" w:rsidRPr="000C4C96" w:rsidRDefault="00767494" w:rsidP="00767494">
      <w:pPr>
        <w:shd w:val="clear" w:color="auto" w:fill="FFFFFF"/>
        <w:bidi/>
        <w:spacing w:before="37" w:after="112" w:line="240" w:lineRule="auto"/>
        <w:textAlignment w:val="baseline"/>
        <w:rPr>
          <w:rFonts w:asciiTheme="majorBidi" w:eastAsia="Times New Roman" w:hAnsiTheme="majorBidi" w:cstheme="majorBidi"/>
          <w:b/>
          <w:bCs/>
          <w:color w:val="303030"/>
          <w:sz w:val="28"/>
          <w:szCs w:val="28"/>
          <w:rtl/>
        </w:rPr>
      </w:pPr>
    </w:p>
    <w:p w:rsidR="00767494" w:rsidRPr="000C4C96" w:rsidRDefault="00767494" w:rsidP="00767494">
      <w:pPr>
        <w:shd w:val="clear" w:color="auto" w:fill="FFFFFF"/>
        <w:bidi/>
        <w:spacing w:before="37" w:after="112" w:line="240" w:lineRule="auto"/>
        <w:textAlignment w:val="baseline"/>
        <w:rPr>
          <w:rFonts w:asciiTheme="majorBidi" w:eastAsia="Times New Roman" w:hAnsiTheme="majorBidi" w:cstheme="majorBidi"/>
          <w:b/>
          <w:bCs/>
          <w:color w:val="303030"/>
          <w:sz w:val="28"/>
          <w:szCs w:val="28"/>
          <w:rtl/>
        </w:rPr>
      </w:pPr>
    </w:p>
    <w:p w:rsidR="00CC21B9" w:rsidRDefault="00CC21B9" w:rsidP="00767494">
      <w:pPr>
        <w:bidi/>
      </w:pPr>
    </w:p>
    <w:sectPr w:rsidR="00CC21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767494"/>
    <w:rsid w:val="00767494"/>
    <w:rsid w:val="00CC21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749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2725</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bougaracomputer</dc:creator>
  <cp:keywords/>
  <dc:description/>
  <cp:lastModifiedBy>bougaracomputer</cp:lastModifiedBy>
  <cp:revision>2</cp:revision>
  <dcterms:created xsi:type="dcterms:W3CDTF">2020-05-11T06:10:00Z</dcterms:created>
  <dcterms:modified xsi:type="dcterms:W3CDTF">2020-05-11T06:10:00Z</dcterms:modified>
</cp:coreProperties>
</file>