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44" w:rsidRDefault="00C46A44" w:rsidP="00D93CDC">
      <w:pPr>
        <w:rPr>
          <w:rFonts w:ascii="Simplified Arabic" w:hAnsi="Simplified Arabic" w:cs="Simplified Arabic"/>
          <w:sz w:val="32"/>
          <w:szCs w:val="32"/>
          <w:rtl/>
          <w:lang w:bidi="ar-DZ"/>
        </w:rPr>
      </w:pPr>
    </w:p>
    <w:p w:rsidR="008A79DA" w:rsidRPr="0080618F" w:rsidRDefault="008A79DA" w:rsidP="006B70E2">
      <w:pPr>
        <w:rPr>
          <w:rFonts w:ascii="Simplified Arabic" w:hAnsi="Simplified Arabic" w:cs="Simplified Arabic"/>
          <w:sz w:val="32"/>
          <w:szCs w:val="32"/>
          <w:rtl/>
          <w:lang w:bidi="ar-DZ"/>
        </w:rPr>
      </w:pPr>
    </w:p>
    <w:p w:rsidR="00530A30" w:rsidRPr="00530A30" w:rsidRDefault="00B05A5B" w:rsidP="00530A30">
      <w:pPr>
        <w:rPr>
          <w:rFonts w:ascii="Simplified Arabic" w:hAnsi="Simplified Arabic" w:cs="Simplified Arabic"/>
          <w:b/>
          <w:bCs/>
          <w:sz w:val="32"/>
          <w:szCs w:val="32"/>
          <w:lang w:bidi="ar-DZ"/>
        </w:rPr>
      </w:pPr>
      <w:r w:rsidRPr="00DC5344">
        <w:rPr>
          <w:rFonts w:ascii="Simplified Arabic" w:hAnsi="Simplified Arabic" w:cs="Simplified Arabic"/>
          <w:b/>
          <w:bCs/>
          <w:sz w:val="32"/>
          <w:szCs w:val="32"/>
          <w:rtl/>
          <w:lang w:bidi="ar-DZ"/>
        </w:rPr>
        <w:t>الدكتور</w:t>
      </w:r>
      <w:r w:rsidR="00713726" w:rsidRPr="00DC5344">
        <w:rPr>
          <w:rFonts w:ascii="Simplified Arabic" w:hAnsi="Simplified Arabic" w:cs="Simplified Arabic"/>
          <w:b/>
          <w:bCs/>
          <w:sz w:val="32"/>
          <w:szCs w:val="32"/>
          <w:rtl/>
          <w:lang w:bidi="ar-DZ"/>
        </w:rPr>
        <w:t>:</w:t>
      </w:r>
      <w:r w:rsidRPr="00DC5344">
        <w:rPr>
          <w:rFonts w:ascii="Simplified Arabic" w:hAnsi="Simplified Arabic" w:cs="Simplified Arabic"/>
          <w:b/>
          <w:bCs/>
          <w:sz w:val="32"/>
          <w:szCs w:val="32"/>
          <w:rtl/>
          <w:lang w:bidi="ar-DZ"/>
        </w:rPr>
        <w:t xml:space="preserve"> مصطفى كيحل</w:t>
      </w:r>
    </w:p>
    <w:p w:rsidR="00530A30" w:rsidRPr="00DB7309" w:rsidRDefault="00530A30" w:rsidP="00530A30">
      <w:pPr>
        <w:rPr>
          <w:b/>
          <w:bCs/>
          <w:sz w:val="32"/>
          <w:szCs w:val="32"/>
          <w:rtl/>
          <w:lang w:bidi="ar-DZ"/>
        </w:rPr>
      </w:pPr>
      <w:r w:rsidRPr="00DB7309">
        <w:rPr>
          <w:b/>
          <w:bCs/>
          <w:sz w:val="32"/>
          <w:szCs w:val="32"/>
          <w:rtl/>
          <w:lang w:bidi="ar-DZ"/>
        </w:rPr>
        <w:t xml:space="preserve">قسم الفلسفة ، كلية الآداب و العلوم الإنسانية و الاجتماعية </w:t>
      </w:r>
    </w:p>
    <w:p w:rsidR="00530A30" w:rsidRDefault="00530A30" w:rsidP="00530A30">
      <w:pPr>
        <w:rPr>
          <w:b/>
          <w:bCs/>
          <w:sz w:val="32"/>
          <w:szCs w:val="32"/>
          <w:rtl/>
          <w:lang w:bidi="ar-DZ"/>
        </w:rPr>
      </w:pPr>
      <w:r w:rsidRPr="00DB7309">
        <w:rPr>
          <w:b/>
          <w:bCs/>
          <w:sz w:val="32"/>
          <w:szCs w:val="32"/>
          <w:rtl/>
          <w:lang w:bidi="ar-DZ"/>
        </w:rPr>
        <w:t xml:space="preserve">جامعة باجي مختار عنابة </w:t>
      </w:r>
    </w:p>
    <w:p w:rsidR="003C74F7" w:rsidRDefault="003C74F7" w:rsidP="00530A30">
      <w:pPr>
        <w:rPr>
          <w:b/>
          <w:bCs/>
          <w:sz w:val="32"/>
          <w:szCs w:val="32"/>
          <w:rtl/>
          <w:lang w:bidi="ar-DZ"/>
        </w:rPr>
      </w:pPr>
      <w:r>
        <w:rPr>
          <w:rFonts w:hint="cs"/>
          <w:b/>
          <w:bCs/>
          <w:sz w:val="32"/>
          <w:szCs w:val="32"/>
          <w:rtl/>
          <w:lang w:bidi="ar-DZ"/>
        </w:rPr>
        <w:t xml:space="preserve">المادة التعليمية الثقافية : قضايا في العدالة و القانون </w:t>
      </w:r>
    </w:p>
    <w:p w:rsidR="003C74F7" w:rsidRDefault="003C74F7" w:rsidP="00530A30">
      <w:pPr>
        <w:rPr>
          <w:b/>
          <w:bCs/>
          <w:sz w:val="32"/>
          <w:szCs w:val="32"/>
          <w:rtl/>
          <w:lang w:bidi="ar-DZ"/>
        </w:rPr>
      </w:pPr>
      <w:r>
        <w:rPr>
          <w:rFonts w:hint="cs"/>
          <w:b/>
          <w:bCs/>
          <w:sz w:val="32"/>
          <w:szCs w:val="32"/>
          <w:rtl/>
          <w:lang w:bidi="ar-DZ"/>
        </w:rPr>
        <w:t xml:space="preserve">السنة الأولى ماستر : فلسفة تطبيقية </w:t>
      </w:r>
    </w:p>
    <w:p w:rsidR="003C74F7" w:rsidRDefault="003C74F7" w:rsidP="00530A30">
      <w:pPr>
        <w:rPr>
          <w:b/>
          <w:bCs/>
          <w:sz w:val="32"/>
          <w:szCs w:val="32"/>
          <w:rtl/>
          <w:lang w:bidi="ar-DZ"/>
        </w:rPr>
      </w:pPr>
      <w:r>
        <w:rPr>
          <w:rFonts w:hint="cs"/>
          <w:b/>
          <w:bCs/>
          <w:sz w:val="32"/>
          <w:szCs w:val="32"/>
          <w:rtl/>
          <w:lang w:bidi="ar-DZ"/>
        </w:rPr>
        <w:t xml:space="preserve">السداسي الثاني </w:t>
      </w:r>
    </w:p>
    <w:p w:rsidR="00F36B11" w:rsidRDefault="00F36B11" w:rsidP="00F36B11">
      <w:pPr>
        <w:jc w:val="center"/>
        <w:rPr>
          <w:b/>
          <w:bCs/>
          <w:sz w:val="32"/>
          <w:szCs w:val="32"/>
          <w:rtl/>
          <w:lang w:bidi="ar-DZ"/>
        </w:rPr>
      </w:pPr>
      <w:r>
        <w:rPr>
          <w:rFonts w:hint="cs"/>
          <w:b/>
          <w:bCs/>
          <w:sz w:val="32"/>
          <w:szCs w:val="32"/>
          <w:rtl/>
          <w:lang w:bidi="ar-DZ"/>
        </w:rPr>
        <w:t>عنوان المحاضرة :</w:t>
      </w:r>
    </w:p>
    <w:p w:rsidR="00B3744C" w:rsidRPr="00DB7309" w:rsidRDefault="00F36B11" w:rsidP="00F36B11">
      <w:pPr>
        <w:jc w:val="center"/>
        <w:rPr>
          <w:b/>
          <w:bCs/>
          <w:sz w:val="32"/>
          <w:szCs w:val="32"/>
          <w:rtl/>
          <w:lang w:bidi="ar-DZ"/>
        </w:rPr>
      </w:pPr>
      <w:r>
        <w:rPr>
          <w:rFonts w:hint="cs"/>
          <w:b/>
          <w:bCs/>
          <w:sz w:val="32"/>
          <w:szCs w:val="32"/>
          <w:rtl/>
          <w:lang w:bidi="ar-DZ"/>
        </w:rPr>
        <w:t>نظرية العدالة عند جون رولز</w:t>
      </w:r>
      <w:r w:rsidR="00B3744C">
        <w:rPr>
          <w:rFonts w:hint="cs"/>
          <w:b/>
          <w:bCs/>
          <w:sz w:val="32"/>
          <w:szCs w:val="32"/>
          <w:rtl/>
          <w:lang w:bidi="ar-DZ"/>
        </w:rPr>
        <w:t xml:space="preserve"> </w:t>
      </w:r>
    </w:p>
    <w:p w:rsidR="00B05A5B" w:rsidRDefault="00B05A5B" w:rsidP="00B05A5B">
      <w:pPr>
        <w:rPr>
          <w:rFonts w:ascii="Simplified Arabic" w:hAnsi="Simplified Arabic" w:cs="Simplified Arabic"/>
          <w:sz w:val="32"/>
          <w:szCs w:val="32"/>
          <w:rtl/>
          <w:lang w:bidi="ar-DZ"/>
        </w:rPr>
      </w:pPr>
    </w:p>
    <w:p w:rsidR="00DB7309" w:rsidRDefault="00DB7309" w:rsidP="00B05A5B">
      <w:pPr>
        <w:rPr>
          <w:rFonts w:ascii="Simplified Arabic" w:hAnsi="Simplified Arabic" w:cs="Simplified Arabic"/>
          <w:sz w:val="32"/>
          <w:szCs w:val="32"/>
          <w:rtl/>
          <w:lang w:bidi="ar-DZ"/>
        </w:rPr>
      </w:pPr>
    </w:p>
    <w:p w:rsidR="00DB7309" w:rsidRDefault="00DB7309" w:rsidP="00B05A5B">
      <w:pPr>
        <w:rPr>
          <w:rFonts w:ascii="Simplified Arabic" w:hAnsi="Simplified Arabic" w:cs="Simplified Arabic"/>
          <w:sz w:val="32"/>
          <w:szCs w:val="32"/>
          <w:rtl/>
          <w:lang w:bidi="ar-DZ"/>
        </w:rPr>
      </w:pPr>
    </w:p>
    <w:p w:rsidR="00DB7309" w:rsidRDefault="00DB7309" w:rsidP="00B05A5B">
      <w:pPr>
        <w:rPr>
          <w:rFonts w:ascii="Simplified Arabic" w:hAnsi="Simplified Arabic" w:cs="Simplified Arabic"/>
          <w:sz w:val="32"/>
          <w:szCs w:val="32"/>
          <w:rtl/>
          <w:lang w:bidi="ar-DZ"/>
        </w:rPr>
      </w:pPr>
    </w:p>
    <w:p w:rsidR="00DB7309" w:rsidRDefault="00DB7309" w:rsidP="00B05A5B">
      <w:pPr>
        <w:rPr>
          <w:rFonts w:ascii="Simplified Arabic" w:hAnsi="Simplified Arabic" w:cs="Simplified Arabic"/>
          <w:sz w:val="32"/>
          <w:szCs w:val="32"/>
          <w:rtl/>
          <w:lang w:bidi="ar-DZ"/>
        </w:rPr>
      </w:pPr>
    </w:p>
    <w:p w:rsidR="00DB7309" w:rsidRDefault="00DB7309" w:rsidP="00B05A5B">
      <w:pPr>
        <w:rPr>
          <w:rFonts w:ascii="Simplified Arabic" w:hAnsi="Simplified Arabic" w:cs="Simplified Arabic"/>
          <w:sz w:val="32"/>
          <w:szCs w:val="32"/>
          <w:rtl/>
          <w:lang w:bidi="ar-DZ"/>
        </w:rPr>
      </w:pPr>
    </w:p>
    <w:p w:rsidR="00DB7309" w:rsidRDefault="00DB7309" w:rsidP="00B05A5B">
      <w:pPr>
        <w:rPr>
          <w:rFonts w:ascii="Simplified Arabic" w:hAnsi="Simplified Arabic" w:cs="Simplified Arabic"/>
          <w:sz w:val="32"/>
          <w:szCs w:val="32"/>
          <w:rtl/>
          <w:lang w:bidi="ar-DZ"/>
        </w:rPr>
      </w:pPr>
    </w:p>
    <w:p w:rsidR="00DB7309" w:rsidRPr="0080618F" w:rsidRDefault="00DB7309" w:rsidP="00D81CAD">
      <w:pPr>
        <w:rPr>
          <w:rFonts w:ascii="Simplified Arabic" w:hAnsi="Simplified Arabic" w:cs="Simplified Arabic"/>
          <w:sz w:val="32"/>
          <w:szCs w:val="32"/>
          <w:rtl/>
          <w:lang w:bidi="ar-DZ"/>
        </w:rPr>
      </w:pPr>
    </w:p>
    <w:p w:rsidR="00B05A5B" w:rsidRDefault="00B05A5B" w:rsidP="00B05A5B">
      <w:pPr>
        <w:rPr>
          <w:rFonts w:ascii="Simplified Arabic" w:hAnsi="Simplified Arabic" w:cs="Simplified Arabic"/>
          <w:sz w:val="32"/>
          <w:szCs w:val="32"/>
          <w:rtl/>
          <w:lang w:bidi="ar-DZ"/>
        </w:rPr>
      </w:pPr>
    </w:p>
    <w:p w:rsidR="00AA7BF1" w:rsidRDefault="006F65EB" w:rsidP="00AA7BF1">
      <w:pPr>
        <w:rPr>
          <w:rFonts w:ascii="Traditional Arabic" w:hAnsi="Traditional Arabic" w:cs="Traditional Arabic"/>
          <w:sz w:val="32"/>
          <w:szCs w:val="32"/>
          <w:rtl/>
          <w:lang w:bidi="ar-DZ"/>
        </w:rPr>
      </w:pPr>
      <w:r w:rsidRPr="00BC71F3">
        <w:rPr>
          <w:rFonts w:ascii="Traditional Arabic" w:hAnsi="Traditional Arabic" w:cs="Traditional Arabic"/>
          <w:sz w:val="32"/>
          <w:szCs w:val="32"/>
          <w:rtl/>
          <w:lang w:bidi="ar-DZ"/>
        </w:rPr>
        <w:lastRenderedPageBreak/>
        <w:t>مقدمة :</w:t>
      </w:r>
    </w:p>
    <w:p w:rsidR="00AA7BF1" w:rsidRDefault="00AA7BF1" w:rsidP="00AA7B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نبذة عن حياة جون رولز (1921-2002) فيلسوف أمركي ، ارتبط اسمه بنظرية العدالة ، و العدالة ك</w:t>
      </w:r>
      <w:r w:rsidR="00077400">
        <w:rPr>
          <w:rFonts w:ascii="Traditional Arabic" w:hAnsi="Traditional Arabic" w:cs="Traditional Arabic" w:hint="cs"/>
          <w:sz w:val="32"/>
          <w:szCs w:val="32"/>
          <w:rtl/>
          <w:lang w:bidi="ar-DZ"/>
        </w:rPr>
        <w:t>إ</w:t>
      </w:r>
      <w:r>
        <w:rPr>
          <w:rFonts w:ascii="Traditional Arabic" w:hAnsi="Traditional Arabic" w:cs="Traditional Arabic" w:hint="cs"/>
          <w:sz w:val="32"/>
          <w:szCs w:val="32"/>
          <w:rtl/>
          <w:lang w:bidi="ar-DZ"/>
        </w:rPr>
        <w:t>نصاف تحصل على الدكتوراه سنة 1950حول رسالة تتعلق بالقيمة و المعرفة ال</w:t>
      </w:r>
      <w:r w:rsidR="00077400">
        <w:rPr>
          <w:rFonts w:ascii="Traditional Arabic" w:hAnsi="Traditional Arabic" w:cs="Traditional Arabic" w:hint="cs"/>
          <w:sz w:val="32"/>
          <w:szCs w:val="32"/>
          <w:rtl/>
          <w:lang w:bidi="ar-DZ"/>
        </w:rPr>
        <w:t>أ</w:t>
      </w:r>
      <w:r>
        <w:rPr>
          <w:rFonts w:ascii="Traditional Arabic" w:hAnsi="Traditional Arabic" w:cs="Traditional Arabic" w:hint="cs"/>
          <w:sz w:val="32"/>
          <w:szCs w:val="32"/>
          <w:rtl/>
          <w:lang w:bidi="ar-DZ"/>
        </w:rPr>
        <w:t>خلاقية ، أصدر مجموعة من المقالات منها مقالة " العدالة كإنصاف " و " حس العدالة " و " العدالة التوزيعية " و " تبرير العصيان المدني ".</w:t>
      </w:r>
    </w:p>
    <w:p w:rsidR="00295782" w:rsidRDefault="00AA7BF1" w:rsidP="00AA7B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اصدر سنة 1971 كتاب " نظرية العدالة " حيث قدم طرحه حول " الوضعية البدئية " و " حجاب الجهل " و الحريات الأساسية المتساوية ، و كذلك مبدأ التفاوت ، و هو كتاب تجاوزت مبيعاته مليون نسخة و ترجم </w:t>
      </w:r>
      <w:r w:rsidR="00077400">
        <w:rPr>
          <w:rFonts w:ascii="Traditional Arabic" w:hAnsi="Traditional Arabic" w:cs="Traditional Arabic" w:hint="cs"/>
          <w:sz w:val="32"/>
          <w:szCs w:val="32"/>
          <w:rtl/>
          <w:lang w:bidi="ar-DZ"/>
        </w:rPr>
        <w:t>إ</w:t>
      </w:r>
      <w:r>
        <w:rPr>
          <w:rFonts w:ascii="Traditional Arabic" w:hAnsi="Traditional Arabic" w:cs="Traditional Arabic" w:hint="cs"/>
          <w:sz w:val="32"/>
          <w:szCs w:val="32"/>
          <w:rtl/>
          <w:lang w:bidi="ar-DZ"/>
        </w:rPr>
        <w:t xml:space="preserve">لى 30 لغة ، و في </w:t>
      </w:r>
      <w:r>
        <w:rPr>
          <w:rFonts w:ascii="Traditional Arabic" w:hAnsi="Traditional Arabic" w:cs="Traditional Arabic" w:hint="cs"/>
          <w:sz w:val="32"/>
          <w:szCs w:val="32"/>
          <w:rtl/>
          <w:lang w:val="en-CA" w:bidi="ar-DZ"/>
        </w:rPr>
        <w:t xml:space="preserve">1981 </w:t>
      </w:r>
      <w:r w:rsidR="00295782">
        <w:rPr>
          <w:rFonts w:ascii="Traditional Arabic" w:hAnsi="Traditional Arabic" w:cs="Traditional Arabic" w:hint="cs"/>
          <w:sz w:val="32"/>
          <w:szCs w:val="32"/>
          <w:rtl/>
          <w:lang w:val="en-CA" w:bidi="ar-DZ"/>
        </w:rPr>
        <w:t xml:space="preserve">محاضرات حول الحريات" </w:t>
      </w:r>
      <w:r w:rsidR="003A4BE0">
        <w:rPr>
          <w:rFonts w:ascii="Traditional Arabic" w:hAnsi="Traditional Arabic" w:cs="Traditional Arabic" w:hint="cs"/>
          <w:sz w:val="32"/>
          <w:szCs w:val="32"/>
          <w:rtl/>
          <w:lang w:val="en-CA" w:bidi="ar-DZ"/>
        </w:rPr>
        <w:t>الأ</w:t>
      </w:r>
      <w:r w:rsidR="00295782">
        <w:rPr>
          <w:rFonts w:ascii="Traditional Arabic" w:hAnsi="Traditional Arabic" w:cs="Traditional Arabic" w:hint="cs"/>
          <w:sz w:val="32"/>
          <w:szCs w:val="32"/>
          <w:rtl/>
          <w:lang w:val="en-CA" w:bidi="ar-DZ"/>
        </w:rPr>
        <w:t xml:space="preserve">ساسية و أولوياتها". وفي 1985 اصدر مقالة "العدالة </w:t>
      </w:r>
      <w:r w:rsidR="003A4BE0">
        <w:rPr>
          <w:rFonts w:ascii="Traditional Arabic" w:hAnsi="Traditional Arabic" w:cs="Traditional Arabic" w:hint="cs"/>
          <w:sz w:val="32"/>
          <w:szCs w:val="32"/>
          <w:rtl/>
          <w:lang w:val="en-CA" w:bidi="ar-DZ"/>
        </w:rPr>
        <w:t>كالإنصاف</w:t>
      </w:r>
      <w:r w:rsidR="00295782">
        <w:rPr>
          <w:rFonts w:ascii="Traditional Arabic" w:hAnsi="Traditional Arabic" w:cs="Traditional Arabic" w:hint="cs"/>
          <w:sz w:val="32"/>
          <w:szCs w:val="32"/>
          <w:rtl/>
          <w:lang w:val="en-CA" w:bidi="ar-DZ"/>
        </w:rPr>
        <w:t xml:space="preserve"> نظريات سياسية</w:t>
      </w:r>
      <w:r w:rsidR="00295782" w:rsidRPr="00295782">
        <w:rPr>
          <w:rFonts w:ascii="Traditional Arabic" w:hAnsi="Traditional Arabic" w:cs="Traditional Arabic"/>
          <w:sz w:val="32"/>
          <w:szCs w:val="32"/>
          <w:rtl/>
          <w:lang w:bidi="ar-DZ"/>
        </w:rPr>
        <w:t xml:space="preserve"> لا ميتافيزيقية</w:t>
      </w:r>
      <w:r w:rsidR="00295782">
        <w:rPr>
          <w:rFonts w:ascii="Traditional Arabic" w:hAnsi="Traditional Arabic" w:cs="Traditional Arabic" w:hint="cs"/>
          <w:sz w:val="32"/>
          <w:szCs w:val="32"/>
          <w:rtl/>
          <w:lang w:bidi="ar-DZ"/>
        </w:rPr>
        <w:t>". وفي &amp;çç" اصدر كتاب "اللبيرالية السياسية" حيث يطور مفاهيم من مثل البنائية السياسية و التوافق الشبكي و العقل العمومي و التبرير العمومي و اصدر كتابه "قانون الشعوب".</w:t>
      </w:r>
    </w:p>
    <w:p w:rsidR="00E944AF" w:rsidRDefault="00E944AF" w:rsidP="00E944AF">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ترك تأثير جوهري مباشر على الفلسفة السياسية في الأوساط الأكاديمية على الرغم من أن رولز كان واعيا بذلك الكم الهائل من الأفكار التي تتناول العدالة الإجتماعية و تركز على مفاهيم الاستحقاق و الاحتياج ، غير أن الهدف الرئيسي من نقده كان يتمثل في مبدأ المنفعة ، و الذي صار من وجهة نظره يهيمن على النقاشات التي ما فتئت تدور بشكل مكثف حول المؤسسات الاجتماعية و السياسات ، حتى الى استبعاد  الاهتمام الجاد بأي مناهج تفكير بديلة .</w:t>
      </w:r>
    </w:p>
    <w:p w:rsidR="003A4BE0" w:rsidRDefault="00295782" w:rsidP="00AA7B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في 2001 اصدر</w:t>
      </w:r>
      <w:r w:rsidR="003A4BE0">
        <w:rPr>
          <w:rFonts w:ascii="Traditional Arabic" w:hAnsi="Traditional Arabic" w:cs="Traditional Arabic" w:hint="cs"/>
          <w:sz w:val="32"/>
          <w:szCs w:val="32"/>
          <w:rtl/>
          <w:lang w:bidi="ar-DZ"/>
        </w:rPr>
        <w:t xml:space="preserve"> العدالة ك</w:t>
      </w:r>
      <w:r w:rsidR="00077400">
        <w:rPr>
          <w:rFonts w:ascii="Traditional Arabic" w:hAnsi="Traditional Arabic" w:cs="Traditional Arabic" w:hint="cs"/>
          <w:sz w:val="32"/>
          <w:szCs w:val="32"/>
          <w:rtl/>
          <w:lang w:bidi="ar-DZ"/>
        </w:rPr>
        <w:t>إ</w:t>
      </w:r>
      <w:r w:rsidR="003A4BE0">
        <w:rPr>
          <w:rFonts w:ascii="Traditional Arabic" w:hAnsi="Traditional Arabic" w:cs="Traditional Arabic" w:hint="cs"/>
          <w:sz w:val="32"/>
          <w:szCs w:val="32"/>
          <w:rtl/>
          <w:lang w:bidi="ar-DZ"/>
        </w:rPr>
        <w:t xml:space="preserve">نصاف : </w:t>
      </w:r>
      <w:r w:rsidR="00077400">
        <w:rPr>
          <w:rFonts w:ascii="Traditional Arabic" w:hAnsi="Traditional Arabic" w:cs="Traditional Arabic" w:hint="cs"/>
          <w:sz w:val="32"/>
          <w:szCs w:val="32"/>
          <w:rtl/>
          <w:lang w:bidi="ar-DZ"/>
        </w:rPr>
        <w:t>إ</w:t>
      </w:r>
      <w:r w:rsidR="003A4BE0">
        <w:rPr>
          <w:rFonts w:ascii="Traditional Arabic" w:hAnsi="Traditional Arabic" w:cs="Traditional Arabic" w:hint="cs"/>
          <w:sz w:val="32"/>
          <w:szCs w:val="32"/>
          <w:rtl/>
          <w:lang w:bidi="ar-DZ"/>
        </w:rPr>
        <w:t>عادة صياغة و توفي في 22 نوفمبر 2002 عن عمر 81 سنة.</w:t>
      </w:r>
    </w:p>
    <w:p w:rsidR="003A4BE0" w:rsidRDefault="003A4BE0" w:rsidP="00AA7B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ترجمت بعض كتبه للغة العربية :</w:t>
      </w:r>
    </w:p>
    <w:p w:rsidR="003A4BE0" w:rsidRDefault="003A4BE0" w:rsidP="00AA7B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قانون الشعوب ،  ترجمة محمد خليل ،  المجلس ال</w:t>
      </w:r>
      <w:r w:rsidR="00077400">
        <w:rPr>
          <w:rFonts w:ascii="Traditional Arabic" w:hAnsi="Traditional Arabic" w:cs="Traditional Arabic" w:hint="cs"/>
          <w:sz w:val="32"/>
          <w:szCs w:val="32"/>
          <w:rtl/>
          <w:lang w:bidi="ar-DZ"/>
        </w:rPr>
        <w:t>أ</w:t>
      </w:r>
      <w:r>
        <w:rPr>
          <w:rFonts w:ascii="Traditional Arabic" w:hAnsi="Traditional Arabic" w:cs="Traditional Arabic" w:hint="cs"/>
          <w:sz w:val="32"/>
          <w:szCs w:val="32"/>
          <w:rtl/>
          <w:lang w:bidi="ar-DZ"/>
        </w:rPr>
        <w:t>على للثقافة ، مصر 2007.</w:t>
      </w:r>
    </w:p>
    <w:p w:rsidR="002A1B06" w:rsidRDefault="00295782" w:rsidP="00AA7B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A4BE0">
        <w:rPr>
          <w:rFonts w:ascii="Traditional Arabic" w:hAnsi="Traditional Arabic" w:cs="Traditional Arabic" w:hint="cs"/>
          <w:sz w:val="32"/>
          <w:szCs w:val="32"/>
          <w:rtl/>
          <w:lang w:bidi="ar-DZ"/>
        </w:rPr>
        <w:t>العدالة ك</w:t>
      </w:r>
      <w:r w:rsidR="00E944AF">
        <w:rPr>
          <w:rFonts w:ascii="Traditional Arabic" w:hAnsi="Traditional Arabic" w:cs="Traditional Arabic" w:hint="cs"/>
          <w:sz w:val="32"/>
          <w:szCs w:val="32"/>
          <w:rtl/>
          <w:lang w:bidi="ar-DZ"/>
        </w:rPr>
        <w:t>إ</w:t>
      </w:r>
      <w:r w:rsidR="003A4BE0">
        <w:rPr>
          <w:rFonts w:ascii="Traditional Arabic" w:hAnsi="Traditional Arabic" w:cs="Traditional Arabic" w:hint="cs"/>
          <w:sz w:val="32"/>
          <w:szCs w:val="32"/>
          <w:rtl/>
          <w:lang w:bidi="ar-DZ"/>
        </w:rPr>
        <w:t xml:space="preserve">نصاف : </w:t>
      </w:r>
      <w:r w:rsidR="00E944AF">
        <w:rPr>
          <w:rFonts w:ascii="Traditional Arabic" w:hAnsi="Traditional Arabic" w:cs="Traditional Arabic" w:hint="cs"/>
          <w:sz w:val="32"/>
          <w:szCs w:val="32"/>
          <w:rtl/>
          <w:lang w:bidi="ar-DZ"/>
        </w:rPr>
        <w:t>إ</w:t>
      </w:r>
      <w:r w:rsidR="003A4BE0">
        <w:rPr>
          <w:rFonts w:ascii="Traditional Arabic" w:hAnsi="Traditional Arabic" w:cs="Traditional Arabic" w:hint="cs"/>
          <w:sz w:val="32"/>
          <w:szCs w:val="32"/>
          <w:rtl/>
          <w:lang w:bidi="ar-DZ"/>
        </w:rPr>
        <w:t xml:space="preserve">عادة صياغة ، ترجمة حيدر حاج </w:t>
      </w:r>
      <w:r w:rsidR="00E944AF">
        <w:rPr>
          <w:rFonts w:ascii="Traditional Arabic" w:hAnsi="Traditional Arabic" w:cs="Traditional Arabic" w:hint="cs"/>
          <w:sz w:val="32"/>
          <w:szCs w:val="32"/>
          <w:rtl/>
          <w:lang w:bidi="ar-DZ"/>
        </w:rPr>
        <w:t>إ</w:t>
      </w:r>
      <w:r w:rsidR="003A4BE0">
        <w:rPr>
          <w:rFonts w:ascii="Traditional Arabic" w:hAnsi="Traditional Arabic" w:cs="Traditional Arabic" w:hint="cs"/>
          <w:sz w:val="32"/>
          <w:szCs w:val="32"/>
          <w:rtl/>
          <w:lang w:bidi="ar-DZ"/>
        </w:rPr>
        <w:t>سماعيل،  المنظمة العربية للترجمة  ،بيروت 2009.</w:t>
      </w:r>
    </w:p>
    <w:p w:rsidR="003A4BE0" w:rsidRPr="00295782" w:rsidRDefault="003A4BE0" w:rsidP="00E944AF">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نظرية في العدالة ، ترجمة ليلى الطويل،منشورات الهيئة العامة السورية للكتاب ، 2011</w:t>
      </w:r>
    </w:p>
    <w:p w:rsidR="001A2C31" w:rsidRDefault="00E944AF" w:rsidP="004E323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مصادر فلسفة رولز في السياسة :</w:t>
      </w:r>
    </w:p>
    <w:p w:rsidR="00E944AF" w:rsidRDefault="00E944AF" w:rsidP="004E323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تنتمي أفكار رولز السياسية الى التراث الديمقراطي الغربي ، و نذكر منها :</w:t>
      </w:r>
    </w:p>
    <w:p w:rsidR="00E944AF" w:rsidRDefault="00E944AF" w:rsidP="004E323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1- فلسفات العقد الاجتماعي : جون لوك ، جون جاك روسو ن كانط ، توماس هوبز ، هابرماس </w:t>
      </w:r>
    </w:p>
    <w:p w:rsidR="00E944AF" w:rsidRDefault="00E944AF" w:rsidP="004E323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يقول روسو في كتابه العقد الاجتماعي : " ولد الانسان حرا ، و هو في الأغلال في كل مكان ... كيف حصل هذا التغيير ؟ </w:t>
      </w:r>
      <w:r w:rsidR="00D53A92">
        <w:rPr>
          <w:rFonts w:ascii="Traditional Arabic" w:hAnsi="Traditional Arabic" w:cs="Traditional Arabic" w:hint="cs"/>
          <w:sz w:val="32"/>
          <w:szCs w:val="32"/>
          <w:rtl/>
          <w:lang w:bidi="ar-DZ"/>
        </w:rPr>
        <w:t>لا أعرف ما الذي يقدر على شرعنته ؟ هذا السؤال ، أظن اني أقدر على الاجابة عنه " تخلى الانسان عن حريته الطبيعية و أصبح مقيدا بواجبات .</w:t>
      </w:r>
    </w:p>
    <w:p w:rsidR="00D53A92" w:rsidRDefault="00D53A92" w:rsidP="00D53A92">
      <w:pPr>
        <w:rPr>
          <w:rFonts w:ascii="Traditional Arabic" w:hAnsi="Traditional Arabic" w:cs="Traditional Arabic"/>
          <w:sz w:val="32"/>
          <w:szCs w:val="32"/>
          <w:rtl/>
          <w:lang w:bidi="ar-DZ"/>
        </w:rPr>
      </w:pPr>
      <w:r w:rsidRPr="00D53A92">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D53A92">
        <w:rPr>
          <w:rFonts w:ascii="Traditional Arabic" w:hAnsi="Traditional Arabic" w:cs="Traditional Arabic" w:hint="cs"/>
          <w:sz w:val="32"/>
          <w:szCs w:val="32"/>
          <w:rtl/>
          <w:lang w:bidi="ar-DZ"/>
        </w:rPr>
        <w:t xml:space="preserve">طريقة القبول بالعقد </w:t>
      </w:r>
      <w:r>
        <w:rPr>
          <w:rFonts w:ascii="Traditional Arabic" w:hAnsi="Traditional Arabic" w:cs="Traditional Arabic" w:hint="cs"/>
          <w:sz w:val="32"/>
          <w:szCs w:val="32"/>
          <w:rtl/>
          <w:lang w:bidi="ar-DZ"/>
        </w:rPr>
        <w:t>فيها حماية للمواطن من أي أذية من الدولة ، المقصود بذلك ان الحكومة التي أختارها المواطن وحدها لها الحق الإمرة عليه .</w:t>
      </w:r>
    </w:p>
    <w:p w:rsidR="00D53A92" w:rsidRDefault="00D53A92" w:rsidP="00D53A92">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الرعايا في نظرية هوبز لا يحق لهم أن يتحدوا سلطة الحاكم تحت أي ظرف من الظروف . الرعايا هم المؤلفون لأوامر الحاكم فلا يحق لهم الزعم او الادعاء بأنهم " تؤذيهم فان يؤذي المرء نفسه أمر مستحيل " .</w:t>
      </w:r>
    </w:p>
    <w:p w:rsidR="00D53A92" w:rsidRDefault="00D53A92" w:rsidP="00D53A92">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بدخولهم في العقد الاجتماعي قام الافراد بعملهم السياسي الاول و الأخير . بعد الدخول في العقد ماذا بقي للأفراد؟ يقول هوبز : " حرية البيع و الشراء ... و التعاقد التجاري مع بعضهم البعض و ان يختاروا مكان اقامتهم و مأكلهم و عملهم في الحياة و تربية الأولاد "</w:t>
      </w:r>
    </w:p>
    <w:p w:rsidR="00D53A92" w:rsidRDefault="00D53A92" w:rsidP="00D53A92">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إن غاية الطاعة هي الحماية "</w:t>
      </w:r>
    </w:p>
    <w:p w:rsidR="00D53A92" w:rsidRDefault="00D53A92"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الدولة أداة لخدمة مصالح المواطنين .</w:t>
      </w:r>
    </w:p>
    <w:p w:rsidR="00D53A92" w:rsidRDefault="00D53A92"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العقد الاجتماعي حقيقة تاريخية .</w:t>
      </w:r>
    </w:p>
    <w:p w:rsidR="00D53A92" w:rsidRDefault="00D53A92"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الإمرة لا تستمد من أي مصدر سوى مصدر واحد و وحيد ، ألا و هو القبول من الناس ، كل الناس </w:t>
      </w:r>
      <w:r w:rsidR="00354E8C">
        <w:rPr>
          <w:rFonts w:ascii="Traditional Arabic" w:hAnsi="Traditional Arabic" w:cs="Traditional Arabic" w:hint="cs"/>
          <w:sz w:val="32"/>
          <w:szCs w:val="32"/>
          <w:rtl/>
          <w:lang w:bidi="ar-DZ"/>
        </w:rPr>
        <w:t>في منطقها و الحكم بالنسبة إلى هؤلاء إما أن يكون شرعيا بالمعنى الذي ذكرناه ،  او لا يكون "</w:t>
      </w:r>
    </w:p>
    <w:p w:rsidR="003E19E9" w:rsidRDefault="00354E8C"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عقيدة قبول الأكثرية أي تكون الحكومة  شرعية بمجرد قبول الاكثرية و ليس بالإجماع</w:t>
      </w:r>
      <w:r w:rsidR="003E19E9">
        <w:rPr>
          <w:rFonts w:ascii="Traditional Arabic" w:hAnsi="Traditional Arabic" w:cs="Traditional Arabic" w:hint="cs"/>
          <w:sz w:val="32"/>
          <w:szCs w:val="32"/>
          <w:rtl/>
          <w:lang w:bidi="ar-DZ"/>
        </w:rPr>
        <w:t xml:space="preserve"> ، أي تصويت الأغلبية هو دائما ملزم للبقية "</w:t>
      </w:r>
    </w:p>
    <w:p w:rsidR="003E19E9" w:rsidRDefault="003E19E9"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روسو المجتمع المدني و المجتمع السياسي سيان :</w:t>
      </w:r>
    </w:p>
    <w:p w:rsidR="003E19E9" w:rsidRDefault="003E19E9"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رفض روسو " العقد الاجتماعي اللبيرالي " و قدم البديل و هو " العقد الاجتماعي الديمقراطي " كما رفض مزاعم اللبيراليين عن الديمقراطية ، إن المجتمعات الديمقراطية اللبيرالية هي بصورتها الايديولوجية و القانونية و المؤسساتية ، مجتمعات لبيرالية في الجوهر " العنصر الديمقراطي الذي أدخل فيها كان عندما أخذت بفكرة الانتخابات العامة ، و هذه  لم تحصل منذ مدة بعيدة و قد عمل بمبدا شخص واحد ، </w:t>
      </w:r>
      <w:r>
        <w:rPr>
          <w:rFonts w:ascii="Traditional Arabic" w:hAnsi="Traditional Arabic" w:cs="Traditional Arabic" w:hint="cs"/>
          <w:sz w:val="32"/>
          <w:szCs w:val="32"/>
          <w:rtl/>
          <w:lang w:bidi="ar-DZ"/>
        </w:rPr>
        <w:lastRenderedPageBreak/>
        <w:t xml:space="preserve">صوت واحد في بريطانيا في عام 1948 ، و </w:t>
      </w:r>
      <w:r w:rsidR="00E451A1">
        <w:rPr>
          <w:rFonts w:ascii="Traditional Arabic" w:hAnsi="Traditional Arabic" w:cs="Traditional Arabic" w:hint="cs"/>
          <w:sz w:val="32"/>
          <w:szCs w:val="32"/>
          <w:rtl/>
          <w:lang w:bidi="ar-DZ"/>
        </w:rPr>
        <w:t>أعطيت</w:t>
      </w:r>
      <w:r>
        <w:rPr>
          <w:rFonts w:ascii="Traditional Arabic" w:hAnsi="Traditional Arabic" w:cs="Traditional Arabic" w:hint="cs"/>
          <w:sz w:val="32"/>
          <w:szCs w:val="32"/>
          <w:rtl/>
          <w:lang w:bidi="ar-DZ"/>
        </w:rPr>
        <w:t xml:space="preserve"> المرأة حق التصويت أو سمح لها بالتصويت في سويسرا في عام 1971</w:t>
      </w:r>
    </w:p>
    <w:p w:rsidR="003E19E9" w:rsidRDefault="00E451A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الطاعة الطبيعية و الطاعة إ</w:t>
      </w:r>
      <w:r w:rsidR="003E19E9">
        <w:rPr>
          <w:rFonts w:ascii="Traditional Arabic" w:hAnsi="Traditional Arabic" w:cs="Traditional Arabic" w:hint="cs"/>
          <w:sz w:val="32"/>
          <w:szCs w:val="32"/>
          <w:rtl/>
          <w:lang w:bidi="ar-DZ"/>
        </w:rPr>
        <w:t>نصافا عند رولز :</w:t>
      </w:r>
    </w:p>
    <w:p w:rsidR="003E19E9" w:rsidRDefault="003E19E9"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العد الاجتماعي عند رولز اجتماعي افتراضي ، إنه مجرد نظرية فلسفية اجتم</w:t>
      </w:r>
      <w:r w:rsidR="00E451A1">
        <w:rPr>
          <w:rFonts w:ascii="Traditional Arabic" w:hAnsi="Traditional Arabic" w:cs="Traditional Arabic" w:hint="cs"/>
          <w:sz w:val="32"/>
          <w:szCs w:val="32"/>
          <w:rtl/>
          <w:lang w:bidi="ar-DZ"/>
        </w:rPr>
        <w:t xml:space="preserve">اعية أخلاقية يسميها </w:t>
      </w:r>
      <w:r>
        <w:rPr>
          <w:rFonts w:ascii="Traditional Arabic" w:hAnsi="Traditional Arabic" w:cs="Traditional Arabic" w:hint="cs"/>
          <w:sz w:val="32"/>
          <w:szCs w:val="32"/>
          <w:rtl/>
          <w:lang w:bidi="ar-DZ"/>
        </w:rPr>
        <w:t>ا</w:t>
      </w:r>
      <w:r w:rsidR="00E451A1">
        <w:rPr>
          <w:rFonts w:ascii="Traditional Arabic" w:hAnsi="Traditional Arabic" w:cs="Traditional Arabic" w:hint="cs"/>
          <w:sz w:val="32"/>
          <w:szCs w:val="32"/>
          <w:rtl/>
          <w:lang w:bidi="ar-DZ"/>
        </w:rPr>
        <w:t>لإ</w:t>
      </w:r>
      <w:r>
        <w:rPr>
          <w:rFonts w:ascii="Traditional Arabic" w:hAnsi="Traditional Arabic" w:cs="Traditional Arabic" w:hint="cs"/>
          <w:sz w:val="32"/>
          <w:szCs w:val="32"/>
          <w:rtl/>
          <w:lang w:bidi="ar-DZ"/>
        </w:rPr>
        <w:t>نصاف ، عكس فلاسفة العقد الاجتماعي الذين يقولون بعقد " اجتماعي تاريخي " و يرى أن الطاعة تجد أساسها في واجب الانصاف من قبل جميع المشاركين في مشروع اجتماعي تعاوني .</w:t>
      </w:r>
    </w:p>
    <w:p w:rsidR="00B16831" w:rsidRDefault="003E19E9"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ففي كتابه العدالة كإنصاف </w:t>
      </w:r>
      <w:r w:rsidR="00B16831">
        <w:rPr>
          <w:rFonts w:ascii="Traditional Arabic" w:hAnsi="Traditional Arabic" w:cs="Traditional Arabic" w:hint="cs"/>
          <w:sz w:val="32"/>
          <w:szCs w:val="32"/>
          <w:rtl/>
          <w:lang w:bidi="ar-DZ"/>
        </w:rPr>
        <w:t xml:space="preserve">عرف مبدأ الانصاف بقوله : " لنفرض أن هناك مشروع تعاونية اجتماعية و أن المنافع التي ينتجها المشروع يمكن الحصول عليها فقط إذا كان كل واحد ، أو تقريبا كل واحد (من العاملين فيه ) متعاونا . زيادة على ذلك ، لنفرض أن التعاونية تتطلب تضحية معينة من كل شخص أو على الأقل تتضمن تقييدا معينا لحريته . لنفرض أخيرا أن المنافع الناتجة عن التعاون هي ، حتى نقطة معينة ، مجانية : أي أن مشروع التعاونية ليس مستقرا بمعنى أنه ، إذا كان كل شخص يعرف أن كل ( أو تقريبا ) جميع </w:t>
      </w:r>
      <w:r w:rsidR="002A7DD2">
        <w:rPr>
          <w:rFonts w:ascii="Traditional Arabic" w:hAnsi="Traditional Arabic" w:cs="Traditional Arabic" w:hint="cs"/>
          <w:sz w:val="32"/>
          <w:szCs w:val="32"/>
          <w:rtl/>
          <w:lang w:bidi="ar-DZ"/>
        </w:rPr>
        <w:t>الآخرين</w:t>
      </w:r>
      <w:r w:rsidR="00B16831">
        <w:rPr>
          <w:rFonts w:ascii="Traditional Arabic" w:hAnsi="Traditional Arabic" w:cs="Traditional Arabic" w:hint="cs"/>
          <w:sz w:val="32"/>
          <w:szCs w:val="32"/>
          <w:rtl/>
          <w:lang w:bidi="ar-DZ"/>
        </w:rPr>
        <w:t xml:space="preserve">  استمر في القيام بدوره . تحت هذه الشروط يكون على الشخص الذي تقبل فوائد المشروع مقيدا بواجب </w:t>
      </w:r>
      <w:r w:rsidR="002A7DD2">
        <w:rPr>
          <w:rFonts w:ascii="Traditional Arabic" w:hAnsi="Traditional Arabic" w:cs="Traditional Arabic" w:hint="cs"/>
          <w:sz w:val="32"/>
          <w:szCs w:val="32"/>
          <w:rtl/>
          <w:lang w:bidi="ar-DZ"/>
        </w:rPr>
        <w:t>الإنصاف</w:t>
      </w:r>
      <w:r w:rsidR="00B16831">
        <w:rPr>
          <w:rFonts w:ascii="Traditional Arabic" w:hAnsi="Traditional Arabic" w:cs="Traditional Arabic" w:hint="cs"/>
          <w:sz w:val="32"/>
          <w:szCs w:val="32"/>
          <w:rtl/>
          <w:lang w:bidi="ar-DZ"/>
        </w:rPr>
        <w:t xml:space="preserve"> أي بدوره و أن لا يستغل الفوائد المجانية عن طريق عدم تعاونه "</w:t>
      </w:r>
    </w:p>
    <w:p w:rsidR="00B16831" w:rsidRDefault="00B1683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من هذا التعريف نحصل الملامح الأساسية </w:t>
      </w:r>
      <w:r w:rsidR="002A7DD2">
        <w:rPr>
          <w:rFonts w:ascii="Traditional Arabic" w:hAnsi="Traditional Arabic" w:cs="Traditional Arabic" w:hint="cs"/>
          <w:sz w:val="32"/>
          <w:szCs w:val="32"/>
          <w:rtl/>
          <w:lang w:bidi="ar-DZ"/>
        </w:rPr>
        <w:t>الآتية</w:t>
      </w:r>
      <w:r>
        <w:rPr>
          <w:rFonts w:ascii="Traditional Arabic" w:hAnsi="Traditional Arabic" w:cs="Traditional Arabic" w:hint="cs"/>
          <w:sz w:val="32"/>
          <w:szCs w:val="32"/>
          <w:rtl/>
          <w:lang w:bidi="ar-DZ"/>
        </w:rPr>
        <w:t xml:space="preserve"> لنظرية </w:t>
      </w:r>
      <w:r w:rsidR="002A7DD2">
        <w:rPr>
          <w:rFonts w:ascii="Traditional Arabic" w:hAnsi="Traditional Arabic" w:cs="Traditional Arabic" w:hint="cs"/>
          <w:sz w:val="32"/>
          <w:szCs w:val="32"/>
          <w:rtl/>
          <w:lang w:bidi="ar-DZ"/>
        </w:rPr>
        <w:t>راولز</w:t>
      </w:r>
      <w:r>
        <w:rPr>
          <w:rFonts w:ascii="Traditional Arabic" w:hAnsi="Traditional Arabic" w:cs="Traditional Arabic" w:hint="cs"/>
          <w:sz w:val="32"/>
          <w:szCs w:val="32"/>
          <w:rtl/>
          <w:lang w:bidi="ar-DZ"/>
        </w:rPr>
        <w:t xml:space="preserve"> :</w:t>
      </w:r>
    </w:p>
    <w:p w:rsidR="00B16831" w:rsidRDefault="00B1683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تعاونية المؤسسة </w:t>
      </w:r>
    </w:p>
    <w:p w:rsidR="00B16831" w:rsidRDefault="00B1683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عدالة المؤسسة </w:t>
      </w:r>
    </w:p>
    <w:p w:rsidR="00B16831" w:rsidRDefault="00B1683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تبادلية منافع المؤسسة أو المشاركة فيها :</w:t>
      </w:r>
    </w:p>
    <w:p w:rsidR="00143BD1" w:rsidRDefault="00B1683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أي أن الحق في المكاسب الحاصلة في المؤسسة يقابله </w:t>
      </w:r>
      <w:r w:rsidR="002A7DD2">
        <w:rPr>
          <w:rFonts w:ascii="Traditional Arabic" w:hAnsi="Traditional Arabic" w:cs="Traditional Arabic" w:hint="cs"/>
          <w:sz w:val="32"/>
          <w:szCs w:val="32"/>
          <w:rtl/>
          <w:lang w:bidi="ar-DZ"/>
        </w:rPr>
        <w:t>إنصافا</w:t>
      </w:r>
      <w:r>
        <w:rPr>
          <w:rFonts w:ascii="Traditional Arabic" w:hAnsi="Traditional Arabic" w:cs="Traditional Arabic" w:hint="cs"/>
          <w:sz w:val="32"/>
          <w:szCs w:val="32"/>
          <w:rtl/>
          <w:lang w:bidi="ar-DZ"/>
        </w:rPr>
        <w:t xml:space="preserve"> واجب طاعة قوانينها ، في هذه النظرية يبدو واجب الطاعة متولدا من حق المنفعة في سياق التعاون بين العاملين في المؤسسة الاجتماعية و على مستوى تبادل الحقوق و الواجبات أو باختصار نقول : </w:t>
      </w:r>
      <w:r w:rsidR="00143BD1">
        <w:rPr>
          <w:rFonts w:ascii="Traditional Arabic" w:hAnsi="Traditional Arabic" w:cs="Traditional Arabic" w:hint="cs"/>
          <w:sz w:val="32"/>
          <w:szCs w:val="32"/>
          <w:rtl/>
          <w:lang w:bidi="ar-DZ"/>
        </w:rPr>
        <w:t>الطاعة مصدرها الوحيد القبول بالفوائد .</w:t>
      </w:r>
    </w:p>
    <w:p w:rsidR="00143BD1" w:rsidRDefault="00143BD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يشرح </w:t>
      </w:r>
      <w:r w:rsidR="002A7DD2">
        <w:rPr>
          <w:rFonts w:ascii="Traditional Arabic" w:hAnsi="Traditional Arabic" w:cs="Traditional Arabic" w:hint="cs"/>
          <w:sz w:val="32"/>
          <w:szCs w:val="32"/>
          <w:rtl/>
          <w:lang w:bidi="ar-DZ"/>
        </w:rPr>
        <w:t>راولز</w:t>
      </w:r>
      <w:r>
        <w:rPr>
          <w:rFonts w:ascii="Traditional Arabic" w:hAnsi="Traditional Arabic" w:cs="Traditional Arabic" w:hint="cs"/>
          <w:sz w:val="32"/>
          <w:szCs w:val="32"/>
          <w:rtl/>
          <w:lang w:bidi="ar-DZ"/>
        </w:rPr>
        <w:t xml:space="preserve"> في مكان أخر الفكرة المركزية </w:t>
      </w:r>
      <w:r w:rsidR="002A7DD2">
        <w:rPr>
          <w:rFonts w:ascii="Traditional Arabic" w:hAnsi="Traditional Arabic" w:cs="Traditional Arabic" w:hint="cs"/>
          <w:sz w:val="32"/>
          <w:szCs w:val="32"/>
          <w:rtl/>
          <w:lang w:bidi="ar-DZ"/>
        </w:rPr>
        <w:t>لمبدأ</w:t>
      </w:r>
      <w:r>
        <w:rPr>
          <w:rFonts w:ascii="Traditional Arabic" w:hAnsi="Traditional Arabic" w:cs="Traditional Arabic" w:hint="cs"/>
          <w:sz w:val="32"/>
          <w:szCs w:val="32"/>
          <w:rtl/>
          <w:lang w:bidi="ar-DZ"/>
        </w:rPr>
        <w:t xml:space="preserve"> </w:t>
      </w:r>
      <w:r w:rsidR="002A7DD2">
        <w:rPr>
          <w:rFonts w:ascii="Traditional Arabic" w:hAnsi="Traditional Arabic" w:cs="Traditional Arabic" w:hint="cs"/>
          <w:sz w:val="32"/>
          <w:szCs w:val="32"/>
          <w:rtl/>
          <w:lang w:bidi="ar-DZ"/>
        </w:rPr>
        <w:t>الإنصاف</w:t>
      </w:r>
      <w:r>
        <w:rPr>
          <w:rFonts w:ascii="Traditional Arabic" w:hAnsi="Traditional Arabic" w:cs="Traditional Arabic" w:hint="cs"/>
          <w:sz w:val="32"/>
          <w:szCs w:val="32"/>
          <w:rtl/>
          <w:lang w:bidi="ar-DZ"/>
        </w:rPr>
        <w:t xml:space="preserve"> عندما يقول : " </w:t>
      </w:r>
      <w:r w:rsidR="002A7DD2">
        <w:rPr>
          <w:rFonts w:ascii="Traditional Arabic" w:hAnsi="Traditional Arabic" w:cs="Traditional Arabic" w:hint="cs"/>
          <w:sz w:val="32"/>
          <w:szCs w:val="32"/>
          <w:rtl/>
          <w:lang w:bidi="ar-DZ"/>
        </w:rPr>
        <w:t>أن</w:t>
      </w:r>
      <w:r>
        <w:rPr>
          <w:rFonts w:ascii="Traditional Arabic" w:hAnsi="Traditional Arabic" w:cs="Traditional Arabic" w:hint="cs"/>
          <w:sz w:val="32"/>
          <w:szCs w:val="32"/>
          <w:rtl/>
          <w:lang w:bidi="ar-DZ"/>
        </w:rPr>
        <w:t xml:space="preserve"> الفكرة الرئيسية هي أنه عندما ينخرط عدد من الأشخاص في مشروع تعاوني تبادلي في </w:t>
      </w:r>
      <w:r w:rsidR="002A7DD2">
        <w:rPr>
          <w:rFonts w:ascii="Traditional Arabic" w:hAnsi="Traditional Arabic" w:cs="Traditional Arabic" w:hint="cs"/>
          <w:sz w:val="32"/>
          <w:szCs w:val="32"/>
          <w:rtl/>
          <w:lang w:bidi="ar-DZ"/>
        </w:rPr>
        <w:t>الإفادة</w:t>
      </w:r>
      <w:r>
        <w:rPr>
          <w:rFonts w:ascii="Traditional Arabic" w:hAnsi="Traditional Arabic" w:cs="Traditional Arabic" w:hint="cs"/>
          <w:sz w:val="32"/>
          <w:szCs w:val="32"/>
          <w:rtl/>
          <w:lang w:bidi="ar-DZ"/>
        </w:rPr>
        <w:t xml:space="preserve"> طبقا لقوانين ، فإنه يقيد حريتهم بطرق ضرورية </w:t>
      </w:r>
      <w:r w:rsidR="002A7DD2">
        <w:rPr>
          <w:rFonts w:ascii="Traditional Arabic" w:hAnsi="Traditional Arabic" w:cs="Traditional Arabic" w:hint="cs"/>
          <w:sz w:val="32"/>
          <w:szCs w:val="32"/>
          <w:rtl/>
          <w:lang w:bidi="ar-DZ"/>
        </w:rPr>
        <w:t>لإنتاج</w:t>
      </w:r>
      <w:r>
        <w:rPr>
          <w:rFonts w:ascii="Traditional Arabic" w:hAnsi="Traditional Arabic" w:cs="Traditional Arabic" w:hint="cs"/>
          <w:sz w:val="32"/>
          <w:szCs w:val="32"/>
          <w:rtl/>
          <w:lang w:bidi="ar-DZ"/>
        </w:rPr>
        <w:t xml:space="preserve"> مكاسب للجميع ، فإن هؤلاء الذين خضعوا لتلك التق</w:t>
      </w:r>
      <w:r w:rsidR="002A7DD2">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يدات لهم الحق بخضوع مماثل للقوانين من قبل الذين استفادوا من خضوعهم فن</w:t>
      </w:r>
      <w:r w:rsidR="002A7DD2">
        <w:rPr>
          <w:rFonts w:ascii="Traditional Arabic" w:hAnsi="Traditional Arabic" w:cs="Traditional Arabic" w:hint="cs"/>
          <w:sz w:val="32"/>
          <w:szCs w:val="32"/>
          <w:rtl/>
          <w:lang w:bidi="ar-DZ"/>
        </w:rPr>
        <w:t>حن لا نكسب من العمل التعاوني للآ</w:t>
      </w:r>
      <w:r>
        <w:rPr>
          <w:rFonts w:ascii="Traditional Arabic" w:hAnsi="Traditional Arabic" w:cs="Traditional Arabic" w:hint="cs"/>
          <w:sz w:val="32"/>
          <w:szCs w:val="32"/>
          <w:rtl/>
          <w:lang w:bidi="ar-DZ"/>
        </w:rPr>
        <w:t xml:space="preserve">خرين ما لم نحمل حصتنا على محمل </w:t>
      </w:r>
      <w:r w:rsidR="002A7DD2">
        <w:rPr>
          <w:rFonts w:ascii="Traditional Arabic" w:hAnsi="Traditional Arabic" w:cs="Traditional Arabic" w:hint="cs"/>
          <w:sz w:val="32"/>
          <w:szCs w:val="32"/>
          <w:rtl/>
          <w:lang w:bidi="ar-DZ"/>
        </w:rPr>
        <w:t>الإنصاف</w:t>
      </w:r>
      <w:r>
        <w:rPr>
          <w:rFonts w:ascii="Traditional Arabic" w:hAnsi="Traditional Arabic" w:cs="Traditional Arabic" w:hint="cs"/>
          <w:sz w:val="32"/>
          <w:szCs w:val="32"/>
          <w:rtl/>
          <w:lang w:bidi="ar-DZ"/>
        </w:rPr>
        <w:t xml:space="preserve"> "</w:t>
      </w:r>
    </w:p>
    <w:p w:rsidR="00D14A2B" w:rsidRDefault="00143BD1"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خلاصة الكلام هي </w:t>
      </w:r>
      <w:r w:rsidR="002A7DD2">
        <w:rPr>
          <w:rFonts w:ascii="Traditional Arabic" w:hAnsi="Traditional Arabic" w:cs="Traditional Arabic" w:hint="cs"/>
          <w:sz w:val="32"/>
          <w:szCs w:val="32"/>
          <w:rtl/>
          <w:lang w:bidi="ar-DZ"/>
        </w:rPr>
        <w:t>أن</w:t>
      </w:r>
      <w:r>
        <w:rPr>
          <w:rFonts w:ascii="Traditional Arabic" w:hAnsi="Traditional Arabic" w:cs="Traditional Arabic" w:hint="cs"/>
          <w:sz w:val="32"/>
          <w:szCs w:val="32"/>
          <w:rtl/>
          <w:lang w:bidi="ar-DZ"/>
        </w:rPr>
        <w:t xml:space="preserve"> حق الانتفاع هو واجب الطاعة السؤال الذي ينشأ هو: ما تكون حال المواطنين في دول كثيرة لا يقدرون فيها على الحصول على المنافع؟ هل نقول </w:t>
      </w:r>
      <w:r w:rsidR="002A7DD2">
        <w:rPr>
          <w:rFonts w:ascii="Traditional Arabic" w:hAnsi="Traditional Arabic" w:cs="Traditional Arabic" w:hint="cs"/>
          <w:sz w:val="32"/>
          <w:szCs w:val="32"/>
          <w:rtl/>
          <w:lang w:bidi="ar-DZ"/>
        </w:rPr>
        <w:t>أنهم</w:t>
      </w:r>
      <w:r>
        <w:rPr>
          <w:rFonts w:ascii="Traditional Arabic" w:hAnsi="Traditional Arabic" w:cs="Traditional Arabic" w:hint="cs"/>
          <w:sz w:val="32"/>
          <w:szCs w:val="32"/>
          <w:rtl/>
          <w:lang w:bidi="ar-DZ"/>
        </w:rPr>
        <w:t xml:space="preserve">  معفين من واجب الطاعة ؟ الحقيقة هي </w:t>
      </w:r>
      <w:r w:rsidR="002A7DD2">
        <w:rPr>
          <w:rFonts w:ascii="Traditional Arabic" w:hAnsi="Traditional Arabic" w:cs="Traditional Arabic" w:hint="cs"/>
          <w:sz w:val="32"/>
          <w:szCs w:val="32"/>
          <w:rtl/>
          <w:lang w:bidi="ar-DZ"/>
        </w:rPr>
        <w:t>أن</w:t>
      </w:r>
      <w:r>
        <w:rPr>
          <w:rFonts w:ascii="Traditional Arabic" w:hAnsi="Traditional Arabic" w:cs="Traditional Arabic" w:hint="cs"/>
          <w:sz w:val="32"/>
          <w:szCs w:val="32"/>
          <w:rtl/>
          <w:lang w:bidi="ar-DZ"/>
        </w:rPr>
        <w:t xml:space="preserve"> نظرية </w:t>
      </w:r>
      <w:r w:rsidR="002A7DD2">
        <w:rPr>
          <w:rFonts w:ascii="Traditional Arabic" w:hAnsi="Traditional Arabic" w:cs="Traditional Arabic" w:hint="cs"/>
          <w:sz w:val="32"/>
          <w:szCs w:val="32"/>
          <w:rtl/>
          <w:lang w:bidi="ar-DZ"/>
        </w:rPr>
        <w:t>راولز</w:t>
      </w:r>
      <w:r>
        <w:rPr>
          <w:rFonts w:ascii="Traditional Arabic" w:hAnsi="Traditional Arabic" w:cs="Traditional Arabic" w:hint="cs"/>
          <w:sz w:val="32"/>
          <w:szCs w:val="32"/>
          <w:rtl/>
          <w:lang w:bidi="ar-DZ"/>
        </w:rPr>
        <w:t xml:space="preserve"> تؤدي بنا </w:t>
      </w:r>
      <w:r w:rsidR="002A7DD2">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تلك النتيجة </w:t>
      </w:r>
      <w:r w:rsidR="002A7DD2">
        <w:rPr>
          <w:rFonts w:ascii="Traditional Arabic" w:hAnsi="Traditional Arabic" w:cs="Traditional Arabic" w:hint="cs"/>
          <w:sz w:val="32"/>
          <w:szCs w:val="32"/>
          <w:rtl/>
          <w:lang w:bidi="ar-DZ"/>
        </w:rPr>
        <w:t>أي</w:t>
      </w:r>
      <w:r w:rsidR="00D14A2B">
        <w:rPr>
          <w:rFonts w:ascii="Traditional Arabic" w:hAnsi="Traditional Arabic" w:cs="Traditional Arabic" w:hint="cs"/>
          <w:sz w:val="32"/>
          <w:szCs w:val="32"/>
          <w:rtl/>
          <w:lang w:bidi="ar-DZ"/>
        </w:rPr>
        <w:t xml:space="preserve"> </w:t>
      </w:r>
      <w:r w:rsidR="002A7DD2">
        <w:rPr>
          <w:rFonts w:ascii="Traditional Arabic" w:hAnsi="Traditional Arabic" w:cs="Traditional Arabic" w:hint="cs"/>
          <w:sz w:val="32"/>
          <w:szCs w:val="32"/>
          <w:rtl/>
          <w:lang w:bidi="ar-DZ"/>
        </w:rPr>
        <w:t>أن</w:t>
      </w:r>
      <w:r w:rsidR="00D14A2B">
        <w:rPr>
          <w:rFonts w:ascii="Traditional Arabic" w:hAnsi="Traditional Arabic" w:cs="Traditional Arabic" w:hint="cs"/>
          <w:sz w:val="32"/>
          <w:szCs w:val="32"/>
          <w:rtl/>
          <w:lang w:bidi="ar-DZ"/>
        </w:rPr>
        <w:t xml:space="preserve"> هؤلاء المواطنين و ما </w:t>
      </w:r>
      <w:r w:rsidR="006623B0">
        <w:rPr>
          <w:rFonts w:ascii="Traditional Arabic" w:hAnsi="Traditional Arabic" w:cs="Traditional Arabic" w:hint="cs"/>
          <w:sz w:val="32"/>
          <w:szCs w:val="32"/>
          <w:rtl/>
          <w:lang w:bidi="ar-DZ"/>
        </w:rPr>
        <w:t>أكثرهم</w:t>
      </w:r>
      <w:r w:rsidR="00D14A2B">
        <w:rPr>
          <w:rFonts w:ascii="Traditional Arabic" w:hAnsi="Traditional Arabic" w:cs="Traditional Arabic" w:hint="cs"/>
          <w:sz w:val="32"/>
          <w:szCs w:val="32"/>
          <w:rtl/>
          <w:lang w:bidi="ar-DZ"/>
        </w:rPr>
        <w:t xml:space="preserve"> غير ملزمين </w:t>
      </w:r>
      <w:r w:rsidR="002A7DD2">
        <w:rPr>
          <w:rFonts w:ascii="Traditional Arabic" w:hAnsi="Traditional Arabic" w:cs="Traditional Arabic" w:hint="cs"/>
          <w:sz w:val="32"/>
          <w:szCs w:val="32"/>
          <w:rtl/>
          <w:lang w:bidi="ar-DZ"/>
        </w:rPr>
        <w:t>بإطاعة</w:t>
      </w:r>
      <w:r w:rsidR="00D14A2B">
        <w:rPr>
          <w:rFonts w:ascii="Traditional Arabic" w:hAnsi="Traditional Arabic" w:cs="Traditional Arabic" w:hint="cs"/>
          <w:sz w:val="32"/>
          <w:szCs w:val="32"/>
          <w:rtl/>
          <w:lang w:bidi="ar-DZ"/>
        </w:rPr>
        <w:t xml:space="preserve"> قوانين دولتهم. وهذا ما جعل </w:t>
      </w:r>
      <w:r w:rsidR="002A7DD2">
        <w:rPr>
          <w:rFonts w:ascii="Traditional Arabic" w:hAnsi="Traditional Arabic" w:cs="Traditional Arabic" w:hint="cs"/>
          <w:sz w:val="32"/>
          <w:szCs w:val="32"/>
          <w:rtl/>
          <w:lang w:bidi="ar-DZ"/>
        </w:rPr>
        <w:t>راولز</w:t>
      </w:r>
      <w:r w:rsidR="00D14A2B">
        <w:rPr>
          <w:rFonts w:ascii="Traditional Arabic" w:hAnsi="Traditional Arabic" w:cs="Traditional Arabic" w:hint="cs"/>
          <w:sz w:val="32"/>
          <w:szCs w:val="32"/>
          <w:rtl/>
          <w:lang w:bidi="ar-DZ"/>
        </w:rPr>
        <w:t xml:space="preserve"> يحصر نظريته في اسماه "الديمقراطيات الدستورية".</w:t>
      </w:r>
    </w:p>
    <w:p w:rsidR="00D14A2B" w:rsidRDefault="00D14A2B"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يتحدث </w:t>
      </w:r>
      <w:r w:rsidR="002A7DD2">
        <w:rPr>
          <w:rFonts w:ascii="Traditional Arabic" w:hAnsi="Traditional Arabic" w:cs="Traditional Arabic" w:hint="cs"/>
          <w:sz w:val="32"/>
          <w:szCs w:val="32"/>
          <w:rtl/>
          <w:lang w:bidi="ar-DZ"/>
        </w:rPr>
        <w:t>راولز</w:t>
      </w:r>
      <w:r>
        <w:rPr>
          <w:rFonts w:ascii="Traditional Arabic" w:hAnsi="Traditional Arabic" w:cs="Traditional Arabic" w:hint="cs"/>
          <w:sz w:val="32"/>
          <w:szCs w:val="32"/>
          <w:rtl/>
          <w:lang w:bidi="ar-DZ"/>
        </w:rPr>
        <w:t xml:space="preserve"> في كتابه"العدالة </w:t>
      </w:r>
      <w:r w:rsidR="006623B0">
        <w:rPr>
          <w:rFonts w:ascii="Traditional Arabic" w:hAnsi="Traditional Arabic" w:cs="Traditional Arabic" w:hint="cs"/>
          <w:sz w:val="32"/>
          <w:szCs w:val="32"/>
          <w:rtl/>
          <w:lang w:bidi="ar-DZ"/>
        </w:rPr>
        <w:t>كالإنصاف</w:t>
      </w:r>
      <w:r>
        <w:rPr>
          <w:rFonts w:ascii="Traditional Arabic" w:hAnsi="Traditional Arabic" w:cs="Traditional Arabic" w:hint="cs"/>
          <w:sz w:val="32"/>
          <w:szCs w:val="32"/>
          <w:rtl/>
          <w:lang w:bidi="ar-DZ"/>
        </w:rPr>
        <w:t xml:space="preserve">، </w:t>
      </w:r>
      <w:r w:rsidR="006623B0">
        <w:rPr>
          <w:rFonts w:ascii="Traditional Arabic" w:hAnsi="Traditional Arabic" w:cs="Traditional Arabic" w:hint="cs"/>
          <w:sz w:val="32"/>
          <w:szCs w:val="32"/>
          <w:rtl/>
          <w:lang w:bidi="ar-DZ"/>
        </w:rPr>
        <w:t>إعادة</w:t>
      </w:r>
      <w:r>
        <w:rPr>
          <w:rFonts w:ascii="Traditional Arabic" w:hAnsi="Traditional Arabic" w:cs="Traditional Arabic" w:hint="cs"/>
          <w:sz w:val="32"/>
          <w:szCs w:val="32"/>
          <w:rtl/>
          <w:lang w:bidi="ar-DZ"/>
        </w:rPr>
        <w:t xml:space="preserve"> صياغة " عن </w:t>
      </w:r>
      <w:r w:rsidR="006623B0">
        <w:rPr>
          <w:rFonts w:ascii="Traditional Arabic" w:hAnsi="Traditional Arabic" w:cs="Traditional Arabic" w:hint="cs"/>
          <w:sz w:val="32"/>
          <w:szCs w:val="32"/>
          <w:rtl/>
          <w:lang w:bidi="ar-DZ"/>
        </w:rPr>
        <w:t>مبدأ</w:t>
      </w:r>
      <w:r>
        <w:rPr>
          <w:rFonts w:ascii="Traditional Arabic" w:hAnsi="Traditional Arabic" w:cs="Traditional Arabic" w:hint="cs"/>
          <w:sz w:val="32"/>
          <w:szCs w:val="32"/>
          <w:rtl/>
          <w:lang w:bidi="ar-DZ"/>
        </w:rPr>
        <w:t xml:space="preserve"> جديد سماه " واجب العدالة الطبيعي" و يقول : انه يربط في كل عضو في المجتمع السياسي بواجب دعم و تطوير المؤسسات السياسية لبلاده. انه يربط ك</w:t>
      </w:r>
      <w:r w:rsidR="006623B0">
        <w:rPr>
          <w:rFonts w:ascii="Traditional Arabic" w:hAnsi="Traditional Arabic" w:cs="Traditional Arabic" w:hint="cs"/>
          <w:sz w:val="32"/>
          <w:szCs w:val="32"/>
          <w:rtl/>
          <w:lang w:bidi="ar-DZ"/>
        </w:rPr>
        <w:t>ل عضو بذلك الواجب بغض النظر عن أعماله الحرة أ</w:t>
      </w:r>
      <w:r>
        <w:rPr>
          <w:rFonts w:ascii="Traditional Arabic" w:hAnsi="Traditional Arabic" w:cs="Traditional Arabic" w:hint="cs"/>
          <w:sz w:val="32"/>
          <w:szCs w:val="32"/>
          <w:rtl/>
          <w:lang w:bidi="ar-DZ"/>
        </w:rPr>
        <w:t>ي نوع"</w:t>
      </w:r>
    </w:p>
    <w:p w:rsidR="00D14A2B" w:rsidRDefault="00D14A2B" w:rsidP="00D53A92">
      <w:pPr>
        <w:pStyle w:val="Paragraphedeliste"/>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وواجب العدالة الطبيعي يشمل على فكرتين هما:</w:t>
      </w:r>
    </w:p>
    <w:p w:rsidR="009E1C3B" w:rsidRDefault="009E1C3B" w:rsidP="009E1C3B">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فكرة وجوب تقيد المواطنين بقوانين المؤسسات العادلة، و المساهمة فيها عندما تكون قائمة.</w:t>
      </w:r>
    </w:p>
    <w:p w:rsidR="009E1C3B" w:rsidRDefault="009E1C3B" w:rsidP="009E1C3B">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فكرة وجوب المساعدة على </w:t>
      </w:r>
      <w:r w:rsidR="006623B0">
        <w:rPr>
          <w:rFonts w:ascii="Traditional Arabic" w:hAnsi="Traditional Arabic" w:cs="Traditional Arabic" w:hint="cs"/>
          <w:sz w:val="32"/>
          <w:szCs w:val="32"/>
          <w:rtl/>
          <w:lang w:bidi="ar-DZ"/>
        </w:rPr>
        <w:t>تأسيس</w:t>
      </w:r>
      <w:r>
        <w:rPr>
          <w:rFonts w:ascii="Traditional Arabic" w:hAnsi="Traditional Arabic" w:cs="Traditional Arabic" w:hint="cs"/>
          <w:sz w:val="32"/>
          <w:szCs w:val="32"/>
          <w:rtl/>
          <w:lang w:bidi="ar-DZ"/>
        </w:rPr>
        <w:t xml:space="preserve"> تلك المؤسسات العادلة في حال عدم وجودها، على </w:t>
      </w:r>
      <w:r w:rsidR="006623B0">
        <w:rPr>
          <w:rFonts w:ascii="Traditional Arabic" w:hAnsi="Traditional Arabic" w:cs="Traditional Arabic" w:hint="cs"/>
          <w:sz w:val="32"/>
          <w:szCs w:val="32"/>
          <w:rtl/>
          <w:lang w:bidi="ar-DZ"/>
        </w:rPr>
        <w:t>الأقل</w:t>
      </w:r>
      <w:r>
        <w:rPr>
          <w:rFonts w:ascii="Traditional Arabic" w:hAnsi="Traditional Arabic" w:cs="Traditional Arabic" w:hint="cs"/>
          <w:sz w:val="32"/>
          <w:szCs w:val="32"/>
          <w:rtl/>
          <w:lang w:bidi="ar-DZ"/>
        </w:rPr>
        <w:t xml:space="preserve">، عندما يمكن القيام بذلك </w:t>
      </w:r>
      <w:r w:rsidR="006623B0">
        <w:rPr>
          <w:rFonts w:ascii="Traditional Arabic" w:hAnsi="Traditional Arabic" w:cs="Traditional Arabic" w:hint="cs"/>
          <w:sz w:val="32"/>
          <w:szCs w:val="32"/>
          <w:rtl/>
          <w:lang w:bidi="ar-DZ"/>
        </w:rPr>
        <w:t>بأقل</w:t>
      </w:r>
      <w:r>
        <w:rPr>
          <w:rFonts w:ascii="Traditional Arabic" w:hAnsi="Traditional Arabic" w:cs="Traditional Arabic" w:hint="cs"/>
          <w:sz w:val="32"/>
          <w:szCs w:val="32"/>
          <w:rtl/>
          <w:lang w:bidi="ar-DZ"/>
        </w:rPr>
        <w:t xml:space="preserve"> كلفة على المواطنين.</w:t>
      </w:r>
    </w:p>
    <w:p w:rsidR="009E1C3B" w:rsidRDefault="009E1C3B" w:rsidP="009E1C3B">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هذا ا</w:t>
      </w:r>
      <w:r w:rsidR="006623B0">
        <w:rPr>
          <w:rFonts w:ascii="Traditional Arabic" w:hAnsi="Traditional Arabic" w:cs="Traditional Arabic" w:hint="cs"/>
          <w:sz w:val="32"/>
          <w:szCs w:val="32"/>
          <w:rtl/>
          <w:lang w:bidi="ar-DZ"/>
        </w:rPr>
        <w:t>لتغيير في التفكير حسب راولز يضع أ</w:t>
      </w:r>
      <w:r>
        <w:rPr>
          <w:rFonts w:ascii="Traditional Arabic" w:hAnsi="Traditional Arabic" w:cs="Traditional Arabic" w:hint="cs"/>
          <w:sz w:val="32"/>
          <w:szCs w:val="32"/>
          <w:rtl/>
          <w:lang w:bidi="ar-DZ"/>
        </w:rPr>
        <w:t xml:space="preserve">ساس الطاعة للقوانين في صفة خاصة للدولة، هي صفة العدالة. و الدولة العادلة يقع على مواطنيها واجب </w:t>
      </w:r>
      <w:r w:rsidR="006623B0">
        <w:rPr>
          <w:rFonts w:ascii="Traditional Arabic" w:hAnsi="Traditional Arabic" w:cs="Traditional Arabic" w:hint="cs"/>
          <w:sz w:val="32"/>
          <w:szCs w:val="32"/>
          <w:rtl/>
          <w:lang w:bidi="ar-DZ"/>
        </w:rPr>
        <w:t>إطاعة</w:t>
      </w:r>
      <w:r>
        <w:rPr>
          <w:rFonts w:ascii="Traditional Arabic" w:hAnsi="Traditional Arabic" w:cs="Traditional Arabic" w:hint="cs"/>
          <w:sz w:val="32"/>
          <w:szCs w:val="32"/>
          <w:rtl/>
          <w:lang w:bidi="ar-DZ"/>
        </w:rPr>
        <w:t xml:space="preserve"> </w:t>
      </w:r>
      <w:r w:rsidR="006623B0">
        <w:rPr>
          <w:rFonts w:ascii="Traditional Arabic" w:hAnsi="Traditional Arabic" w:cs="Traditional Arabic" w:hint="cs"/>
          <w:sz w:val="32"/>
          <w:szCs w:val="32"/>
          <w:rtl/>
          <w:lang w:bidi="ar-DZ"/>
        </w:rPr>
        <w:t>قوانينها. وينتج عن ذلك، طبعا ، أ</w:t>
      </w:r>
      <w:r>
        <w:rPr>
          <w:rFonts w:ascii="Traditional Arabic" w:hAnsi="Traditional Arabic" w:cs="Traditional Arabic" w:hint="cs"/>
          <w:sz w:val="32"/>
          <w:szCs w:val="32"/>
          <w:rtl/>
          <w:lang w:bidi="ar-DZ"/>
        </w:rPr>
        <w:t>ن المواطنين في دولة ذات مؤسسات غير عادلة ليسوا ملزمين بالطاعة.</w:t>
      </w:r>
    </w:p>
    <w:p w:rsidR="00E133F1" w:rsidRDefault="00E133F1" w:rsidP="00E133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الوضع </w:t>
      </w:r>
      <w:r w:rsidR="006623B0">
        <w:rPr>
          <w:rFonts w:ascii="Traditional Arabic" w:hAnsi="Traditional Arabic" w:cs="Traditional Arabic" w:hint="cs"/>
          <w:sz w:val="32"/>
          <w:szCs w:val="32"/>
          <w:rtl/>
          <w:lang w:bidi="ar-DZ"/>
        </w:rPr>
        <w:t>الأصلي</w:t>
      </w:r>
      <w:r>
        <w:rPr>
          <w:rFonts w:ascii="Traditional Arabic" w:hAnsi="Traditional Arabic" w:cs="Traditional Arabic" w:hint="cs"/>
          <w:sz w:val="32"/>
          <w:szCs w:val="32"/>
          <w:rtl/>
          <w:lang w:bidi="ar-DZ"/>
        </w:rPr>
        <w:t xml:space="preserve"> : هو فكرة مخترعة افتراضية، قصد منها بيان سبب اختيارنا، كعقلاء، لو</w:t>
      </w:r>
      <w:r w:rsidR="006623B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كنا في ذلك الوضع</w:t>
      </w:r>
    </w:p>
    <w:p w:rsidR="00E133F1" w:rsidRDefault="006623B0" w:rsidP="00E133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مبدأي العدالة و من ثم لنطمئن إ</w:t>
      </w:r>
      <w:r w:rsidR="00E133F1">
        <w:rPr>
          <w:rFonts w:ascii="Traditional Arabic" w:hAnsi="Traditional Arabic" w:cs="Traditional Arabic" w:hint="cs"/>
          <w:sz w:val="32"/>
          <w:szCs w:val="32"/>
          <w:rtl/>
          <w:lang w:bidi="ar-DZ"/>
        </w:rPr>
        <w:t xml:space="preserve">لى سلطة الدولة </w:t>
      </w:r>
      <w:r>
        <w:rPr>
          <w:rFonts w:ascii="Traditional Arabic" w:hAnsi="Traditional Arabic" w:cs="Traditional Arabic" w:hint="cs"/>
          <w:sz w:val="32"/>
          <w:szCs w:val="32"/>
          <w:rtl/>
          <w:lang w:bidi="ar-DZ"/>
        </w:rPr>
        <w:t>الليبرالية</w:t>
      </w:r>
      <w:r w:rsidR="00E133F1">
        <w:rPr>
          <w:rFonts w:ascii="Traditional Arabic" w:hAnsi="Traditional Arabic" w:cs="Traditional Arabic" w:hint="cs"/>
          <w:sz w:val="32"/>
          <w:szCs w:val="32"/>
          <w:rtl/>
          <w:lang w:bidi="ar-DZ"/>
        </w:rPr>
        <w:t xml:space="preserve"> التي تفرضها" </w:t>
      </w:r>
    </w:p>
    <w:p w:rsidR="00E133F1" w:rsidRDefault="006623B0" w:rsidP="00E133F1">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w:t>
      </w:r>
      <w:r w:rsidR="00E133F1">
        <w:rPr>
          <w:rFonts w:ascii="Traditional Arabic" w:hAnsi="Traditional Arabic" w:cs="Traditional Arabic" w:hint="cs"/>
          <w:sz w:val="32"/>
          <w:szCs w:val="32"/>
          <w:rtl/>
          <w:lang w:bidi="ar-DZ"/>
        </w:rPr>
        <w:t xml:space="preserve"> مبدأ العدالة اللذان يتوصل </w:t>
      </w:r>
      <w:r>
        <w:rPr>
          <w:rFonts w:ascii="Traditional Arabic" w:hAnsi="Traditional Arabic" w:cs="Traditional Arabic" w:hint="cs"/>
          <w:sz w:val="32"/>
          <w:szCs w:val="32"/>
          <w:rtl/>
          <w:lang w:bidi="ar-DZ"/>
        </w:rPr>
        <w:t>إليهما</w:t>
      </w:r>
      <w:r w:rsidR="00E133F1">
        <w:rPr>
          <w:rFonts w:ascii="Traditional Arabic" w:hAnsi="Traditional Arabic" w:cs="Traditional Arabic" w:hint="cs"/>
          <w:sz w:val="32"/>
          <w:szCs w:val="32"/>
          <w:rtl/>
          <w:lang w:bidi="ar-DZ"/>
        </w:rPr>
        <w:t xml:space="preserve"> المجتمعون في الوضع </w:t>
      </w:r>
      <w:r>
        <w:rPr>
          <w:rFonts w:ascii="Traditional Arabic" w:hAnsi="Traditional Arabic" w:cs="Traditional Arabic" w:hint="cs"/>
          <w:sz w:val="32"/>
          <w:szCs w:val="32"/>
          <w:rtl/>
          <w:lang w:bidi="ar-DZ"/>
        </w:rPr>
        <w:t>الأصلي</w:t>
      </w:r>
      <w:r w:rsidR="00E133F1">
        <w:rPr>
          <w:rFonts w:ascii="Traditional Arabic" w:hAnsi="Traditional Arabic" w:cs="Traditional Arabic" w:hint="cs"/>
          <w:sz w:val="32"/>
          <w:szCs w:val="32"/>
          <w:rtl/>
          <w:lang w:bidi="ar-DZ"/>
        </w:rPr>
        <w:t xml:space="preserve"> ، فهما:</w:t>
      </w:r>
    </w:p>
    <w:p w:rsidR="008104EA" w:rsidRDefault="00E133F1" w:rsidP="006623B0">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623B0">
        <w:rPr>
          <w:rFonts w:ascii="Traditional Arabic" w:hAnsi="Traditional Arabic" w:cs="Traditional Arabic" w:hint="cs"/>
          <w:sz w:val="32"/>
          <w:szCs w:val="32"/>
          <w:rtl/>
          <w:lang w:bidi="ar-DZ"/>
        </w:rPr>
        <w:t>الأول</w:t>
      </w:r>
      <w:r>
        <w:rPr>
          <w:rFonts w:ascii="Traditional Arabic" w:hAnsi="Traditional Arabic" w:cs="Traditional Arabic" w:hint="cs"/>
          <w:sz w:val="32"/>
          <w:szCs w:val="32"/>
          <w:rtl/>
          <w:lang w:bidi="ar-DZ"/>
        </w:rPr>
        <w:t xml:space="preserve">: كل شخص يجب </w:t>
      </w:r>
      <w:r w:rsidR="006623B0">
        <w:rPr>
          <w:rFonts w:ascii="Traditional Arabic" w:hAnsi="Traditional Arabic" w:cs="Traditional Arabic" w:hint="cs"/>
          <w:sz w:val="32"/>
          <w:szCs w:val="32"/>
          <w:rtl/>
          <w:lang w:bidi="ar-DZ"/>
        </w:rPr>
        <w:t>أن</w:t>
      </w:r>
      <w:r>
        <w:rPr>
          <w:rFonts w:ascii="Traditional Arabic" w:hAnsi="Traditional Arabic" w:cs="Traditional Arabic" w:hint="cs"/>
          <w:sz w:val="32"/>
          <w:szCs w:val="32"/>
          <w:rtl/>
          <w:lang w:bidi="ar-DZ"/>
        </w:rPr>
        <w:t xml:space="preserve"> ينال حقا متساويا ف</w:t>
      </w:r>
      <w:r w:rsidR="006623B0">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 xml:space="preserve"> الحرية </w:t>
      </w:r>
      <w:r w:rsidR="006623B0">
        <w:rPr>
          <w:rFonts w:ascii="Traditional Arabic" w:hAnsi="Traditional Arabic" w:cs="Traditional Arabic" w:hint="cs"/>
          <w:sz w:val="32"/>
          <w:szCs w:val="32"/>
          <w:rtl/>
          <w:lang w:bidi="ar-DZ"/>
        </w:rPr>
        <w:t>الأساسية</w:t>
      </w:r>
      <w:r>
        <w:rPr>
          <w:rFonts w:ascii="Traditional Arabic" w:hAnsi="Traditional Arabic" w:cs="Traditional Arabic" w:hint="cs"/>
          <w:sz w:val="32"/>
          <w:szCs w:val="32"/>
          <w:rtl/>
          <w:lang w:bidi="ar-DZ"/>
        </w:rPr>
        <w:t xml:space="preserve"> </w:t>
      </w:r>
      <w:r w:rsidR="006623B0">
        <w:rPr>
          <w:rFonts w:ascii="Traditional Arabic" w:hAnsi="Traditional Arabic" w:cs="Traditional Arabic" w:hint="cs"/>
          <w:sz w:val="32"/>
          <w:szCs w:val="32"/>
          <w:rtl/>
          <w:lang w:bidi="ar-DZ"/>
        </w:rPr>
        <w:t xml:space="preserve">بأوسع </w:t>
      </w:r>
      <w:r>
        <w:rPr>
          <w:rFonts w:ascii="Traditional Arabic" w:hAnsi="Traditional Arabic" w:cs="Traditional Arabic" w:hint="cs"/>
          <w:sz w:val="32"/>
          <w:szCs w:val="32"/>
          <w:rtl/>
          <w:lang w:bidi="ar-DZ"/>
        </w:rPr>
        <w:t>يكون متفق مع الحرية</w:t>
      </w:r>
      <w:r w:rsidR="006623B0">
        <w:rPr>
          <w:rFonts w:ascii="Traditional Arabic" w:hAnsi="Traditional Arabic" w:cs="Traditional Arabic" w:hint="cs"/>
          <w:sz w:val="32"/>
          <w:szCs w:val="32"/>
          <w:rtl/>
          <w:lang w:bidi="ar-DZ"/>
        </w:rPr>
        <w:t xml:space="preserve"> مماثلة للآ</w:t>
      </w:r>
      <w:r w:rsidR="008104EA">
        <w:rPr>
          <w:rFonts w:ascii="Traditional Arabic" w:hAnsi="Traditional Arabic" w:cs="Traditional Arabic" w:hint="cs"/>
          <w:sz w:val="32"/>
          <w:szCs w:val="32"/>
          <w:rtl/>
          <w:lang w:bidi="ar-DZ"/>
        </w:rPr>
        <w:t>خرين.</w:t>
      </w:r>
    </w:p>
    <w:p w:rsidR="00F101E5" w:rsidRDefault="008104EA"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الثاني: "</w:t>
      </w:r>
      <w:r w:rsidR="00E133F1">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المقادير الاجتماعية و الاقتصادية غير المتساوية يجبان تنظم بشكل </w:t>
      </w:r>
      <w:r w:rsidR="006623B0">
        <w:rPr>
          <w:rFonts w:ascii="Traditional Arabic" w:hAnsi="Traditional Arabic" w:cs="Traditional Arabic" w:hint="cs"/>
          <w:sz w:val="32"/>
          <w:szCs w:val="32"/>
          <w:rtl/>
          <w:lang w:bidi="ar-DZ"/>
        </w:rPr>
        <w:t>أن</w:t>
      </w:r>
      <w:r>
        <w:rPr>
          <w:rFonts w:ascii="Traditional Arabic" w:hAnsi="Traditional Arabic" w:cs="Traditional Arabic" w:hint="cs"/>
          <w:sz w:val="32"/>
          <w:szCs w:val="32"/>
          <w:rtl/>
          <w:lang w:bidi="ar-DZ"/>
        </w:rPr>
        <w:t xml:space="preserve"> تكون: ـ أ ـ متوقعة، عل</w:t>
      </w:r>
      <w:r w:rsidR="006C7023">
        <w:rPr>
          <w:rFonts w:ascii="Traditional Arabic" w:hAnsi="Traditional Arabic" w:cs="Traditional Arabic" w:hint="cs"/>
          <w:sz w:val="32"/>
          <w:szCs w:val="32"/>
          <w:rtl/>
          <w:lang w:bidi="ar-DZ"/>
        </w:rPr>
        <w:t>ى النحو المعقول  في المجتمع، و - ب</w:t>
      </w:r>
    </w:p>
    <w:p w:rsidR="009E1C3B" w:rsidRDefault="006C7023"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8104EA">
        <w:rPr>
          <w:rFonts w:ascii="Traditional Arabic" w:hAnsi="Traditional Arabic" w:cs="Traditional Arabic" w:hint="cs"/>
          <w:sz w:val="32"/>
          <w:szCs w:val="32"/>
          <w:rtl/>
          <w:lang w:bidi="ar-DZ"/>
        </w:rPr>
        <w:t xml:space="preserve"> متصلة بمراكز ووظائف مفتوحة للجميع"</w:t>
      </w:r>
    </w:p>
    <w:p w:rsidR="002C1AAA" w:rsidRDefault="008104EA"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 يضيف ر</w:t>
      </w:r>
      <w:r w:rsidR="006623B0">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ولز قائلا:" </w:t>
      </w:r>
      <w:r w:rsidR="006623B0">
        <w:rPr>
          <w:rFonts w:ascii="Traditional Arabic" w:hAnsi="Traditional Arabic" w:cs="Traditional Arabic" w:hint="cs"/>
          <w:sz w:val="32"/>
          <w:szCs w:val="32"/>
          <w:rtl/>
          <w:lang w:bidi="ar-DZ"/>
        </w:rPr>
        <w:t>أن</w:t>
      </w:r>
      <w:r>
        <w:rPr>
          <w:rFonts w:ascii="Traditional Arabic" w:hAnsi="Traditional Arabic" w:cs="Traditional Arabic" w:hint="cs"/>
          <w:sz w:val="32"/>
          <w:szCs w:val="32"/>
          <w:rtl/>
          <w:lang w:bidi="ar-DZ"/>
        </w:rPr>
        <w:t xml:space="preserve"> هذين المبدأين يجب ترتيبهما بنظام تسلسلي بحيث يسبق المبدأ </w:t>
      </w:r>
      <w:r w:rsidR="006623B0">
        <w:rPr>
          <w:rFonts w:ascii="Traditional Arabic" w:hAnsi="Traditional Arabic" w:cs="Traditional Arabic" w:hint="cs"/>
          <w:sz w:val="32"/>
          <w:szCs w:val="32"/>
          <w:rtl/>
          <w:lang w:bidi="ar-DZ"/>
        </w:rPr>
        <w:t>الأول</w:t>
      </w:r>
      <w:r>
        <w:rPr>
          <w:rFonts w:ascii="Traditional Arabic" w:hAnsi="Traditional Arabic" w:cs="Traditional Arabic" w:hint="cs"/>
          <w:sz w:val="32"/>
          <w:szCs w:val="32"/>
          <w:rtl/>
          <w:lang w:bidi="ar-DZ"/>
        </w:rPr>
        <w:t xml:space="preserve"> </w:t>
      </w:r>
      <w:r w:rsidR="006623B0">
        <w:rPr>
          <w:rFonts w:ascii="Traditional Arabic" w:hAnsi="Traditional Arabic" w:cs="Traditional Arabic" w:hint="cs"/>
          <w:sz w:val="32"/>
          <w:szCs w:val="32"/>
          <w:rtl/>
          <w:lang w:bidi="ar-DZ"/>
        </w:rPr>
        <w:t>المبدأ</w:t>
      </w:r>
      <w:r>
        <w:rPr>
          <w:rFonts w:ascii="Traditional Arabic" w:hAnsi="Traditional Arabic" w:cs="Traditional Arabic" w:hint="cs"/>
          <w:sz w:val="32"/>
          <w:szCs w:val="32"/>
          <w:rtl/>
          <w:lang w:bidi="ar-DZ"/>
        </w:rPr>
        <w:t xml:space="preserve"> الثاني ". هذا من جهة، ومن جهة </w:t>
      </w:r>
      <w:r w:rsidR="006623B0">
        <w:rPr>
          <w:rFonts w:ascii="Traditional Arabic" w:hAnsi="Traditional Arabic" w:cs="Traditional Arabic" w:hint="cs"/>
          <w:sz w:val="32"/>
          <w:szCs w:val="32"/>
          <w:rtl/>
          <w:lang w:bidi="ar-DZ"/>
        </w:rPr>
        <w:t>أخرى</w:t>
      </w:r>
      <w:r w:rsidR="002C1AAA">
        <w:rPr>
          <w:rFonts w:ascii="Traditional Arabic" w:hAnsi="Traditional Arabic" w:cs="Traditional Arabic" w:hint="cs"/>
          <w:sz w:val="32"/>
          <w:szCs w:val="32"/>
          <w:rtl/>
          <w:lang w:bidi="ar-DZ"/>
        </w:rPr>
        <w:t xml:space="preserve"> يقول :"في اعتقادي لا يوجد واجب سياسي ، بالمعنى الدقيق، للمواطنين عموماً.</w:t>
      </w:r>
    </w:p>
    <w:p w:rsidR="00F101E5" w:rsidRDefault="002C1AAA"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مفهوم الوضع </w:t>
      </w:r>
      <w:r w:rsidR="006623B0">
        <w:rPr>
          <w:rFonts w:ascii="Traditional Arabic" w:hAnsi="Traditional Arabic" w:cs="Traditional Arabic" w:hint="cs"/>
          <w:sz w:val="32"/>
          <w:szCs w:val="32"/>
          <w:rtl/>
          <w:lang w:bidi="ar-DZ"/>
        </w:rPr>
        <w:t>الأصلي</w:t>
      </w:r>
      <w:r>
        <w:rPr>
          <w:rFonts w:ascii="Traditional Arabic" w:hAnsi="Traditional Arabic" w:cs="Traditional Arabic" w:hint="cs"/>
          <w:sz w:val="32"/>
          <w:szCs w:val="32"/>
          <w:rtl/>
          <w:lang w:bidi="ar-DZ"/>
        </w:rPr>
        <w:t>: يصفه ر</w:t>
      </w:r>
      <w:r w:rsidR="006623B0">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ولز </w:t>
      </w:r>
      <w:r w:rsidR="006623B0">
        <w:rPr>
          <w:rFonts w:ascii="Traditional Arabic" w:hAnsi="Traditional Arabic" w:cs="Traditional Arabic" w:hint="cs"/>
          <w:sz w:val="32"/>
          <w:szCs w:val="32"/>
          <w:rtl/>
          <w:lang w:bidi="ar-DZ"/>
        </w:rPr>
        <w:t>بأنه</w:t>
      </w:r>
      <w:r>
        <w:rPr>
          <w:rFonts w:ascii="Traditional Arabic" w:hAnsi="Traditional Arabic" w:cs="Traditional Arabic" w:hint="cs"/>
          <w:sz w:val="32"/>
          <w:szCs w:val="32"/>
          <w:rtl/>
          <w:lang w:bidi="ar-DZ"/>
        </w:rPr>
        <w:t xml:space="preserve"> الوضع الذي تتواجد فيه </w:t>
      </w:r>
      <w:r w:rsidR="006623B0">
        <w:rPr>
          <w:rFonts w:ascii="Traditional Arabic" w:hAnsi="Traditional Arabic" w:cs="Traditional Arabic" w:hint="cs"/>
          <w:sz w:val="32"/>
          <w:szCs w:val="32"/>
          <w:rtl/>
          <w:lang w:bidi="ar-DZ"/>
        </w:rPr>
        <w:t>الأطراف</w:t>
      </w:r>
      <w:r>
        <w:rPr>
          <w:rFonts w:ascii="Traditional Arabic" w:hAnsi="Traditional Arabic" w:cs="Traditional Arabic" w:hint="cs"/>
          <w:sz w:val="32"/>
          <w:szCs w:val="32"/>
          <w:rtl/>
          <w:lang w:bidi="ar-DZ"/>
        </w:rPr>
        <w:t xml:space="preserve"> وراء ما يسميه "حجاب الجهل" و يحدده بما يلي: " لا</w:t>
      </w:r>
      <w:r w:rsidR="006623B0">
        <w:rPr>
          <w:rFonts w:ascii="Traditional Arabic" w:hAnsi="Traditional Arabic" w:cs="Traditional Arabic" w:hint="cs"/>
          <w:sz w:val="32"/>
          <w:szCs w:val="32"/>
          <w:rtl/>
          <w:lang w:bidi="ar-DZ"/>
        </w:rPr>
        <w:t xml:space="preserve"> يعرف أ</w:t>
      </w:r>
      <w:r>
        <w:rPr>
          <w:rFonts w:ascii="Traditional Arabic" w:hAnsi="Traditional Arabic" w:cs="Traditional Arabic" w:hint="cs"/>
          <w:sz w:val="32"/>
          <w:szCs w:val="32"/>
          <w:rtl/>
          <w:lang w:bidi="ar-DZ"/>
        </w:rPr>
        <w:t>ي وا</w:t>
      </w:r>
      <w:r w:rsidR="006623B0">
        <w:rPr>
          <w:rFonts w:ascii="Traditional Arabic" w:hAnsi="Traditional Arabic" w:cs="Traditional Arabic" w:hint="cs"/>
          <w:sz w:val="32"/>
          <w:szCs w:val="32"/>
          <w:rtl/>
          <w:lang w:bidi="ar-DZ"/>
        </w:rPr>
        <w:t>حد منها موقعه في المجتمع طبقته أ</w:t>
      </w:r>
      <w:r>
        <w:rPr>
          <w:rFonts w:ascii="Traditional Arabic" w:hAnsi="Traditional Arabic" w:cs="Traditional Arabic" w:hint="cs"/>
          <w:sz w:val="32"/>
          <w:szCs w:val="32"/>
          <w:rtl/>
          <w:lang w:bidi="ar-DZ"/>
        </w:rPr>
        <w:t xml:space="preserve">و وضعيته الاجتماعية، ولاحظه من توزيع </w:t>
      </w:r>
      <w:r w:rsidR="006623B0">
        <w:rPr>
          <w:rFonts w:ascii="Traditional Arabic" w:hAnsi="Traditional Arabic" w:cs="Traditional Arabic" w:hint="cs"/>
          <w:sz w:val="32"/>
          <w:szCs w:val="32"/>
          <w:rtl/>
          <w:lang w:bidi="ar-DZ"/>
        </w:rPr>
        <w:t>الإمكانات</w:t>
      </w:r>
      <w:r>
        <w:rPr>
          <w:rFonts w:ascii="Traditional Arabic" w:hAnsi="Traditional Arabic" w:cs="Traditional Arabic" w:hint="cs"/>
          <w:sz w:val="32"/>
          <w:szCs w:val="32"/>
          <w:rtl/>
          <w:lang w:bidi="ar-DZ"/>
        </w:rPr>
        <w:t xml:space="preserve">  و القدرات الطبيعية و لا مبلغ ذكائه، و </w:t>
      </w:r>
      <w:r w:rsidR="006623B0">
        <w:rPr>
          <w:rFonts w:ascii="Traditional Arabic" w:hAnsi="Traditional Arabic" w:cs="Traditional Arabic" w:hint="cs"/>
          <w:sz w:val="32"/>
          <w:szCs w:val="32"/>
          <w:rtl/>
          <w:lang w:bidi="ar-DZ"/>
        </w:rPr>
        <w:t>مقدار قوته وما شابه. و لا يعرف أ</w:t>
      </w:r>
      <w:r>
        <w:rPr>
          <w:rFonts w:ascii="Traditional Arabic" w:hAnsi="Traditional Arabic" w:cs="Traditional Arabic" w:hint="cs"/>
          <w:sz w:val="32"/>
          <w:szCs w:val="32"/>
          <w:rtl/>
          <w:lang w:bidi="ar-DZ"/>
        </w:rPr>
        <w:t>ي واحد منها تصوره  للخير</w:t>
      </w:r>
      <w:r w:rsidR="00AF0D1F">
        <w:rPr>
          <w:rFonts w:ascii="Traditional Arabic" w:hAnsi="Traditional Arabic" w:cs="Traditional Arabic" w:hint="cs"/>
          <w:sz w:val="32"/>
          <w:szCs w:val="32"/>
          <w:rtl/>
          <w:lang w:bidi="ar-DZ"/>
        </w:rPr>
        <w:t xml:space="preserve"> </w:t>
      </w:r>
      <w:r w:rsidR="00D83B55">
        <w:rPr>
          <w:rFonts w:ascii="Traditional Arabic" w:hAnsi="Traditional Arabic" w:cs="Traditional Arabic" w:hint="cs"/>
          <w:sz w:val="32"/>
          <w:szCs w:val="32"/>
          <w:rtl/>
          <w:lang w:bidi="ar-DZ"/>
        </w:rPr>
        <w:t>و تفاصيل خطته العقلية و لا حتى الملامح الخا</w:t>
      </w:r>
      <w:r w:rsidR="006623B0">
        <w:rPr>
          <w:rFonts w:ascii="Traditional Arabic" w:hAnsi="Traditional Arabic" w:cs="Traditional Arabic" w:hint="cs"/>
          <w:sz w:val="32"/>
          <w:szCs w:val="32"/>
          <w:rtl/>
          <w:lang w:bidi="ar-DZ"/>
        </w:rPr>
        <w:t>صة لنفسيته مثل كراهيته للمخاطر أو تعرضه للتفاؤل أ</w:t>
      </w:r>
      <w:r w:rsidR="00D83B55">
        <w:rPr>
          <w:rFonts w:ascii="Traditional Arabic" w:hAnsi="Traditional Arabic" w:cs="Traditional Arabic" w:hint="cs"/>
          <w:sz w:val="32"/>
          <w:szCs w:val="32"/>
          <w:rtl/>
          <w:lang w:bidi="ar-DZ"/>
        </w:rPr>
        <w:t>و التشا</w:t>
      </w:r>
      <w:r w:rsidR="006623B0">
        <w:rPr>
          <w:rFonts w:ascii="Traditional Arabic" w:hAnsi="Traditional Arabic" w:cs="Traditional Arabic" w:hint="cs"/>
          <w:sz w:val="32"/>
          <w:szCs w:val="32"/>
          <w:rtl/>
          <w:lang w:bidi="ar-DZ"/>
        </w:rPr>
        <w:t>ؤم. و زيادة على ذلك، لا تعرف الأ</w:t>
      </w:r>
      <w:r w:rsidR="00D83B55">
        <w:rPr>
          <w:rFonts w:ascii="Traditional Arabic" w:hAnsi="Traditional Arabic" w:cs="Traditional Arabic" w:hint="cs"/>
          <w:sz w:val="32"/>
          <w:szCs w:val="32"/>
          <w:rtl/>
          <w:lang w:bidi="ar-DZ"/>
        </w:rPr>
        <w:t>طراف الظروف الخاصة لمج</w:t>
      </w:r>
      <w:r w:rsidR="008349CE">
        <w:rPr>
          <w:rFonts w:ascii="Traditional Arabic" w:hAnsi="Traditional Arabic" w:cs="Traditional Arabic" w:hint="cs"/>
          <w:sz w:val="32"/>
          <w:szCs w:val="32"/>
          <w:rtl/>
          <w:lang w:bidi="ar-DZ"/>
        </w:rPr>
        <w:t xml:space="preserve">تمعاتها، </w:t>
      </w:r>
      <w:r w:rsidR="006623B0">
        <w:rPr>
          <w:rFonts w:ascii="Traditional Arabic" w:hAnsi="Traditional Arabic" w:cs="Traditional Arabic" w:hint="cs"/>
          <w:sz w:val="32"/>
          <w:szCs w:val="32"/>
          <w:rtl/>
          <w:lang w:bidi="ar-DZ"/>
        </w:rPr>
        <w:t>أي أ</w:t>
      </w:r>
      <w:r w:rsidR="008349CE">
        <w:rPr>
          <w:rFonts w:ascii="Traditional Arabic" w:hAnsi="Traditional Arabic" w:cs="Traditional Arabic" w:hint="cs"/>
          <w:sz w:val="32"/>
          <w:szCs w:val="32"/>
          <w:rtl/>
          <w:lang w:bidi="ar-DZ"/>
        </w:rPr>
        <w:t>ن كل واحد منها لا يعرف</w:t>
      </w:r>
      <w:r w:rsidR="00137988">
        <w:rPr>
          <w:rFonts w:ascii="Traditional Arabic" w:hAnsi="Traditional Arabic" w:cs="Traditional Arabic" w:hint="cs"/>
          <w:sz w:val="32"/>
          <w:szCs w:val="32"/>
          <w:rtl/>
          <w:lang w:bidi="ar-DZ"/>
        </w:rPr>
        <w:t xml:space="preserve"> </w:t>
      </w:r>
      <w:r w:rsidR="008349CE">
        <w:rPr>
          <w:rFonts w:ascii="Traditional Arabic" w:hAnsi="Traditional Arabic" w:cs="Traditional Arabic" w:hint="cs"/>
          <w:sz w:val="32"/>
          <w:szCs w:val="32"/>
          <w:rtl/>
          <w:lang w:bidi="ar-DZ"/>
        </w:rPr>
        <w:t xml:space="preserve">وضعه الاقتصادي </w:t>
      </w:r>
      <w:r w:rsidR="006623B0">
        <w:rPr>
          <w:rFonts w:ascii="Traditional Arabic" w:hAnsi="Traditional Arabic" w:cs="Traditional Arabic" w:hint="cs"/>
          <w:sz w:val="32"/>
          <w:szCs w:val="32"/>
          <w:rtl/>
          <w:lang w:bidi="ar-DZ"/>
        </w:rPr>
        <w:t>أو</w:t>
      </w:r>
      <w:r w:rsidR="008349CE">
        <w:rPr>
          <w:rFonts w:ascii="Traditional Arabic" w:hAnsi="Traditional Arabic" w:cs="Traditional Arabic" w:hint="cs"/>
          <w:sz w:val="32"/>
          <w:szCs w:val="32"/>
          <w:rtl/>
          <w:lang w:bidi="ar-DZ"/>
        </w:rPr>
        <w:t xml:space="preserve"> السياسي </w:t>
      </w:r>
      <w:r w:rsidR="006623B0">
        <w:rPr>
          <w:rFonts w:ascii="Traditional Arabic" w:hAnsi="Traditional Arabic" w:cs="Traditional Arabic" w:hint="cs"/>
          <w:sz w:val="32"/>
          <w:szCs w:val="32"/>
          <w:rtl/>
          <w:lang w:bidi="ar-DZ"/>
        </w:rPr>
        <w:t>أو</w:t>
      </w:r>
      <w:r w:rsidR="008349CE">
        <w:rPr>
          <w:rFonts w:ascii="Traditional Arabic" w:hAnsi="Traditional Arabic" w:cs="Traditional Arabic" w:hint="cs"/>
          <w:sz w:val="32"/>
          <w:szCs w:val="32"/>
          <w:rtl/>
          <w:lang w:bidi="ar-DZ"/>
        </w:rPr>
        <w:t xml:space="preserve"> مستواها الحضاري و الثقافة ال</w:t>
      </w:r>
      <w:r w:rsidR="006623B0">
        <w:rPr>
          <w:rFonts w:ascii="Traditional Arabic" w:hAnsi="Traditional Arabic" w:cs="Traditional Arabic" w:hint="cs"/>
          <w:sz w:val="32"/>
          <w:szCs w:val="32"/>
          <w:rtl/>
          <w:lang w:bidi="ar-DZ"/>
        </w:rPr>
        <w:t>تي حققها. و الأطراف في الوضع الأ</w:t>
      </w:r>
      <w:r w:rsidR="008349CE">
        <w:rPr>
          <w:rFonts w:ascii="Traditional Arabic" w:hAnsi="Traditional Arabic" w:cs="Traditional Arabic" w:hint="cs"/>
          <w:sz w:val="32"/>
          <w:szCs w:val="32"/>
          <w:rtl/>
          <w:lang w:bidi="ar-DZ"/>
        </w:rPr>
        <w:t>صلي</w:t>
      </w:r>
      <w:r w:rsidR="00137988">
        <w:rPr>
          <w:rFonts w:ascii="Traditional Arabic" w:hAnsi="Traditional Arabic" w:cs="Traditional Arabic" w:hint="cs"/>
          <w:sz w:val="32"/>
          <w:szCs w:val="32"/>
          <w:rtl/>
          <w:lang w:bidi="ar-DZ"/>
        </w:rPr>
        <w:t xml:space="preserve"> ليس لديها معلومات عن ال</w:t>
      </w:r>
      <w:r w:rsidR="006623B0">
        <w:rPr>
          <w:rFonts w:ascii="Traditional Arabic" w:hAnsi="Traditional Arabic" w:cs="Traditional Arabic" w:hint="cs"/>
          <w:sz w:val="32"/>
          <w:szCs w:val="32"/>
          <w:rtl/>
          <w:lang w:bidi="ar-DZ"/>
        </w:rPr>
        <w:t>أجيال التي تنتمي إ</w:t>
      </w:r>
      <w:r w:rsidR="00137988">
        <w:rPr>
          <w:rFonts w:ascii="Traditional Arabic" w:hAnsi="Traditional Arabic" w:cs="Traditional Arabic" w:hint="cs"/>
          <w:sz w:val="32"/>
          <w:szCs w:val="32"/>
          <w:rtl/>
          <w:lang w:bidi="ar-DZ"/>
        </w:rPr>
        <w:t xml:space="preserve">ليها... وعليها </w:t>
      </w:r>
      <w:r w:rsidR="006623B0">
        <w:rPr>
          <w:rFonts w:ascii="Traditional Arabic" w:hAnsi="Traditional Arabic" w:cs="Traditional Arabic" w:hint="cs"/>
          <w:sz w:val="32"/>
          <w:szCs w:val="32"/>
          <w:rtl/>
          <w:lang w:bidi="ar-DZ"/>
        </w:rPr>
        <w:t>أن لا تعرف ظروف تقابلها، و عليها أ</w:t>
      </w:r>
      <w:r w:rsidR="00137988">
        <w:rPr>
          <w:rFonts w:ascii="Traditional Arabic" w:hAnsi="Traditional Arabic" w:cs="Traditional Arabic" w:hint="cs"/>
          <w:sz w:val="32"/>
          <w:szCs w:val="32"/>
          <w:rtl/>
          <w:lang w:bidi="ar-DZ"/>
        </w:rPr>
        <w:t xml:space="preserve">ن تختار مبادئ تكون مستعدة للعيش مع نتائجها مهما كان الجيل الذي ينتمي </w:t>
      </w:r>
      <w:r w:rsidR="006623B0">
        <w:rPr>
          <w:rFonts w:ascii="Traditional Arabic" w:hAnsi="Traditional Arabic" w:cs="Traditional Arabic" w:hint="cs"/>
          <w:sz w:val="32"/>
          <w:szCs w:val="32"/>
          <w:rtl/>
          <w:lang w:bidi="ar-DZ"/>
        </w:rPr>
        <w:t>إليه</w:t>
      </w:r>
      <w:r w:rsidR="00137988">
        <w:rPr>
          <w:rFonts w:ascii="Traditional Arabic" w:hAnsi="Traditional Arabic" w:cs="Traditional Arabic" w:hint="cs"/>
          <w:sz w:val="32"/>
          <w:szCs w:val="32"/>
          <w:rtl/>
          <w:lang w:bidi="ar-DZ"/>
        </w:rPr>
        <w:t xml:space="preserve"> كل واحد منها.</w:t>
      </w:r>
      <w:r w:rsidR="00D83B55">
        <w:rPr>
          <w:rFonts w:ascii="Traditional Arabic" w:hAnsi="Traditional Arabic" w:cs="Traditional Arabic" w:hint="cs"/>
          <w:sz w:val="32"/>
          <w:szCs w:val="32"/>
          <w:rtl/>
          <w:lang w:bidi="ar-DZ"/>
        </w:rPr>
        <w:t xml:space="preserve"> </w:t>
      </w:r>
    </w:p>
    <w:p w:rsidR="00F101E5" w:rsidRDefault="00F101E5"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نقد نظريات المنفعة عند ر</w:t>
      </w:r>
      <w:r w:rsidR="006623B0">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ولز :</w:t>
      </w:r>
    </w:p>
    <w:p w:rsidR="00F101E5" w:rsidRDefault="00F101E5"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أولا : مذهب المنفعة لا يقدم ما يكفي من الضمان للح</w:t>
      </w:r>
      <w:r w:rsidR="006623B0">
        <w:rPr>
          <w:rFonts w:ascii="Traditional Arabic" w:hAnsi="Traditional Arabic" w:cs="Traditional Arabic" w:hint="cs"/>
          <w:sz w:val="32"/>
          <w:szCs w:val="32"/>
          <w:rtl/>
          <w:lang w:bidi="ar-DZ"/>
        </w:rPr>
        <w:t>رية ، في بعض الحالات ربما يحصل أن تتحقق السعادة لأ</w:t>
      </w:r>
      <w:r>
        <w:rPr>
          <w:rFonts w:ascii="Traditional Arabic" w:hAnsi="Traditional Arabic" w:cs="Traditional Arabic" w:hint="cs"/>
          <w:sz w:val="32"/>
          <w:szCs w:val="32"/>
          <w:rtl/>
          <w:lang w:bidi="ar-DZ"/>
        </w:rPr>
        <w:t>غلبية الناس بحرمان أشخاص قلائل من حرياتهم . إذا كان</w:t>
      </w:r>
      <w:r w:rsidR="006623B0">
        <w:rPr>
          <w:rFonts w:ascii="Traditional Arabic" w:hAnsi="Traditional Arabic" w:cs="Traditional Arabic" w:hint="cs"/>
          <w:sz w:val="32"/>
          <w:szCs w:val="32"/>
          <w:rtl/>
          <w:lang w:bidi="ar-DZ"/>
        </w:rPr>
        <w:t xml:space="preserve"> المكسب من السعادة التي تتحقق لأ</w:t>
      </w:r>
      <w:r>
        <w:rPr>
          <w:rFonts w:ascii="Traditional Arabic" w:hAnsi="Traditional Arabic" w:cs="Traditional Arabic" w:hint="cs"/>
          <w:sz w:val="32"/>
          <w:szCs w:val="32"/>
          <w:rtl/>
          <w:lang w:bidi="ar-DZ"/>
        </w:rPr>
        <w:t>غلبية النا</w:t>
      </w:r>
      <w:r w:rsidR="006623B0">
        <w:rPr>
          <w:rFonts w:ascii="Traditional Arabic" w:hAnsi="Traditional Arabic" w:cs="Traditional Arabic" w:hint="cs"/>
          <w:sz w:val="32"/>
          <w:szCs w:val="32"/>
          <w:rtl/>
          <w:lang w:bidi="ar-DZ"/>
        </w:rPr>
        <w:t>س أكبر من حرمان بعض الأ</w:t>
      </w:r>
      <w:r>
        <w:rPr>
          <w:rFonts w:ascii="Traditional Arabic" w:hAnsi="Traditional Arabic" w:cs="Traditional Arabic" w:hint="cs"/>
          <w:sz w:val="32"/>
          <w:szCs w:val="32"/>
          <w:rtl/>
          <w:lang w:bidi="ar-DZ"/>
        </w:rPr>
        <w:t xml:space="preserve">شخاص من سعادتهم </w:t>
      </w:r>
      <w:r w:rsidR="006623B0">
        <w:rPr>
          <w:rFonts w:ascii="Traditional Arabic" w:hAnsi="Traditional Arabic" w:cs="Traditional Arabic" w:hint="cs"/>
          <w:sz w:val="32"/>
          <w:szCs w:val="32"/>
          <w:rtl/>
          <w:lang w:bidi="ar-DZ"/>
        </w:rPr>
        <w:t>عندئذ</w:t>
      </w:r>
      <w:r>
        <w:rPr>
          <w:rFonts w:ascii="Traditional Arabic" w:hAnsi="Traditional Arabic" w:cs="Traditional Arabic" w:hint="cs"/>
          <w:sz w:val="32"/>
          <w:szCs w:val="32"/>
          <w:rtl/>
          <w:lang w:bidi="ar-DZ"/>
        </w:rPr>
        <w:t xml:space="preserve"> يبرر مبدأ السعادة القصوى فقدان </w:t>
      </w:r>
      <w:r w:rsidR="006623B0">
        <w:rPr>
          <w:rFonts w:ascii="Traditional Arabic" w:hAnsi="Traditional Arabic" w:cs="Traditional Arabic" w:hint="cs"/>
          <w:sz w:val="32"/>
          <w:szCs w:val="32"/>
          <w:rtl/>
          <w:lang w:bidi="ar-DZ"/>
        </w:rPr>
        <w:t>الأقلية لحرياتهم ، تبعا لرأ</w:t>
      </w:r>
      <w:r>
        <w:rPr>
          <w:rFonts w:ascii="Traditional Arabic" w:hAnsi="Traditional Arabic" w:cs="Traditional Arabic" w:hint="cs"/>
          <w:sz w:val="32"/>
          <w:szCs w:val="32"/>
          <w:rtl/>
          <w:lang w:bidi="ar-DZ"/>
        </w:rPr>
        <w:t>ي راولز فهذا الاحتمال يكفي بحد ذاته لبيان عدم كفاية مبدأ السعادة القصوى .</w:t>
      </w:r>
    </w:p>
    <w:p w:rsidR="008104EA" w:rsidRDefault="00F101E5"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برفضه لمبدأ المنفعة يأخذ راولز في الحسبان  حقائق تاريخية بالغة الأهمية ، علاوة على نظريات لا تقل </w:t>
      </w:r>
      <w:r w:rsidR="00E9610B">
        <w:rPr>
          <w:rFonts w:ascii="Traditional Arabic" w:hAnsi="Traditional Arabic" w:cs="Traditional Arabic" w:hint="cs"/>
          <w:sz w:val="32"/>
          <w:szCs w:val="32"/>
          <w:rtl/>
          <w:lang w:bidi="ar-DZ"/>
        </w:rPr>
        <w:t>شأنا عنها ، فبالنسبة إ</w:t>
      </w:r>
      <w:r w:rsidR="001D74D5">
        <w:rPr>
          <w:rFonts w:ascii="Traditional Arabic" w:hAnsi="Traditional Arabic" w:cs="Traditional Arabic" w:hint="cs"/>
          <w:sz w:val="32"/>
          <w:szCs w:val="32"/>
          <w:rtl/>
          <w:lang w:bidi="ar-DZ"/>
        </w:rPr>
        <w:t xml:space="preserve">ليه </w:t>
      </w:r>
      <w:r w:rsidR="002C1AAA">
        <w:rPr>
          <w:rFonts w:ascii="Traditional Arabic" w:hAnsi="Traditional Arabic" w:cs="Traditional Arabic" w:hint="cs"/>
          <w:sz w:val="32"/>
          <w:szCs w:val="32"/>
          <w:rtl/>
          <w:lang w:bidi="ar-DZ"/>
        </w:rPr>
        <w:t xml:space="preserve"> </w:t>
      </w:r>
      <w:r w:rsidR="001D74D5">
        <w:rPr>
          <w:rFonts w:ascii="Traditional Arabic" w:hAnsi="Traditional Arabic" w:cs="Traditional Arabic" w:hint="cs"/>
          <w:sz w:val="32"/>
          <w:szCs w:val="32"/>
          <w:rtl/>
          <w:lang w:bidi="ar-DZ"/>
        </w:rPr>
        <w:t>، فإن فكرة العدالة لا توفر ما يكفي من الضمان للحرية لا بد أن يكون مصيرها التصدع و الزوال .</w:t>
      </w:r>
    </w:p>
    <w:p w:rsidR="001D74D5" w:rsidRDefault="001D74D5"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w:t>
      </w:r>
      <w:r w:rsidR="00E9610B">
        <w:rPr>
          <w:rFonts w:ascii="Traditional Arabic" w:hAnsi="Traditional Arabic" w:cs="Traditional Arabic" w:hint="cs"/>
          <w:sz w:val="32"/>
          <w:szCs w:val="32"/>
          <w:rtl/>
          <w:lang w:bidi="ar-DZ"/>
        </w:rPr>
        <w:t>رى راولز أن مذهب المنفعة يستند إ</w:t>
      </w:r>
      <w:r>
        <w:rPr>
          <w:rFonts w:ascii="Traditional Arabic" w:hAnsi="Traditional Arabic" w:cs="Traditional Arabic" w:hint="cs"/>
          <w:sz w:val="32"/>
          <w:szCs w:val="32"/>
          <w:rtl/>
          <w:lang w:bidi="ar-DZ"/>
        </w:rPr>
        <w:t>لى تصور أحادي لمفهوم الخير ، يبدو أن الأمر الذي كان يشغل تفكيره هنا ، هو أن نظرية المنفعة ، من خلال تعاملها مع السعادة كمقياس فريد مطلق لرفاهية البشر ، تفشل في أن تعطي الاهتمام المطلوب لحقيقة أن لدى البش</w:t>
      </w:r>
      <w:r w:rsidR="00E9610B">
        <w:rPr>
          <w:rFonts w:ascii="Traditional Arabic" w:hAnsi="Traditional Arabic" w:cs="Traditional Arabic" w:hint="cs"/>
          <w:sz w:val="32"/>
          <w:szCs w:val="32"/>
          <w:rtl/>
          <w:lang w:bidi="ar-DZ"/>
        </w:rPr>
        <w:t>ر اهتمامات متشعبة ، أنهم يسعون إ</w:t>
      </w:r>
      <w:r>
        <w:rPr>
          <w:rFonts w:ascii="Traditional Arabic" w:hAnsi="Traditional Arabic" w:cs="Traditional Arabic" w:hint="cs"/>
          <w:sz w:val="32"/>
          <w:szCs w:val="32"/>
          <w:rtl/>
          <w:lang w:bidi="ar-DZ"/>
        </w:rPr>
        <w:t>لى غايات متشعبة ن و يمكن ألا تكون السعادة سوى غاية واحدة من تلك الغايات .</w:t>
      </w:r>
    </w:p>
    <w:p w:rsidR="001D74D5" w:rsidRDefault="000474BA"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عند هذه النقطة بالذات يمكن القول إن وجهة نظر راولز ذات صلة وثيقة برأي كانط في أن " حرية البشر ليست سعادتهم هي التي ينبغي أن تحتل مكان الصدارة من أفكارنا في العدالة ، من وجهة نظر راولز من المهم في </w:t>
      </w:r>
      <w:r>
        <w:rPr>
          <w:rFonts w:ascii="Traditional Arabic" w:hAnsi="Traditional Arabic" w:cs="Traditional Arabic" w:hint="cs"/>
          <w:sz w:val="32"/>
          <w:szCs w:val="32"/>
          <w:rtl/>
          <w:lang w:bidi="ar-DZ"/>
        </w:rPr>
        <w:lastRenderedPageBreak/>
        <w:t>الواقع معرفة أن لدى البشر أشكالا متنوعة من التصورات عن الخير ، ربما يعتقد بعض الناس أن الحياة السعيدة هي أفضل الأهداف التي يطمح إليها الانسان ، و بالتالي ينبغي أن تكون كل الأهداف أو الغايات الأخرى في الحياة أشياء ثانوية مقارنة مع هدف السعادة .</w:t>
      </w:r>
    </w:p>
    <w:p w:rsidR="000474BA" w:rsidRDefault="000474BA"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وربما اعتبر آخرون حياة الاستقامة بما يتوافق مع تصور محدد عن تلك الفضيلة هي أفضل أشكال الحياة البشرية ، و إن كان ذلك على حساب السعادة . و ربما يؤمن أحرون بأفكار مختلفة عن الأهداف التي تصلح للارتقاء بالحياة البشرية .</w:t>
      </w:r>
    </w:p>
    <w:p w:rsidR="000474BA" w:rsidRDefault="000474BA" w:rsidP="00BD77E7">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يعتقد ر</w:t>
      </w:r>
      <w:r w:rsidR="00BD77E7">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ولز </w:t>
      </w:r>
      <w:r w:rsidR="00CF06E4">
        <w:rPr>
          <w:rFonts w:ascii="Traditional Arabic" w:hAnsi="Traditional Arabic" w:cs="Traditional Arabic" w:hint="cs"/>
          <w:sz w:val="32"/>
          <w:szCs w:val="32"/>
          <w:rtl/>
          <w:lang w:bidi="ar-DZ"/>
        </w:rPr>
        <w:t xml:space="preserve">أن مذهب المنفعة لا يأخذ بنظر الاعتبار الأشكال المتنوعة من أهداف البشر أو تصوراتهم عن الخير ، و هكذا يخفق ذلك المذهب في إبداء الاهتمام اللازم بالقدرة البشرية المميزة </w:t>
      </w:r>
      <w:r w:rsidR="00BD77E7">
        <w:rPr>
          <w:rFonts w:ascii="Traditional Arabic" w:hAnsi="Traditional Arabic" w:cs="Traditional Arabic" w:hint="cs"/>
          <w:sz w:val="32"/>
          <w:szCs w:val="32"/>
          <w:rtl/>
          <w:lang w:bidi="ar-DZ"/>
        </w:rPr>
        <w:t>التي تتيح لنا أن نمارس الحرية ف</w:t>
      </w:r>
      <w:r w:rsidR="00CF06E4">
        <w:rPr>
          <w:rFonts w:ascii="Traditional Arabic" w:hAnsi="Traditional Arabic" w:cs="Traditional Arabic" w:hint="cs"/>
          <w:sz w:val="32"/>
          <w:szCs w:val="32"/>
          <w:rtl/>
          <w:lang w:bidi="ar-DZ"/>
        </w:rPr>
        <w:t>ي تكوين و تنمية نظرة تعددية في أنفسنا .</w:t>
      </w:r>
    </w:p>
    <w:p w:rsidR="00CF06E4" w:rsidRDefault="00CF06E4"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بصورة أخرى ، لم يكن راولز على اقتناع بمذهب المنفعة ، لأن ذلك الكيان الهائل من </w:t>
      </w:r>
      <w:r w:rsidR="00BD77E7">
        <w:rPr>
          <w:rFonts w:ascii="Traditional Arabic" w:hAnsi="Traditional Arabic" w:cs="Traditional Arabic" w:hint="cs"/>
          <w:sz w:val="32"/>
          <w:szCs w:val="32"/>
          <w:rtl/>
          <w:lang w:bidi="ar-DZ"/>
        </w:rPr>
        <w:t>الأفكار النظرية لا يتطرق إ</w:t>
      </w:r>
      <w:r>
        <w:rPr>
          <w:rFonts w:ascii="Traditional Arabic" w:hAnsi="Traditional Arabic" w:cs="Traditional Arabic" w:hint="cs"/>
          <w:sz w:val="32"/>
          <w:szCs w:val="32"/>
          <w:rtl/>
          <w:lang w:bidi="ar-DZ"/>
        </w:rPr>
        <w:t xml:space="preserve">لى قضايا ذات صلة بالتوزيع باعتبارها موضع تساؤلات جوهرية يتعين أن تطرح بشان العدالة ، في حقيقة </w:t>
      </w:r>
      <w:r w:rsidR="00BD77E7">
        <w:rPr>
          <w:rFonts w:ascii="Traditional Arabic" w:hAnsi="Traditional Arabic" w:cs="Traditional Arabic" w:hint="cs"/>
          <w:sz w:val="32"/>
          <w:szCs w:val="32"/>
          <w:rtl/>
          <w:lang w:bidi="ar-DZ"/>
        </w:rPr>
        <w:t>الأمر</w:t>
      </w:r>
      <w:r>
        <w:rPr>
          <w:rFonts w:ascii="Traditional Arabic" w:hAnsi="Traditional Arabic" w:cs="Traditional Arabic" w:hint="cs"/>
          <w:sz w:val="32"/>
          <w:szCs w:val="32"/>
          <w:rtl/>
          <w:lang w:bidi="ar-DZ"/>
        </w:rPr>
        <w:t xml:space="preserve"> ، تركز نظريات </w:t>
      </w:r>
      <w:r w:rsidR="003B61A3">
        <w:rPr>
          <w:rFonts w:ascii="Traditional Arabic" w:hAnsi="Traditional Arabic" w:cs="Traditional Arabic" w:hint="cs"/>
          <w:sz w:val="32"/>
          <w:szCs w:val="32"/>
          <w:rtl/>
          <w:lang w:bidi="ar-DZ"/>
        </w:rPr>
        <w:t xml:space="preserve">المنفعة عموما على تعزيز رفاهة البشر أكثر من تركيزها على العدالة. إن أي ادعاءات تطرحها هذه النظريات بشأن العدالة تستمد أصولها من تراكم المنفعة ولا تكون العدالة إلا جانبا ثانويا فيها. </w:t>
      </w:r>
    </w:p>
    <w:p w:rsidR="003B61A3" w:rsidRDefault="003B61A3" w:rsidP="008104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مقابل ذلك يقول راولز التساؤلات التي تنبغي أن تطرح بشأن العدالة هي الأهم من غيرها قدر تعلق الأمر بالمؤسسات الاجتماعية.و هو يصرح في الصفحة الأولى من كتاب(نظرية العدالة) بقوله: </w:t>
      </w:r>
    </w:p>
    <w:p w:rsidR="003B61A3" w:rsidRDefault="00BD77E7" w:rsidP="003B61A3">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w:t>
      </w:r>
      <w:r w:rsidR="003B61A3">
        <w:rPr>
          <w:rFonts w:ascii="Traditional Arabic" w:hAnsi="Traditional Arabic" w:cs="Traditional Arabic" w:hint="cs"/>
          <w:sz w:val="32"/>
          <w:szCs w:val="32"/>
          <w:rtl/>
          <w:lang w:bidi="ar-DZ"/>
        </w:rPr>
        <w:t xml:space="preserve">ن العدالة هي الفضيلة الأولى التي ينبغي أن تتحلى بها المؤسسات الاجتماعية...و يتعين </w:t>
      </w:r>
      <w:r>
        <w:rPr>
          <w:rFonts w:ascii="Traditional Arabic" w:hAnsi="Traditional Arabic" w:cs="Traditional Arabic" w:hint="cs"/>
          <w:sz w:val="32"/>
          <w:szCs w:val="32"/>
          <w:rtl/>
          <w:lang w:bidi="ar-DZ"/>
        </w:rPr>
        <w:t>إصلاح</w:t>
      </w:r>
      <w:r w:rsidR="003B61A3">
        <w:rPr>
          <w:rFonts w:ascii="Traditional Arabic" w:hAnsi="Traditional Arabic" w:cs="Traditional Arabic" w:hint="cs"/>
          <w:sz w:val="32"/>
          <w:szCs w:val="32"/>
          <w:rtl/>
          <w:lang w:bidi="ar-DZ"/>
        </w:rPr>
        <w:t xml:space="preserve"> القوانين والمؤسسات بغض النظر عن مدى جدواها وحسن تنظيمها أو يتحتم حتى </w:t>
      </w:r>
      <w:r w:rsidR="004757AB">
        <w:rPr>
          <w:rFonts w:ascii="Traditional Arabic" w:hAnsi="Traditional Arabic" w:cs="Traditional Arabic" w:hint="cs"/>
          <w:sz w:val="32"/>
          <w:szCs w:val="32"/>
          <w:rtl/>
          <w:lang w:bidi="ar-DZ"/>
        </w:rPr>
        <w:t>إلغاؤها إذ لم تكن عادلة".</w:t>
      </w:r>
    </w:p>
    <w:p w:rsidR="004757AB" w:rsidRDefault="004757AB" w:rsidP="004757AB">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يتضمن مصطلحا "جدوى" و "حسن التنظيم" تلميحا إلى القيم المنفعية التي كان راولز يسعى إلى تحدي أولويتها- غالبا ما كان راولز يعبر عن الاختلاف بين نظريته الخاصة و المنافس البارز لها من خلال تأكيده على أن مفهوم الحقد هو الذي ينبغي أن يتقدم على الخير في نظرية العدالة كإنصاف اجتماعي، فيها يعتبر المفهوم الرئيسي لنظريات المنفعة هو الخير الذي يجب أن تستمد منه فكرة الحقد.</w:t>
      </w:r>
    </w:p>
    <w:p w:rsidR="004314E5" w:rsidRDefault="004757AB" w:rsidP="004757AB">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لقد اعتبر راولز مذهب المنفعة بمنزلة النظرية المرموقة للحكم على المؤسسات والسياسات الاجتماعية في وقته، وكان ينظر إلى ذلك المذهب</w:t>
      </w:r>
      <w:r w:rsidR="004314E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بشكل دائم</w:t>
      </w:r>
      <w:r w:rsidR="004314E5">
        <w:rPr>
          <w:rFonts w:ascii="Traditional Arabic" w:hAnsi="Traditional Arabic" w:cs="Traditional Arabic" w:hint="cs"/>
          <w:sz w:val="32"/>
          <w:szCs w:val="32"/>
          <w:rtl/>
          <w:lang w:bidi="ar-DZ"/>
        </w:rPr>
        <w:t xml:space="preserve"> على انه المنافس الأكثر خطورة الذي بإمكانه أن يؤدي هذا الدور- باستثناء  نظريته هو بالحداثة بوصفها إنصافا.</w:t>
      </w:r>
    </w:p>
    <w:p w:rsidR="00CE267F" w:rsidRDefault="004314E5" w:rsidP="004757AB">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الموضوع الذي تتناوله أي نظرية في العدالة الاجتماعية ينبغي أن يكون التركيبة الأساسية للمجتمع. لماذا هذا التركيز على التركيبة الأساسية للمجتمع؟ (المجتمع ومؤسساته الاجتماعية، دستوره السياسي، تركيباته، الاقتصادية، تنظيماته الاجتماعية مثل:  مؤسسة الملكية الخاصة لوسائل الإنتاج،</w:t>
      </w:r>
      <w:r w:rsidR="00CE267F">
        <w:rPr>
          <w:rFonts w:ascii="Traditional Arabic" w:hAnsi="Traditional Arabic" w:cs="Traditional Arabic" w:hint="cs"/>
          <w:sz w:val="32"/>
          <w:szCs w:val="32"/>
          <w:rtl/>
          <w:lang w:bidi="ar-DZ"/>
        </w:rPr>
        <w:t xml:space="preserve"> الأسواق التنافسية، الملكية الجماعية لوسائل الإنتاج، اقتصاديات الهيمنة، مؤسسة العائلة...)</w:t>
      </w:r>
    </w:p>
    <w:p w:rsidR="00354E8C" w:rsidRDefault="00CE267F"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تتمثل المسالة المهمة التي ترد ضمن فكر راولز في أن المؤسسات و الممارسات التي تشكل التركيبة الأساسية للمجتمع هي التي تحدد مدى قدرة أفراد ذلك المجتمع أن يحسنوا على العيش وفقا لشروط مطلقة و بالمقارنة مع مجتمعات أخرى. وفي الحقيقة الأمر، وبمعنى أكثر دقة، فإن توزيع المنافع التي تنتج عن تركيبة أساسية م</w:t>
      </w:r>
      <w:r w:rsidR="00CD49EF">
        <w:rPr>
          <w:rFonts w:ascii="Traditional Arabic" w:hAnsi="Traditional Arabic" w:cs="Traditional Arabic" w:hint="cs"/>
          <w:sz w:val="32"/>
          <w:szCs w:val="32"/>
          <w:rtl/>
          <w:lang w:bidi="ar-DZ"/>
        </w:rPr>
        <w:t>عينة لمجتمع ما، و ليست التركيبة الأساسية ذاتها- هو الموضوع الحقيقي لهذه النظرية.</w:t>
      </w:r>
      <w:r>
        <w:rPr>
          <w:rFonts w:ascii="Traditional Arabic" w:hAnsi="Traditional Arabic" w:cs="Traditional Arabic" w:hint="cs"/>
          <w:sz w:val="32"/>
          <w:szCs w:val="32"/>
          <w:rtl/>
          <w:lang w:bidi="ar-DZ"/>
        </w:rPr>
        <w:t xml:space="preserve"> </w:t>
      </w:r>
      <w:r w:rsidR="004314E5">
        <w:rPr>
          <w:rFonts w:ascii="Traditional Arabic" w:hAnsi="Traditional Arabic" w:cs="Traditional Arabic" w:hint="cs"/>
          <w:sz w:val="32"/>
          <w:szCs w:val="32"/>
          <w:rtl/>
          <w:lang w:bidi="ar-DZ"/>
        </w:rPr>
        <w:t xml:space="preserve">      </w:t>
      </w:r>
    </w:p>
    <w:p w:rsidR="007A1C13" w:rsidRDefault="007A1C13"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عندما يحدد راولز التركيبة الأساسية كموضوع رئيسي تتناوله نظريته في العدالة، فهو في الواقع يتبنى وجهة نظر أن العدالة هي السمة الأولى و الأكثر أهمية من سمات البيئة الاجتماعية.</w:t>
      </w:r>
    </w:p>
    <w:p w:rsidR="007A1C13" w:rsidRDefault="007A1C13"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برأي راولز تطبق فكرة العدالة بالأساس على المظاهر الأساسية للبيئة الاجتماعية التي تتحدد</w:t>
      </w:r>
      <w:r w:rsidR="00ED732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من خ</w:t>
      </w:r>
      <w:r w:rsidR="00ED7323">
        <w:rPr>
          <w:rFonts w:ascii="Traditional Arabic" w:hAnsi="Traditional Arabic" w:cs="Traditional Arabic" w:hint="cs"/>
          <w:sz w:val="32"/>
          <w:szCs w:val="32"/>
          <w:rtl/>
          <w:lang w:bidi="ar-DZ"/>
        </w:rPr>
        <w:t>لالها الامتيازات أو حالات الحرمان من الامتيازات في المجتمع من دون أن تحدد طبيعة العلاقات بين الناس.</w:t>
      </w:r>
    </w:p>
    <w:p w:rsidR="00ED7323" w:rsidRDefault="00ED7323"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المسألة الأولى:</w:t>
      </w:r>
    </w:p>
    <w:p w:rsidR="00ED7323" w:rsidRDefault="00ED7323"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التركيبة الأساسية المجتمع هي الموضوع المناسب لأي نظرية في العدالة الاجتماعية، يبدو واضحا أن اهتماماته بحالات عدم المساواة تتمحور حول التفاوت في الفرص المتوافرة للناس في حياتهم  أي الفرص المتباينة لدى الناس من دون التركيز على النتائج النهائية.</w:t>
      </w:r>
    </w:p>
    <w:p w:rsidR="00ED7323" w:rsidRDefault="00ED7323"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المسألة الثانية:</w:t>
      </w:r>
    </w:p>
    <w:p w:rsidR="00ED7323" w:rsidRDefault="00ED7323"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 xml:space="preserve">الأساليب التي تصوغ من خلالها مؤسسات اجتماعية كبرى وطموحات وتوقعات الأفراد، </w:t>
      </w:r>
      <w:r w:rsidR="00AD5AB4">
        <w:rPr>
          <w:rFonts w:ascii="Traditional Arabic" w:hAnsi="Traditional Arabic" w:cs="Traditional Arabic" w:hint="cs"/>
          <w:sz w:val="32"/>
          <w:szCs w:val="32"/>
          <w:rtl/>
          <w:lang w:bidi="ar-DZ"/>
        </w:rPr>
        <w:t>إضافة</w:t>
      </w:r>
      <w:r w:rsidR="00A26C59">
        <w:rPr>
          <w:rFonts w:ascii="Traditional Arabic" w:hAnsi="Traditional Arabic" w:cs="Traditional Arabic" w:hint="cs"/>
          <w:sz w:val="32"/>
          <w:szCs w:val="32"/>
          <w:rtl/>
          <w:lang w:bidi="ar-DZ"/>
        </w:rPr>
        <w:t xml:space="preserve"> إلى اهتمامه بالطرق التي تحدد من خلالها تلك المؤسسات توزيع المنافع لكن </w:t>
      </w:r>
      <w:r w:rsidR="00AD5AB4">
        <w:rPr>
          <w:rFonts w:ascii="Traditional Arabic" w:hAnsi="Traditional Arabic" w:cs="Traditional Arabic" w:hint="cs"/>
          <w:sz w:val="32"/>
          <w:szCs w:val="32"/>
          <w:rtl/>
          <w:lang w:bidi="ar-DZ"/>
        </w:rPr>
        <w:t>إذا</w:t>
      </w:r>
      <w:r w:rsidR="00A26C59">
        <w:rPr>
          <w:rFonts w:ascii="Traditional Arabic" w:hAnsi="Traditional Arabic" w:cs="Traditional Arabic" w:hint="cs"/>
          <w:sz w:val="32"/>
          <w:szCs w:val="32"/>
          <w:rtl/>
          <w:lang w:bidi="ar-DZ"/>
        </w:rPr>
        <w:t xml:space="preserve"> توافرت لدى الناس فرص موضوعية متساوية فإن بعضهم ينجح بدرجة أقل من الآخرين في الحياة لأن لديه طموحات أو توقعات أدنى مستوى.</w:t>
      </w:r>
    </w:p>
    <w:p w:rsidR="00A26C59" w:rsidRDefault="00A26C59" w:rsidP="007A1C13">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من وجهة راولز، ليس التركيبة الأساسية مجرد موضوع من الموضوعات المتعددة التي يمكن أن تتطرق إليها أي نظرية في العدالة، وليست العدالة الاجتماعية مجرد شكل من </w:t>
      </w:r>
      <w:r w:rsidR="00AD5AB4">
        <w:rPr>
          <w:rFonts w:ascii="Traditional Arabic" w:hAnsi="Traditional Arabic" w:cs="Traditional Arabic" w:hint="cs"/>
          <w:sz w:val="32"/>
          <w:szCs w:val="32"/>
          <w:rtl/>
          <w:lang w:bidi="ar-DZ"/>
        </w:rPr>
        <w:t>أشكال</w:t>
      </w:r>
      <w:r>
        <w:rPr>
          <w:rFonts w:ascii="Traditional Arabic" w:hAnsi="Traditional Arabic" w:cs="Traditional Arabic" w:hint="cs"/>
          <w:sz w:val="32"/>
          <w:szCs w:val="32"/>
          <w:rtl/>
          <w:lang w:bidi="ar-DZ"/>
        </w:rPr>
        <w:t xml:space="preserve"> أخرى محتملة للعدالة. إن العدالة الاجتماعية بالأحرى تعني جوهر العدالة بمعناها الشامل والأهم يقول راولز في كتاب "نظرية في العدالة" : حين تتوفر لدينا نظرية في العدالة الاجتماعية فإن المشكلات الباقية بخصوص العدالة و منها المشكلات التي لها علاقة بالتعاملات والسلوكيات الإجرامية والعقوبات، والعدالة في التعويض عن الخسائر وغيرها من الموضوعات.</w:t>
      </w:r>
    </w:p>
    <w:p w:rsidR="00A26C59" w:rsidRPr="007A1C13" w:rsidRDefault="00A26C59" w:rsidP="00A26C59">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يبدأ راولز بطرح الأفكار الأساسية لنظريته بالكلمات التالية: " دعونا نفترض أن المجتمع بشكل </w:t>
      </w:r>
      <w:r w:rsidR="00AD5AB4">
        <w:rPr>
          <w:rFonts w:ascii="Traditional Arabic" w:hAnsi="Traditional Arabic" w:cs="Traditional Arabic" w:hint="cs"/>
          <w:sz w:val="32"/>
          <w:szCs w:val="32"/>
          <w:rtl/>
          <w:lang w:bidi="ar-DZ"/>
        </w:rPr>
        <w:t>أو</w:t>
      </w:r>
      <w:r>
        <w:rPr>
          <w:rFonts w:ascii="Traditional Arabic" w:hAnsi="Traditional Arabic" w:cs="Traditional Arabic" w:hint="cs"/>
          <w:sz w:val="32"/>
          <w:szCs w:val="32"/>
          <w:rtl/>
          <w:lang w:bidi="ar-DZ"/>
        </w:rPr>
        <w:t xml:space="preserve"> بآخر رابطة قائمة بذاتها تتألف من أشخاص...يتفقون فيما بينهم على قوانين معينة تحكم ممارساتهم وتعمل على تقييدها... ولنفترض أيضا أن تلك القوانين تحدد نظاما للتعاون يهدف إلى تعزيز منفعة من يشتركون فيه. إذن...</w:t>
      </w:r>
      <w:r w:rsidR="00AD5AB4">
        <w:rPr>
          <w:rFonts w:ascii="Traditional Arabic" w:hAnsi="Traditional Arabic" w:cs="Traditional Arabic" w:hint="cs"/>
          <w:sz w:val="32"/>
          <w:szCs w:val="32"/>
          <w:rtl/>
          <w:lang w:bidi="ar-DZ"/>
        </w:rPr>
        <w:t>فالمجتمع...يشهد في الأحوال الاعتيادية صراعا علاوة على السعي إلى ترسيخ هوية تتحدد من خلالها الاهتمامات. هناك سعي إلى تحديد طبيعة الاهتمامات لأن التعاون الاجتماعي يتيح للجميع أن يعيشوا حياة أفضل مما لو عاشه كل إنسان بمعزل عن الآخرين اعتمادا على جهود الذاتية. وهناك صراع اهتمامات لأن كل إنسان يريد الحصول على حصة أكبر بذل على أن يحصل على القليل. يصبح من الضروري أن توجد مجموعة مبادئ للاختيار بين مختلف النظم الاجتماعية التي تفرض  شكل توزيع هذه المكاسب... وهي مبادئ العدالة الاجتماعية بالذات"</w:t>
      </w:r>
    </w:p>
    <w:sectPr w:rsidR="00A26C59" w:rsidRPr="007A1C13" w:rsidSect="00C46A44">
      <w:footerReference w:type="default" r:id="rId8"/>
      <w:footnotePr>
        <w:pos w:val="beneathText"/>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346" w:rsidRDefault="003D1346" w:rsidP="00252CE9">
      <w:pPr>
        <w:spacing w:after="0" w:line="240" w:lineRule="auto"/>
      </w:pPr>
      <w:r>
        <w:separator/>
      </w:r>
    </w:p>
  </w:endnote>
  <w:endnote w:type="continuationSeparator" w:id="1">
    <w:p w:rsidR="003D1346" w:rsidRDefault="003D1346" w:rsidP="00252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134"/>
      <w:docPartObj>
        <w:docPartGallery w:val="Page Numbers (Bottom of Page)"/>
        <w:docPartUnique/>
      </w:docPartObj>
    </w:sdtPr>
    <w:sdtContent>
      <w:p w:rsidR="00A26C59" w:rsidRDefault="00A26C59">
        <w:pPr>
          <w:pStyle w:val="Pieddepage"/>
          <w:jc w:val="center"/>
        </w:pPr>
        <w:fldSimple w:instr=" PAGE   \* MERGEFORMAT ">
          <w:r w:rsidR="00AD5AB4">
            <w:rPr>
              <w:noProof/>
            </w:rPr>
            <w:t>9</w:t>
          </w:r>
        </w:fldSimple>
      </w:p>
    </w:sdtContent>
  </w:sdt>
  <w:p w:rsidR="00A26C59" w:rsidRDefault="00A26C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346" w:rsidRDefault="003D1346" w:rsidP="00252CE9">
      <w:pPr>
        <w:spacing w:after="0" w:line="240" w:lineRule="auto"/>
      </w:pPr>
      <w:r>
        <w:separator/>
      </w:r>
    </w:p>
  </w:footnote>
  <w:footnote w:type="continuationSeparator" w:id="1">
    <w:p w:rsidR="003D1346" w:rsidRDefault="003D1346" w:rsidP="00252C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9540A"/>
    <w:multiLevelType w:val="hybridMultilevel"/>
    <w:tmpl w:val="7FFA1E0C"/>
    <w:lvl w:ilvl="0" w:tplc="218A2414">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F15660"/>
    <w:multiLevelType w:val="hybridMultilevel"/>
    <w:tmpl w:val="FE42BEE8"/>
    <w:lvl w:ilvl="0" w:tplc="3B4E836A">
      <w:start w:val="1"/>
      <w:numFmt w:val="decimal"/>
      <w:lvlText w:val="%1"/>
      <w:lvlJc w:val="left"/>
      <w:pPr>
        <w:ind w:left="9300" w:hanging="894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3FF0266"/>
    <w:multiLevelType w:val="hybridMultilevel"/>
    <w:tmpl w:val="2FA435D0"/>
    <w:lvl w:ilvl="0" w:tplc="30FEDB42">
      <w:numFmt w:val="bullet"/>
      <w:lvlText w:val="-"/>
      <w:lvlJc w:val="left"/>
      <w:pPr>
        <w:ind w:left="8866"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5918A9"/>
    <w:multiLevelType w:val="hybridMultilevel"/>
    <w:tmpl w:val="D15A143C"/>
    <w:lvl w:ilvl="0" w:tplc="5EF412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2D5460"/>
    <w:multiLevelType w:val="hybridMultilevel"/>
    <w:tmpl w:val="EF623178"/>
    <w:lvl w:ilvl="0" w:tplc="A21EC0B8">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5CF614A"/>
    <w:multiLevelType w:val="hybridMultilevel"/>
    <w:tmpl w:val="A6A6BEC4"/>
    <w:lvl w:ilvl="0" w:tplc="F81A879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42"/>
  </w:hdrShapeDefaults>
  <w:footnotePr>
    <w:pos w:val="beneathText"/>
    <w:numRestart w:val="eachPage"/>
    <w:footnote w:id="0"/>
    <w:footnote w:id="1"/>
  </w:footnotePr>
  <w:endnotePr>
    <w:endnote w:id="0"/>
    <w:endnote w:id="1"/>
  </w:endnotePr>
  <w:compat/>
  <w:rsids>
    <w:rsidRoot w:val="00B05A5B"/>
    <w:rsid w:val="0000347A"/>
    <w:rsid w:val="0000352D"/>
    <w:rsid w:val="00006CA9"/>
    <w:rsid w:val="0000730E"/>
    <w:rsid w:val="00011F6C"/>
    <w:rsid w:val="00014572"/>
    <w:rsid w:val="000203B7"/>
    <w:rsid w:val="00022790"/>
    <w:rsid w:val="00022A4F"/>
    <w:rsid w:val="00024AD1"/>
    <w:rsid w:val="00035714"/>
    <w:rsid w:val="000474BA"/>
    <w:rsid w:val="0005103B"/>
    <w:rsid w:val="00061949"/>
    <w:rsid w:val="000622E3"/>
    <w:rsid w:val="000670D5"/>
    <w:rsid w:val="00070D7D"/>
    <w:rsid w:val="00073744"/>
    <w:rsid w:val="00074FA6"/>
    <w:rsid w:val="00076D7F"/>
    <w:rsid w:val="00077400"/>
    <w:rsid w:val="00094408"/>
    <w:rsid w:val="000A36A0"/>
    <w:rsid w:val="000B1B06"/>
    <w:rsid w:val="000B3D9A"/>
    <w:rsid w:val="000C283F"/>
    <w:rsid w:val="000D14A5"/>
    <w:rsid w:val="000E42E3"/>
    <w:rsid w:val="000E5792"/>
    <w:rsid w:val="000E592C"/>
    <w:rsid w:val="000F1FDC"/>
    <w:rsid w:val="001274C2"/>
    <w:rsid w:val="00135B31"/>
    <w:rsid w:val="00137988"/>
    <w:rsid w:val="00142240"/>
    <w:rsid w:val="00143BD1"/>
    <w:rsid w:val="00150548"/>
    <w:rsid w:val="00157F01"/>
    <w:rsid w:val="00173191"/>
    <w:rsid w:val="001744B0"/>
    <w:rsid w:val="0017544B"/>
    <w:rsid w:val="0018176C"/>
    <w:rsid w:val="00191EE0"/>
    <w:rsid w:val="00193110"/>
    <w:rsid w:val="00196360"/>
    <w:rsid w:val="001A2C31"/>
    <w:rsid w:val="001A42CC"/>
    <w:rsid w:val="001A76E4"/>
    <w:rsid w:val="001B3C1F"/>
    <w:rsid w:val="001D0EA9"/>
    <w:rsid w:val="001D538C"/>
    <w:rsid w:val="001D74D5"/>
    <w:rsid w:val="001E0BD4"/>
    <w:rsid w:val="00213FC6"/>
    <w:rsid w:val="00215F39"/>
    <w:rsid w:val="00226488"/>
    <w:rsid w:val="00233156"/>
    <w:rsid w:val="002447E6"/>
    <w:rsid w:val="00251F19"/>
    <w:rsid w:val="00252CE9"/>
    <w:rsid w:val="002535EF"/>
    <w:rsid w:val="00262D59"/>
    <w:rsid w:val="00267295"/>
    <w:rsid w:val="00274D87"/>
    <w:rsid w:val="00275469"/>
    <w:rsid w:val="0027641E"/>
    <w:rsid w:val="002771E5"/>
    <w:rsid w:val="00280055"/>
    <w:rsid w:val="00295782"/>
    <w:rsid w:val="00296CB0"/>
    <w:rsid w:val="002A0F3F"/>
    <w:rsid w:val="002A1B06"/>
    <w:rsid w:val="002A60DC"/>
    <w:rsid w:val="002A7DD2"/>
    <w:rsid w:val="002B0FC1"/>
    <w:rsid w:val="002B7E86"/>
    <w:rsid w:val="002C163E"/>
    <w:rsid w:val="002C1AAA"/>
    <w:rsid w:val="00300A6F"/>
    <w:rsid w:val="00306EA3"/>
    <w:rsid w:val="0031109C"/>
    <w:rsid w:val="00313E09"/>
    <w:rsid w:val="00314AD3"/>
    <w:rsid w:val="00315E30"/>
    <w:rsid w:val="00317947"/>
    <w:rsid w:val="00317980"/>
    <w:rsid w:val="00321026"/>
    <w:rsid w:val="0033171E"/>
    <w:rsid w:val="0033386A"/>
    <w:rsid w:val="00334399"/>
    <w:rsid w:val="00334D48"/>
    <w:rsid w:val="0033751F"/>
    <w:rsid w:val="00346C13"/>
    <w:rsid w:val="003504C0"/>
    <w:rsid w:val="00353450"/>
    <w:rsid w:val="00354E8C"/>
    <w:rsid w:val="00357E01"/>
    <w:rsid w:val="003708E5"/>
    <w:rsid w:val="0037722A"/>
    <w:rsid w:val="003838C2"/>
    <w:rsid w:val="00396620"/>
    <w:rsid w:val="003A27C1"/>
    <w:rsid w:val="003A478A"/>
    <w:rsid w:val="003A479B"/>
    <w:rsid w:val="003A4BE0"/>
    <w:rsid w:val="003A68FB"/>
    <w:rsid w:val="003B61A3"/>
    <w:rsid w:val="003C2242"/>
    <w:rsid w:val="003C74F7"/>
    <w:rsid w:val="003D1346"/>
    <w:rsid w:val="003D32C5"/>
    <w:rsid w:val="003D7D1B"/>
    <w:rsid w:val="003E15A6"/>
    <w:rsid w:val="003E19E9"/>
    <w:rsid w:val="003E7880"/>
    <w:rsid w:val="003F2665"/>
    <w:rsid w:val="003F47D5"/>
    <w:rsid w:val="004314E5"/>
    <w:rsid w:val="00434760"/>
    <w:rsid w:val="004360E1"/>
    <w:rsid w:val="00440B17"/>
    <w:rsid w:val="00444DE0"/>
    <w:rsid w:val="0045081A"/>
    <w:rsid w:val="00452D44"/>
    <w:rsid w:val="00460960"/>
    <w:rsid w:val="004757AB"/>
    <w:rsid w:val="004857FF"/>
    <w:rsid w:val="004A6FED"/>
    <w:rsid w:val="004A7DBE"/>
    <w:rsid w:val="004B42B4"/>
    <w:rsid w:val="004B6C9D"/>
    <w:rsid w:val="004C2296"/>
    <w:rsid w:val="004C2ACF"/>
    <w:rsid w:val="004D0F91"/>
    <w:rsid w:val="004D35B5"/>
    <w:rsid w:val="004D7F43"/>
    <w:rsid w:val="004E20A1"/>
    <w:rsid w:val="004E3235"/>
    <w:rsid w:val="004E44A2"/>
    <w:rsid w:val="004E4F56"/>
    <w:rsid w:val="004F4976"/>
    <w:rsid w:val="00500556"/>
    <w:rsid w:val="00505AF9"/>
    <w:rsid w:val="00521643"/>
    <w:rsid w:val="00527BBB"/>
    <w:rsid w:val="00530A30"/>
    <w:rsid w:val="0053300C"/>
    <w:rsid w:val="00543D82"/>
    <w:rsid w:val="00550072"/>
    <w:rsid w:val="00560591"/>
    <w:rsid w:val="0056443B"/>
    <w:rsid w:val="0058155D"/>
    <w:rsid w:val="005A09F7"/>
    <w:rsid w:val="005A246E"/>
    <w:rsid w:val="005B0F61"/>
    <w:rsid w:val="005C10E2"/>
    <w:rsid w:val="005E3574"/>
    <w:rsid w:val="005F054F"/>
    <w:rsid w:val="005F08AB"/>
    <w:rsid w:val="005F4943"/>
    <w:rsid w:val="005F5DFA"/>
    <w:rsid w:val="00603328"/>
    <w:rsid w:val="00603AAC"/>
    <w:rsid w:val="00626E6F"/>
    <w:rsid w:val="00644588"/>
    <w:rsid w:val="00651D18"/>
    <w:rsid w:val="00655590"/>
    <w:rsid w:val="00656DD1"/>
    <w:rsid w:val="006606D9"/>
    <w:rsid w:val="006623B0"/>
    <w:rsid w:val="00663B3A"/>
    <w:rsid w:val="006724E7"/>
    <w:rsid w:val="0068179A"/>
    <w:rsid w:val="0069198B"/>
    <w:rsid w:val="00692546"/>
    <w:rsid w:val="006A44C5"/>
    <w:rsid w:val="006A6590"/>
    <w:rsid w:val="006B70E2"/>
    <w:rsid w:val="006C07E0"/>
    <w:rsid w:val="006C0D1A"/>
    <w:rsid w:val="006C7023"/>
    <w:rsid w:val="006E35F9"/>
    <w:rsid w:val="006F65EB"/>
    <w:rsid w:val="006F779A"/>
    <w:rsid w:val="00707640"/>
    <w:rsid w:val="00713726"/>
    <w:rsid w:val="007149D1"/>
    <w:rsid w:val="0072115E"/>
    <w:rsid w:val="0076404E"/>
    <w:rsid w:val="00776F54"/>
    <w:rsid w:val="00780AB4"/>
    <w:rsid w:val="00783D43"/>
    <w:rsid w:val="0078749E"/>
    <w:rsid w:val="00792A27"/>
    <w:rsid w:val="00796206"/>
    <w:rsid w:val="007A1C13"/>
    <w:rsid w:val="007A34BA"/>
    <w:rsid w:val="007A40A8"/>
    <w:rsid w:val="007D2D5F"/>
    <w:rsid w:val="007D3E88"/>
    <w:rsid w:val="007D780F"/>
    <w:rsid w:val="007E338E"/>
    <w:rsid w:val="00802137"/>
    <w:rsid w:val="00803816"/>
    <w:rsid w:val="00805960"/>
    <w:rsid w:val="0080618F"/>
    <w:rsid w:val="008104EA"/>
    <w:rsid w:val="00812C53"/>
    <w:rsid w:val="00820C69"/>
    <w:rsid w:val="00825772"/>
    <w:rsid w:val="00827E2E"/>
    <w:rsid w:val="0083058B"/>
    <w:rsid w:val="00831F39"/>
    <w:rsid w:val="008349CE"/>
    <w:rsid w:val="00842349"/>
    <w:rsid w:val="008526E8"/>
    <w:rsid w:val="0086609B"/>
    <w:rsid w:val="00891FB4"/>
    <w:rsid w:val="00892D16"/>
    <w:rsid w:val="00896592"/>
    <w:rsid w:val="008A79DA"/>
    <w:rsid w:val="008B2CD7"/>
    <w:rsid w:val="008B67D7"/>
    <w:rsid w:val="008C710D"/>
    <w:rsid w:val="008C7C05"/>
    <w:rsid w:val="008D5FA2"/>
    <w:rsid w:val="008D7EC4"/>
    <w:rsid w:val="008E0236"/>
    <w:rsid w:val="008E0B42"/>
    <w:rsid w:val="008F06E3"/>
    <w:rsid w:val="00926096"/>
    <w:rsid w:val="009262CC"/>
    <w:rsid w:val="0093183A"/>
    <w:rsid w:val="00934C6A"/>
    <w:rsid w:val="009674D8"/>
    <w:rsid w:val="00974B12"/>
    <w:rsid w:val="00982462"/>
    <w:rsid w:val="0098518A"/>
    <w:rsid w:val="00990D0D"/>
    <w:rsid w:val="0099402E"/>
    <w:rsid w:val="009953E7"/>
    <w:rsid w:val="009B1A71"/>
    <w:rsid w:val="009C083F"/>
    <w:rsid w:val="009D010B"/>
    <w:rsid w:val="009D2FBC"/>
    <w:rsid w:val="009E1C3B"/>
    <w:rsid w:val="009E241A"/>
    <w:rsid w:val="009F4A0B"/>
    <w:rsid w:val="009F6870"/>
    <w:rsid w:val="00A10393"/>
    <w:rsid w:val="00A17327"/>
    <w:rsid w:val="00A2024D"/>
    <w:rsid w:val="00A2284B"/>
    <w:rsid w:val="00A26791"/>
    <w:rsid w:val="00A26C59"/>
    <w:rsid w:val="00A30E8D"/>
    <w:rsid w:val="00A3741A"/>
    <w:rsid w:val="00A442DA"/>
    <w:rsid w:val="00A56F40"/>
    <w:rsid w:val="00A64493"/>
    <w:rsid w:val="00A66BD0"/>
    <w:rsid w:val="00A74278"/>
    <w:rsid w:val="00A8006C"/>
    <w:rsid w:val="00A94C34"/>
    <w:rsid w:val="00A97572"/>
    <w:rsid w:val="00A97977"/>
    <w:rsid w:val="00A97D80"/>
    <w:rsid w:val="00AA557C"/>
    <w:rsid w:val="00AA7BF1"/>
    <w:rsid w:val="00AD5AB4"/>
    <w:rsid w:val="00AE1865"/>
    <w:rsid w:val="00AF0D1F"/>
    <w:rsid w:val="00AF4663"/>
    <w:rsid w:val="00B04A5B"/>
    <w:rsid w:val="00B0517C"/>
    <w:rsid w:val="00B05A5B"/>
    <w:rsid w:val="00B11E6B"/>
    <w:rsid w:val="00B13539"/>
    <w:rsid w:val="00B16831"/>
    <w:rsid w:val="00B23278"/>
    <w:rsid w:val="00B3040C"/>
    <w:rsid w:val="00B3744C"/>
    <w:rsid w:val="00B50481"/>
    <w:rsid w:val="00B51276"/>
    <w:rsid w:val="00B56C24"/>
    <w:rsid w:val="00B611D7"/>
    <w:rsid w:val="00B6788B"/>
    <w:rsid w:val="00B9407F"/>
    <w:rsid w:val="00BB0DF1"/>
    <w:rsid w:val="00BB17FF"/>
    <w:rsid w:val="00BB2827"/>
    <w:rsid w:val="00BB2CE5"/>
    <w:rsid w:val="00BC00F8"/>
    <w:rsid w:val="00BC71F3"/>
    <w:rsid w:val="00BD2488"/>
    <w:rsid w:val="00BD77E7"/>
    <w:rsid w:val="00BE00A8"/>
    <w:rsid w:val="00BE0A42"/>
    <w:rsid w:val="00BF66C9"/>
    <w:rsid w:val="00C03D1D"/>
    <w:rsid w:val="00C044DE"/>
    <w:rsid w:val="00C10022"/>
    <w:rsid w:val="00C120EF"/>
    <w:rsid w:val="00C12177"/>
    <w:rsid w:val="00C20B1A"/>
    <w:rsid w:val="00C2467B"/>
    <w:rsid w:val="00C46A44"/>
    <w:rsid w:val="00C72786"/>
    <w:rsid w:val="00C776B5"/>
    <w:rsid w:val="00C840A8"/>
    <w:rsid w:val="00C92307"/>
    <w:rsid w:val="00C93426"/>
    <w:rsid w:val="00CA0096"/>
    <w:rsid w:val="00CA43F9"/>
    <w:rsid w:val="00CA53CE"/>
    <w:rsid w:val="00CB24D5"/>
    <w:rsid w:val="00CB3F02"/>
    <w:rsid w:val="00CC6916"/>
    <w:rsid w:val="00CD49EF"/>
    <w:rsid w:val="00CD76A0"/>
    <w:rsid w:val="00CE0073"/>
    <w:rsid w:val="00CE11AE"/>
    <w:rsid w:val="00CE267F"/>
    <w:rsid w:val="00CE7F90"/>
    <w:rsid w:val="00CF06E4"/>
    <w:rsid w:val="00CF3EBB"/>
    <w:rsid w:val="00D059E9"/>
    <w:rsid w:val="00D074B2"/>
    <w:rsid w:val="00D07EA8"/>
    <w:rsid w:val="00D14A2B"/>
    <w:rsid w:val="00D42C88"/>
    <w:rsid w:val="00D4469F"/>
    <w:rsid w:val="00D47190"/>
    <w:rsid w:val="00D53A92"/>
    <w:rsid w:val="00D56A48"/>
    <w:rsid w:val="00D60ADE"/>
    <w:rsid w:val="00D66013"/>
    <w:rsid w:val="00D75900"/>
    <w:rsid w:val="00D81CAD"/>
    <w:rsid w:val="00D83B55"/>
    <w:rsid w:val="00D9089E"/>
    <w:rsid w:val="00D93B7D"/>
    <w:rsid w:val="00D93CDC"/>
    <w:rsid w:val="00DA243B"/>
    <w:rsid w:val="00DB0071"/>
    <w:rsid w:val="00DB7309"/>
    <w:rsid w:val="00DC5344"/>
    <w:rsid w:val="00DE43E2"/>
    <w:rsid w:val="00DF4444"/>
    <w:rsid w:val="00DF5DF8"/>
    <w:rsid w:val="00E02D33"/>
    <w:rsid w:val="00E11AE2"/>
    <w:rsid w:val="00E133F1"/>
    <w:rsid w:val="00E13DC1"/>
    <w:rsid w:val="00E1640C"/>
    <w:rsid w:val="00E32209"/>
    <w:rsid w:val="00E411C5"/>
    <w:rsid w:val="00E42975"/>
    <w:rsid w:val="00E451A1"/>
    <w:rsid w:val="00E52ECB"/>
    <w:rsid w:val="00E53405"/>
    <w:rsid w:val="00E53CCB"/>
    <w:rsid w:val="00E75937"/>
    <w:rsid w:val="00E8051A"/>
    <w:rsid w:val="00E944AF"/>
    <w:rsid w:val="00E9610B"/>
    <w:rsid w:val="00EB3CF0"/>
    <w:rsid w:val="00EC0B8E"/>
    <w:rsid w:val="00EC0E33"/>
    <w:rsid w:val="00ED4B18"/>
    <w:rsid w:val="00ED7323"/>
    <w:rsid w:val="00EE44D9"/>
    <w:rsid w:val="00EE551D"/>
    <w:rsid w:val="00EF2F2D"/>
    <w:rsid w:val="00EF7928"/>
    <w:rsid w:val="00F00772"/>
    <w:rsid w:val="00F03B2F"/>
    <w:rsid w:val="00F101E5"/>
    <w:rsid w:val="00F14B33"/>
    <w:rsid w:val="00F21387"/>
    <w:rsid w:val="00F2539A"/>
    <w:rsid w:val="00F26328"/>
    <w:rsid w:val="00F27768"/>
    <w:rsid w:val="00F36B11"/>
    <w:rsid w:val="00F504DB"/>
    <w:rsid w:val="00F5258D"/>
    <w:rsid w:val="00F527D9"/>
    <w:rsid w:val="00F629CB"/>
    <w:rsid w:val="00F6310D"/>
    <w:rsid w:val="00F70569"/>
    <w:rsid w:val="00F92817"/>
    <w:rsid w:val="00F93B1E"/>
    <w:rsid w:val="00FC21D2"/>
    <w:rsid w:val="00FC6A29"/>
    <w:rsid w:val="00FD1FE3"/>
    <w:rsid w:val="00FD40A7"/>
    <w:rsid w:val="00FE4D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4D48"/>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52C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2CE9"/>
  </w:style>
  <w:style w:type="paragraph" w:styleId="Pieddepage">
    <w:name w:val="footer"/>
    <w:basedOn w:val="Normal"/>
    <w:link w:val="PieddepageCar"/>
    <w:uiPriority w:val="99"/>
    <w:unhideWhenUsed/>
    <w:rsid w:val="00252C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2CE9"/>
  </w:style>
  <w:style w:type="paragraph" w:styleId="Paragraphedeliste">
    <w:name w:val="List Paragraph"/>
    <w:basedOn w:val="Normal"/>
    <w:uiPriority w:val="34"/>
    <w:qFormat/>
    <w:rsid w:val="00A30E8D"/>
    <w:pPr>
      <w:ind w:left="720"/>
      <w:contextualSpacing/>
    </w:pPr>
  </w:style>
  <w:style w:type="character" w:styleId="Lienhypertexte">
    <w:name w:val="Hyperlink"/>
    <w:basedOn w:val="Policepardfaut"/>
    <w:uiPriority w:val="99"/>
    <w:semiHidden/>
    <w:unhideWhenUsed/>
    <w:rsid w:val="00530A30"/>
    <w:rPr>
      <w:color w:val="0000FF" w:themeColor="hyperlink"/>
      <w:u w:val="single"/>
    </w:rPr>
  </w:style>
  <w:style w:type="paragraph" w:styleId="Notedefin">
    <w:name w:val="endnote text"/>
    <w:basedOn w:val="Normal"/>
    <w:link w:val="NotedefinCar"/>
    <w:uiPriority w:val="99"/>
    <w:semiHidden/>
    <w:unhideWhenUsed/>
    <w:rsid w:val="00892D16"/>
    <w:pPr>
      <w:spacing w:after="0" w:line="240" w:lineRule="auto"/>
    </w:pPr>
    <w:rPr>
      <w:sz w:val="20"/>
      <w:szCs w:val="20"/>
    </w:rPr>
  </w:style>
  <w:style w:type="character" w:customStyle="1" w:styleId="NotedefinCar">
    <w:name w:val="Note de fin Car"/>
    <w:basedOn w:val="Policepardfaut"/>
    <w:link w:val="Notedefin"/>
    <w:uiPriority w:val="99"/>
    <w:semiHidden/>
    <w:rsid w:val="00892D16"/>
    <w:rPr>
      <w:sz w:val="20"/>
      <w:szCs w:val="20"/>
    </w:rPr>
  </w:style>
  <w:style w:type="character" w:styleId="Appeldenotedefin">
    <w:name w:val="endnote reference"/>
    <w:basedOn w:val="Policepardfaut"/>
    <w:uiPriority w:val="99"/>
    <w:semiHidden/>
    <w:unhideWhenUsed/>
    <w:rsid w:val="00892D16"/>
    <w:rPr>
      <w:vertAlign w:val="superscript"/>
    </w:rPr>
  </w:style>
  <w:style w:type="paragraph" w:styleId="Notedebasdepage">
    <w:name w:val="footnote text"/>
    <w:basedOn w:val="Normal"/>
    <w:link w:val="NotedebasdepageCar"/>
    <w:uiPriority w:val="99"/>
    <w:unhideWhenUsed/>
    <w:rsid w:val="00892D16"/>
    <w:pPr>
      <w:spacing w:after="0" w:line="240" w:lineRule="auto"/>
    </w:pPr>
    <w:rPr>
      <w:sz w:val="20"/>
      <w:szCs w:val="20"/>
    </w:rPr>
  </w:style>
  <w:style w:type="character" w:customStyle="1" w:styleId="NotedebasdepageCar">
    <w:name w:val="Note de bas de page Car"/>
    <w:basedOn w:val="Policepardfaut"/>
    <w:link w:val="Notedebasdepage"/>
    <w:uiPriority w:val="99"/>
    <w:rsid w:val="00892D16"/>
    <w:rPr>
      <w:sz w:val="20"/>
      <w:szCs w:val="20"/>
    </w:rPr>
  </w:style>
  <w:style w:type="character" w:styleId="Appelnotedebasdep">
    <w:name w:val="footnote reference"/>
    <w:basedOn w:val="Policepardfaut"/>
    <w:uiPriority w:val="99"/>
    <w:semiHidden/>
    <w:unhideWhenUsed/>
    <w:rsid w:val="00892D16"/>
    <w:rPr>
      <w:vertAlign w:val="superscript"/>
    </w:rPr>
  </w:style>
</w:styles>
</file>

<file path=word/webSettings.xml><?xml version="1.0" encoding="utf-8"?>
<w:webSettings xmlns:r="http://schemas.openxmlformats.org/officeDocument/2006/relationships" xmlns:w="http://schemas.openxmlformats.org/wordprocessingml/2006/main">
  <w:divs>
    <w:div w:id="6230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E5FD-9DD0-4340-937D-1941F5C9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9</Pages>
  <Words>2198</Words>
  <Characters>12092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BCK2017</cp:lastModifiedBy>
  <cp:revision>219</cp:revision>
  <cp:lastPrinted>2016-02-18T20:48:00Z</cp:lastPrinted>
  <dcterms:created xsi:type="dcterms:W3CDTF">2015-12-30T10:48:00Z</dcterms:created>
  <dcterms:modified xsi:type="dcterms:W3CDTF">2020-04-26T16:49:00Z</dcterms:modified>
</cp:coreProperties>
</file>