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13" w:rsidRPr="00C76F06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F06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</w:p>
    <w:p w:rsidR="00010813" w:rsidRDefault="00F650FC" w:rsidP="00DF4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L’enthalpie standard de combustion d’une mole du benzène est ∆H°</w:t>
      </w:r>
      <w:r w:rsidRPr="00F650FC">
        <w:rPr>
          <w:rFonts w:ascii="Times New Roman" w:hAnsi="Times New Roman" w:cs="Times New Roman"/>
          <w:sz w:val="24"/>
          <w:szCs w:val="24"/>
          <w:vertAlign w:val="subscript"/>
        </w:rPr>
        <w:t>R,289</w:t>
      </w: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Pr="00F650F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650F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,l) = -5157 kJ.mol</w:t>
      </w:r>
      <w:r w:rsidRPr="00F963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0FC" w:rsidRDefault="00F650FC" w:rsidP="00F650F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Ecrire la réaction de combustion de benzène.</w:t>
      </w:r>
    </w:p>
    <w:p w:rsidR="00F650FC" w:rsidRDefault="00F650FC" w:rsidP="00F650F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l’enthalpie standard de formation de benzène.</w:t>
      </w:r>
    </w:p>
    <w:p w:rsidR="00F650FC" w:rsidRDefault="00F650FC" w:rsidP="00F650F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∆H°</w:t>
      </w:r>
      <w:r w:rsidRPr="00F650FC">
        <w:rPr>
          <w:rFonts w:ascii="Times New Roman" w:hAnsi="Times New Roman" w:cs="Times New Roman"/>
          <w:sz w:val="24"/>
          <w:szCs w:val="24"/>
          <w:vertAlign w:val="subscript"/>
        </w:rPr>
        <w:t>R,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accompagnant la meme réaction à 300°C. En déduire l’énergie interne de la réaction.</w:t>
      </w:r>
    </w:p>
    <w:p w:rsidR="00F96388" w:rsidRDefault="00F650FC" w:rsidP="00F650F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suppose que la réaction de combustion du benzène à 298K donne ∆H-∆U =</w:t>
      </w:r>
      <w:r w:rsidR="00F96388">
        <w:rPr>
          <w:rFonts w:ascii="Times New Roman" w:hAnsi="Times New Roman" w:cs="Times New Roman"/>
          <w:sz w:val="24"/>
          <w:szCs w:val="24"/>
        </w:rPr>
        <w:t xml:space="preserve"> -3,762 kJ. Le benzène et l’eau sont pris à l’état gazeux ou liquide ?</w:t>
      </w:r>
    </w:p>
    <w:tbl>
      <w:tblPr>
        <w:tblStyle w:val="Grilledutableau"/>
        <w:tblW w:w="0" w:type="auto"/>
        <w:tblInd w:w="-34" w:type="dxa"/>
        <w:tblLook w:val="04A0"/>
      </w:tblPr>
      <w:tblGrid>
        <w:gridCol w:w="2484"/>
        <w:gridCol w:w="1704"/>
        <w:gridCol w:w="1710"/>
        <w:gridCol w:w="1734"/>
        <w:gridCol w:w="1690"/>
      </w:tblGrid>
      <w:tr w:rsidR="00F96388" w:rsidTr="00F96388">
        <w:tc>
          <w:tcPr>
            <w:tcW w:w="248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O,l</w:t>
            </w:r>
          </w:p>
        </w:tc>
        <w:tc>
          <w:tcPr>
            <w:tcW w:w="1710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,g</w:t>
            </w:r>
          </w:p>
        </w:tc>
        <w:tc>
          <w:tcPr>
            <w:tcW w:w="173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50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50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,l</w:t>
            </w:r>
          </w:p>
        </w:tc>
        <w:tc>
          <w:tcPr>
            <w:tcW w:w="1690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,g</w:t>
            </w:r>
          </w:p>
        </w:tc>
      </w:tr>
      <w:tr w:rsidR="00F96388" w:rsidTr="00F96388">
        <w:tc>
          <w:tcPr>
            <w:tcW w:w="248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∆H°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  <w:r w:rsidRPr="00F650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kJ.mol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70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-285,83</w:t>
            </w:r>
          </w:p>
        </w:tc>
        <w:tc>
          <w:tcPr>
            <w:tcW w:w="1710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-393,51</w:t>
            </w:r>
          </w:p>
        </w:tc>
        <w:tc>
          <w:tcPr>
            <w:tcW w:w="173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90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388" w:rsidTr="00F96388">
        <w:tc>
          <w:tcPr>
            <w:tcW w:w="2484" w:type="dxa"/>
          </w:tcPr>
          <w:p w:rsidR="00F96388" w:rsidRP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kJ.mol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r w:rsidRPr="00F963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70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75,29</w:t>
            </w:r>
          </w:p>
        </w:tc>
        <w:tc>
          <w:tcPr>
            <w:tcW w:w="1710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1734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136,10</w:t>
            </w:r>
          </w:p>
        </w:tc>
        <w:tc>
          <w:tcPr>
            <w:tcW w:w="1690" w:type="dxa"/>
          </w:tcPr>
          <w:p w:rsidR="00F96388" w:rsidRDefault="00F96388" w:rsidP="00F96388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29,36</w:t>
            </w:r>
          </w:p>
        </w:tc>
      </w:tr>
    </w:tbl>
    <w:p w:rsidR="00F650FC" w:rsidRPr="00F650FC" w:rsidRDefault="00F650FC" w:rsidP="00F9638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813" w:rsidRPr="00AF0D03" w:rsidRDefault="00010813" w:rsidP="00DF4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AF0D03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Exercice </w:t>
      </w: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>2</w:t>
      </w:r>
    </w:p>
    <w:p w:rsidR="00010813" w:rsidRPr="00A207BC" w:rsidRDefault="00010813" w:rsidP="007F474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312712">
        <w:rPr>
          <w:rFonts w:ascii="Times New Roman" w:hAnsi="Times New Roman" w:cs="Times New Roman"/>
          <w:sz w:val="24"/>
          <w:szCs w:val="24"/>
        </w:rPr>
        <w:t xml:space="preserve">Calculer l’enthalpie, l’entropie, l’enthalpie libre et la constanted’équilibre </w:t>
      </w:r>
      <w:r>
        <w:rPr>
          <w:rFonts w:ascii="Times New Roman" w:hAnsi="Times New Roman" w:cs="Times New Roman"/>
          <w:sz w:val="24"/>
          <w:szCs w:val="24"/>
        </w:rPr>
        <w:t xml:space="preserve">à 125°C </w:t>
      </w:r>
      <w:r w:rsidRPr="00312712">
        <w:rPr>
          <w:rFonts w:ascii="Times New Roman" w:hAnsi="Times New Roman" w:cs="Times New Roman"/>
          <w:sz w:val="24"/>
          <w:szCs w:val="24"/>
        </w:rPr>
        <w:t>pour la réaction d’oxydation du monoxyde de carbone. Sachant</w:t>
      </w:r>
      <w:r w:rsidR="002A3B06">
        <w:rPr>
          <w:rFonts w:ascii="Times New Roman" w:hAnsi="Times New Roman" w:cs="Times New Roman"/>
          <w:sz w:val="24"/>
          <w:szCs w:val="24"/>
        </w:rPr>
        <w:t xml:space="preserve"> </w:t>
      </w:r>
      <w:r w:rsidRPr="00312712">
        <w:rPr>
          <w:rFonts w:ascii="Times New Roman" w:hAnsi="Times New Roman" w:cs="Times New Roman"/>
          <w:sz w:val="24"/>
          <w:szCs w:val="24"/>
        </w:rPr>
        <w:t>que la variation de l’enthalpie à 25°c est</w:t>
      </w:r>
      <w:bookmarkStart w:id="0" w:name="_GoBack"/>
      <w:bookmarkEnd w:id="0"/>
      <w:r w:rsidRPr="00A207BC">
        <w:rPr>
          <w:rFonts w:ascii="Times New Roman" w:hAnsi="Times New Roman" w:cs="Times New Roman"/>
          <w:b/>
          <w:bCs/>
          <w:sz w:val="24"/>
          <w:szCs w:val="24"/>
        </w:rPr>
        <w:t xml:space="preserve"> -67640 cal</w:t>
      </w:r>
      <w:r w:rsidR="007F4745">
        <w:rPr>
          <w:rFonts w:ascii="Times New Roman" w:hAnsi="Times New Roman" w:cs="Times New Roman"/>
          <w:b/>
          <w:bCs/>
          <w:sz w:val="24"/>
          <w:szCs w:val="24"/>
        </w:rPr>
        <w:t xml:space="preserve"> et </w:t>
      </w:r>
      <w:r w:rsidR="007F4745" w:rsidRPr="007F4745">
        <w:rPr>
          <w:rFonts w:ascii="Times New Roman" w:eastAsia="Times New Roman" w:hAnsi="Times New Roman" w:cs="Times New Roman"/>
          <w:b/>
          <w:bCs/>
          <w:sz w:val="24"/>
          <w:szCs w:val="24"/>
        </w:rPr>
        <w:t>∆S</w:t>
      </w:r>
      <w:r w:rsidR="007F4745" w:rsidRPr="007F474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R,298K</w:t>
      </w:r>
      <w:r w:rsidR="007F4745" w:rsidRPr="007F4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40 cal/mol.K.</w:t>
      </w:r>
      <w:r w:rsidRPr="00A207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CO +½O</w:t>
      </w:r>
      <w:r w:rsidRPr="00A207B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A207BC">
        <w:rPr>
          <w:rFonts w:ascii="Times New Roman" w:hAnsi="Times New Roman" w:cs="Times New Roman"/>
          <w:b/>
          <w:bCs/>
          <w:sz w:val="24"/>
          <w:szCs w:val="24"/>
        </w:rPr>
        <w:t xml:space="preserve"> →CO2</w:t>
      </w:r>
    </w:p>
    <w:p w:rsidR="00010813" w:rsidRPr="00312712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Est-ce que cette réaction et endothermique ou bien exothermique ?</w:t>
      </w:r>
    </w:p>
    <w:p w:rsidR="00010813" w:rsidRPr="00010813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813">
        <w:rPr>
          <w:rFonts w:ascii="Times New Roman" w:hAnsi="Times New Roman" w:cs="Times New Roman"/>
          <w:sz w:val="24"/>
          <w:szCs w:val="24"/>
          <w:lang w:val="en-US"/>
        </w:rPr>
        <w:t>On donne :</w:t>
      </w:r>
    </w:p>
    <w:p w:rsidR="00010813" w:rsidRPr="00010813" w:rsidRDefault="00010813" w:rsidP="00DF4C0B">
      <w:pPr>
        <w:tabs>
          <w:tab w:val="left" w:pos="5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0813">
        <w:rPr>
          <w:rFonts w:ascii="Times New Roman" w:hAnsi="Times New Roman" w:cs="Times New Roman"/>
          <w:b/>
          <w:bCs/>
          <w:sz w:val="24"/>
          <w:szCs w:val="24"/>
          <w:lang w:val="en-US"/>
        </w:rPr>
        <w:t>Cp(CO)= 6,97 cal/mole.K</w:t>
      </w:r>
      <w:r w:rsidR="00DF4C0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10813">
        <w:rPr>
          <w:rFonts w:ascii="Times New Roman" w:hAnsi="Times New Roman" w:cs="Times New Roman"/>
          <w:b/>
          <w:bCs/>
          <w:sz w:val="24"/>
          <w:szCs w:val="24"/>
          <w:lang w:val="en-US"/>
        </w:rPr>
        <w:t>Cp(O</w:t>
      </w:r>
      <w:r w:rsidRPr="00010813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010813">
        <w:rPr>
          <w:rFonts w:ascii="Times New Roman" w:hAnsi="Times New Roman" w:cs="Times New Roman"/>
          <w:b/>
          <w:bCs/>
          <w:sz w:val="24"/>
          <w:szCs w:val="24"/>
          <w:lang w:val="en-US"/>
        </w:rPr>
        <w:t>)= 7,05 cal/mole.K</w:t>
      </w:r>
    </w:p>
    <w:p w:rsidR="00010813" w:rsidRPr="00F650FC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50FC">
        <w:rPr>
          <w:rFonts w:ascii="Times New Roman" w:hAnsi="Times New Roman" w:cs="Times New Roman"/>
          <w:b/>
          <w:bCs/>
          <w:sz w:val="24"/>
          <w:szCs w:val="24"/>
          <w:lang w:val="en-US"/>
        </w:rPr>
        <w:t>Cp(CO</w:t>
      </w:r>
      <w:r w:rsidRPr="00F650FC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F650FC">
        <w:rPr>
          <w:rFonts w:ascii="Times New Roman" w:hAnsi="Times New Roman" w:cs="Times New Roman"/>
          <w:b/>
          <w:bCs/>
          <w:sz w:val="24"/>
          <w:szCs w:val="24"/>
          <w:lang w:val="en-US"/>
        </w:rPr>
        <w:t>)= 8,96 cal/mole.K</w:t>
      </w:r>
    </w:p>
    <w:p w:rsidR="00DF4C0B" w:rsidRPr="00F650FC" w:rsidRDefault="00DF4C0B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C76F06" w:rsidRPr="00F650FC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650F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Exercice 3</w:t>
      </w:r>
    </w:p>
    <w:p w:rsidR="00010813" w:rsidRPr="007C7797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97">
        <w:rPr>
          <w:rFonts w:ascii="Times New Roman" w:hAnsi="Times New Roman" w:cs="Times New Roman"/>
          <w:sz w:val="24"/>
          <w:szCs w:val="24"/>
        </w:rPr>
        <w:t>Calculer l’enthalpie standard de réduction de l’oxyde de fer (III) par</w:t>
      </w:r>
      <w:r w:rsidR="00DF4C0B">
        <w:rPr>
          <w:rFonts w:ascii="Times New Roman" w:hAnsi="Times New Roman" w:cs="Times New Roman"/>
          <w:sz w:val="24"/>
          <w:szCs w:val="24"/>
        </w:rPr>
        <w:t xml:space="preserve"> </w:t>
      </w:r>
      <w:r w:rsidRPr="007C7797">
        <w:rPr>
          <w:rFonts w:ascii="Times New Roman" w:hAnsi="Times New Roman" w:cs="Times New Roman"/>
          <w:sz w:val="24"/>
          <w:szCs w:val="24"/>
        </w:rPr>
        <w:t>l’aluminium à 25°C.</w:t>
      </w:r>
    </w:p>
    <w:p w:rsidR="00010813" w:rsidRPr="00510613" w:rsidRDefault="00010813" w:rsidP="00DF4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0613">
        <w:rPr>
          <w:rFonts w:ascii="Times New Roman" w:hAnsi="Times New Roman" w:cs="Times New Roman"/>
          <w:b/>
          <w:bCs/>
          <w:sz w:val="24"/>
          <w:szCs w:val="24"/>
          <w:lang w:val="en-US"/>
        </w:rPr>
        <w:t>2Al (s) +Fe</w:t>
      </w:r>
      <w:r w:rsidRPr="00510613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510613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510613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510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(s) </w:t>
      </w:r>
      <w:r w:rsidRPr="00510613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val="en-US"/>
        </w:rPr>
        <w:t>→</w:t>
      </w:r>
      <w:r w:rsidRPr="00510613">
        <w:rPr>
          <w:rFonts w:ascii="Times New Roman" w:hAnsi="Times New Roman" w:cs="Times New Roman"/>
          <w:b/>
          <w:bCs/>
          <w:sz w:val="24"/>
          <w:szCs w:val="24"/>
          <w:lang w:val="en-US"/>
        </w:rPr>
        <w:t>2 Fe(s) +Al</w:t>
      </w:r>
      <w:r w:rsidRPr="00510613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510613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510613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5106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(s)</w:t>
      </w:r>
    </w:p>
    <w:p w:rsidR="00010813" w:rsidRPr="007C7797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97">
        <w:rPr>
          <w:rFonts w:ascii="Times New Roman" w:hAnsi="Times New Roman" w:cs="Times New Roman"/>
          <w:sz w:val="24"/>
          <w:szCs w:val="24"/>
        </w:rPr>
        <w:t xml:space="preserve">Sachant que : </w:t>
      </w:r>
      <w:r w:rsidRPr="007C7797">
        <w:rPr>
          <w:rFonts w:ascii="TimesNewRoman" w:eastAsia="TimesNewRoman" w:hAnsi="Times New Roman" w:cs="TimesNewRoman" w:hint="eastAsia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C7797">
        <w:rPr>
          <w:rFonts w:ascii="Times New Roman" w:hAnsi="Times New Roman" w:cs="Times New Roman"/>
          <w:sz w:val="24"/>
          <w:szCs w:val="24"/>
        </w:rPr>
        <w:t>°</w:t>
      </w:r>
      <w:r w:rsidRPr="007C7797">
        <w:rPr>
          <w:rFonts w:ascii="Times New Roman" w:hAnsi="Times New Roman" w:cs="Times New Roman"/>
          <w:sz w:val="24"/>
          <w:szCs w:val="24"/>
          <w:vertAlign w:val="subscript"/>
        </w:rPr>
        <w:t>f,298</w:t>
      </w:r>
      <w:r w:rsidRPr="007C7797">
        <w:rPr>
          <w:rFonts w:ascii="Times New Roman" w:hAnsi="Times New Roman" w:cs="Times New Roman"/>
          <w:sz w:val="24"/>
          <w:szCs w:val="24"/>
        </w:rPr>
        <w:t xml:space="preserve"> (Fe</w:t>
      </w:r>
      <w:r w:rsidRPr="007C779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7C7797">
        <w:rPr>
          <w:rFonts w:ascii="Times New Roman" w:hAnsi="Times New Roman" w:cs="Times New Roman"/>
          <w:sz w:val="24"/>
          <w:szCs w:val="24"/>
        </w:rPr>
        <w:t>O</w:t>
      </w:r>
      <w:r w:rsidRPr="007C779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7C7797">
        <w:rPr>
          <w:rFonts w:ascii="Times New Roman" w:hAnsi="Times New Roman" w:cs="Times New Roman"/>
          <w:sz w:val="24"/>
          <w:szCs w:val="24"/>
        </w:rPr>
        <w:t>,s) = -196,5 kcal.mol</w:t>
      </w:r>
      <w:r w:rsidRPr="007C7797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010813" w:rsidRPr="00510613" w:rsidRDefault="00010813" w:rsidP="00DF4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vertAlign w:val="superscript"/>
          <w:lang w:val="en-US"/>
        </w:rPr>
      </w:pPr>
      <w:r w:rsidRPr="007C7797">
        <w:rPr>
          <w:rFonts w:ascii="TimesNewRoman" w:eastAsia="TimesNewRoman" w:hAnsi="Times New Roman" w:cs="TimesNewRoman" w:hint="eastAsia"/>
          <w:sz w:val="24"/>
          <w:szCs w:val="24"/>
        </w:rPr>
        <w:t>Δ</w:t>
      </w:r>
      <w:r w:rsidRPr="00510613">
        <w:rPr>
          <w:rFonts w:ascii="Times New Roman" w:hAnsi="Times New Roman" w:cs="Times New Roman"/>
          <w:sz w:val="24"/>
          <w:szCs w:val="24"/>
          <w:lang w:val="en-US"/>
        </w:rPr>
        <w:t>H°</w:t>
      </w:r>
      <w:r w:rsidRPr="005106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510613">
        <w:rPr>
          <w:rFonts w:ascii="Times New Roman" w:hAnsi="Times New Roman" w:cs="Times New Roman"/>
          <w:sz w:val="24"/>
          <w:szCs w:val="24"/>
          <w:lang w:val="en-US"/>
        </w:rPr>
        <w:t xml:space="preserve"> (Al</w:t>
      </w:r>
      <w:r w:rsidRPr="005106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106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106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10613">
        <w:rPr>
          <w:rFonts w:ascii="Times New Roman" w:hAnsi="Times New Roman" w:cs="Times New Roman"/>
          <w:sz w:val="24"/>
          <w:szCs w:val="24"/>
          <w:lang w:val="en-US"/>
        </w:rPr>
        <w:t>,s) = -399,1 kcal.mol</w:t>
      </w:r>
      <w:r w:rsidRPr="005106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</w:p>
    <w:p w:rsidR="009F5D83" w:rsidRPr="007C6E30" w:rsidRDefault="009F5D83" w:rsidP="00DF4C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Exercice </w:t>
      </w:r>
      <w:r w:rsidR="00010813" w:rsidRPr="00C76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</w:t>
      </w:r>
      <w:r w:rsidR="00C76F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considère la réaction suivante :</w:t>
      </w:r>
    </w:p>
    <w:p w:rsidR="009F5D83" w:rsidRDefault="009F5D83" w:rsidP="00DF4C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(s) 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+ H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→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BaO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+ H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       ΔH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=-10,3kcal, K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P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9,2 à 700K</w:t>
      </w:r>
    </w:p>
    <w:p w:rsidR="009F5D83" w:rsidRPr="00BE3DFA" w:rsidRDefault="009F5D83" w:rsidP="00DF4C0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3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Donner l' expression de K</w:t>
      </w:r>
      <w:r w:rsidRPr="00BE3DF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P</w:t>
      </w:r>
      <w:r w:rsidRPr="00BE3D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F5D83" w:rsidRPr="008D5146" w:rsidRDefault="009F5D83" w:rsidP="00DF4C0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5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Calculer K</w:t>
      </w:r>
      <w:r w:rsidRPr="008D514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P</w:t>
      </w:r>
      <w:r w:rsidRPr="008D5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K</w:t>
      </w:r>
      <w:r w:rsidRPr="00F07C3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r w:rsidRPr="008D5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à 530K.</w:t>
      </w:r>
    </w:p>
    <w:p w:rsidR="009F5D83" w:rsidRDefault="009F5D83" w:rsidP="00DF4C0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Calculer </w:t>
      </w:r>
      <w:r w:rsidRPr="002100F0">
        <w:rPr>
          <w:rFonts w:ascii="Symbol" w:eastAsia="Times New Roman" w:hAnsi="Symbol" w:cs="Times New Roman"/>
          <w:color w:val="000000" w:themeColor="text1"/>
          <w:sz w:val="24"/>
          <w:szCs w:val="24"/>
        </w:rPr>
        <w:t></w:t>
      </w:r>
      <w:r w:rsidRPr="0021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G°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530K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cet l’équilibre.</w:t>
      </w:r>
    </w:p>
    <w:p w:rsidR="009F5D83" w:rsidRPr="007C6E30" w:rsidRDefault="009F5D83" w:rsidP="00DF4C0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Calculer </w:t>
      </w:r>
      <w:r w:rsidRPr="002100F0">
        <w:rPr>
          <w:rFonts w:ascii="Symbol" w:eastAsia="Times New Roman" w:hAnsi="Symbol" w:cs="Times New Roman"/>
          <w:color w:val="000000" w:themeColor="text1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21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en admettant que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Δ</w:t>
      </w:r>
      <w:r w:rsidRPr="008D5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8D514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est constante entre 530K et 700K.</w:t>
      </w:r>
    </w:p>
    <w:p w:rsidR="009F5D83" w:rsidRDefault="009F5D83" w:rsidP="00DF4C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6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Exercice </w:t>
      </w:r>
      <w:r w:rsidR="00010813" w:rsidRPr="00C76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7C6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:</w:t>
      </w:r>
    </w:p>
    <w:p w:rsidR="009F5D83" w:rsidRPr="006F7808" w:rsidRDefault="009F5D83" w:rsidP="00DF4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>Le méthanol est fabriqué par la réaction : CO(g) + 2H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(g) →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>OH(g)</w:t>
      </w:r>
    </w:p>
    <w:p w:rsidR="009F5D83" w:rsidRPr="007C6E30" w:rsidRDefault="009F5D83" w:rsidP="00DF4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 expérience à 309 °C et à pression constante P=172,2 bar a permis d'atteindre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>l'équilibre la composition molaire suivante exprimée en fraction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molaires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E3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C6E30">
        <w:rPr>
          <w:rFonts w:ascii="Times New Roman" w:eastAsia="Times New Roman" w:hAnsi="Times New Roman" w:cs="Times New Roman"/>
          <w:sz w:val="24"/>
          <w:szCs w:val="24"/>
          <w:vertAlign w:val="subscript"/>
        </w:rPr>
        <w:t>H2</w:t>
      </w:r>
      <w:r w:rsidRPr="007C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0,629 ; </w:t>
      </w:r>
      <w:r w:rsidRPr="007C6E30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C6E3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CO </w:t>
      </w:r>
      <w:r w:rsidRPr="007C6E3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7C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0,136 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F76DF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CH3OH</w:t>
      </w:r>
      <w:r w:rsidRPr="007C6E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0,235.</w:t>
      </w:r>
    </w:p>
    <w:p w:rsidR="009F5D83" w:rsidRPr="00FF407D" w:rsidRDefault="009F5D83" w:rsidP="00DF4C0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Exprimer la constante d'équilibre puis en déduire sa valeur à 309 °C. </w:t>
      </w:r>
    </w:p>
    <w:p w:rsidR="009F5D83" w:rsidRPr="002100F0" w:rsidRDefault="009F5D83" w:rsidP="00DF4C0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Déterminer</w:t>
      </w:r>
      <w:r w:rsidRPr="00FF407D">
        <w:rPr>
          <w:rFonts w:ascii="Symbol" w:eastAsia="Times New Roman" w:hAnsi="Symbol" w:cs="Times New Roman"/>
          <w:color w:val="000000" w:themeColor="text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Δ</w:t>
      </w: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4272E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°</w:t>
      </w: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298K</w:t>
      </w: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réaction à 298 K.( sous 1 bar). Justifier le signe de</w:t>
      </w:r>
      <w:r w:rsidRPr="00FF407D">
        <w:rPr>
          <w:rFonts w:ascii="Symbol" w:eastAsia="Times New Roman" w:hAnsi="Symbol" w:cs="Times New Roman"/>
          <w:color w:val="000000" w:themeColor="text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Δ</w:t>
      </w: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r</w:t>
      </w:r>
      <w:r w:rsidRPr="00FF4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°.</w:t>
      </w:r>
    </w:p>
    <w:p w:rsidR="009F5D83" w:rsidRDefault="009F5D83" w:rsidP="00DF4C0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déduire la constante d'équilibre à 298 K.</w:t>
      </w:r>
    </w:p>
    <w:p w:rsidR="009F5D83" w:rsidRDefault="009F5D83" w:rsidP="00DF4C0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 quel sens se déplace l’équilibre : a- lorsque la température augmente</w:t>
      </w:r>
    </w:p>
    <w:tbl>
      <w:tblPr>
        <w:tblpPr w:leftFromText="141" w:rightFromText="141" w:vertAnchor="text" w:horzAnchor="page" w:tblpX="2028" w:tblpY="109"/>
        <w:tblW w:w="0" w:type="auto"/>
        <w:tblCellSpacing w:w="15" w:type="dxa"/>
        <w:tblBorders>
          <w:top w:val="outset" w:sz="4" w:space="0" w:color="000000" w:themeColor="text1"/>
          <w:left w:val="outset" w:sz="4" w:space="0" w:color="000000" w:themeColor="text1"/>
          <w:bottom w:val="outset" w:sz="4" w:space="0" w:color="000000" w:themeColor="text1"/>
          <w:right w:val="outset" w:sz="4" w:space="0" w:color="000000" w:themeColor="text1"/>
          <w:insideH w:val="outset" w:sz="4" w:space="0" w:color="000000" w:themeColor="text1"/>
          <w:insideV w:val="outset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700"/>
        <w:gridCol w:w="620"/>
        <w:gridCol w:w="866"/>
      </w:tblGrid>
      <w:tr w:rsidR="00DF4C0B" w:rsidRPr="006F7808" w:rsidTr="00DF4C0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</w:t>
            </w:r>
          </w:p>
        </w:tc>
      </w:tr>
      <w:tr w:rsidR="00DF4C0B" w:rsidRPr="006F7808" w:rsidTr="00DF4C0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Symbol" w:eastAsia="Times New Roman" w:hAnsi="Symbol" w:cs="Times New Roman"/>
                <w:b/>
                <w:bCs/>
                <w:color w:val="000000"/>
                <w:sz w:val="24"/>
                <w:szCs w:val="24"/>
              </w:rPr>
              <w:t></w:t>
            </w:r>
            <w:r w:rsidRPr="006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6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f</w:t>
            </w:r>
            <w:r w:rsidRPr="006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° 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kJ/mol)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-110,5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-201,2</w:t>
            </w:r>
          </w:p>
        </w:tc>
      </w:tr>
      <w:tr w:rsidR="00DF4C0B" w:rsidRPr="006F7808" w:rsidTr="00DF4C0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</w:t>
            </w:r>
            <w:r w:rsidRPr="006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f</w:t>
            </w:r>
            <w:r w:rsidRPr="006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°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J mol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6F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197,9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821" w:type="dxa"/>
            <w:shd w:val="clear" w:color="auto" w:fill="auto"/>
          </w:tcPr>
          <w:p w:rsidR="00DF4C0B" w:rsidRPr="006F7808" w:rsidRDefault="00DF4C0B" w:rsidP="00DF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808">
              <w:rPr>
                <w:rFonts w:ascii="Times New Roman" w:eastAsia="Times New Roman" w:hAnsi="Times New Roman" w:cs="Times New Roman"/>
                <w:sz w:val="24"/>
                <w:szCs w:val="24"/>
              </w:rPr>
              <w:t>238,0</w:t>
            </w:r>
          </w:p>
        </w:tc>
      </w:tr>
    </w:tbl>
    <w:p w:rsidR="009F5D83" w:rsidRDefault="009F5D83" w:rsidP="00DF4C0B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b- lorsque la pression diminue</w:t>
      </w:r>
    </w:p>
    <w:p w:rsidR="0002123C" w:rsidRDefault="0002123C" w:rsidP="00DF4C0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5D83" w:rsidRDefault="009F5D83" w:rsidP="009F5D83">
      <w:pPr>
        <w:rPr>
          <w:rFonts w:asciiTheme="majorBidi" w:hAnsiTheme="majorBidi" w:cstheme="majorBidi"/>
          <w:sz w:val="24"/>
          <w:szCs w:val="24"/>
        </w:rPr>
      </w:pPr>
    </w:p>
    <w:p w:rsidR="009F5D83" w:rsidRDefault="009F5D83" w:rsidP="009F5D8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</w:pPr>
      <w:r w:rsidRPr="009F5D83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Corrigé</w:t>
      </w:r>
    </w:p>
    <w:p w:rsidR="006F1AFA" w:rsidRDefault="006F1AFA" w:rsidP="006F1AF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3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6F1AFA" w:rsidRPr="006F1AFA" w:rsidRDefault="006F1AFA" w:rsidP="006F1A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AFA">
        <w:rPr>
          <w:rFonts w:ascii="Times New Roman" w:eastAsia="Times New Roman" w:hAnsi="Times New Roman" w:cs="Times New Roman"/>
          <w:b/>
          <w:bCs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AFA">
        <w:rPr>
          <w:rFonts w:ascii="Times New Roman" w:eastAsia="Times New Roman" w:hAnsi="Times New Roman" w:cs="Times New Roman"/>
          <w:sz w:val="24"/>
          <w:szCs w:val="24"/>
        </w:rPr>
        <w:t>La réaction de combust</w:t>
      </w:r>
      <w:r>
        <w:rPr>
          <w:rFonts w:ascii="Times New Roman" w:eastAsia="Times New Roman" w:hAnsi="Times New Roman" w:cs="Times New Roman"/>
          <w:sz w:val="24"/>
          <w:szCs w:val="24"/>
        </w:rPr>
        <w:t>ion du benzène : C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(g) + 15/2O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6CO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(g) + 3H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O(l)</w:t>
      </w:r>
    </w:p>
    <w:p w:rsidR="006F1AFA" w:rsidRDefault="006F1AFA" w:rsidP="006F1AF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F1AFA">
        <w:rPr>
          <w:rFonts w:asciiTheme="majorBidi" w:hAnsiTheme="majorBidi" w:cstheme="majorBidi"/>
          <w:b/>
          <w:bCs/>
          <w:sz w:val="24"/>
          <w:szCs w:val="24"/>
        </w:rPr>
        <w:t>2-</w:t>
      </w:r>
      <w:r>
        <w:rPr>
          <w:rFonts w:asciiTheme="majorBidi" w:hAnsiTheme="majorBidi" w:cstheme="majorBidi"/>
          <w:sz w:val="24"/>
          <w:szCs w:val="24"/>
        </w:rPr>
        <w:t xml:space="preserve"> On applique la loi de Hess pour calculer </w:t>
      </w:r>
      <w:r>
        <w:rPr>
          <w:rFonts w:ascii="Times New Roman" w:hAnsi="Times New Roman" w:cs="Times New Roman"/>
          <w:sz w:val="24"/>
          <w:szCs w:val="24"/>
        </w:rPr>
        <w:t>∆H°</w:t>
      </w:r>
      <w:r w:rsidRPr="00F650FC">
        <w:rPr>
          <w:rFonts w:ascii="Times New Roman" w:hAnsi="Times New Roman" w:cs="Times New Roman"/>
          <w:sz w:val="24"/>
          <w:szCs w:val="24"/>
          <w:vertAlign w:val="subscript"/>
        </w:rPr>
        <w:t>R,289</w:t>
      </w:r>
    </w:p>
    <w:p w:rsidR="006F1AFA" w:rsidRDefault="006F1AFA" w:rsidP="006F1A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AFA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6F1AF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6F1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AF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6F1AFA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6F1AF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6F1A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(g) </w:t>
      </w:r>
      <w:r w:rsidRPr="006F1AFA">
        <w:rPr>
          <w:rFonts w:ascii="Times New Roman" w:hAnsi="Times New Roman" w:cs="Times New Roman"/>
          <w:sz w:val="24"/>
          <w:szCs w:val="24"/>
          <w:lang w:val="en-US"/>
        </w:rPr>
        <w:t>= -1938,45 kJmol</w:t>
      </w:r>
      <w:r w:rsidRPr="006F1AF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1AFA" w:rsidRDefault="006F1AFA" w:rsidP="006F1A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 </w:t>
      </w:r>
      <w:r>
        <w:rPr>
          <w:rFonts w:ascii="Times New Roman" w:eastAsia="Times New Roman" w:hAnsi="Times New Roman" w:cs="Times New Roman"/>
          <w:sz w:val="24"/>
          <w:szCs w:val="24"/>
        </w:rPr>
        <w:t>On applique la loi de Kirchoff : T = 300+273 = 573K</w:t>
      </w:r>
    </w:p>
    <w:p w:rsidR="006F1AFA" w:rsidRPr="006F1AFA" w:rsidRDefault="006F1AFA" w:rsidP="006F1AFA">
      <w:pPr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R,573K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=∆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R,298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+∆Cp</m:t>
          </m:r>
          <m:nary>
            <m:naryPr>
              <m:limLoc m:val="subSup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298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573</m:t>
              </m:r>
            </m:sup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dT</m:t>
              </m:r>
            </m:e>
          </m:nary>
        </m:oMath>
      </m:oMathPara>
    </w:p>
    <w:p w:rsidR="00CD2793" w:rsidRDefault="00CD2793" w:rsidP="00CD27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2793" w:rsidRPr="00CD2793" w:rsidRDefault="00CD2793" w:rsidP="00CD27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∆Cp=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∆Cp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produits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-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∆Cp (réactifs)</m:t>
                  </m:r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  <w:lang w:val="en-US"/>
            </w:rPr>
            <m:t>=92,36 J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mol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-1</m:t>
              </m:r>
            </m:sup>
          </m:sSup>
        </m:oMath>
      </m:oMathPara>
    </w:p>
    <w:p w:rsidR="006F1AFA" w:rsidRPr="00201893" w:rsidRDefault="006F1AFA" w:rsidP="00CD27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R,573K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 xml:space="preserve"> = -</w:t>
      </w:r>
      <w:r w:rsidR="00CD2793" w:rsidRPr="00201893">
        <w:rPr>
          <w:rFonts w:ascii="Times New Roman" w:hAnsi="Times New Roman" w:cs="Times New Roman"/>
          <w:sz w:val="24"/>
          <w:szCs w:val="24"/>
          <w:lang w:val="en-US"/>
        </w:rPr>
        <w:t>5131,63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 xml:space="preserve"> kJmol</w:t>
      </w:r>
      <w:r w:rsidRPr="002018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1AFA" w:rsidRPr="00201893" w:rsidRDefault="00AC342B" w:rsidP="00AC34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hAnsi="Times New Roman" w:cs="Times New Roman"/>
          <w:sz w:val="24"/>
          <w:szCs w:val="24"/>
          <w:lang w:val="en-US"/>
        </w:rPr>
        <w:t>∆U°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R,573K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 xml:space="preserve"> = ∆H°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R,573K 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>-∆nRT</w:t>
      </w:r>
    </w:p>
    <w:p w:rsidR="00AC342B" w:rsidRPr="00201893" w:rsidRDefault="00AC342B" w:rsidP="00AC34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hAnsi="Times New Roman" w:cs="Times New Roman"/>
          <w:sz w:val="24"/>
          <w:szCs w:val="24"/>
          <w:lang w:val="en-US"/>
        </w:rPr>
        <w:t>∆n = 6-7,5 = -1.5 mole</w:t>
      </w:r>
    </w:p>
    <w:p w:rsidR="00AC342B" w:rsidRPr="00201893" w:rsidRDefault="00AC342B" w:rsidP="00AC34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hAnsi="Times New Roman" w:cs="Times New Roman"/>
          <w:sz w:val="24"/>
          <w:szCs w:val="24"/>
          <w:lang w:val="en-US"/>
        </w:rPr>
        <w:t>∆U°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R,573K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 xml:space="preserve"> = -5124,19 kJmol</w:t>
      </w:r>
      <w:r w:rsidRPr="002018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342B" w:rsidRPr="00201893" w:rsidRDefault="00AC342B" w:rsidP="00AC34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4-  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>∆U°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R,573K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 xml:space="preserve"> = ∆H°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R,573K 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>-∆nRT</w:t>
      </w:r>
    </w:p>
    <w:p w:rsidR="00AC342B" w:rsidRPr="00201893" w:rsidRDefault="00AC342B" w:rsidP="00AC34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hAnsi="Times New Roman" w:cs="Times New Roman"/>
          <w:sz w:val="24"/>
          <w:szCs w:val="24"/>
          <w:lang w:val="en-US"/>
        </w:rPr>
        <w:t>∆ n = (∆U°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R,573K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 xml:space="preserve"> -∆H°</w:t>
      </w:r>
      <w:r w:rsidRPr="002018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R,573K </w:t>
      </w:r>
      <w:r w:rsidRPr="00201893">
        <w:rPr>
          <w:rFonts w:ascii="Times New Roman" w:hAnsi="Times New Roman" w:cs="Times New Roman"/>
          <w:sz w:val="24"/>
          <w:szCs w:val="24"/>
          <w:lang w:val="en-US"/>
        </w:rPr>
        <w:t>)/RT = -1,55 mole.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C342B" w:rsidTr="00AC342B">
        <w:tc>
          <w:tcPr>
            <w:tcW w:w="3070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 n</w:t>
            </w:r>
          </w:p>
        </w:tc>
        <w:tc>
          <w:tcPr>
            <w:tcW w:w="3071" w:type="dxa"/>
          </w:tcPr>
          <w:p w:rsidR="00AC342B" w:rsidRDefault="00AC342B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F1A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F1A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071" w:type="dxa"/>
          </w:tcPr>
          <w:p w:rsidR="00AC342B" w:rsidRDefault="00AC342B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AC342B" w:rsidTr="00AC342B">
        <w:tc>
          <w:tcPr>
            <w:tcW w:w="3070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-2,5</w:t>
            </w:r>
          </w:p>
        </w:tc>
        <w:tc>
          <w:tcPr>
            <w:tcW w:w="3071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</w:p>
        </w:tc>
        <w:tc>
          <w:tcPr>
            <w:tcW w:w="3071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liquide</w:t>
            </w:r>
          </w:p>
        </w:tc>
      </w:tr>
      <w:tr w:rsidR="00AC342B" w:rsidTr="00AC342B">
        <w:tc>
          <w:tcPr>
            <w:tcW w:w="3070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71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</w:p>
        </w:tc>
        <w:tc>
          <w:tcPr>
            <w:tcW w:w="3071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</w:p>
        </w:tc>
      </w:tr>
      <w:tr w:rsidR="00AC342B" w:rsidTr="00AC342B">
        <w:tc>
          <w:tcPr>
            <w:tcW w:w="3070" w:type="dxa"/>
          </w:tcPr>
          <w:p w:rsidR="00AC342B" w:rsidRPr="00CD3AA6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3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-1,5</w:t>
            </w:r>
          </w:p>
        </w:tc>
        <w:tc>
          <w:tcPr>
            <w:tcW w:w="3071" w:type="dxa"/>
          </w:tcPr>
          <w:p w:rsidR="00AC342B" w:rsidRPr="00CD3AA6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3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liquide</w:t>
            </w:r>
          </w:p>
        </w:tc>
        <w:tc>
          <w:tcPr>
            <w:tcW w:w="3071" w:type="dxa"/>
          </w:tcPr>
          <w:p w:rsidR="00AC342B" w:rsidRPr="00CD3AA6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3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liquide</w:t>
            </w:r>
          </w:p>
        </w:tc>
      </w:tr>
      <w:tr w:rsidR="00AC342B" w:rsidTr="00AC342B">
        <w:tc>
          <w:tcPr>
            <w:tcW w:w="3070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071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liquide</w:t>
            </w:r>
          </w:p>
        </w:tc>
        <w:tc>
          <w:tcPr>
            <w:tcW w:w="3071" w:type="dxa"/>
          </w:tcPr>
          <w:p w:rsidR="00AC342B" w:rsidRDefault="00CD3AA6" w:rsidP="00AC34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</w:p>
        </w:tc>
      </w:tr>
    </w:tbl>
    <w:p w:rsidR="00AC342B" w:rsidRDefault="00AC342B" w:rsidP="00AC3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342B" w:rsidRDefault="00CD3AA6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benzène et l’eau sont pris à l’état liquide.</w:t>
      </w:r>
    </w:p>
    <w:p w:rsidR="00201893" w:rsidRPr="00201893" w:rsidRDefault="00201893" w:rsidP="0020189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893">
        <w:rPr>
          <w:rFonts w:ascii="Times New Roman" w:eastAsia="Times New Roman" w:hAnsi="Times New Roman" w:cs="Times New Roman"/>
          <w:b/>
          <w:bCs/>
          <w:sz w:val="24"/>
          <w:szCs w:val="24"/>
        </w:rPr>
        <w:t>Exercice 2 :</w:t>
      </w:r>
    </w:p>
    <w:p w:rsidR="00201893" w:rsidRPr="00201893" w:rsidRDefault="00201893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eastAsia="Times New Roman" w:hAnsi="Times New Roman" w:cs="Times New Roman"/>
          <w:sz w:val="24"/>
          <w:szCs w:val="24"/>
          <w:lang w:val="en-US"/>
        </w:rPr>
        <w:t>∆Cp = -5,06 cal/mol.K</w:t>
      </w:r>
    </w:p>
    <w:p w:rsidR="00201893" w:rsidRPr="00201893" w:rsidRDefault="00201893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eastAsia="Times New Roman" w:hAnsi="Times New Roman" w:cs="Times New Roman"/>
          <w:sz w:val="24"/>
          <w:szCs w:val="24"/>
          <w:lang w:val="en-US"/>
        </w:rPr>
        <w:t>∆H</w:t>
      </w:r>
      <w:r w:rsidRPr="002018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R,398K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-68146 cal.</w:t>
      </w:r>
    </w:p>
    <w:p w:rsidR="007F4745" w:rsidRPr="00201893" w:rsidRDefault="007F4745" w:rsidP="007F47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018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R,398K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38,67 cal/mol.K.</w:t>
      </w:r>
    </w:p>
    <w:p w:rsidR="00122507" w:rsidRPr="00201893" w:rsidRDefault="00122507" w:rsidP="001225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1893">
        <w:rPr>
          <w:rFonts w:ascii="Times New Roman" w:eastAsia="Times New Roman" w:hAnsi="Times New Roman" w:cs="Times New Roman"/>
          <w:sz w:val="24"/>
          <w:szCs w:val="24"/>
          <w:lang w:val="en-US"/>
        </w:rPr>
        <w:t>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2018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R,398K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83536,66 cal.</w:t>
      </w:r>
    </w:p>
    <w:p w:rsidR="00201893" w:rsidRPr="00201893" w:rsidRDefault="00C8081C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Kp = </w:t>
      </w:r>
    </w:p>
    <w:p w:rsidR="00201893" w:rsidRPr="00201893" w:rsidRDefault="00201893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01893" w:rsidRPr="00201893" w:rsidRDefault="00201893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01893" w:rsidRPr="00201893" w:rsidRDefault="00201893" w:rsidP="00AC34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F5D83" w:rsidRPr="00201893" w:rsidRDefault="009F5D83" w:rsidP="000108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1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Exercice </w:t>
      </w:r>
      <w:r w:rsidR="00010813" w:rsidRPr="0020189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01893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:rsidR="009F5D83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 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+ H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O g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→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BaO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 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 + H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7C6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</w:t>
      </w:r>
    </w:p>
    <w:p w:rsidR="009F5D83" w:rsidRDefault="000F43E5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</m:den>
          </m:f>
        </m:oMath>
      </m:oMathPara>
    </w:p>
    <w:p w:rsidR="009F5D83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D’après la loi de Vant’Hoff :</w:t>
      </w:r>
    </w:p>
    <w:p w:rsidR="009F5D83" w:rsidRDefault="000F43E5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dlnK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dT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9F5D83" w:rsidRPr="00197501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501">
        <w:rPr>
          <w:rFonts w:ascii="Times New Roman" w:eastAsia="Times New Roman" w:hAnsi="Times New Roman" w:cs="Times New Roman"/>
          <w:sz w:val="24"/>
          <w:szCs w:val="24"/>
        </w:rPr>
        <w:t>Supposant que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Δ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est constant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dans l’intervalle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tempé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rature (T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197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F5D83" w:rsidRDefault="000F43E5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nary>
            <m:naryPr>
              <m:limLoc m:val="subSup"/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dlnK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den>
          </m:f>
          <m:nary>
            <m:naryPr>
              <m:limLoc m:val="subSup"/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dT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:rsidR="009F5D83" w:rsidRDefault="000F43E5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(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</m:t>
          </m:r>
        </m:oMath>
      </m:oMathPara>
    </w:p>
    <w:p w:rsidR="009F5D83" w:rsidRDefault="000F43E5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(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</m:t>
          </m:r>
        </m:oMath>
      </m:oMathPara>
    </w:p>
    <w:p w:rsidR="009F5D83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D83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 xml:space="preserve">A.N: 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∆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(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</m:t>
          </m:r>
        </m:oMath>
      </m:oMathPara>
    </w:p>
    <w:p w:rsidR="009F5D83" w:rsidRDefault="000F43E5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lnK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ln9,2-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10,3.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700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530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=5,47⟹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=97,49</m:t>
          </m:r>
        </m:oMath>
      </m:oMathPara>
    </w:p>
    <w:p w:rsidR="009F5D83" w:rsidRDefault="000F43E5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(RT)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-∆n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97,49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(2×530)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=97,49</m:t>
          </m:r>
        </m:oMath>
      </m:oMathPara>
    </w:p>
    <w:p w:rsidR="009F5D83" w:rsidRPr="00995A9A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∆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</w:rPr>
          <m:t>+RTln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sub>
        </m:sSub>
      </m:oMath>
      <w:r w:rsidRPr="004943C6">
        <w:rPr>
          <w:rFonts w:ascii="Times New Roman" w:eastAsia="Times New Roman" w:hAnsi="Times New Roman" w:cs="Times New Roman"/>
          <w:sz w:val="24"/>
          <w:szCs w:val="24"/>
        </w:rPr>
        <w:t xml:space="preserve"> à l’équilibre ΔG</w:t>
      </w:r>
      <w:r w:rsidRPr="004943C6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r w:rsidRPr="004943C6">
        <w:rPr>
          <w:rFonts w:ascii="Times New Roman" w:eastAsia="Times New Roman" w:hAnsi="Times New Roman" w:cs="Times New Roman"/>
          <w:sz w:val="24"/>
          <w:szCs w:val="24"/>
        </w:rPr>
        <w:t>=0</w:t>
      </w:r>
    </w:p>
    <w:p w:rsidR="009F5D83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530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</w:rPr>
            <m:t>=-RTln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=-2×530ln97,5=-4854,6cal</m:t>
          </m:r>
        </m:oMath>
      </m:oMathPara>
    </w:p>
    <w:p w:rsidR="009F5D83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530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&lt;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0 la réaction est spontanée dans le sens directe</m:t>
          </m:r>
        </m:oMath>
      </m:oMathPara>
    </w:p>
    <w:p w:rsidR="009F5D83" w:rsidRPr="00995A9A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95A9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On a :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∆</m:t>
        </m:r>
        <m:sSubSup>
          <m:sSub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530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b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=∆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0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T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∆</m:t>
        </m:r>
        <m:sSubSup>
          <m:sSub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530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b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   ⟹∆</m:t>
        </m:r>
        <m:sSubSup>
          <m:sSub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530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b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∆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0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-∆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1030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4854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530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=-10,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27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cal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.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p>
        </m:sSup>
      </m:oMath>
    </w:p>
    <w:p w:rsidR="009F5D83" w:rsidRPr="00995A9A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F5D83" w:rsidRDefault="009F5D83" w:rsidP="000108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Exercice </w:t>
      </w:r>
      <w:r w:rsidR="0001081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D7A17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:rsidR="009F5D83" w:rsidRPr="00D61652" w:rsidRDefault="009F5D83" w:rsidP="009F5D83">
      <w:pPr>
        <w:pStyle w:val="Paragraphedeliste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Détermination de la constante d’équilibre </w:t>
      </w:r>
      <w:r w:rsidRPr="00D61652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D61652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à309°C :</w:t>
      </w:r>
    </w:p>
    <w:p w:rsidR="009F5D83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13F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CO(g) + 2H</w:t>
      </w:r>
      <w:r w:rsidRPr="00B13F4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B13F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(g) → CH</w:t>
      </w:r>
      <w:r w:rsidRPr="00B13F4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B13F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OH(g)</w:t>
      </w:r>
    </w:p>
    <w:p w:rsidR="009F5D83" w:rsidRPr="00054660" w:rsidRDefault="009F5D83" w:rsidP="009F5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660">
        <w:rPr>
          <w:rFonts w:ascii="Times New Roman" w:eastAsia="Times New Roman" w:hAnsi="Times New Roman" w:cs="Times New Roman"/>
          <w:color w:val="000000"/>
          <w:sz w:val="24"/>
          <w:szCs w:val="24"/>
        </w:rPr>
        <w:t>À 309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°C</w:t>
      </w:r>
      <w:r w:rsidRPr="0005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composition du mélange réactionnel, exprimé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5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fraction molaire, est: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4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5D83" w:rsidRPr="00054660" w:rsidRDefault="000F43E5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629;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x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 xml:space="preserve">136; 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OH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 xml:space="preserve">235 </m:t>
          </m:r>
        </m:oMath>
      </m:oMathPara>
    </w:p>
    <w:p w:rsidR="009F5D83" w:rsidRDefault="000F43E5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OH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OH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den>
          </m:f>
        </m:oMath>
      </m:oMathPara>
    </w:p>
    <w:p w:rsidR="009F5D83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 xml:space="preserve">A.N:    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235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629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×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136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172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1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,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47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.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p>
          </m:sSup>
        </m:oMath>
      </m:oMathPara>
    </w:p>
    <w:p w:rsidR="009F5D83" w:rsidRPr="004943C6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582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=-RTln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-8,32×582ln1,47 .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=53882,8cal</m:t>
          </m:r>
        </m:oMath>
      </m:oMathPara>
    </w:p>
    <w:p w:rsidR="009F5D83" w:rsidRDefault="009F5D83" w:rsidP="009F5D83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Détermination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D61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l'enthalpie libre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standard de la réaction à 298 K</w:t>
      </w:r>
      <w:r w:rsidRPr="00D61652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:rsidR="009F5D83" w:rsidRDefault="009F5D83" w:rsidP="009F5D8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298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∆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 (produits)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bSup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∆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 (réactifs)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bSup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</m:t>
          </m:r>
        </m:oMath>
      </m:oMathPara>
    </w:p>
    <w:p w:rsidR="009F5D83" w:rsidRDefault="009F5D83" w:rsidP="009F5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R,298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 (C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OH)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-∆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 (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CO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)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-2∆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 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)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=-201,2+110,5=-90,7kJ.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mol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</m:t>
              </m:r>
            </m:sup>
          </m:sSup>
        </m:oMath>
      </m:oMathPara>
    </w:p>
    <w:p w:rsidR="009F5D83" w:rsidRPr="002860F2" w:rsidRDefault="009F5D83" w:rsidP="009F5D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R,298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f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OH</m:t>
                  </m:r>
                </m:e>
              </m:d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f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</m:t>
                  </m:r>
                </m:e>
              </m:d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-2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f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238,0-197,9-2×130,7=-221,3J.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mol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</m:t>
              </m:r>
            </m:sup>
          </m:sSup>
        </m:oMath>
      </m:oMathPara>
    </w:p>
    <w:p w:rsidR="009F5D83" w:rsidRDefault="009F5D83" w:rsidP="009F5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298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=∆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T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∆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298</m:t>
              </m:r>
            </m:sub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=-90700-298×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-221,3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=-24752,6 J.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mol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</m:t>
          </m:r>
        </m:oMath>
      </m:oMathPara>
    </w:p>
    <w:p w:rsidR="009F5D83" w:rsidRPr="00924B68" w:rsidRDefault="009F5D83" w:rsidP="009F5D8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Justification du</w:t>
      </w:r>
      <w:r w:rsidRPr="00924B6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signe de</w:t>
      </w:r>
      <w:r w:rsidRPr="00924B68">
        <w:rPr>
          <w:rFonts w:asciiTheme="majorBidi" w:eastAsia="Times New Roman" w:hAnsiTheme="majorBidi" w:cstheme="majorBidi"/>
          <w:sz w:val="24"/>
          <w:szCs w:val="24"/>
        </w:rPr>
        <w:t xml:space="preserve"> Δ</w:t>
      </w:r>
      <w:r w:rsidRPr="00924B68">
        <w:rPr>
          <w:rFonts w:asciiTheme="majorBidi" w:eastAsia="Times New Roman" w:hAnsiTheme="majorBidi" w:cstheme="majorBidi"/>
          <w:b/>
          <w:bCs/>
          <w:sz w:val="24"/>
          <w:szCs w:val="24"/>
        </w:rPr>
        <w:t>S°.</w:t>
      </w:r>
    </w:p>
    <w:p w:rsidR="009F5D83" w:rsidRPr="006C13E5" w:rsidRDefault="009F5D83" w:rsidP="009F5D8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3E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L'entropie est une mesure du désordre : dans ce cas il y a une diminution flagrante du désordre, on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6C13E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passe de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4 </w:t>
      </w:r>
      <w:r w:rsidRPr="006C13E5">
        <w:rPr>
          <w:rFonts w:asciiTheme="majorBidi" w:eastAsia="Times New Roman" w:hAnsiTheme="majorBidi" w:cstheme="majorBidi"/>
          <w:color w:val="000000"/>
          <w:sz w:val="24"/>
          <w:szCs w:val="24"/>
        </w:rPr>
        <w:t>moles de  molécules  gazeuses à une seule.</w:t>
      </w:r>
    </w:p>
    <w:p w:rsidR="009F5D83" w:rsidRPr="006C13E5" w:rsidRDefault="009F5D83" w:rsidP="009F5D83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C13E5">
        <w:rPr>
          <w:rFonts w:asciiTheme="majorBidi" w:eastAsia="Times New Roman" w:hAnsiTheme="majorBidi" w:cstheme="majorBidi"/>
          <w:color w:val="000000"/>
          <w:sz w:val="24"/>
          <w:szCs w:val="24"/>
        </w:rPr>
        <w:t>L'entropie des produits  (état finale)  est inférieure à l'entropie des réactifs  (état initiale).</w:t>
      </w:r>
    </w:p>
    <w:p w:rsidR="009F5D83" w:rsidRPr="004943C6" w:rsidRDefault="009F5D83" w:rsidP="009F5D83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m:oMathPara>
        <m:oMath>
          <m:r>
            <w:rPr>
              <w:rFonts w:ascii="Cambria Math" w:eastAsia="Times New Roman" w:hAnsiTheme="majorBidi" w:cstheme="majorBidi"/>
              <w:sz w:val="24"/>
              <w:szCs w:val="24"/>
              <w:lang w:val="en-US"/>
            </w:rPr>
            <m:t>∆</m:t>
          </m:r>
          <m:sSup>
            <m:sSupPr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="Times New Roman" w:hAnsiTheme="majorBidi" w:cstheme="majorBidi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F</m:t>
              </m:r>
            </m:sub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eastAsia="Times New Roman" w:hAnsiTheme="majorBidi" w:cstheme="majorBidi"/>
              <w:sz w:val="24"/>
              <w:szCs w:val="24"/>
            </w:rPr>
            <m:t>-</m:t>
          </m:r>
          <m:sSubSup>
            <m:sSubSupPr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eastAsia="Times New Roman" w:hAnsiTheme="majorBidi" w:cstheme="majorBidi"/>
              <w:sz w:val="24"/>
              <w:szCs w:val="24"/>
            </w:rPr>
            <m:t xml:space="preserve"> </m:t>
          </m:r>
          <m:sSubSup>
            <m:sSubSupPr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Theme="majorBidi" w:cstheme="majorBidi"/>
                  <w:sz w:val="24"/>
                  <w:szCs w:val="24"/>
                </w:rPr>
                <m:t xml:space="preserve">      </m:t>
              </m:r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F</m:t>
              </m:r>
            </m:sub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eastAsia="Times New Roman" w:hAnsiTheme="majorBidi" w:cstheme="majorBidi"/>
              <w:sz w:val="24"/>
              <w:szCs w:val="24"/>
            </w:rPr>
            <m:t>&lt;</m:t>
          </m:r>
          <m:sSubSup>
            <m:sSubSupPr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0</m:t>
              </m:r>
            </m:sup>
          </m:sSubSup>
          <m:r>
            <w:rPr>
              <w:rFonts w:ascii="Cambria Math" w:eastAsia="Times New Roman" w:hAnsiTheme="majorBidi" w:cstheme="majorBidi"/>
              <w:sz w:val="24"/>
              <w:szCs w:val="24"/>
            </w:rPr>
            <m:t xml:space="preserve"> </m:t>
          </m:r>
          <m:r>
            <w:rPr>
              <w:rFonts w:ascii="Cambria Math" w:eastAsia="Times New Roman" w:hAnsi="Cambria Math" w:cstheme="majorBidi"/>
              <w:sz w:val="24"/>
              <w:szCs w:val="24"/>
            </w:rPr>
            <m:t>⟹</m:t>
          </m:r>
          <m:r>
            <w:rPr>
              <w:rFonts w:ascii="Cambria Math" w:eastAsia="Times New Roman" w:hAnsiTheme="majorBidi" w:cstheme="majorBidi"/>
              <w:sz w:val="24"/>
              <w:szCs w:val="24"/>
            </w:rPr>
            <m:t xml:space="preserve">  </m:t>
          </m:r>
          <m:r>
            <w:rPr>
              <w:rFonts w:ascii="Cambria Math" w:eastAsia="Times New Roman" w:hAnsiTheme="majorBidi" w:cstheme="majorBidi"/>
              <w:sz w:val="24"/>
              <w:szCs w:val="24"/>
              <w:lang w:val="en-US"/>
            </w:rPr>
            <m:t>∆</m:t>
          </m:r>
          <m:sSup>
            <m:sSupPr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="Times New Roman" w:hAnsiTheme="majorBidi" w:cstheme="majorBidi"/>
              <w:sz w:val="24"/>
              <w:szCs w:val="24"/>
            </w:rPr>
            <m:t>&lt;</m:t>
          </m:r>
          <m:r>
            <w:rPr>
              <w:rFonts w:ascii="Cambria Math" w:eastAsia="Times New Roman" w:hAnsi="Cambria Math" w:cstheme="majorBidi"/>
              <w:sz w:val="24"/>
              <w:szCs w:val="24"/>
            </w:rPr>
            <m:t>0</m:t>
          </m:r>
          <m:r>
            <w:rPr>
              <w:rFonts w:ascii="Cambria Math" w:eastAsia="Times New Roman" w:hAnsiTheme="majorBidi" w:cstheme="majorBidi"/>
              <w:sz w:val="24"/>
              <w:szCs w:val="24"/>
            </w:rPr>
            <m:t xml:space="preserve">                           </m:t>
          </m:r>
        </m:oMath>
      </m:oMathPara>
    </w:p>
    <w:p w:rsidR="009F5D83" w:rsidRPr="006F7808" w:rsidRDefault="009F5D83" w:rsidP="009F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D83" w:rsidRPr="0009151F" w:rsidRDefault="009F5D83" w:rsidP="009F5D83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51F">
        <w:rPr>
          <w:rFonts w:ascii="Times New Roman" w:eastAsia="Times New Roman" w:hAnsi="Times New Roman" w:cs="Times New Roman"/>
          <w:b/>
          <w:bCs/>
          <w:sz w:val="24"/>
          <w:szCs w:val="24"/>
        </w:rPr>
        <w:t>En déduire la constante d'équilibre à 298 K.</w:t>
      </w:r>
    </w:p>
    <w:p w:rsidR="009F5D83" w:rsidRPr="004943C6" w:rsidRDefault="000F43E5" w:rsidP="009F5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∆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582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0</m:t>
                      </m:r>
                    </m:sup>
                  </m:sSub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RT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24752,6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8,32×298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9,98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=2,17 .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p>
          </m:sSup>
        </m:oMath>
      </m:oMathPara>
    </w:p>
    <w:p w:rsidR="009F5D83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4-</w:t>
      </w:r>
      <w:r w:rsidRPr="00091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Influence de la température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de la pression sur l’équilibre</w:t>
      </w:r>
      <w:r w:rsidRPr="00091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9F5D83" w:rsidRPr="00E65080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5080">
        <w:rPr>
          <w:rFonts w:ascii="Times New Roman" w:eastAsia="Times New Roman" w:hAnsi="Times New Roman" w:cs="Times New Roman"/>
          <w:b/>
          <w:bCs/>
          <w:sz w:val="24"/>
          <w:szCs w:val="24"/>
        </w:rPr>
        <w:t>Principe de 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5080">
        <w:rPr>
          <w:rFonts w:ascii="Times New Roman" w:eastAsia="Times New Roman" w:hAnsi="Times New Roman" w:cs="Times New Roman"/>
          <w:b/>
          <w:bCs/>
          <w:sz w:val="24"/>
          <w:szCs w:val="24"/>
        </w:rPr>
        <w:t>Chatelier :</w:t>
      </w:r>
    </w:p>
    <w:p w:rsidR="009F5D83" w:rsidRPr="0009151F" w:rsidRDefault="009F5D83" w:rsidP="009F5D83">
      <w:pPr>
        <w:pStyle w:val="Paragraphedeliste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51F">
        <w:rPr>
          <w:rFonts w:ascii="Times New Roman" w:eastAsia="Times New Roman" w:hAnsi="Times New Roman" w:cs="Times New Roman"/>
          <w:sz w:val="24"/>
          <w:szCs w:val="24"/>
        </w:rPr>
        <w:t>Lorsque la température augmente, l’équilibre se déplace dans le sens endothermique.</w:t>
      </w:r>
    </w:p>
    <w:p w:rsidR="009F5D83" w:rsidRDefault="009F5D83" w:rsidP="009F5D83">
      <w:pPr>
        <w:pStyle w:val="Paragraphedeliste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51F">
        <w:rPr>
          <w:rFonts w:ascii="Times New Roman" w:eastAsia="Times New Roman" w:hAnsi="Times New Roman" w:cs="Times New Roman"/>
          <w:sz w:val="24"/>
          <w:szCs w:val="24"/>
        </w:rPr>
        <w:t>Lorsque la pression diminue, l’équilibre se déplace vers l’augmentation du nombre de mole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9151F">
        <w:rPr>
          <w:rFonts w:ascii="Times New Roman" w:eastAsia="Times New Roman" w:hAnsi="Times New Roman" w:cs="Times New Roman"/>
          <w:sz w:val="24"/>
          <w:szCs w:val="24"/>
        </w:rPr>
        <w:t xml:space="preserve"> des constituants en phase gazeuse.</w:t>
      </w:r>
    </w:p>
    <w:p w:rsidR="009F5D83" w:rsidRPr="0009151F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Influence de la température : </w:t>
      </w:r>
    </w:p>
    <w:p w:rsidR="009F5D83" w:rsidRPr="006F7808" w:rsidRDefault="009F5D83" w:rsidP="009F5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808">
        <w:rPr>
          <w:rFonts w:ascii="Symbol" w:eastAsia="Times New Roman" w:hAnsi="Symbol" w:cs="Times New Roman"/>
          <w:color w:val="000000"/>
          <w:sz w:val="24"/>
          <w:szCs w:val="24"/>
        </w:rPr>
        <w:lastRenderedPageBreak/>
        <w:t>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>H°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R,298K </w:t>
      </w:r>
      <w:r w:rsidRPr="006F7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 négative : la réaction est exothermique ; une augmentation de température favorise la réaction dans le sens inverse ( droite vers la gauche).</w:t>
      </w:r>
    </w:p>
    <w:p w:rsidR="009F5D83" w:rsidRPr="00924B68" w:rsidRDefault="009F5D83" w:rsidP="009F5D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le cas de cet exercice, lorsque on augmente la température, </w:t>
      </w:r>
      <w:r w:rsidRPr="00924B68">
        <w:rPr>
          <w:rFonts w:asciiTheme="majorBidi" w:hAnsiTheme="majorBidi" w:cstheme="majorBidi"/>
          <w:sz w:val="24"/>
          <w:szCs w:val="24"/>
        </w:rPr>
        <w:t>par exemple de 298K à 582K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24B68">
        <w:rPr>
          <w:rFonts w:asciiTheme="majorBidi" w:hAnsiTheme="majorBidi" w:cstheme="majorBidi"/>
          <w:sz w:val="24"/>
          <w:szCs w:val="24"/>
        </w:rPr>
        <w:t xml:space="preserve"> ΔG change de signe et par conséquent la réaction change de sens.</w:t>
      </w:r>
    </w:p>
    <w:p w:rsidR="009F5D83" w:rsidRPr="00924B68" w:rsidRDefault="009F5D83" w:rsidP="009F5D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B68">
        <w:rPr>
          <w:rFonts w:asciiTheme="majorBidi" w:hAnsiTheme="majorBidi" w:cstheme="majorBidi"/>
          <w:sz w:val="24"/>
          <w:szCs w:val="24"/>
        </w:rPr>
        <w:t>A 298K ΔG&lt;0 donc la réaction est spontanée dans le sens directe</w:t>
      </w:r>
      <w:r>
        <w:rPr>
          <w:rFonts w:asciiTheme="majorBidi" w:hAnsiTheme="majorBidi" w:cstheme="majorBidi"/>
          <w:sz w:val="24"/>
          <w:szCs w:val="24"/>
        </w:rPr>
        <w:t xml:space="preserve"> (réaction exothermique)</w:t>
      </w:r>
      <w:r w:rsidRPr="00924B68">
        <w:rPr>
          <w:rFonts w:asciiTheme="majorBidi" w:hAnsiTheme="majorBidi" w:cstheme="majorBidi"/>
          <w:sz w:val="24"/>
          <w:szCs w:val="24"/>
        </w:rPr>
        <w:t>.</w:t>
      </w:r>
    </w:p>
    <w:p w:rsidR="009F5D83" w:rsidRDefault="009F5D83" w:rsidP="009F5D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4B68">
        <w:rPr>
          <w:rFonts w:asciiTheme="majorBidi" w:hAnsiTheme="majorBidi" w:cstheme="majorBidi"/>
          <w:sz w:val="24"/>
          <w:szCs w:val="24"/>
        </w:rPr>
        <w:t>A 582K ΔG&gt;0 donc la réaction est spontanée dans le sens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24B68">
        <w:rPr>
          <w:rFonts w:asciiTheme="majorBidi" w:hAnsiTheme="majorBidi" w:cstheme="majorBidi"/>
          <w:sz w:val="24"/>
          <w:szCs w:val="24"/>
        </w:rPr>
        <w:t>inverse</w:t>
      </w:r>
      <w:r>
        <w:rPr>
          <w:rFonts w:asciiTheme="majorBidi" w:hAnsiTheme="majorBidi" w:cstheme="majorBidi"/>
          <w:sz w:val="24"/>
          <w:szCs w:val="24"/>
        </w:rPr>
        <w:t xml:space="preserve"> (réaction endothermique)</w:t>
      </w:r>
    </w:p>
    <w:p w:rsidR="009F5D83" w:rsidRDefault="009F5D83" w:rsidP="009F5D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principe de Lechateleir est vérifié. </w:t>
      </w:r>
    </w:p>
    <w:p w:rsidR="009F5D83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D83" w:rsidRPr="0009151F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Influence de 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pression</w:t>
      </w:r>
      <w:r w:rsidRPr="000915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: </w:t>
      </w:r>
    </w:p>
    <w:p w:rsidR="009F5D83" w:rsidRPr="0009151F" w:rsidRDefault="009F5D83" w:rsidP="009F5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diminution de la pression totale déplace l’équilibre dans le sens directe puisque le nombre de moles passe de 4 moles à une mole de produit. </w:t>
      </w:r>
    </w:p>
    <w:p w:rsidR="009F5D83" w:rsidRDefault="009F5D83" w:rsidP="009F5D83">
      <w:pPr>
        <w:rPr>
          <w:rFonts w:asciiTheme="majorBidi" w:hAnsiTheme="majorBidi" w:cstheme="majorBidi"/>
          <w:sz w:val="24"/>
          <w:szCs w:val="24"/>
        </w:rPr>
      </w:pPr>
    </w:p>
    <w:p w:rsidR="009F5D83" w:rsidRDefault="009F5D83" w:rsidP="009F5D83">
      <w:pPr>
        <w:rPr>
          <w:rFonts w:asciiTheme="majorBidi" w:hAnsiTheme="majorBidi" w:cstheme="majorBidi"/>
          <w:sz w:val="24"/>
          <w:szCs w:val="24"/>
        </w:rPr>
      </w:pPr>
    </w:p>
    <w:p w:rsidR="009F5D83" w:rsidRPr="009F5D83" w:rsidRDefault="009F5D83" w:rsidP="009F5D83">
      <w:pPr>
        <w:rPr>
          <w:rFonts w:asciiTheme="majorBidi" w:hAnsiTheme="majorBidi" w:cstheme="majorBidi"/>
          <w:sz w:val="24"/>
          <w:szCs w:val="24"/>
        </w:rPr>
      </w:pPr>
    </w:p>
    <w:sectPr w:rsidR="009F5D83" w:rsidRPr="009F5D83" w:rsidSect="00DF4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FF" w:rsidRDefault="001365FF" w:rsidP="00DB25AC">
      <w:pPr>
        <w:spacing w:after="0" w:line="240" w:lineRule="auto"/>
      </w:pPr>
      <w:r>
        <w:separator/>
      </w:r>
    </w:p>
  </w:endnote>
  <w:endnote w:type="continuationSeparator" w:id="1">
    <w:p w:rsidR="001365FF" w:rsidRDefault="001365FF" w:rsidP="00DB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07" w:rsidRDefault="0012250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688"/>
      <w:docPartObj>
        <w:docPartGallery w:val="Page Numbers (Bottom of Page)"/>
        <w:docPartUnique/>
      </w:docPartObj>
    </w:sdtPr>
    <w:sdtContent>
      <w:p w:rsidR="00122507" w:rsidRDefault="00122507">
        <w:pPr>
          <w:pStyle w:val="Pieddepage"/>
          <w:jc w:val="right"/>
        </w:pPr>
        <w:fldSimple w:instr=" PAGE   \* MERGEFORMAT ">
          <w:r w:rsidR="00C8081C">
            <w:rPr>
              <w:noProof/>
            </w:rPr>
            <w:t>3</w:t>
          </w:r>
        </w:fldSimple>
      </w:p>
    </w:sdtContent>
  </w:sdt>
  <w:p w:rsidR="00122507" w:rsidRDefault="0012250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07" w:rsidRDefault="001225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FF" w:rsidRDefault="001365FF" w:rsidP="00DB25AC">
      <w:pPr>
        <w:spacing w:after="0" w:line="240" w:lineRule="auto"/>
      </w:pPr>
      <w:r>
        <w:separator/>
      </w:r>
    </w:p>
  </w:footnote>
  <w:footnote w:type="continuationSeparator" w:id="1">
    <w:p w:rsidR="001365FF" w:rsidRDefault="001365FF" w:rsidP="00DB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07" w:rsidRDefault="0012250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4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839"/>
      <w:gridCol w:w="2547"/>
    </w:tblGrid>
    <w:tr w:rsidR="00122507" w:rsidTr="004F0F74">
      <w:trPr>
        <w:trHeight w:val="1127"/>
      </w:trPr>
      <w:tc>
        <w:tcPr>
          <w:tcW w:w="6839" w:type="dxa"/>
        </w:tcPr>
        <w:p w:rsidR="00122507" w:rsidRPr="00DB25AC" w:rsidRDefault="00122507" w:rsidP="00DB25AC">
          <w:pPr>
            <w:pStyle w:val="En-tte"/>
            <w:jc w:val="center"/>
            <w:rPr>
              <w:rFonts w:asciiTheme="majorBidi" w:hAnsiTheme="majorBidi" w:cstheme="majorBidi"/>
              <w:b/>
              <w:bCs/>
            </w:rPr>
          </w:pPr>
          <w:r w:rsidRPr="00DB25AC">
            <w:rPr>
              <w:rFonts w:asciiTheme="majorBidi" w:hAnsiTheme="majorBidi" w:cstheme="majorBid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-529871</wp:posOffset>
                </wp:positionH>
                <wp:positionV relativeFrom="paragraph">
                  <wp:posOffset>-183290</wp:posOffset>
                </wp:positionV>
                <wp:extent cx="682699" cy="605714"/>
                <wp:effectExtent l="19050" t="19050" r="22151" b="22936"/>
                <wp:wrapNone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99" cy="6057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B25AC">
            <w:rPr>
              <w:rFonts w:asciiTheme="majorBidi" w:hAnsiTheme="majorBidi" w:cstheme="majorBidi"/>
              <w:b/>
              <w:bCs/>
            </w:rPr>
            <w:t>UNIVERSITE BADJI MOKHTAR-ANNABA</w:t>
          </w:r>
        </w:p>
        <w:p w:rsidR="00122507" w:rsidRPr="00DB25AC" w:rsidRDefault="00122507" w:rsidP="00A10938">
          <w:pPr>
            <w:pStyle w:val="En-tte"/>
            <w:jc w:val="center"/>
            <w:rPr>
              <w:rFonts w:asciiTheme="majorBidi" w:hAnsiTheme="majorBidi" w:cstheme="majorBidi"/>
              <w:b/>
              <w:bCs/>
            </w:rPr>
          </w:pPr>
          <w:r w:rsidRPr="00DB25AC">
            <w:rPr>
              <w:rFonts w:asciiTheme="majorBidi" w:hAnsiTheme="majorBidi" w:cstheme="majorBidi"/>
              <w:b/>
              <w:bCs/>
            </w:rPr>
            <w:t xml:space="preserve">CHIMIE </w:t>
          </w:r>
          <w:r>
            <w:rPr>
              <w:rFonts w:asciiTheme="majorBidi" w:hAnsiTheme="majorBidi" w:cstheme="majorBidi"/>
              <w:b/>
              <w:bCs/>
            </w:rPr>
            <w:t>2</w:t>
          </w:r>
          <w:r w:rsidRPr="00DB25AC">
            <w:rPr>
              <w:rFonts w:asciiTheme="majorBidi" w:hAnsiTheme="majorBidi" w:cstheme="majorBidi"/>
              <w:b/>
              <w:bCs/>
            </w:rPr>
            <w:t xml:space="preserve"> : </w:t>
          </w:r>
          <w:r>
            <w:rPr>
              <w:rFonts w:asciiTheme="majorBidi" w:hAnsiTheme="majorBidi" w:cstheme="majorBidi"/>
              <w:b/>
              <w:bCs/>
            </w:rPr>
            <w:t>Thermodynamique</w:t>
          </w:r>
        </w:p>
        <w:p w:rsidR="00122507" w:rsidRPr="00F03C7D" w:rsidRDefault="00122507" w:rsidP="009F5D83">
          <w:pPr>
            <w:pStyle w:val="Paragraphedeliste"/>
            <w:tabs>
              <w:tab w:val="left" w:pos="426"/>
            </w:tabs>
            <w:ind w:left="0"/>
            <w:jc w:val="center"/>
            <w:rPr>
              <w:b/>
              <w:bCs/>
            </w:rPr>
          </w:pPr>
          <w:r w:rsidRPr="00DB25AC">
            <w:rPr>
              <w:rFonts w:asciiTheme="majorBidi" w:hAnsiTheme="majorBidi" w:cstheme="majorBidi"/>
              <w:b/>
              <w:bCs/>
            </w:rPr>
            <w:t>Série N°</w:t>
          </w:r>
          <w:r>
            <w:rPr>
              <w:rFonts w:asciiTheme="majorBidi" w:hAnsiTheme="majorBidi" w:cstheme="majorBidi"/>
              <w:b/>
              <w:bCs/>
            </w:rPr>
            <w:t>4 :</w:t>
          </w:r>
          <w:r w:rsidRPr="00DB25AC">
            <w:rPr>
              <w:rFonts w:asciiTheme="majorBidi" w:hAnsiTheme="majorBidi" w:cstheme="majorBidi"/>
              <w:b/>
              <w:bCs/>
            </w:rPr>
            <w:t> </w:t>
          </w:r>
          <w:r>
            <w:rPr>
              <w:rFonts w:asciiTheme="majorBidi" w:hAnsiTheme="majorBidi" w:cstheme="majorBidi"/>
              <w:b/>
              <w:bCs/>
            </w:rPr>
            <w:t>Thermochimie-Equilibres chimiques</w:t>
          </w:r>
        </w:p>
      </w:tc>
      <w:tc>
        <w:tcPr>
          <w:tcW w:w="2547" w:type="dxa"/>
        </w:tcPr>
        <w:p w:rsidR="00122507" w:rsidRDefault="00122507" w:rsidP="004F0F74">
          <w:pPr>
            <w:pStyle w:val="En-tte"/>
            <w:jc w:val="center"/>
            <w:rPr>
              <w:b/>
              <w:bCs/>
              <w:lang w:val="en-GB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1453737</wp:posOffset>
                </wp:positionH>
                <wp:positionV relativeFrom="paragraph">
                  <wp:posOffset>-140908</wp:posOffset>
                </wp:positionV>
                <wp:extent cx="640168" cy="563331"/>
                <wp:effectExtent l="19050" t="19050" r="26582" b="27219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168" cy="5633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B3908">
            <w:rPr>
              <w:b/>
              <w:bCs/>
              <w:lang w:val="en-GB"/>
            </w:rPr>
            <w:t>1</w:t>
          </w:r>
          <w:r w:rsidRPr="009B3908">
            <w:rPr>
              <w:b/>
              <w:bCs/>
              <w:vertAlign w:val="superscript"/>
              <w:lang w:val="en-GB"/>
            </w:rPr>
            <w:t xml:space="preserve">ére </w:t>
          </w:r>
          <w:r>
            <w:rPr>
              <w:b/>
              <w:bCs/>
              <w:lang w:val="en-GB"/>
            </w:rPr>
            <w:t>année</w:t>
          </w:r>
          <w:r w:rsidRPr="009B3908">
            <w:rPr>
              <w:b/>
              <w:bCs/>
              <w:lang w:val="en-GB"/>
            </w:rPr>
            <w:t xml:space="preserve"> </w:t>
          </w:r>
          <w:r>
            <w:rPr>
              <w:b/>
              <w:bCs/>
              <w:lang w:val="en-GB"/>
            </w:rPr>
            <w:t xml:space="preserve">LMD </w:t>
          </w:r>
          <w:r w:rsidRPr="00DB25AC">
            <w:rPr>
              <w:b/>
              <w:bCs/>
            </w:rPr>
            <w:t>Géologie</w:t>
          </w:r>
        </w:p>
        <w:p w:rsidR="00122507" w:rsidRDefault="00122507" w:rsidP="00DB25AC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b/>
              <w:bCs/>
              <w:lang w:val="en-GB"/>
            </w:rPr>
            <w:t>2016-2017</w:t>
          </w:r>
        </w:p>
      </w:tc>
    </w:tr>
  </w:tbl>
  <w:p w:rsidR="00122507" w:rsidRDefault="0012250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07" w:rsidRDefault="0012250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468"/>
    <w:multiLevelType w:val="hybridMultilevel"/>
    <w:tmpl w:val="7908BEC4"/>
    <w:lvl w:ilvl="0" w:tplc="4006A12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E43"/>
    <w:multiLevelType w:val="hybridMultilevel"/>
    <w:tmpl w:val="5A4EF7D4"/>
    <w:lvl w:ilvl="0" w:tplc="BC4AF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1265"/>
    <w:multiLevelType w:val="hybridMultilevel"/>
    <w:tmpl w:val="C76E72F6"/>
    <w:lvl w:ilvl="0" w:tplc="1A86F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811EF"/>
    <w:multiLevelType w:val="hybridMultilevel"/>
    <w:tmpl w:val="4F90B2EE"/>
    <w:lvl w:ilvl="0" w:tplc="C354181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706AB"/>
    <w:multiLevelType w:val="hybridMultilevel"/>
    <w:tmpl w:val="84DA427C"/>
    <w:lvl w:ilvl="0" w:tplc="A366FC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FF3DB5"/>
    <w:multiLevelType w:val="hybridMultilevel"/>
    <w:tmpl w:val="C4D47430"/>
    <w:lvl w:ilvl="0" w:tplc="FD289A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50E1D"/>
    <w:multiLevelType w:val="hybridMultilevel"/>
    <w:tmpl w:val="C2D603EC"/>
    <w:lvl w:ilvl="0" w:tplc="F7320312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E2383"/>
    <w:multiLevelType w:val="hybridMultilevel"/>
    <w:tmpl w:val="58D2CBE0"/>
    <w:lvl w:ilvl="0" w:tplc="E67A59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694AB4"/>
    <w:multiLevelType w:val="hybridMultilevel"/>
    <w:tmpl w:val="5BE6F62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61ABE"/>
    <w:multiLevelType w:val="hybridMultilevel"/>
    <w:tmpl w:val="A350A966"/>
    <w:lvl w:ilvl="0" w:tplc="83166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B25AC"/>
    <w:rsid w:val="00010813"/>
    <w:rsid w:val="0002123C"/>
    <w:rsid w:val="0004293F"/>
    <w:rsid w:val="00051FC6"/>
    <w:rsid w:val="000534D7"/>
    <w:rsid w:val="000A1083"/>
    <w:rsid w:val="000C5857"/>
    <w:rsid w:val="000F15F6"/>
    <w:rsid w:val="000F43E5"/>
    <w:rsid w:val="00121800"/>
    <w:rsid w:val="00122507"/>
    <w:rsid w:val="001365FF"/>
    <w:rsid w:val="0013668F"/>
    <w:rsid w:val="001B20AE"/>
    <w:rsid w:val="001B3AB9"/>
    <w:rsid w:val="001D0CAB"/>
    <w:rsid w:val="001D7F67"/>
    <w:rsid w:val="001E3948"/>
    <w:rsid w:val="00201893"/>
    <w:rsid w:val="00210FE2"/>
    <w:rsid w:val="0022309F"/>
    <w:rsid w:val="00247205"/>
    <w:rsid w:val="00264684"/>
    <w:rsid w:val="00285D7F"/>
    <w:rsid w:val="00291AA2"/>
    <w:rsid w:val="002A3B06"/>
    <w:rsid w:val="002C6F99"/>
    <w:rsid w:val="002D68C4"/>
    <w:rsid w:val="002E0A65"/>
    <w:rsid w:val="002E5374"/>
    <w:rsid w:val="002F56E3"/>
    <w:rsid w:val="002F7E78"/>
    <w:rsid w:val="003125CF"/>
    <w:rsid w:val="003249AE"/>
    <w:rsid w:val="0032682C"/>
    <w:rsid w:val="00331E54"/>
    <w:rsid w:val="00334AD9"/>
    <w:rsid w:val="00354A62"/>
    <w:rsid w:val="00361DBC"/>
    <w:rsid w:val="00385161"/>
    <w:rsid w:val="00396CAA"/>
    <w:rsid w:val="003D4D75"/>
    <w:rsid w:val="00454058"/>
    <w:rsid w:val="00482B62"/>
    <w:rsid w:val="00484DE4"/>
    <w:rsid w:val="00491C06"/>
    <w:rsid w:val="00496884"/>
    <w:rsid w:val="004B250E"/>
    <w:rsid w:val="004B46AE"/>
    <w:rsid w:val="004E05D5"/>
    <w:rsid w:val="004E13C1"/>
    <w:rsid w:val="004F0F74"/>
    <w:rsid w:val="005047C0"/>
    <w:rsid w:val="00526747"/>
    <w:rsid w:val="00567EE6"/>
    <w:rsid w:val="0057192E"/>
    <w:rsid w:val="00576179"/>
    <w:rsid w:val="005A49FC"/>
    <w:rsid w:val="005B37EF"/>
    <w:rsid w:val="005B6508"/>
    <w:rsid w:val="005F11BA"/>
    <w:rsid w:val="0060633D"/>
    <w:rsid w:val="006347C4"/>
    <w:rsid w:val="006409D4"/>
    <w:rsid w:val="00651C34"/>
    <w:rsid w:val="00652E28"/>
    <w:rsid w:val="0066278C"/>
    <w:rsid w:val="00670132"/>
    <w:rsid w:val="006705C8"/>
    <w:rsid w:val="00671C07"/>
    <w:rsid w:val="00681A7A"/>
    <w:rsid w:val="00696B68"/>
    <w:rsid w:val="006975B7"/>
    <w:rsid w:val="006A308D"/>
    <w:rsid w:val="006B3B29"/>
    <w:rsid w:val="006F1AFA"/>
    <w:rsid w:val="007170ED"/>
    <w:rsid w:val="00742F95"/>
    <w:rsid w:val="00765655"/>
    <w:rsid w:val="00787376"/>
    <w:rsid w:val="00797DA2"/>
    <w:rsid w:val="007A09F3"/>
    <w:rsid w:val="007C5230"/>
    <w:rsid w:val="007F4745"/>
    <w:rsid w:val="007F652F"/>
    <w:rsid w:val="00841BBA"/>
    <w:rsid w:val="008424FA"/>
    <w:rsid w:val="00843490"/>
    <w:rsid w:val="008571FC"/>
    <w:rsid w:val="00861FFA"/>
    <w:rsid w:val="00882322"/>
    <w:rsid w:val="00882601"/>
    <w:rsid w:val="0088573E"/>
    <w:rsid w:val="00887DA5"/>
    <w:rsid w:val="008B18B8"/>
    <w:rsid w:val="008E2924"/>
    <w:rsid w:val="008F56DB"/>
    <w:rsid w:val="008F7483"/>
    <w:rsid w:val="009022F1"/>
    <w:rsid w:val="009077D5"/>
    <w:rsid w:val="00936571"/>
    <w:rsid w:val="009A3092"/>
    <w:rsid w:val="009B00D1"/>
    <w:rsid w:val="009B3B71"/>
    <w:rsid w:val="009E389E"/>
    <w:rsid w:val="009F5D83"/>
    <w:rsid w:val="00A0293B"/>
    <w:rsid w:val="00A10938"/>
    <w:rsid w:val="00A14C4B"/>
    <w:rsid w:val="00A70D86"/>
    <w:rsid w:val="00AC06F8"/>
    <w:rsid w:val="00AC342B"/>
    <w:rsid w:val="00AD3AD0"/>
    <w:rsid w:val="00B042B4"/>
    <w:rsid w:val="00B10285"/>
    <w:rsid w:val="00B107D8"/>
    <w:rsid w:val="00B23422"/>
    <w:rsid w:val="00B36691"/>
    <w:rsid w:val="00BE4CE8"/>
    <w:rsid w:val="00C10EDF"/>
    <w:rsid w:val="00C11CA2"/>
    <w:rsid w:val="00C3384B"/>
    <w:rsid w:val="00C34DEB"/>
    <w:rsid w:val="00C56374"/>
    <w:rsid w:val="00C76F06"/>
    <w:rsid w:val="00C8081C"/>
    <w:rsid w:val="00C953B6"/>
    <w:rsid w:val="00CB5C7B"/>
    <w:rsid w:val="00CC2A6E"/>
    <w:rsid w:val="00CC3EDB"/>
    <w:rsid w:val="00CD2793"/>
    <w:rsid w:val="00CD3AA6"/>
    <w:rsid w:val="00CD5245"/>
    <w:rsid w:val="00CF427F"/>
    <w:rsid w:val="00D10B30"/>
    <w:rsid w:val="00D21B71"/>
    <w:rsid w:val="00D71E48"/>
    <w:rsid w:val="00DB25AC"/>
    <w:rsid w:val="00DC077E"/>
    <w:rsid w:val="00DF4C0B"/>
    <w:rsid w:val="00E02FC8"/>
    <w:rsid w:val="00E3573E"/>
    <w:rsid w:val="00E466DE"/>
    <w:rsid w:val="00E502BB"/>
    <w:rsid w:val="00E6048B"/>
    <w:rsid w:val="00E70AEE"/>
    <w:rsid w:val="00E928E6"/>
    <w:rsid w:val="00EF2E70"/>
    <w:rsid w:val="00F15854"/>
    <w:rsid w:val="00F650FC"/>
    <w:rsid w:val="00F65E70"/>
    <w:rsid w:val="00F804B8"/>
    <w:rsid w:val="00F84D0C"/>
    <w:rsid w:val="00F96388"/>
    <w:rsid w:val="00FD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AC"/>
    <w:pPr>
      <w:spacing w:before="0" w:beforeAutospacing="0" w:after="200" w:afterAutospacing="0" w:line="276" w:lineRule="auto"/>
      <w:jc w:val="lef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B25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DB25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B25A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B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5AC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31E5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E54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rsid w:val="00CD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D71E4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E618-D115-4446-B05B-57EB8E43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1052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s-t2014</dc:creator>
  <cp:lastModifiedBy>s-t2014</cp:lastModifiedBy>
  <cp:revision>50</cp:revision>
  <dcterms:created xsi:type="dcterms:W3CDTF">2016-10-21T16:23:00Z</dcterms:created>
  <dcterms:modified xsi:type="dcterms:W3CDTF">2017-05-14T08:05:00Z</dcterms:modified>
</cp:coreProperties>
</file>