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8E" w:rsidRPr="008D398E" w:rsidRDefault="00E97F89" w:rsidP="008D398E">
      <w:pPr>
        <w:rPr>
          <w:b/>
          <w:bCs/>
          <w:u w:val="single"/>
        </w:rPr>
      </w:pPr>
      <w:r>
        <w:rPr>
          <w:b/>
          <w:bCs/>
          <w:u w:val="single"/>
        </w:rPr>
        <w:t>II-</w:t>
      </w:r>
      <w:r w:rsidR="008D398E" w:rsidRPr="008D398E">
        <w:rPr>
          <w:b/>
          <w:bCs/>
          <w:u w:val="single"/>
        </w:rPr>
        <w:t>Confirmation métrologique :</w:t>
      </w:r>
    </w:p>
    <w:p w:rsidR="008D398E" w:rsidRDefault="008D398E" w:rsidP="008D398E">
      <w:r w:rsidRPr="008D398E">
        <w:rPr>
          <w:b/>
          <w:bCs/>
        </w:rPr>
        <w:t>Confirmation métrologique :</w:t>
      </w:r>
      <w:r>
        <w:t xml:space="preserve"> « ensemble d’opérations nécessaires pour s’assurer qu’un équipement de mesure répond aux exigences correspondant à son utilisation » (NF EN ISO 10012)</w:t>
      </w:r>
    </w:p>
    <w:p w:rsidR="008D398E" w:rsidRDefault="008D398E" w:rsidP="008D398E">
      <w:r>
        <w:rPr>
          <w:noProof/>
          <w:lang w:eastAsia="fr-FR"/>
        </w:rPr>
        <w:drawing>
          <wp:inline distT="0" distB="0" distL="0" distR="0">
            <wp:extent cx="4233545" cy="478091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4233545" cy="4780915"/>
                    </a:xfrm>
                    <a:prstGeom prst="rect">
                      <a:avLst/>
                    </a:prstGeom>
                    <a:noFill/>
                    <a:ln w="9525">
                      <a:noFill/>
                      <a:miter lim="800000"/>
                      <a:headEnd/>
                      <a:tailEnd/>
                    </a:ln>
                  </pic:spPr>
                </pic:pic>
              </a:graphicData>
            </a:graphic>
          </wp:inline>
        </w:drawing>
      </w:r>
    </w:p>
    <w:p w:rsidR="0007663D" w:rsidRDefault="0007663D" w:rsidP="0007663D">
      <w:r>
        <w:t xml:space="preserve">• </w:t>
      </w:r>
      <w:r w:rsidRPr="008D398E">
        <w:rPr>
          <w:b/>
          <w:bCs/>
        </w:rPr>
        <w:t>ETALONNAGE</w:t>
      </w:r>
      <w:r>
        <w:t xml:space="preserve"> : NF X 07-001 (VIM 93)</w:t>
      </w:r>
    </w:p>
    <w:p w:rsidR="0046759A" w:rsidRDefault="0007663D" w:rsidP="0007663D">
      <w:r>
        <w:t>Ensemble des opérations établissant dans des conditions spécifiées, la relation entre les valeurs de la grandeur indiquées par un appareil de mesure ou un système de mesure ou les valeurs représentées par une mesure matérialisée, et les valeurs correspondantes de la grandeur réalisée par des étalons.</w:t>
      </w:r>
    </w:p>
    <w:p w:rsidR="0007663D" w:rsidRDefault="0007663D" w:rsidP="0007663D">
      <w:r>
        <w:t>Exemple de résultat d’étalonnage d’un capteur de température :</w:t>
      </w:r>
    </w:p>
    <w:p w:rsidR="0007663D" w:rsidRDefault="0007663D" w:rsidP="0007663D">
      <w:r>
        <w:t>– Valeur Conventionnellement Vraie (VCV) = 50,25 °C</w:t>
      </w:r>
    </w:p>
    <w:p w:rsidR="0007663D" w:rsidRDefault="0007663D" w:rsidP="0007663D">
      <w:r>
        <w:t>– Valeur Indiquée = 50,4 °C</w:t>
      </w:r>
    </w:p>
    <w:p w:rsidR="0007663D" w:rsidRDefault="0007663D" w:rsidP="0007663D">
      <w:r>
        <w:t>– Erreur = + 0,15 °C</w:t>
      </w:r>
    </w:p>
    <w:p w:rsidR="00B74A64" w:rsidRDefault="00B74A64" w:rsidP="00B74A64">
      <w:r>
        <w:rPr>
          <w:noProof/>
          <w:lang w:eastAsia="fr-FR"/>
        </w:rPr>
        <w:lastRenderedPageBreak/>
        <w:drawing>
          <wp:inline distT="0" distB="0" distL="0" distR="0">
            <wp:extent cx="4410710" cy="2359025"/>
            <wp:effectExtent l="1905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10710" cy="2359025"/>
                    </a:xfrm>
                    <a:prstGeom prst="rect">
                      <a:avLst/>
                    </a:prstGeom>
                    <a:noFill/>
                    <a:ln w="9525">
                      <a:noFill/>
                      <a:miter lim="800000"/>
                      <a:headEnd/>
                      <a:tailEnd/>
                    </a:ln>
                  </pic:spPr>
                </pic:pic>
              </a:graphicData>
            </a:graphic>
          </wp:inline>
        </w:drawing>
      </w:r>
    </w:p>
    <w:p w:rsidR="00B74A64" w:rsidRPr="00B74A64" w:rsidRDefault="00B74A64" w:rsidP="00B74A64">
      <w:pPr>
        <w:rPr>
          <w:b/>
          <w:bCs/>
        </w:rPr>
      </w:pPr>
      <w:r w:rsidRPr="00B74A64">
        <w:rPr>
          <w:b/>
          <w:bCs/>
        </w:rPr>
        <w:t>Objectifs de l’étalonnage :</w:t>
      </w:r>
    </w:p>
    <w:p w:rsidR="00B74A64" w:rsidRDefault="00B74A64" w:rsidP="00B74A64">
      <w:pPr>
        <w:pStyle w:val="Paragraphedeliste"/>
        <w:numPr>
          <w:ilvl w:val="0"/>
          <w:numId w:val="1"/>
        </w:numPr>
      </w:pPr>
      <w:r>
        <w:t xml:space="preserve"> Diminuer </w:t>
      </w:r>
      <w:proofErr w:type="gramStart"/>
      <w:r>
        <w:t>l ’incertitude</w:t>
      </w:r>
      <w:proofErr w:type="gramEnd"/>
      <w:r>
        <w:t xml:space="preserve"> de mesure en corrigeant les indications de l ’équipement de mesure ( correction de l ’erreur de justesse )</w:t>
      </w:r>
    </w:p>
    <w:p w:rsidR="00B74A64" w:rsidRDefault="00B74A64" w:rsidP="00B74A64">
      <w:pPr>
        <w:pStyle w:val="Paragraphedeliste"/>
        <w:numPr>
          <w:ilvl w:val="0"/>
          <w:numId w:val="1"/>
        </w:numPr>
      </w:pPr>
      <w:r>
        <w:t xml:space="preserve"> Déterminer les erreurs d'indication, Affecter des valeurs numériques à des repères,</w:t>
      </w:r>
    </w:p>
    <w:p w:rsidR="00B74A64" w:rsidRDefault="00B74A64" w:rsidP="00B74A64">
      <w:pPr>
        <w:pStyle w:val="Paragraphedeliste"/>
        <w:numPr>
          <w:ilvl w:val="0"/>
          <w:numId w:val="1"/>
        </w:numPr>
      </w:pPr>
      <w:r>
        <w:t xml:space="preserve"> Déterminer une courbe ou un facteur d'étalonnage,</w:t>
      </w:r>
    </w:p>
    <w:p w:rsidR="00B74A64" w:rsidRDefault="00B74A64" w:rsidP="00B74A64">
      <w:pPr>
        <w:pStyle w:val="Paragraphedeliste"/>
        <w:numPr>
          <w:ilvl w:val="0"/>
          <w:numId w:val="1"/>
        </w:numPr>
      </w:pPr>
      <w:r>
        <w:t xml:space="preserve"> Déterminer les propriétés métrologiques.</w:t>
      </w:r>
    </w:p>
    <w:p w:rsidR="00B74A64" w:rsidRDefault="00B74A64" w:rsidP="00B74A64">
      <w:pPr>
        <w:pStyle w:val="Paragraphedeliste"/>
      </w:pPr>
    </w:p>
    <w:p w:rsidR="00300130" w:rsidRDefault="00300130"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6C68D5"/>
    <w:p w:rsidR="006C68D5" w:rsidRDefault="006C68D5" w:rsidP="00B74A64">
      <w:pPr>
        <w:pStyle w:val="Paragraphedeliste"/>
      </w:pPr>
      <w:r w:rsidRPr="006C68D5">
        <w:rPr>
          <w:noProof/>
          <w:lang w:eastAsia="fr-FR"/>
        </w:rPr>
        <w:lastRenderedPageBreak/>
        <w:drawing>
          <wp:inline distT="0" distB="0" distL="0" distR="0">
            <wp:extent cx="4441190" cy="5102225"/>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441190" cy="5102225"/>
                    </a:xfrm>
                    <a:prstGeom prst="rect">
                      <a:avLst/>
                    </a:prstGeom>
                    <a:noFill/>
                    <a:ln w="9525">
                      <a:noFill/>
                      <a:miter lim="800000"/>
                      <a:headEnd/>
                      <a:tailEnd/>
                    </a:ln>
                  </pic:spPr>
                </pic:pic>
              </a:graphicData>
            </a:graphic>
          </wp:inline>
        </w:drawing>
      </w:r>
    </w:p>
    <w:p w:rsidR="006C68D5" w:rsidRDefault="006C68D5" w:rsidP="008900BD"/>
    <w:p w:rsidR="008900BD" w:rsidRDefault="008900BD" w:rsidP="008900BD">
      <w:pPr>
        <w:pStyle w:val="Paragraphedeliste"/>
      </w:pPr>
      <w:r w:rsidRPr="00B74A64">
        <w:rPr>
          <w:b/>
          <w:bCs/>
        </w:rPr>
        <w:t xml:space="preserve">Vérification métrologique : </w:t>
      </w:r>
      <w:r>
        <w:t>« Confirmation par des preuves tangibles que les exigences spécifiées ont été satisfaites ».</w:t>
      </w: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B74A64">
      <w:pPr>
        <w:pStyle w:val="Paragraphedeliste"/>
      </w:pPr>
    </w:p>
    <w:p w:rsidR="006C68D5" w:rsidRDefault="006C68D5" w:rsidP="008900BD"/>
    <w:p w:rsidR="00300130" w:rsidRDefault="00300130" w:rsidP="00B74A64">
      <w:pPr>
        <w:pStyle w:val="Paragraphedeliste"/>
      </w:pPr>
      <w:r>
        <w:rPr>
          <w:noProof/>
          <w:lang w:eastAsia="fr-FR"/>
        </w:rPr>
        <w:lastRenderedPageBreak/>
        <w:drawing>
          <wp:inline distT="0" distB="0" distL="0" distR="0">
            <wp:extent cx="4425950" cy="385762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25950" cy="3857625"/>
                    </a:xfrm>
                    <a:prstGeom prst="rect">
                      <a:avLst/>
                    </a:prstGeom>
                    <a:noFill/>
                    <a:ln w="9525">
                      <a:noFill/>
                      <a:miter lim="800000"/>
                      <a:headEnd/>
                      <a:tailEnd/>
                    </a:ln>
                  </pic:spPr>
                </pic:pic>
              </a:graphicData>
            </a:graphic>
          </wp:inline>
        </w:drawing>
      </w:r>
    </w:p>
    <w:p w:rsidR="005D695C" w:rsidRDefault="005D695C" w:rsidP="00B74A64">
      <w:pPr>
        <w:pStyle w:val="Paragraphedeliste"/>
      </w:pPr>
    </w:p>
    <w:p w:rsidR="005D695C" w:rsidRPr="005D695C" w:rsidRDefault="005D695C" w:rsidP="005D695C">
      <w:pPr>
        <w:pStyle w:val="Paragraphedeliste"/>
        <w:rPr>
          <w:b/>
          <w:bCs/>
          <w:u w:val="single"/>
        </w:rPr>
      </w:pPr>
      <w:r w:rsidRPr="005D695C">
        <w:rPr>
          <w:b/>
          <w:bCs/>
          <w:u w:val="single"/>
        </w:rPr>
        <w:t>Objectifs de la vérification métrologique :</w:t>
      </w:r>
    </w:p>
    <w:p w:rsidR="005D695C" w:rsidRDefault="005D695C" w:rsidP="005D695C">
      <w:pPr>
        <w:pStyle w:val="Paragraphedeliste"/>
      </w:pPr>
    </w:p>
    <w:p w:rsidR="005D695C" w:rsidRDefault="005D695C" w:rsidP="005D695C">
      <w:pPr>
        <w:pStyle w:val="Paragraphedeliste"/>
        <w:numPr>
          <w:ilvl w:val="0"/>
          <w:numId w:val="2"/>
        </w:numPr>
      </w:pPr>
      <w:r>
        <w:t xml:space="preserve"> s’assurer que les écarts entre les valeurs indiquées par un équipement de mesure et les valeurs connues correspondantes d’une grandeur sont tous inférieurs aux erreurs maximales tolérées </w:t>
      </w:r>
      <w:proofErr w:type="gramStart"/>
      <w:r>
        <w:t>( E.M.T</w:t>
      </w:r>
      <w:proofErr w:type="gramEnd"/>
      <w:r>
        <w:t>. ).</w:t>
      </w:r>
    </w:p>
    <w:p w:rsidR="00B74A64" w:rsidRDefault="00B74A64" w:rsidP="00B74A64">
      <w:pPr>
        <w:pStyle w:val="Paragraphedeliste"/>
      </w:pPr>
    </w:p>
    <w:p w:rsidR="005D695C" w:rsidRDefault="005D695C" w:rsidP="00B74A64">
      <w:pPr>
        <w:pStyle w:val="Paragraphedeliste"/>
      </w:pPr>
    </w:p>
    <w:p w:rsidR="005D695C" w:rsidRDefault="005D695C" w:rsidP="00B74A64">
      <w:pPr>
        <w:pStyle w:val="Paragraphedeliste"/>
      </w:pPr>
      <w:r>
        <w:rPr>
          <w:noProof/>
          <w:lang w:eastAsia="fr-FR"/>
        </w:rPr>
        <w:lastRenderedPageBreak/>
        <w:drawing>
          <wp:inline distT="0" distB="0" distL="0" distR="0">
            <wp:extent cx="4448810" cy="5739765"/>
            <wp:effectExtent l="1905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448810" cy="5739765"/>
                    </a:xfrm>
                    <a:prstGeom prst="rect">
                      <a:avLst/>
                    </a:prstGeom>
                    <a:noFill/>
                    <a:ln w="9525">
                      <a:noFill/>
                      <a:miter lim="800000"/>
                      <a:headEnd/>
                      <a:tailEnd/>
                    </a:ln>
                  </pic:spPr>
                </pic:pic>
              </a:graphicData>
            </a:graphic>
          </wp:inline>
        </w:drawing>
      </w:r>
    </w:p>
    <w:p w:rsidR="00585AB6" w:rsidRDefault="00585AB6" w:rsidP="00B74A64">
      <w:pPr>
        <w:pStyle w:val="Paragraphedeliste"/>
      </w:pPr>
    </w:p>
    <w:p w:rsidR="00585AB6" w:rsidRDefault="00585AB6" w:rsidP="00B74A64">
      <w:pPr>
        <w:pStyle w:val="Paragraphedeliste"/>
      </w:pPr>
    </w:p>
    <w:p w:rsidR="00585AB6" w:rsidRDefault="00585AB6" w:rsidP="00B74A64">
      <w:pPr>
        <w:pStyle w:val="Paragraphedeliste"/>
      </w:pPr>
    </w:p>
    <w:p w:rsidR="00B74A64" w:rsidRDefault="00585AB6" w:rsidP="008D398E">
      <w:pPr>
        <w:pStyle w:val="Paragraphedeliste"/>
      </w:pPr>
      <w:r>
        <w:rPr>
          <w:noProof/>
          <w:lang w:eastAsia="fr-FR"/>
        </w:rPr>
        <w:lastRenderedPageBreak/>
        <w:drawing>
          <wp:inline distT="0" distB="0" distL="0" distR="0">
            <wp:extent cx="4450080" cy="5437505"/>
            <wp:effectExtent l="19050" t="0" r="762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4450080" cy="5437505"/>
                    </a:xfrm>
                    <a:prstGeom prst="rect">
                      <a:avLst/>
                    </a:prstGeom>
                    <a:noFill/>
                    <a:ln w="9525">
                      <a:noFill/>
                      <a:miter lim="800000"/>
                      <a:headEnd/>
                      <a:tailEnd/>
                    </a:ln>
                  </pic:spPr>
                </pic:pic>
              </a:graphicData>
            </a:graphic>
          </wp:inline>
        </w:drawing>
      </w:r>
    </w:p>
    <w:p w:rsidR="00EC68D3" w:rsidRDefault="00EC68D3" w:rsidP="00B74A64">
      <w:pPr>
        <w:pStyle w:val="Paragraphedeliste"/>
      </w:pPr>
    </w:p>
    <w:p w:rsidR="00EC68D3" w:rsidRDefault="00EC68D3" w:rsidP="00B74A64">
      <w:pPr>
        <w:pStyle w:val="Paragraphedeliste"/>
      </w:pPr>
    </w:p>
    <w:p w:rsidR="00EC68D3" w:rsidRDefault="00EC68D3" w:rsidP="00B74A64">
      <w:pPr>
        <w:pStyle w:val="Paragraphedeliste"/>
      </w:pPr>
    </w:p>
    <w:p w:rsidR="00072718" w:rsidRPr="008D398E" w:rsidRDefault="00EC68D3" w:rsidP="008D398E">
      <w:pPr>
        <w:pStyle w:val="Paragraphedeliste"/>
      </w:pPr>
      <w:r>
        <w:rPr>
          <w:noProof/>
          <w:lang w:eastAsia="fr-FR"/>
        </w:rPr>
        <w:lastRenderedPageBreak/>
        <w:drawing>
          <wp:inline distT="0" distB="0" distL="0" distR="0">
            <wp:extent cx="4413885" cy="4874260"/>
            <wp:effectExtent l="19050" t="0" r="571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413885" cy="4874260"/>
                    </a:xfrm>
                    <a:prstGeom prst="rect">
                      <a:avLst/>
                    </a:prstGeom>
                    <a:noFill/>
                    <a:ln w="9525">
                      <a:noFill/>
                      <a:miter lim="800000"/>
                      <a:headEnd/>
                      <a:tailEnd/>
                    </a:ln>
                  </pic:spPr>
                </pic:pic>
              </a:graphicData>
            </a:graphic>
          </wp:inline>
        </w:drawing>
      </w:r>
    </w:p>
    <w:p w:rsidR="00072718" w:rsidRDefault="00072718" w:rsidP="00072718">
      <w:pPr>
        <w:rPr>
          <w:b/>
          <w:bCs/>
        </w:rPr>
      </w:pPr>
      <w:r w:rsidRPr="00072718">
        <w:rPr>
          <w:b/>
          <w:bCs/>
        </w:rPr>
        <w:t>Vocabulaire</w:t>
      </w:r>
      <w:r>
        <w:rPr>
          <w:b/>
          <w:bCs/>
        </w:rPr>
        <w:t> :</w:t>
      </w:r>
    </w:p>
    <w:p w:rsidR="00EC68D3" w:rsidRDefault="00EC68D3" w:rsidP="00EC68D3">
      <w:r w:rsidRPr="00094DF1">
        <w:rPr>
          <w:b/>
          <w:bCs/>
        </w:rPr>
        <w:t xml:space="preserve">Ajustage </w:t>
      </w:r>
      <w:proofErr w:type="gramStart"/>
      <w:r w:rsidRPr="00094DF1">
        <w:rPr>
          <w:b/>
          <w:bCs/>
        </w:rPr>
        <w:t>( d'un</w:t>
      </w:r>
      <w:proofErr w:type="gramEnd"/>
      <w:r w:rsidRPr="00094DF1">
        <w:rPr>
          <w:b/>
          <w:bCs/>
        </w:rPr>
        <w:t xml:space="preserve"> instrument de mesure ) :</w:t>
      </w:r>
      <w:r>
        <w:t xml:space="preserve"> « Opération destinée à amener un instrument de mesure à un état de fonctionnement convenant à son utilisation. »</w:t>
      </w:r>
    </w:p>
    <w:p w:rsidR="00EC68D3" w:rsidRDefault="00EC68D3" w:rsidP="00094DF1">
      <w:r w:rsidRPr="00094DF1">
        <w:rPr>
          <w:b/>
          <w:bCs/>
        </w:rPr>
        <w:t xml:space="preserve">Réglage </w:t>
      </w:r>
      <w:r w:rsidR="006A4243" w:rsidRPr="00094DF1">
        <w:rPr>
          <w:b/>
          <w:bCs/>
        </w:rPr>
        <w:t>(d’un</w:t>
      </w:r>
      <w:r w:rsidRPr="00094DF1">
        <w:rPr>
          <w:b/>
          <w:bCs/>
        </w:rPr>
        <w:t xml:space="preserve"> instrument de </w:t>
      </w:r>
      <w:r w:rsidR="006A4243" w:rsidRPr="00094DF1">
        <w:rPr>
          <w:b/>
          <w:bCs/>
        </w:rPr>
        <w:t>mesure)</w:t>
      </w:r>
      <w:r w:rsidRPr="00094DF1">
        <w:rPr>
          <w:b/>
          <w:bCs/>
        </w:rPr>
        <w:t xml:space="preserve"> :</w:t>
      </w:r>
      <w:r>
        <w:t xml:space="preserve"> « Ajustage utilisant uniquement les moyens mis à la disposition de l'utilisateur. »</w:t>
      </w:r>
    </w:p>
    <w:p w:rsidR="00EC68D3" w:rsidRDefault="00EC68D3" w:rsidP="00094DF1">
      <w:r w:rsidRPr="00094DF1">
        <w:rPr>
          <w:b/>
          <w:bCs/>
        </w:rPr>
        <w:t xml:space="preserve">Calibrage </w:t>
      </w:r>
      <w:proofErr w:type="gramStart"/>
      <w:r w:rsidRPr="00094DF1">
        <w:rPr>
          <w:b/>
          <w:bCs/>
        </w:rPr>
        <w:t>( d'un</w:t>
      </w:r>
      <w:proofErr w:type="gramEnd"/>
      <w:r w:rsidRPr="00094DF1">
        <w:rPr>
          <w:b/>
          <w:bCs/>
        </w:rPr>
        <w:t xml:space="preserve"> instrument de mesure ) :</w:t>
      </w:r>
      <w:r>
        <w:t xml:space="preserve"> « Positionnement matériel de chaque repère d'un instrument de mesure en fonction de la valeur correspondante du </w:t>
      </w:r>
      <w:proofErr w:type="spellStart"/>
      <w:r>
        <w:t>mesurande</w:t>
      </w:r>
      <w:proofErr w:type="spellEnd"/>
      <w:r>
        <w:t>. »</w:t>
      </w:r>
    </w:p>
    <w:p w:rsidR="00094DF1" w:rsidRDefault="00EC68D3" w:rsidP="00094DF1">
      <w:pPr>
        <w:rPr>
          <w:b/>
          <w:bCs/>
        </w:rPr>
      </w:pPr>
      <w:r w:rsidRPr="00094DF1">
        <w:rPr>
          <w:b/>
          <w:bCs/>
        </w:rPr>
        <w:t>Exemple avec une balance :</w:t>
      </w:r>
    </w:p>
    <w:p w:rsidR="00AC2707" w:rsidRDefault="00AC2707" w:rsidP="00F80677">
      <w:pPr>
        <w:jc w:val="center"/>
        <w:rPr>
          <w:b/>
          <w:bCs/>
        </w:rPr>
      </w:pPr>
      <w:r>
        <w:rPr>
          <w:b/>
          <w:bCs/>
          <w:noProof/>
          <w:lang w:eastAsia="fr-FR"/>
        </w:rPr>
        <w:drawing>
          <wp:inline distT="0" distB="0" distL="0" distR="0">
            <wp:extent cx="950595" cy="1296035"/>
            <wp:effectExtent l="19050" t="0" r="190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950595" cy="1296035"/>
                    </a:xfrm>
                    <a:prstGeom prst="rect">
                      <a:avLst/>
                    </a:prstGeom>
                    <a:noFill/>
                    <a:ln w="9525">
                      <a:noFill/>
                      <a:miter lim="800000"/>
                      <a:headEnd/>
                      <a:tailEnd/>
                    </a:ln>
                  </pic:spPr>
                </pic:pic>
              </a:graphicData>
            </a:graphic>
          </wp:inline>
        </w:drawing>
      </w:r>
    </w:p>
    <w:p w:rsidR="00EC68D3" w:rsidRPr="00094DF1" w:rsidRDefault="00EC68D3" w:rsidP="00094DF1">
      <w:pPr>
        <w:rPr>
          <w:b/>
          <w:bCs/>
        </w:rPr>
      </w:pPr>
      <w:r w:rsidRPr="00094DF1">
        <w:rPr>
          <w:b/>
          <w:bCs/>
        </w:rPr>
        <w:lastRenderedPageBreak/>
        <w:t>Réglage :</w:t>
      </w:r>
      <w:r>
        <w:t xml:space="preserve"> avant l’utilisation de la balance, </w:t>
      </w:r>
      <w:r w:rsidRPr="00094DF1">
        <w:rPr>
          <w:u w:val="single"/>
        </w:rPr>
        <w:t xml:space="preserve">l’opérateur doit régler lui-même </w:t>
      </w:r>
      <w:r>
        <w:t>l’horizontalité</w:t>
      </w:r>
      <w:r w:rsidR="00F80677">
        <w:t xml:space="preserve"> </w:t>
      </w:r>
      <w:r>
        <w:t>du plateau puis le zéro d’affichage (plateau vide).</w:t>
      </w:r>
    </w:p>
    <w:p w:rsidR="00EC68D3" w:rsidRDefault="00EC68D3" w:rsidP="00094DF1">
      <w:r w:rsidRPr="00094DF1">
        <w:rPr>
          <w:b/>
          <w:bCs/>
        </w:rPr>
        <w:t>Domaine de compétence :</w:t>
      </w:r>
      <w:r>
        <w:t xml:space="preserve"> utilisateur</w:t>
      </w:r>
    </w:p>
    <w:p w:rsidR="00AC2707" w:rsidRDefault="00EC68D3" w:rsidP="00AC2707">
      <w:r w:rsidRPr="00094DF1">
        <w:rPr>
          <w:b/>
          <w:bCs/>
        </w:rPr>
        <w:t>Calibrage :</w:t>
      </w:r>
      <w:r>
        <w:t xml:space="preserve"> au moyen d’une masse étalon adaptée, le métrologue calibre la balance sur 2 valeurs (sur la valeur de la masse étalon et sur la point zéro).</w:t>
      </w:r>
    </w:p>
    <w:p w:rsidR="00AC2707" w:rsidRDefault="00EC68D3" w:rsidP="00AC2707">
      <w:r w:rsidRPr="00AC2707">
        <w:rPr>
          <w:b/>
          <w:bCs/>
        </w:rPr>
        <w:t>Domaine de compétence :</w:t>
      </w:r>
      <w:r>
        <w:t xml:space="preserve"> métrologue ou maintenance (parfois utilisateur)</w:t>
      </w:r>
    </w:p>
    <w:p w:rsidR="00EC68D3" w:rsidRDefault="00EC68D3" w:rsidP="00AC2707">
      <w:r w:rsidRPr="00AC2707">
        <w:rPr>
          <w:b/>
          <w:bCs/>
        </w:rPr>
        <w:t>Ajustage :</w:t>
      </w:r>
      <w:r>
        <w:t xml:space="preserve"> le constructeur ajuste les tensions d’alimentation du pont de jauge (capteur) ainsi que le gain de l’électronique.</w:t>
      </w:r>
    </w:p>
    <w:p w:rsidR="00EC68D3" w:rsidRDefault="00EC68D3" w:rsidP="00AC2707">
      <w:r w:rsidRPr="00AC2707">
        <w:rPr>
          <w:b/>
          <w:bCs/>
        </w:rPr>
        <w:t>Domaine de compétence :</w:t>
      </w:r>
      <w:r>
        <w:t xml:space="preserve"> maintenance</w:t>
      </w:r>
    </w:p>
    <w:p w:rsidR="00F80677" w:rsidRDefault="00F80677" w:rsidP="00F80677">
      <w:pPr>
        <w:rPr>
          <w:b/>
          <w:bCs/>
        </w:rPr>
      </w:pPr>
      <w:r w:rsidRPr="00F80677">
        <w:rPr>
          <w:b/>
          <w:bCs/>
        </w:rPr>
        <w:t>Expression de l’E.M.T. :</w:t>
      </w:r>
    </w:p>
    <w:p w:rsidR="00F80677" w:rsidRPr="00F80677" w:rsidRDefault="00F80677" w:rsidP="00F80677">
      <w:pPr>
        <w:pStyle w:val="Paragraphedeliste"/>
        <w:numPr>
          <w:ilvl w:val="0"/>
          <w:numId w:val="3"/>
        </w:numPr>
        <w:rPr>
          <w:b/>
          <w:bCs/>
        </w:rPr>
      </w:pPr>
      <w:r w:rsidRPr="00F80677">
        <w:rPr>
          <w:b/>
          <w:bCs/>
          <w:u w:val="single"/>
        </w:rPr>
        <w:t>Cas général :</w:t>
      </w:r>
      <w:r>
        <w:t xml:space="preserve"> la spécification est exprimée dans </w:t>
      </w:r>
      <w:proofErr w:type="gramStart"/>
      <w:r>
        <w:t>l ’unité</w:t>
      </w:r>
      <w:proofErr w:type="gramEnd"/>
      <w:r>
        <w:t xml:space="preserve"> de mesure de l ’équipement et elle est valable sur toute l ’étendue de mesure</w:t>
      </w:r>
    </w:p>
    <w:p w:rsidR="00F80677" w:rsidRPr="00F80677" w:rsidRDefault="00F80677" w:rsidP="00F80677">
      <w:pPr>
        <w:rPr>
          <w:b/>
          <w:bCs/>
        </w:rPr>
      </w:pPr>
      <w:proofErr w:type="gramStart"/>
      <w:r w:rsidRPr="00F80677">
        <w:rPr>
          <w:b/>
          <w:bCs/>
        </w:rPr>
        <w:t>ex</w:t>
      </w:r>
      <w:proofErr w:type="gramEnd"/>
      <w:r w:rsidRPr="00F80677">
        <w:rPr>
          <w:b/>
          <w:bCs/>
        </w:rPr>
        <w:t xml:space="preserve"> :</w:t>
      </w:r>
      <w:r>
        <w:t xml:space="preserve"> thermomètre à dilatation - plage de mesure 0°C à +40°C –spécification : ± 0,2°C</w:t>
      </w:r>
    </w:p>
    <w:p w:rsidR="00F80677" w:rsidRPr="00F80677" w:rsidRDefault="00F80677" w:rsidP="00F80677">
      <w:pPr>
        <w:pStyle w:val="Paragraphedeliste"/>
        <w:numPr>
          <w:ilvl w:val="0"/>
          <w:numId w:val="3"/>
        </w:numPr>
        <w:rPr>
          <w:b/>
          <w:bCs/>
        </w:rPr>
      </w:pPr>
      <w:r w:rsidRPr="00F80677">
        <w:rPr>
          <w:b/>
          <w:bCs/>
        </w:rPr>
        <w:t>Classe de ‘ précision ’ :</w:t>
      </w:r>
    </w:p>
    <w:p w:rsidR="00F80677" w:rsidRDefault="00F80677" w:rsidP="00F80677">
      <w:pPr>
        <w:pStyle w:val="Paragraphedeliste"/>
        <w:numPr>
          <w:ilvl w:val="0"/>
          <w:numId w:val="4"/>
        </w:numPr>
      </w:pPr>
      <w:r>
        <w:t>Les instruments à aiguille : Manomètres, instruments électriques, ….</w:t>
      </w:r>
    </w:p>
    <w:p w:rsidR="00F80677" w:rsidRDefault="00F80677" w:rsidP="00F80677">
      <w:pPr>
        <w:pStyle w:val="Paragraphedeliste"/>
        <w:numPr>
          <w:ilvl w:val="0"/>
          <w:numId w:val="4"/>
        </w:numPr>
      </w:pPr>
      <w:r>
        <w:t xml:space="preserve">Les instruments dimensionnels : </w:t>
      </w:r>
      <w:proofErr w:type="gramStart"/>
      <w:r>
        <w:t>( cales</w:t>
      </w:r>
      <w:proofErr w:type="gramEnd"/>
      <w:r>
        <w:t xml:space="preserve"> étalons, micromètres, bagues, ….. )</w:t>
      </w:r>
    </w:p>
    <w:p w:rsidR="00F80677" w:rsidRDefault="00F80677" w:rsidP="00F80677">
      <w:pPr>
        <w:pStyle w:val="Paragraphedeliste"/>
        <w:numPr>
          <w:ilvl w:val="0"/>
          <w:numId w:val="4"/>
        </w:numPr>
      </w:pPr>
      <w:r>
        <w:t xml:space="preserve">Autres instruments : </w:t>
      </w:r>
      <w:proofErr w:type="gramStart"/>
      <w:r>
        <w:t>( Sondes</w:t>
      </w:r>
      <w:proofErr w:type="gramEnd"/>
      <w:r>
        <w:t xml:space="preserve"> de température, masses étalons, machines d ’essai, ….. )</w:t>
      </w:r>
    </w:p>
    <w:p w:rsidR="00F80677" w:rsidRDefault="00F80677" w:rsidP="00F80677">
      <w:pPr>
        <w:pStyle w:val="Paragraphedeliste"/>
      </w:pPr>
    </w:p>
    <w:p w:rsidR="00F80677" w:rsidRPr="00F80677" w:rsidRDefault="00F80677" w:rsidP="00F80677">
      <w:pPr>
        <w:pStyle w:val="Paragraphedeliste"/>
        <w:numPr>
          <w:ilvl w:val="0"/>
          <w:numId w:val="3"/>
        </w:numPr>
        <w:rPr>
          <w:b/>
          <w:bCs/>
          <w:u w:val="single"/>
        </w:rPr>
      </w:pPr>
      <w:r w:rsidRPr="00F80677">
        <w:rPr>
          <w:b/>
          <w:bCs/>
          <w:u w:val="single"/>
        </w:rPr>
        <w:t xml:space="preserve"> Instrument numérique :</w:t>
      </w:r>
    </w:p>
    <w:p w:rsidR="00F80677" w:rsidRDefault="00F80677" w:rsidP="00F80677">
      <w:r>
        <w:t xml:space="preserve">             Spécification : ± </w:t>
      </w:r>
      <w:proofErr w:type="gramStart"/>
      <w:r>
        <w:t>( %</w:t>
      </w:r>
      <w:proofErr w:type="gramEnd"/>
      <w:r>
        <w:t xml:space="preserve"> valeur affichée + </w:t>
      </w:r>
      <w:proofErr w:type="spellStart"/>
      <w:r>
        <w:t>nbre</w:t>
      </w:r>
      <w:proofErr w:type="spellEnd"/>
      <w:r>
        <w:t xml:space="preserve"> digits )</w:t>
      </w:r>
    </w:p>
    <w:p w:rsidR="00F80677" w:rsidRDefault="00F80677" w:rsidP="00AC2707"/>
    <w:sectPr w:rsidR="00F80677" w:rsidSect="00467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438"/>
    <w:multiLevelType w:val="hybridMultilevel"/>
    <w:tmpl w:val="1B3EA466"/>
    <w:lvl w:ilvl="0" w:tplc="040C0005">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nsid w:val="37766FEC"/>
    <w:multiLevelType w:val="hybridMultilevel"/>
    <w:tmpl w:val="5B240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1F2375"/>
    <w:multiLevelType w:val="hybridMultilevel"/>
    <w:tmpl w:val="0D2E1E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92C6379"/>
    <w:multiLevelType w:val="hybridMultilevel"/>
    <w:tmpl w:val="CE5C1B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07663D"/>
    <w:rsid w:val="00072718"/>
    <w:rsid w:val="0007663D"/>
    <w:rsid w:val="00094DF1"/>
    <w:rsid w:val="00300130"/>
    <w:rsid w:val="0046759A"/>
    <w:rsid w:val="00585AB6"/>
    <w:rsid w:val="005D695C"/>
    <w:rsid w:val="006A4243"/>
    <w:rsid w:val="006C68D5"/>
    <w:rsid w:val="008900BD"/>
    <w:rsid w:val="008D398E"/>
    <w:rsid w:val="009508F4"/>
    <w:rsid w:val="00AC2707"/>
    <w:rsid w:val="00B74A64"/>
    <w:rsid w:val="00B85EB2"/>
    <w:rsid w:val="00D22620"/>
    <w:rsid w:val="00E97F89"/>
    <w:rsid w:val="00EC68D3"/>
    <w:rsid w:val="00F412B1"/>
    <w:rsid w:val="00F51845"/>
    <w:rsid w:val="00F806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4A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A64"/>
    <w:rPr>
      <w:rFonts w:ascii="Tahoma" w:hAnsi="Tahoma" w:cs="Tahoma"/>
      <w:sz w:val="16"/>
      <w:szCs w:val="16"/>
    </w:rPr>
  </w:style>
  <w:style w:type="paragraph" w:styleId="Paragraphedeliste">
    <w:name w:val="List Paragraph"/>
    <w:basedOn w:val="Normal"/>
    <w:uiPriority w:val="34"/>
    <w:qFormat/>
    <w:rsid w:val="00B74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hphp</cp:lastModifiedBy>
  <cp:revision>3</cp:revision>
  <dcterms:created xsi:type="dcterms:W3CDTF">2020-04-16T07:59:00Z</dcterms:created>
  <dcterms:modified xsi:type="dcterms:W3CDTF">2020-05-03T09:28:00Z</dcterms:modified>
</cp:coreProperties>
</file>