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B0" w:rsidRDefault="00E80CB0" w:rsidP="00E80CB0">
      <w:pPr>
        <w:jc w:val="both"/>
        <w:rPr>
          <w:rFonts w:ascii="Verdana" w:hAnsi="Verdana"/>
          <w:b/>
          <w:bCs/>
          <w:color w:val="008000"/>
          <w:sz w:val="28"/>
          <w:szCs w:val="28"/>
        </w:rPr>
      </w:pPr>
      <w:r w:rsidRPr="00CB0DFE">
        <w:rPr>
          <w:rFonts w:ascii="Verdana" w:hAnsi="Verdana"/>
          <w:b/>
          <w:bCs/>
          <w:color w:val="008000"/>
          <w:sz w:val="28"/>
          <w:szCs w:val="28"/>
        </w:rPr>
        <w:t xml:space="preserve">SCENARIO D </w:t>
      </w:r>
      <w:r>
        <w:rPr>
          <w:rFonts w:ascii="Verdana" w:hAnsi="Verdana"/>
          <w:b/>
          <w:bCs/>
          <w:color w:val="008000"/>
          <w:sz w:val="28"/>
          <w:szCs w:val="28"/>
        </w:rPr>
        <w:t xml:space="preserve">      </w:t>
      </w:r>
      <w:r w:rsidRPr="00CB0DFE">
        <w:rPr>
          <w:rFonts w:ascii="Verdana" w:hAnsi="Verdana"/>
          <w:b/>
          <w:bCs/>
          <w:color w:val="008000"/>
          <w:sz w:val="28"/>
          <w:szCs w:val="28"/>
        </w:rPr>
        <w:t xml:space="preserve">installations de gaz toxiques Rupture      </w:t>
      </w:r>
    </w:p>
    <w:p w:rsidR="00E80CB0" w:rsidRDefault="00E80CB0" w:rsidP="00E80CB0">
      <w:pPr>
        <w:jc w:val="both"/>
        <w:rPr>
          <w:rFonts w:ascii="Verdana" w:hAnsi="Verdana"/>
          <w:b/>
          <w:bCs/>
          <w:color w:val="008000"/>
          <w:sz w:val="28"/>
          <w:szCs w:val="28"/>
        </w:rPr>
      </w:pPr>
      <w:r>
        <w:rPr>
          <w:rFonts w:ascii="Verdana" w:hAnsi="Verdana"/>
          <w:b/>
          <w:bCs/>
          <w:color w:val="008000"/>
          <w:sz w:val="28"/>
          <w:szCs w:val="28"/>
        </w:rPr>
        <w:t xml:space="preserve">                            </w:t>
      </w:r>
      <w:proofErr w:type="gramStart"/>
      <w:r w:rsidRPr="00CB0DFE">
        <w:rPr>
          <w:rFonts w:ascii="Verdana" w:hAnsi="Verdana"/>
          <w:b/>
          <w:bCs/>
          <w:color w:val="008000"/>
          <w:sz w:val="28"/>
          <w:szCs w:val="28"/>
        </w:rPr>
        <w:t>instantanée</w:t>
      </w:r>
      <w:proofErr w:type="gramEnd"/>
      <w:r w:rsidRPr="00CB0DFE">
        <w:rPr>
          <w:rFonts w:ascii="Verdana" w:hAnsi="Verdana"/>
          <w:b/>
          <w:bCs/>
          <w:color w:val="008000"/>
          <w:sz w:val="28"/>
          <w:szCs w:val="28"/>
        </w:rPr>
        <w:t xml:space="preserve"> de la plus grosse canalisation en phase liquide ou</w:t>
      </w:r>
      <w:r>
        <w:rPr>
          <w:rFonts w:ascii="Verdana" w:hAnsi="Verdana"/>
          <w:b/>
          <w:bCs/>
          <w:color w:val="008000"/>
          <w:sz w:val="28"/>
          <w:szCs w:val="28"/>
        </w:rPr>
        <w:t xml:space="preserve"> </w:t>
      </w:r>
      <w:r w:rsidRPr="00CB0DFE">
        <w:rPr>
          <w:rFonts w:ascii="Verdana" w:hAnsi="Verdana"/>
          <w:b/>
          <w:bCs/>
          <w:color w:val="008000"/>
          <w:sz w:val="28"/>
          <w:szCs w:val="28"/>
        </w:rPr>
        <w:t xml:space="preserve">de la canalisation </w:t>
      </w:r>
    </w:p>
    <w:p w:rsidR="00E80CB0" w:rsidRPr="00CB0DFE" w:rsidRDefault="00E80CB0" w:rsidP="00E80CB0">
      <w:pPr>
        <w:jc w:val="both"/>
        <w:rPr>
          <w:rFonts w:ascii="Verdana" w:hAnsi="Verdana"/>
          <w:b/>
          <w:bCs/>
          <w:color w:val="008000"/>
          <w:sz w:val="28"/>
          <w:szCs w:val="28"/>
        </w:rPr>
      </w:pPr>
      <w:r>
        <w:rPr>
          <w:rFonts w:ascii="Verdana" w:hAnsi="Verdana"/>
          <w:b/>
          <w:bCs/>
          <w:color w:val="008000"/>
          <w:sz w:val="28"/>
          <w:szCs w:val="28"/>
        </w:rPr>
        <w:t xml:space="preserve">                            </w:t>
      </w:r>
      <w:proofErr w:type="gramStart"/>
      <w:r w:rsidRPr="00CB0DFE">
        <w:rPr>
          <w:rFonts w:ascii="Verdana" w:hAnsi="Verdana"/>
          <w:b/>
          <w:bCs/>
          <w:color w:val="008000"/>
          <w:sz w:val="28"/>
          <w:szCs w:val="28"/>
        </w:rPr>
        <w:t>entraînent</w:t>
      </w:r>
      <w:proofErr w:type="gramEnd"/>
      <w:r w:rsidRPr="00CB0DFE">
        <w:rPr>
          <w:rFonts w:ascii="Verdana" w:hAnsi="Verdana"/>
          <w:b/>
          <w:bCs/>
          <w:color w:val="008000"/>
          <w:sz w:val="28"/>
          <w:szCs w:val="28"/>
        </w:rPr>
        <w:t xml:space="preserve"> le plus fort débit massique</w:t>
      </w:r>
    </w:p>
    <w:p w:rsidR="00E80CB0" w:rsidRDefault="00E80CB0" w:rsidP="00E80CB0">
      <w:pPr>
        <w:rPr>
          <w:rFonts w:ascii="Verdana" w:hAnsi="Verdana"/>
        </w:rPr>
      </w:pPr>
    </w:p>
    <w:p w:rsidR="00E80CB0" w:rsidRDefault="00E80CB0" w:rsidP="00E80CB0">
      <w:pPr>
        <w:rPr>
          <w:rFonts w:ascii="Verdana" w:hAnsi="Verdana"/>
        </w:rPr>
      </w:pPr>
    </w:p>
    <w:p w:rsidR="00E80CB0" w:rsidRPr="000B0EA4" w:rsidRDefault="00E80CB0" w:rsidP="00E80CB0">
      <w:pPr>
        <w:rPr>
          <w:rFonts w:ascii="Verdana" w:hAnsi="Verdana"/>
        </w:rPr>
      </w:pPr>
    </w:p>
    <w:p w:rsidR="00E80CB0" w:rsidRPr="00EC0C85" w:rsidRDefault="00E80CB0" w:rsidP="00E80CB0">
      <w:pPr>
        <w:numPr>
          <w:ilvl w:val="1"/>
          <w:numId w:val="3"/>
        </w:numPr>
        <w:tabs>
          <w:tab w:val="left" w:pos="180"/>
        </w:tabs>
        <w:jc w:val="both"/>
        <w:rPr>
          <w:rFonts w:ascii="Verdana" w:hAnsi="Verdana"/>
          <w:b/>
          <w:bCs/>
          <w:color w:val="0000FF"/>
          <w:sz w:val="24"/>
        </w:rPr>
      </w:pPr>
      <w:r w:rsidRPr="00EC0C85">
        <w:rPr>
          <w:rFonts w:ascii="Verdana" w:hAnsi="Verdana"/>
          <w:b/>
          <w:bCs/>
          <w:color w:val="0000FF"/>
          <w:sz w:val="24"/>
        </w:rPr>
        <w:t xml:space="preserve">Méthode et critères de références pour </w:t>
      </w:r>
      <w:proofErr w:type="gramStart"/>
      <w:r w:rsidRPr="00EC0C85">
        <w:rPr>
          <w:rFonts w:ascii="Verdana" w:hAnsi="Verdana"/>
          <w:b/>
          <w:bCs/>
          <w:color w:val="0000FF"/>
          <w:sz w:val="24"/>
        </w:rPr>
        <w:t>l ’affichage</w:t>
      </w:r>
      <w:proofErr w:type="gramEnd"/>
      <w:r w:rsidRPr="00EC0C85">
        <w:rPr>
          <w:rFonts w:ascii="Verdana" w:hAnsi="Verdana"/>
          <w:b/>
          <w:bCs/>
          <w:color w:val="0000FF"/>
          <w:sz w:val="24"/>
        </w:rPr>
        <w:t xml:space="preserve"> des risques</w:t>
      </w:r>
    </w:p>
    <w:p w:rsidR="00E80CB0" w:rsidRPr="000B0EA4" w:rsidRDefault="00E80CB0" w:rsidP="00E80CB0">
      <w:pPr>
        <w:tabs>
          <w:tab w:val="left" w:pos="180"/>
        </w:tabs>
        <w:jc w:val="both"/>
        <w:rPr>
          <w:rFonts w:ascii="Verdana" w:hAnsi="Verdana"/>
          <w:b/>
          <w:bCs/>
          <w:sz w:val="24"/>
        </w:rPr>
      </w:pPr>
    </w:p>
    <w:p w:rsidR="00E80CB0" w:rsidRPr="000B0EA4" w:rsidRDefault="00E80CB0" w:rsidP="00E80CB0">
      <w:pPr>
        <w:jc w:val="both"/>
        <w:rPr>
          <w:rFonts w:ascii="Verdana" w:hAnsi="Verdana"/>
          <w:sz w:val="24"/>
        </w:rPr>
      </w:pPr>
      <w:r w:rsidRPr="000B0EA4">
        <w:rPr>
          <w:rFonts w:ascii="Verdana" w:hAnsi="Verdana"/>
          <w:sz w:val="24"/>
        </w:rPr>
        <w:t xml:space="preserve">La méthode consiste à calculer le débit de gaz ou de vapeur toxique émis à la suite de la rupture de la canalisation, puis a évaluer la dispersion atmosphérique du panache toxique correspondant, a fin de calculer les distances aux quelles une personne exposée  inhalera les doses causantes  les premiers décès et les premières atteintes irréversibles a la santé. </w:t>
      </w:r>
    </w:p>
    <w:p w:rsidR="00E80CB0" w:rsidRPr="000B0EA4" w:rsidRDefault="00E80CB0" w:rsidP="00E80CB0">
      <w:pPr>
        <w:ind w:left="360"/>
        <w:jc w:val="both"/>
        <w:rPr>
          <w:rFonts w:ascii="Verdana" w:hAnsi="Verdana"/>
          <w:sz w:val="24"/>
        </w:rPr>
      </w:pPr>
    </w:p>
    <w:p w:rsidR="00E80CB0" w:rsidRPr="000B0EA4" w:rsidRDefault="00E80CB0" w:rsidP="00E80CB0">
      <w:pPr>
        <w:jc w:val="both"/>
        <w:rPr>
          <w:rFonts w:ascii="Verdana" w:hAnsi="Verdana"/>
          <w:sz w:val="24"/>
        </w:rPr>
      </w:pPr>
      <w:r w:rsidRPr="000B0EA4">
        <w:rPr>
          <w:rFonts w:ascii="Verdana" w:hAnsi="Verdana"/>
          <w:sz w:val="24"/>
        </w:rPr>
        <w:t>On assimilera, en première approximation, la durée d’exposition aux vapeurs à la durée de la fuite (quelques minutes).</w:t>
      </w:r>
    </w:p>
    <w:p w:rsidR="00E80CB0" w:rsidRDefault="00E80CB0" w:rsidP="00E80CB0">
      <w:pPr>
        <w:jc w:val="both"/>
        <w:rPr>
          <w:rFonts w:ascii="Verdana" w:hAnsi="Verdana"/>
          <w:b/>
          <w:bCs/>
          <w:sz w:val="24"/>
        </w:rPr>
      </w:pPr>
    </w:p>
    <w:p w:rsidR="00E80CB0" w:rsidRPr="000B0EA4" w:rsidRDefault="00E80CB0" w:rsidP="00E80CB0">
      <w:pPr>
        <w:jc w:val="both"/>
        <w:rPr>
          <w:rFonts w:ascii="Verdana" w:hAnsi="Verdana"/>
          <w:b/>
          <w:bCs/>
          <w:sz w:val="24"/>
        </w:rPr>
      </w:pPr>
    </w:p>
    <w:p w:rsidR="00E80CB0" w:rsidRPr="00EC0C85" w:rsidRDefault="00E80CB0" w:rsidP="00E80CB0">
      <w:pPr>
        <w:numPr>
          <w:ilvl w:val="2"/>
          <w:numId w:val="3"/>
        </w:numPr>
        <w:tabs>
          <w:tab w:val="num" w:pos="2160"/>
        </w:tabs>
        <w:ind w:left="540" w:hanging="540"/>
        <w:jc w:val="both"/>
        <w:rPr>
          <w:rFonts w:ascii="Verdana" w:hAnsi="Verdana"/>
          <w:b/>
          <w:bCs/>
          <w:color w:val="FF6600"/>
          <w:sz w:val="24"/>
        </w:rPr>
      </w:pPr>
      <w:r w:rsidRPr="00EC0C85">
        <w:rPr>
          <w:rFonts w:ascii="Verdana" w:hAnsi="Verdana"/>
          <w:b/>
          <w:bCs/>
          <w:color w:val="FF6600"/>
          <w:sz w:val="24"/>
        </w:rPr>
        <w:t xml:space="preserve">   Estimation du débit gazeux de produit toxique</w:t>
      </w:r>
    </w:p>
    <w:p w:rsidR="00E80CB0" w:rsidRPr="000B0EA4" w:rsidRDefault="00E80CB0" w:rsidP="00E80CB0">
      <w:pPr>
        <w:tabs>
          <w:tab w:val="num" w:pos="2160"/>
        </w:tabs>
        <w:jc w:val="both"/>
        <w:rPr>
          <w:rFonts w:ascii="Verdana" w:hAnsi="Verdana"/>
          <w:b/>
          <w:bCs/>
          <w:sz w:val="24"/>
        </w:rPr>
      </w:pPr>
    </w:p>
    <w:p w:rsidR="00E80CB0" w:rsidRPr="000B0EA4" w:rsidRDefault="00E80CB0" w:rsidP="00E80CB0">
      <w:pPr>
        <w:jc w:val="both"/>
        <w:rPr>
          <w:rFonts w:ascii="Verdana" w:hAnsi="Verdana"/>
          <w:sz w:val="24"/>
        </w:rPr>
      </w:pPr>
      <w:r>
        <w:rPr>
          <w:rFonts w:ascii="Verdana" w:hAnsi="Verdana"/>
          <w:sz w:val="24"/>
        </w:rPr>
        <w:tab/>
      </w:r>
      <w:r w:rsidRPr="000B0EA4">
        <w:rPr>
          <w:rFonts w:ascii="Verdana" w:hAnsi="Verdana"/>
          <w:sz w:val="24"/>
        </w:rPr>
        <w:t xml:space="preserve">Pour un gaz liquéfié, le débit massique en phase liquide rejeté </w:t>
      </w:r>
      <w:proofErr w:type="gramStart"/>
      <w:r w:rsidRPr="000B0EA4">
        <w:rPr>
          <w:rFonts w:ascii="Verdana" w:hAnsi="Verdana"/>
          <w:sz w:val="24"/>
        </w:rPr>
        <w:t>a</w:t>
      </w:r>
      <w:proofErr w:type="gramEnd"/>
      <w:r w:rsidRPr="000B0EA4">
        <w:rPr>
          <w:rFonts w:ascii="Verdana" w:hAnsi="Verdana"/>
          <w:sz w:val="24"/>
        </w:rPr>
        <w:t xml:space="preserve"> la brèche est calculée par la formule détaillée au scénario B :</w:t>
      </w:r>
    </w:p>
    <w:p w:rsidR="00E80CB0" w:rsidRPr="000B0EA4" w:rsidRDefault="00E80CB0" w:rsidP="00E80CB0">
      <w:pPr>
        <w:jc w:val="both"/>
        <w:rPr>
          <w:rFonts w:ascii="Verdana" w:hAnsi="Verdana"/>
        </w:rPr>
      </w:pPr>
    </w:p>
    <w:p w:rsidR="00E80CB0" w:rsidRPr="00475670" w:rsidRDefault="00E80CB0" w:rsidP="00E80CB0">
      <w:pPr>
        <w:spacing w:line="360" w:lineRule="auto"/>
        <w:jc w:val="center"/>
        <w:rPr>
          <w:rFonts w:ascii="Verdana" w:hAnsi="Verdana"/>
          <w:b/>
          <w:bCs/>
          <w:sz w:val="28"/>
          <w:szCs w:val="28"/>
        </w:rPr>
      </w:pPr>
      <w:r w:rsidRPr="00475670">
        <w:rPr>
          <w:rFonts w:ascii="Verdana" w:hAnsi="Verdana"/>
          <w:b/>
          <w:bCs/>
          <w:sz w:val="28"/>
          <w:szCs w:val="28"/>
        </w:rPr>
        <w:t xml:space="preserve">Q = </w:t>
      </w:r>
      <w:proofErr w:type="spellStart"/>
      <w:r w:rsidRPr="00475670">
        <w:rPr>
          <w:rFonts w:ascii="Verdana" w:hAnsi="Verdana"/>
          <w:b/>
          <w:bCs/>
          <w:sz w:val="28"/>
          <w:szCs w:val="28"/>
        </w:rPr>
        <w:t>C.ρ.S</w:t>
      </w:r>
      <w:proofErr w:type="spellEnd"/>
      <w:r w:rsidRPr="00475670">
        <w:rPr>
          <w:rFonts w:ascii="Verdana" w:hAnsi="Verdana"/>
          <w:b/>
          <w:bCs/>
          <w:sz w:val="28"/>
          <w:szCs w:val="28"/>
        </w:rPr>
        <w:t xml:space="preserve">. </w:t>
      </w:r>
      <w:proofErr w:type="gramStart"/>
      <w:r w:rsidRPr="00475670">
        <w:rPr>
          <w:rFonts w:ascii="Verdana" w:hAnsi="Verdana"/>
          <w:b/>
          <w:bCs/>
          <w:sz w:val="28"/>
          <w:szCs w:val="28"/>
        </w:rPr>
        <w:t>[ (</w:t>
      </w:r>
      <w:proofErr w:type="gramEnd"/>
      <w:r w:rsidRPr="00475670">
        <w:rPr>
          <w:rFonts w:ascii="Verdana" w:hAnsi="Verdana"/>
          <w:b/>
          <w:bCs/>
          <w:sz w:val="28"/>
          <w:szCs w:val="28"/>
        </w:rPr>
        <w:t>2 (P-P</w:t>
      </w:r>
      <w:r w:rsidRPr="00475670">
        <w:rPr>
          <w:rFonts w:ascii="Verdana" w:hAnsi="Verdana"/>
          <w:b/>
          <w:bCs/>
          <w:sz w:val="28"/>
          <w:szCs w:val="28"/>
          <w:vertAlign w:val="subscript"/>
        </w:rPr>
        <w:t>A</w:t>
      </w:r>
      <w:r w:rsidRPr="00475670">
        <w:rPr>
          <w:rFonts w:ascii="Verdana" w:hAnsi="Verdana"/>
          <w:b/>
          <w:bCs/>
          <w:sz w:val="28"/>
          <w:szCs w:val="28"/>
        </w:rPr>
        <w:t>)/ρ + 2gh ]</w:t>
      </w:r>
      <w:r w:rsidRPr="00475670">
        <w:rPr>
          <w:rFonts w:ascii="Verdana" w:hAnsi="Verdana"/>
          <w:b/>
          <w:bCs/>
          <w:sz w:val="28"/>
          <w:szCs w:val="28"/>
          <w:vertAlign w:val="superscript"/>
        </w:rPr>
        <w:t>1/2</w:t>
      </w:r>
    </w:p>
    <w:p w:rsidR="00E80CB0" w:rsidRPr="000B0EA4" w:rsidRDefault="00E80CB0" w:rsidP="00E80CB0">
      <w:pPr>
        <w:jc w:val="both"/>
        <w:rPr>
          <w:rFonts w:ascii="Verdana" w:hAnsi="Verdana"/>
        </w:rPr>
      </w:pPr>
    </w:p>
    <w:p w:rsidR="00E80CB0" w:rsidRDefault="00E80CB0" w:rsidP="00E80CB0">
      <w:pPr>
        <w:jc w:val="both"/>
        <w:rPr>
          <w:rFonts w:ascii="Verdana" w:hAnsi="Verdana"/>
          <w:sz w:val="24"/>
        </w:rPr>
      </w:pPr>
      <w:r>
        <w:rPr>
          <w:rFonts w:ascii="Verdana" w:hAnsi="Verdana"/>
          <w:sz w:val="24"/>
        </w:rPr>
        <w:tab/>
      </w:r>
      <w:r w:rsidRPr="000B0EA4">
        <w:rPr>
          <w:rFonts w:ascii="Verdana" w:hAnsi="Verdana"/>
          <w:sz w:val="24"/>
        </w:rPr>
        <w:t xml:space="preserve">On considère que le panache toxique est principalement constitués des valeurs issues du flash initial de produit a la brèche et sur le sol (dans la réalité la fraction de liquide écoulé sur le sol ou dans la rétention se </w:t>
      </w:r>
      <w:proofErr w:type="spellStart"/>
      <w:r w:rsidRPr="000B0EA4">
        <w:rPr>
          <w:rFonts w:ascii="Verdana" w:hAnsi="Verdana"/>
          <w:sz w:val="24"/>
        </w:rPr>
        <w:t>revaporise</w:t>
      </w:r>
      <w:proofErr w:type="spellEnd"/>
      <w:r w:rsidRPr="000B0EA4">
        <w:rPr>
          <w:rFonts w:ascii="Verdana" w:hAnsi="Verdana"/>
          <w:sz w:val="24"/>
        </w:rPr>
        <w:t xml:space="preserve"> plus lentement grâce aux échanges thermiques avec l’extérieur et alimente également le panache).</w:t>
      </w:r>
    </w:p>
    <w:p w:rsidR="00E80CB0" w:rsidRPr="000B0EA4" w:rsidRDefault="00E80CB0" w:rsidP="00E80CB0">
      <w:pPr>
        <w:jc w:val="both"/>
        <w:rPr>
          <w:rFonts w:ascii="Verdana" w:hAnsi="Verdana"/>
          <w:sz w:val="24"/>
        </w:rPr>
      </w:pPr>
    </w:p>
    <w:p w:rsidR="00E80CB0" w:rsidRPr="000B0EA4" w:rsidRDefault="00E80CB0" w:rsidP="00E80CB0">
      <w:pPr>
        <w:pStyle w:val="Corpsdetexte"/>
        <w:spacing w:line="240" w:lineRule="auto"/>
        <w:rPr>
          <w:rFonts w:ascii="Verdana" w:hAnsi="Verdana"/>
        </w:rPr>
      </w:pPr>
      <w:r>
        <w:rPr>
          <w:rFonts w:ascii="Verdana" w:hAnsi="Verdana"/>
        </w:rPr>
        <w:tab/>
      </w:r>
      <w:r w:rsidRPr="000B0EA4">
        <w:rPr>
          <w:rFonts w:ascii="Verdana" w:hAnsi="Verdana"/>
        </w:rPr>
        <w:t>La fraction du débit à la brèche immédiatement vaporisée par le flash est calculée par la formule exposée au scénario C :</w:t>
      </w:r>
    </w:p>
    <w:p w:rsidR="00E80CB0" w:rsidRPr="000B0EA4" w:rsidRDefault="00E80CB0" w:rsidP="00E80CB0">
      <w:pPr>
        <w:jc w:val="both"/>
        <w:rPr>
          <w:rFonts w:ascii="Verdana" w:hAnsi="Verdana"/>
        </w:rPr>
      </w:pPr>
    </w:p>
    <w:p w:rsidR="00E80CB0" w:rsidRPr="00475670" w:rsidRDefault="00E80CB0" w:rsidP="00E80CB0">
      <w:pPr>
        <w:spacing w:line="360" w:lineRule="auto"/>
        <w:jc w:val="center"/>
        <w:rPr>
          <w:rFonts w:ascii="Verdana" w:hAnsi="Verdana"/>
          <w:b/>
          <w:bCs/>
          <w:sz w:val="28"/>
          <w:szCs w:val="28"/>
        </w:rPr>
      </w:pPr>
      <w:proofErr w:type="spellStart"/>
      <w:r w:rsidRPr="00475670">
        <w:rPr>
          <w:rFonts w:ascii="Verdana" w:hAnsi="Verdana"/>
          <w:b/>
          <w:bCs/>
          <w:sz w:val="28"/>
          <w:szCs w:val="28"/>
        </w:rPr>
        <w:t>F</w:t>
      </w:r>
      <w:r w:rsidRPr="00475670">
        <w:rPr>
          <w:rFonts w:ascii="Verdana" w:hAnsi="Verdana"/>
          <w:b/>
          <w:bCs/>
          <w:sz w:val="28"/>
          <w:szCs w:val="28"/>
          <w:vertAlign w:val="subscript"/>
        </w:rPr>
        <w:t>v</w:t>
      </w:r>
      <w:proofErr w:type="spellEnd"/>
      <w:r w:rsidRPr="00475670">
        <w:rPr>
          <w:rFonts w:ascii="Verdana" w:hAnsi="Verdana"/>
          <w:b/>
          <w:bCs/>
          <w:sz w:val="28"/>
          <w:szCs w:val="28"/>
          <w:vertAlign w:val="subscript"/>
        </w:rPr>
        <w:t xml:space="preserve"> </w:t>
      </w:r>
      <w:r w:rsidRPr="00475670">
        <w:rPr>
          <w:rFonts w:ascii="Verdana" w:hAnsi="Verdana"/>
          <w:b/>
          <w:bCs/>
          <w:sz w:val="28"/>
          <w:szCs w:val="28"/>
        </w:rPr>
        <w:t xml:space="preserve">= 1- </w:t>
      </w:r>
      <w:proofErr w:type="gramStart"/>
      <w:r w:rsidRPr="00475670">
        <w:rPr>
          <w:rFonts w:ascii="Verdana" w:hAnsi="Verdana"/>
          <w:b/>
          <w:bCs/>
          <w:sz w:val="28"/>
          <w:szCs w:val="28"/>
        </w:rPr>
        <w:t>EXP</w:t>
      </w:r>
      <w:r w:rsidRPr="00475670">
        <w:rPr>
          <w:rFonts w:ascii="Verdana" w:hAnsi="Verdana"/>
          <w:sz w:val="28"/>
          <w:szCs w:val="28"/>
        </w:rPr>
        <w:t>(</w:t>
      </w:r>
      <w:proofErr w:type="spellStart"/>
      <w:proofErr w:type="gramEnd"/>
      <w:r w:rsidRPr="00475670">
        <w:rPr>
          <w:rFonts w:ascii="Verdana" w:hAnsi="Verdana"/>
          <w:b/>
          <w:bCs/>
          <w:sz w:val="28"/>
          <w:szCs w:val="28"/>
        </w:rPr>
        <w:t>C</w:t>
      </w:r>
      <w:r w:rsidRPr="00475670">
        <w:rPr>
          <w:rFonts w:ascii="Verdana" w:hAnsi="Verdana"/>
          <w:b/>
          <w:bCs/>
          <w:sz w:val="28"/>
          <w:szCs w:val="28"/>
          <w:vertAlign w:val="subscript"/>
        </w:rPr>
        <w:t>pl</w:t>
      </w:r>
      <w:proofErr w:type="spellEnd"/>
      <w:r w:rsidRPr="00475670">
        <w:rPr>
          <w:rFonts w:ascii="Verdana" w:hAnsi="Verdana"/>
          <w:b/>
          <w:bCs/>
          <w:sz w:val="28"/>
          <w:szCs w:val="28"/>
          <w:vertAlign w:val="subscript"/>
        </w:rPr>
        <w:t xml:space="preserve"> </w:t>
      </w:r>
      <w:r w:rsidRPr="00475670">
        <w:rPr>
          <w:rFonts w:ascii="Verdana" w:hAnsi="Verdana"/>
          <w:b/>
          <w:bCs/>
          <w:sz w:val="28"/>
          <w:szCs w:val="28"/>
        </w:rPr>
        <w:t>.</w:t>
      </w:r>
      <w:r w:rsidRPr="00475670">
        <w:rPr>
          <w:rFonts w:ascii="Verdana" w:hAnsi="Verdana"/>
          <w:b/>
          <w:bCs/>
          <w:sz w:val="28"/>
          <w:szCs w:val="28"/>
          <w:lang w:val="en-GB"/>
        </w:rPr>
        <w:t>Δ</w:t>
      </w:r>
      <w:r w:rsidRPr="00475670">
        <w:rPr>
          <w:rFonts w:ascii="Verdana" w:hAnsi="Verdana"/>
          <w:b/>
          <w:bCs/>
          <w:sz w:val="28"/>
          <w:szCs w:val="28"/>
        </w:rPr>
        <w:t>T/</w:t>
      </w:r>
      <w:proofErr w:type="spellStart"/>
      <w:r w:rsidRPr="00475670">
        <w:rPr>
          <w:rFonts w:ascii="Verdana" w:hAnsi="Verdana"/>
          <w:b/>
          <w:bCs/>
          <w:sz w:val="28"/>
          <w:szCs w:val="28"/>
        </w:rPr>
        <w:t>ΔH</w:t>
      </w:r>
      <w:r w:rsidRPr="00475670">
        <w:rPr>
          <w:rFonts w:ascii="Verdana" w:hAnsi="Verdana"/>
          <w:b/>
          <w:bCs/>
          <w:sz w:val="28"/>
          <w:szCs w:val="28"/>
          <w:vertAlign w:val="subscript"/>
        </w:rPr>
        <w:t>vap</w:t>
      </w:r>
      <w:proofErr w:type="spellEnd"/>
      <w:r w:rsidRPr="00475670">
        <w:rPr>
          <w:rFonts w:ascii="Verdana" w:hAnsi="Verdana"/>
          <w:sz w:val="28"/>
          <w:szCs w:val="28"/>
        </w:rPr>
        <w:t>)</w:t>
      </w:r>
    </w:p>
    <w:p w:rsidR="00E80CB0" w:rsidRPr="000B0EA4" w:rsidRDefault="00E80CB0" w:rsidP="00E80CB0">
      <w:pPr>
        <w:jc w:val="center"/>
        <w:rPr>
          <w:rFonts w:ascii="Verdana" w:hAnsi="Verdana"/>
          <w:b/>
          <w:bCs/>
        </w:rPr>
      </w:pPr>
    </w:p>
    <w:p w:rsidR="00E80CB0" w:rsidRPr="000B0EA4" w:rsidRDefault="00E80CB0" w:rsidP="00E80CB0">
      <w:pPr>
        <w:rPr>
          <w:rFonts w:ascii="Verdana" w:hAnsi="Verdana"/>
        </w:rPr>
      </w:pPr>
    </w:p>
    <w:p w:rsidR="00E80CB0" w:rsidRPr="000B0EA4" w:rsidRDefault="00E80CB0" w:rsidP="00E80CB0">
      <w:pPr>
        <w:rPr>
          <w:rFonts w:ascii="Verdana" w:hAnsi="Verdana"/>
          <w:sz w:val="24"/>
        </w:rPr>
      </w:pPr>
      <w:r w:rsidRPr="000B0EA4">
        <w:rPr>
          <w:rFonts w:ascii="Verdana" w:hAnsi="Verdana"/>
          <w:sz w:val="24"/>
        </w:rPr>
        <w:t xml:space="preserve">Le débit gazeux de produit toxique est alors : </w:t>
      </w:r>
      <w:proofErr w:type="spellStart"/>
      <w:r w:rsidRPr="000B0EA4">
        <w:rPr>
          <w:rFonts w:ascii="Verdana" w:hAnsi="Verdana"/>
          <w:sz w:val="24"/>
        </w:rPr>
        <w:t>Q.F</w:t>
      </w:r>
      <w:r w:rsidRPr="000B0EA4">
        <w:rPr>
          <w:rFonts w:ascii="Verdana" w:hAnsi="Verdana"/>
          <w:sz w:val="24"/>
          <w:vertAlign w:val="subscript"/>
        </w:rPr>
        <w:t>v</w:t>
      </w:r>
      <w:proofErr w:type="spellEnd"/>
    </w:p>
    <w:p w:rsidR="00E80CB0" w:rsidRPr="000B0EA4" w:rsidRDefault="00E80CB0" w:rsidP="00E80CB0">
      <w:pPr>
        <w:rPr>
          <w:rFonts w:ascii="Verdana" w:hAnsi="Verdana"/>
          <w:sz w:val="24"/>
        </w:rPr>
      </w:pPr>
      <w:r w:rsidRPr="000B0EA4">
        <w:rPr>
          <w:rFonts w:ascii="Verdana" w:hAnsi="Verdana"/>
          <w:sz w:val="24"/>
        </w:rPr>
        <w:t>Cette fraction doit être multipliée par un facteur 2 à 3 pour tenir compte de la génération d’aérosols pour certains produits (voir scénario C).</w:t>
      </w:r>
    </w:p>
    <w:p w:rsidR="00E80CB0" w:rsidRPr="000B0EA4" w:rsidRDefault="00E80CB0" w:rsidP="00E80CB0">
      <w:pPr>
        <w:rPr>
          <w:rFonts w:ascii="Verdana" w:hAnsi="Verdana"/>
          <w:sz w:val="24"/>
        </w:rPr>
      </w:pPr>
    </w:p>
    <w:p w:rsidR="00E80CB0" w:rsidRPr="000B0EA4" w:rsidRDefault="00E80CB0" w:rsidP="00E80CB0">
      <w:pPr>
        <w:rPr>
          <w:rFonts w:ascii="Verdana" w:hAnsi="Verdana"/>
        </w:rPr>
      </w:pPr>
    </w:p>
    <w:p w:rsidR="00E80CB0" w:rsidRPr="00EC0C85" w:rsidRDefault="00E80CB0" w:rsidP="00E80CB0">
      <w:pPr>
        <w:numPr>
          <w:ilvl w:val="2"/>
          <w:numId w:val="3"/>
        </w:numPr>
        <w:tabs>
          <w:tab w:val="num" w:pos="2160"/>
        </w:tabs>
        <w:ind w:left="709" w:hanging="709"/>
        <w:jc w:val="both"/>
        <w:rPr>
          <w:rFonts w:ascii="Verdana" w:hAnsi="Verdana"/>
          <w:b/>
          <w:bCs/>
          <w:color w:val="FF6600"/>
          <w:sz w:val="24"/>
        </w:rPr>
      </w:pPr>
      <w:r w:rsidRPr="00EC0C85">
        <w:rPr>
          <w:rFonts w:ascii="Verdana" w:hAnsi="Verdana"/>
          <w:b/>
          <w:bCs/>
          <w:color w:val="FF6600"/>
          <w:sz w:val="24"/>
        </w:rPr>
        <w:t xml:space="preserve"> Estimation de la dispersion atmosphérique du panache toxique et évaluation des zones à risque</w:t>
      </w:r>
    </w:p>
    <w:p w:rsidR="00E80CB0" w:rsidRPr="000B0EA4" w:rsidRDefault="00E80CB0" w:rsidP="00E80CB0">
      <w:pPr>
        <w:tabs>
          <w:tab w:val="num" w:pos="2160"/>
        </w:tabs>
        <w:jc w:val="both"/>
        <w:rPr>
          <w:rFonts w:ascii="Verdana" w:hAnsi="Verdana"/>
          <w:b/>
          <w:bCs/>
          <w:sz w:val="24"/>
        </w:rPr>
      </w:pPr>
    </w:p>
    <w:p w:rsidR="00E80CB0" w:rsidRPr="000B0EA4" w:rsidRDefault="00E80CB0" w:rsidP="00E80CB0">
      <w:pPr>
        <w:jc w:val="both"/>
        <w:rPr>
          <w:rFonts w:ascii="Verdana" w:hAnsi="Verdana"/>
          <w:sz w:val="24"/>
        </w:rPr>
      </w:pPr>
      <w:r w:rsidRPr="000B0EA4">
        <w:rPr>
          <w:rFonts w:ascii="Verdana" w:hAnsi="Verdana"/>
          <w:sz w:val="24"/>
        </w:rPr>
        <w:t>La méthode de référence est la même que celle exposée au scénario C. on évalue la dispersion atmosphérique du panache, dans des conditions atmosphériques défavorables : atmosphère stable et vent faible, et en prenant en compte la réflexion par le sol.</w:t>
      </w:r>
    </w:p>
    <w:p w:rsidR="00E80CB0" w:rsidRPr="000B0EA4" w:rsidRDefault="00E80CB0" w:rsidP="00E80CB0">
      <w:pPr>
        <w:jc w:val="both"/>
        <w:rPr>
          <w:rFonts w:ascii="Verdana" w:hAnsi="Verdana"/>
          <w:sz w:val="24"/>
        </w:rPr>
      </w:pPr>
    </w:p>
    <w:p w:rsidR="00E80CB0" w:rsidRPr="00475670" w:rsidRDefault="00E80CB0" w:rsidP="00E80CB0">
      <w:pPr>
        <w:jc w:val="both"/>
        <w:rPr>
          <w:rFonts w:ascii="Verdana" w:hAnsi="Verdana"/>
        </w:rPr>
      </w:pPr>
      <w:r w:rsidRPr="00475670">
        <w:rPr>
          <w:rFonts w:ascii="Verdana" w:hAnsi="Verdana"/>
        </w:rPr>
        <w:t>Nota : la durée d’exposition est prise égale à la durée de la fuite.</w:t>
      </w:r>
    </w:p>
    <w:p w:rsidR="00E80CB0" w:rsidRPr="00475670" w:rsidRDefault="00E80CB0" w:rsidP="00E80CB0">
      <w:pPr>
        <w:jc w:val="both"/>
        <w:rPr>
          <w:rFonts w:ascii="Verdana" w:hAnsi="Verdana"/>
        </w:rPr>
      </w:pPr>
    </w:p>
    <w:p w:rsidR="00E80CB0" w:rsidRDefault="00E80CB0" w:rsidP="00E80CB0">
      <w:pPr>
        <w:jc w:val="both"/>
        <w:rPr>
          <w:rFonts w:ascii="Verdana" w:hAnsi="Verdana"/>
          <w:sz w:val="24"/>
          <w:szCs w:val="24"/>
        </w:rPr>
      </w:pPr>
      <w:r>
        <w:rPr>
          <w:rFonts w:ascii="Verdana" w:hAnsi="Verdana"/>
          <w:sz w:val="24"/>
          <w:szCs w:val="24"/>
        </w:rPr>
        <w:tab/>
      </w:r>
    </w:p>
    <w:p w:rsidR="00E80CB0" w:rsidRPr="00475670" w:rsidRDefault="00E80CB0" w:rsidP="00E80CB0">
      <w:pPr>
        <w:jc w:val="both"/>
        <w:rPr>
          <w:rFonts w:ascii="Verdana" w:hAnsi="Verdana"/>
          <w:sz w:val="24"/>
          <w:szCs w:val="24"/>
        </w:rPr>
      </w:pPr>
      <w:r>
        <w:rPr>
          <w:rFonts w:ascii="Verdana" w:hAnsi="Verdana"/>
          <w:sz w:val="24"/>
          <w:szCs w:val="24"/>
        </w:rPr>
        <w:tab/>
      </w:r>
      <w:r w:rsidRPr="00475670">
        <w:rPr>
          <w:rFonts w:ascii="Verdana" w:hAnsi="Verdana"/>
          <w:sz w:val="24"/>
          <w:szCs w:val="24"/>
        </w:rPr>
        <w:t>La concentration varie de la façon suivante, à une distance X du rejet et pour un temps d’exposition T</w:t>
      </w:r>
      <w:r w:rsidRPr="00475670">
        <w:rPr>
          <w:rFonts w:ascii="Verdana" w:hAnsi="Verdana"/>
          <w:sz w:val="24"/>
          <w:szCs w:val="24"/>
          <w:vertAlign w:val="subscript"/>
        </w:rPr>
        <w:t>e </w:t>
      </w:r>
      <w:r w:rsidRPr="00475670">
        <w:rPr>
          <w:rFonts w:ascii="Verdana" w:hAnsi="Verdana"/>
          <w:sz w:val="24"/>
          <w:szCs w:val="24"/>
        </w:rPr>
        <w:t xml:space="preserve">:  </w:t>
      </w:r>
    </w:p>
    <w:p w:rsidR="00E80CB0" w:rsidRPr="000B0EA4" w:rsidRDefault="00E80CB0" w:rsidP="00E80CB0">
      <w:pPr>
        <w:jc w:val="both"/>
        <w:rPr>
          <w:rFonts w:ascii="Verdana" w:hAnsi="Verdana"/>
          <w:sz w:val="22"/>
        </w:rPr>
      </w:pPr>
    </w:p>
    <w:p w:rsidR="00E80CB0" w:rsidRPr="000B0EA4" w:rsidRDefault="00E80CB0" w:rsidP="00E80CB0">
      <w:pPr>
        <w:rPr>
          <w:rFonts w:ascii="Verdana" w:hAnsi="Verdana"/>
        </w:rPr>
      </w:pPr>
    </w:p>
    <w:p w:rsidR="00E80CB0" w:rsidRPr="000B0EA4" w:rsidRDefault="00E80CB0" w:rsidP="00E80CB0">
      <w:pPr>
        <w:rPr>
          <w:rFonts w:ascii="Verdana" w:hAnsi="Verdana"/>
        </w:rPr>
      </w:pPr>
      <w:r w:rsidRPr="000B0EA4">
        <w:rPr>
          <w:rFonts w:ascii="Verdana" w:hAnsi="Verdana"/>
        </w:rPr>
        <w:t xml:space="preserve">           Concentration (ppm)</w:t>
      </w:r>
    </w:p>
    <w:p w:rsidR="00E80CB0" w:rsidRPr="000B0EA4" w:rsidRDefault="00E80CB0" w:rsidP="00E80CB0">
      <w:pPr>
        <w:pStyle w:val="NormalWeb"/>
        <w:spacing w:before="0" w:beforeAutospacing="0" w:after="0" w:afterAutospacing="0"/>
        <w:rPr>
          <w:rFonts w:ascii="Verdana" w:hAnsi="Verdana"/>
        </w:rPr>
      </w:pPr>
      <w:r>
        <w:rPr>
          <w:rFonts w:ascii="Verdana" w:hAnsi="Verdana"/>
          <w:noProof/>
          <w:lang w:eastAsia="fr-FR"/>
        </w:rPr>
        <w:pict>
          <v:group id="_x0000_s1026" style="position:absolute;margin-left:135pt;margin-top:1.35pt;width:3in;height:126pt;z-index:251660288" coordorigin="4118,4700" coordsize="4320,2520">
            <v:group id="_x0000_s1027" style="position:absolute;left:4118;top:4700;width:4320;height:2520" coordorigin="4117,11497" coordsize="4320,2520">
              <v:group id="_x0000_s1028" style="position:absolute;left:4117;top:11497;width:4320;height:2520" coordorigin="4117,11497" coordsize="4320,2520">
                <v:line id="_x0000_s1029" style="position:absolute" from="4117,13837" to="8437,13837">
                  <v:stroke endarrow="block"/>
                </v:line>
                <v:line id="_x0000_s1030" style="position:absolute" from="4117,11497" to="8437,11497"/>
                <v:line id="_x0000_s1031" style="position:absolute;flip:y" from="4117,11497" to="4117,13837">
                  <v:stroke endarrow="block"/>
                </v:line>
                <v:line id="_x0000_s1032" style="position:absolute;flip:y" from="8437,11497" to="8437,13837"/>
                <v:line id="_x0000_s1033" style="position:absolute" from="4117,12217" to="7357,12217">
                  <v:stroke dashstyle="dash"/>
                </v:line>
                <v:line id="_x0000_s1034" style="position:absolute" from="4117,12937" to="5737,12937" stroked="f">
                  <v:stroke dashstyle="dash"/>
                </v:line>
                <v:line id="_x0000_s1035" style="position:absolute" from="5017,14017" to="7357,14017">
                  <v:stroke startarrow="oval" endarrow="oval"/>
                </v:line>
              </v:group>
              <v:shape id="_x0000_s1036" style="position:absolute;left:4456;top:12215;width:2236;height:1533" coordsize="2236,1533" path="m,1507hdc127,1533,246,1528,355,1457v17,-51,34,-102,51,-153c412,1285,431,1271,440,1253v8,-16,11,-34,17,-51c463,1129,465,1055,474,982v11,-97,61,-193,85,-288c587,581,588,467,626,355,657,262,678,169,779,135v58,-87,2,-26,85,-68c882,58,896,41,914,33,947,19,1016,,1016,v282,47,-42,,576,c1807,,2021,17,2236,17hae" filled="f">
                <v:path arrowok="t"/>
              </v:shape>
            </v:group>
            <v:shape id="_x0000_s1037" style="position:absolute;left:5662;top:5422;width:2236;height:1533;flip:x;mso-position-horizontal:absolute;mso-position-vertical:absolute" coordsize="2236,1533" path="m,1507hdc127,1533,246,1528,355,1457v17,-51,34,-102,51,-153c412,1285,431,1271,440,1253v8,-16,11,-34,17,-51c463,1129,465,1055,474,982v11,-97,61,-193,85,-288c587,581,588,467,626,355,657,262,678,169,779,135v58,-87,2,-26,85,-68c882,58,896,41,914,33,947,19,1016,,1016,v282,47,-42,,576,c1807,,2021,17,2236,17hae" filled="f">
              <v:path arrowok="t"/>
            </v:shape>
          </v:group>
        </w:pict>
      </w:r>
    </w:p>
    <w:p w:rsidR="00E80CB0" w:rsidRDefault="00E80CB0" w:rsidP="00E80CB0">
      <w:pPr>
        <w:rPr>
          <w:rFonts w:ascii="Verdana" w:hAnsi="Verdana"/>
        </w:rPr>
      </w:pPr>
      <w:r w:rsidRPr="000B0EA4">
        <w:rPr>
          <w:rFonts w:ascii="Verdana" w:hAnsi="Verdana"/>
        </w:rPr>
        <w:t xml:space="preserve">                              </w:t>
      </w:r>
    </w:p>
    <w:p w:rsidR="00E80CB0" w:rsidRDefault="00E80CB0" w:rsidP="00E80CB0">
      <w:pPr>
        <w:rPr>
          <w:rFonts w:ascii="Verdana" w:hAnsi="Verdana"/>
        </w:rPr>
      </w:pPr>
    </w:p>
    <w:p w:rsidR="00E80CB0" w:rsidRPr="000B0EA4" w:rsidRDefault="00E80CB0" w:rsidP="00E80CB0">
      <w:pPr>
        <w:rPr>
          <w:rFonts w:ascii="Verdana" w:hAnsi="Verdana"/>
          <w:vertAlign w:val="subscript"/>
        </w:rPr>
      </w:pPr>
      <w:r>
        <w:rPr>
          <w:rFonts w:ascii="Verdana" w:hAnsi="Verdana"/>
        </w:rPr>
        <w:t xml:space="preserve">                         </w:t>
      </w:r>
      <w:r w:rsidRPr="000B0EA4">
        <w:rPr>
          <w:rFonts w:ascii="Verdana" w:hAnsi="Verdana"/>
        </w:rPr>
        <w:t xml:space="preserve">       </w:t>
      </w:r>
      <w:proofErr w:type="spellStart"/>
      <w:r w:rsidRPr="000B0EA4">
        <w:rPr>
          <w:rFonts w:ascii="Verdana" w:hAnsi="Verdana"/>
        </w:rPr>
        <w:t>C</w:t>
      </w:r>
      <w:r w:rsidRPr="000B0EA4">
        <w:rPr>
          <w:rFonts w:ascii="Verdana" w:hAnsi="Verdana"/>
          <w:vertAlign w:val="subscript"/>
        </w:rPr>
        <w:t>max</w:t>
      </w:r>
      <w:proofErr w:type="spellEnd"/>
    </w:p>
    <w:p w:rsidR="00E80CB0" w:rsidRPr="000B0EA4" w:rsidRDefault="00E80CB0" w:rsidP="00E80CB0">
      <w:pPr>
        <w:rPr>
          <w:rFonts w:ascii="Verdana" w:hAnsi="Verdana"/>
        </w:rPr>
      </w:pPr>
    </w:p>
    <w:p w:rsidR="00E80CB0" w:rsidRPr="000B0EA4" w:rsidRDefault="00E80CB0" w:rsidP="00E80CB0">
      <w:pPr>
        <w:rPr>
          <w:rFonts w:ascii="Verdana" w:hAnsi="Verdana"/>
        </w:rPr>
      </w:pPr>
    </w:p>
    <w:p w:rsidR="00E80CB0" w:rsidRPr="000B0EA4" w:rsidRDefault="00E80CB0" w:rsidP="00E80CB0">
      <w:pPr>
        <w:rPr>
          <w:rFonts w:ascii="Verdana" w:hAnsi="Verdana"/>
        </w:rPr>
      </w:pPr>
      <w:r w:rsidRPr="000B0EA4">
        <w:rPr>
          <w:rFonts w:ascii="Verdana" w:hAnsi="Verdana"/>
        </w:rPr>
        <w:t xml:space="preserve">                                    </w:t>
      </w:r>
      <w:r w:rsidRPr="000B0EA4">
        <w:rPr>
          <w:rFonts w:ascii="Verdana" w:hAnsi="Verdana"/>
          <w:vertAlign w:val="subscript"/>
        </w:rPr>
        <w:t xml:space="preserve">                                     </w:t>
      </w:r>
      <w:r w:rsidRPr="000B0EA4">
        <w:rPr>
          <w:rFonts w:ascii="Verdana" w:hAnsi="Verdana"/>
        </w:rPr>
        <w:t>Dose inhalée</w:t>
      </w:r>
    </w:p>
    <w:p w:rsidR="00E80CB0" w:rsidRPr="000B0EA4" w:rsidRDefault="00E80CB0" w:rsidP="00E80CB0">
      <w:pPr>
        <w:rPr>
          <w:rFonts w:ascii="Verdana" w:hAnsi="Verdana"/>
        </w:rPr>
      </w:pPr>
    </w:p>
    <w:p w:rsidR="00E80CB0" w:rsidRPr="000B0EA4" w:rsidRDefault="00E80CB0" w:rsidP="00E80CB0">
      <w:pPr>
        <w:rPr>
          <w:rFonts w:ascii="Verdana" w:hAnsi="Verdana"/>
        </w:rPr>
      </w:pPr>
    </w:p>
    <w:p w:rsidR="00E80CB0" w:rsidRPr="000B0EA4" w:rsidRDefault="00E80CB0" w:rsidP="00E80CB0">
      <w:pPr>
        <w:jc w:val="right"/>
        <w:rPr>
          <w:rFonts w:ascii="Verdana" w:hAnsi="Verdana"/>
        </w:rPr>
      </w:pPr>
    </w:p>
    <w:p w:rsidR="00E80CB0" w:rsidRDefault="00E80CB0" w:rsidP="00E80CB0">
      <w:pPr>
        <w:jc w:val="center"/>
        <w:rPr>
          <w:rFonts w:ascii="Verdana" w:hAnsi="Verdana"/>
        </w:rPr>
      </w:pPr>
      <w:r w:rsidRPr="000B0EA4">
        <w:rPr>
          <w:rFonts w:ascii="Verdana" w:hAnsi="Verdana"/>
        </w:rPr>
        <w:t xml:space="preserve">                        </w:t>
      </w:r>
    </w:p>
    <w:p w:rsidR="00E80CB0" w:rsidRPr="000B0EA4" w:rsidRDefault="00E80CB0" w:rsidP="00E80CB0">
      <w:pPr>
        <w:jc w:val="center"/>
        <w:rPr>
          <w:rFonts w:ascii="Verdana" w:hAnsi="Verdana"/>
        </w:rPr>
      </w:pPr>
      <w:r>
        <w:rPr>
          <w:rFonts w:ascii="Verdana" w:hAnsi="Verdana"/>
        </w:rPr>
        <w:t xml:space="preserve">                    </w:t>
      </w:r>
      <w:r w:rsidRPr="000B0EA4">
        <w:rPr>
          <w:rFonts w:ascii="Verdana" w:hAnsi="Verdana"/>
        </w:rPr>
        <w:t xml:space="preserve">                        T</w:t>
      </w:r>
      <w:r w:rsidRPr="000B0EA4">
        <w:rPr>
          <w:rFonts w:ascii="Verdana" w:hAnsi="Verdana"/>
          <w:vertAlign w:val="subscript"/>
        </w:rPr>
        <w:t>e</w:t>
      </w:r>
      <w:r w:rsidRPr="000B0EA4">
        <w:rPr>
          <w:rFonts w:ascii="Verdana" w:hAnsi="Verdana"/>
        </w:rPr>
        <w:t xml:space="preserve">                              Durée </w:t>
      </w:r>
    </w:p>
    <w:p w:rsidR="00E80CB0" w:rsidRPr="000B0EA4" w:rsidRDefault="00E80CB0" w:rsidP="00E80CB0">
      <w:pPr>
        <w:jc w:val="center"/>
        <w:rPr>
          <w:rFonts w:ascii="Verdana" w:hAnsi="Verdana"/>
        </w:rPr>
      </w:pPr>
      <w:r w:rsidRPr="000B0EA4">
        <w:rPr>
          <w:rFonts w:ascii="Verdana" w:hAnsi="Verdana"/>
        </w:rPr>
        <w:t xml:space="preserve">                                                                               </w:t>
      </w:r>
      <w:proofErr w:type="gramStart"/>
      <w:r w:rsidRPr="000B0EA4">
        <w:rPr>
          <w:rFonts w:ascii="Verdana" w:hAnsi="Verdana"/>
        </w:rPr>
        <w:t>d’exposition</w:t>
      </w:r>
      <w:proofErr w:type="gramEnd"/>
      <w:r w:rsidRPr="000B0EA4">
        <w:rPr>
          <w:rFonts w:ascii="Verdana" w:hAnsi="Verdana"/>
        </w:rPr>
        <w:t xml:space="preserve"> (min)</w:t>
      </w:r>
    </w:p>
    <w:p w:rsidR="00E80CB0" w:rsidRPr="000B0EA4" w:rsidRDefault="00E80CB0" w:rsidP="00E80CB0">
      <w:pPr>
        <w:jc w:val="center"/>
        <w:rPr>
          <w:rFonts w:ascii="Verdana" w:hAnsi="Verdana"/>
        </w:rPr>
      </w:pPr>
      <w:r w:rsidRPr="000B0EA4">
        <w:rPr>
          <w:rFonts w:ascii="Verdana" w:hAnsi="Verdana"/>
        </w:rPr>
        <w:t xml:space="preserve">             </w:t>
      </w:r>
    </w:p>
    <w:p w:rsidR="00E80CB0" w:rsidRPr="000B0EA4" w:rsidRDefault="00E80CB0" w:rsidP="00E80CB0">
      <w:pPr>
        <w:rPr>
          <w:rFonts w:ascii="Verdana" w:hAnsi="Verdana"/>
        </w:rPr>
      </w:pPr>
    </w:p>
    <w:p w:rsidR="00E80CB0" w:rsidRPr="000B0EA4" w:rsidRDefault="00E80CB0" w:rsidP="00E80CB0">
      <w:pPr>
        <w:jc w:val="both"/>
        <w:rPr>
          <w:rFonts w:ascii="Verdana" w:hAnsi="Verdana"/>
          <w:sz w:val="24"/>
        </w:rPr>
      </w:pPr>
      <w:r>
        <w:rPr>
          <w:rFonts w:ascii="Verdana" w:hAnsi="Verdana"/>
          <w:sz w:val="24"/>
        </w:rPr>
        <w:tab/>
      </w:r>
      <w:r w:rsidRPr="000B0EA4">
        <w:rPr>
          <w:rFonts w:ascii="Verdana" w:hAnsi="Verdana"/>
          <w:sz w:val="24"/>
        </w:rPr>
        <w:t>A l’aide du modèle de dispersion, on recherche les deux distances auxquelles on est exposé aux concentrations C1 et c2 correspondant au début de la létalité et des effets irréversibles, pour une exposition T</w:t>
      </w:r>
      <w:r w:rsidRPr="000B0EA4">
        <w:rPr>
          <w:rFonts w:ascii="Verdana" w:hAnsi="Verdana"/>
          <w:sz w:val="24"/>
          <w:vertAlign w:val="subscript"/>
        </w:rPr>
        <w:t>e</w:t>
      </w:r>
      <w:r w:rsidRPr="000B0EA4">
        <w:rPr>
          <w:rFonts w:ascii="Verdana" w:hAnsi="Verdana"/>
          <w:sz w:val="24"/>
        </w:rPr>
        <w:t>.</w:t>
      </w:r>
    </w:p>
    <w:p w:rsidR="00E80CB0" w:rsidRDefault="00E80CB0" w:rsidP="00E80CB0">
      <w:pPr>
        <w:jc w:val="both"/>
        <w:rPr>
          <w:rFonts w:ascii="Verdana" w:hAnsi="Verdana"/>
        </w:rPr>
      </w:pPr>
    </w:p>
    <w:p w:rsidR="00E80CB0" w:rsidRPr="000B0EA4" w:rsidRDefault="00E80CB0" w:rsidP="00E80CB0">
      <w:pPr>
        <w:jc w:val="both"/>
        <w:rPr>
          <w:rFonts w:ascii="Verdana" w:hAnsi="Verdana"/>
        </w:rPr>
      </w:pPr>
    </w:p>
    <w:p w:rsidR="00E80CB0" w:rsidRPr="000B0EA4" w:rsidRDefault="00E80CB0" w:rsidP="00E80CB0">
      <w:pPr>
        <w:rPr>
          <w:rFonts w:ascii="Verdana" w:hAnsi="Verdana"/>
        </w:rPr>
      </w:pPr>
      <w:r w:rsidRPr="000B0EA4">
        <w:rPr>
          <w:rFonts w:ascii="Verdana" w:hAnsi="Verdana"/>
        </w:rPr>
        <w:t xml:space="preserve">            Concentration </w:t>
      </w:r>
    </w:p>
    <w:p w:rsidR="00E80CB0" w:rsidRPr="000B0EA4" w:rsidRDefault="00E80CB0" w:rsidP="00E80CB0">
      <w:pPr>
        <w:rPr>
          <w:rFonts w:ascii="Verdana" w:hAnsi="Verdana"/>
        </w:rPr>
      </w:pPr>
      <w:r w:rsidRPr="000B0EA4">
        <w:rPr>
          <w:rFonts w:ascii="Verdana" w:hAnsi="Verdana"/>
          <w:noProof/>
        </w:rPr>
        <w:pict>
          <v:group id="_x0000_s1038" style="position:absolute;margin-left:108pt;margin-top:1.5pt;width:3in;height:118.5pt;z-index:251661312" coordorigin="4357,3085" coordsize="4320,2370">
            <v:line id="_x0000_s1039" style="position:absolute" from="4357,5455" to="8677,5455">
              <v:stroke endarrow="block"/>
            </v:line>
            <v:line id="_x0000_s1040" style="position:absolute" from="4357,3085" to="8677,3085"/>
            <v:line id="_x0000_s1041" style="position:absolute;flip:y" from="4357,3085" to="4357,5425">
              <v:stroke endarrow="block"/>
            </v:line>
            <v:line id="_x0000_s1042" style="position:absolute;flip:y" from="8677,3085" to="8677,5425"/>
            <v:line id="_x0000_s1043" style="position:absolute" from="4357,3277" to="7717,4477"/>
            <v:line id="_x0000_s1044" style="position:absolute" from="4357,3637" to="7717,4837"/>
            <v:line id="_x0000_s1045" style="position:absolute" from="6637,4477" to="6637,5377">
              <v:stroke dashstyle="dash" startarrow="oval"/>
            </v:line>
          </v:group>
        </w:pict>
      </w:r>
      <w:r w:rsidRPr="000B0EA4">
        <w:rPr>
          <w:rFonts w:ascii="Verdana" w:hAnsi="Verdana"/>
        </w:rPr>
        <w:t xml:space="preserve">                 (</w:t>
      </w:r>
      <w:proofErr w:type="gramStart"/>
      <w:r w:rsidRPr="000B0EA4">
        <w:rPr>
          <w:rFonts w:ascii="Verdana" w:hAnsi="Verdana"/>
        </w:rPr>
        <w:t>ppm</w:t>
      </w:r>
      <w:proofErr w:type="gramEnd"/>
      <w:r w:rsidRPr="000B0EA4">
        <w:rPr>
          <w:rFonts w:ascii="Verdana" w:hAnsi="Verdana"/>
        </w:rPr>
        <w:t>)</w:t>
      </w:r>
    </w:p>
    <w:p w:rsidR="00E80CB0" w:rsidRPr="000B0EA4" w:rsidRDefault="00E80CB0" w:rsidP="00E80CB0">
      <w:pPr>
        <w:rPr>
          <w:rFonts w:ascii="Verdana" w:hAnsi="Verdana"/>
        </w:rPr>
      </w:pPr>
      <w:r w:rsidRPr="000B0EA4">
        <w:rPr>
          <w:rFonts w:ascii="Verdana" w:hAnsi="Verdana"/>
          <w:noProof/>
        </w:rPr>
        <w:pict>
          <v:line id="_x0000_s1047" style="position:absolute;z-index:251663360" from="135pt,7.2pt" to="135pt,106.2pt">
            <v:stroke dashstyle="dash"/>
          </v:line>
        </w:pict>
      </w:r>
      <w:r w:rsidRPr="000B0EA4">
        <w:rPr>
          <w:rFonts w:ascii="Verdana" w:hAnsi="Verdana"/>
          <w:noProof/>
        </w:rPr>
        <w:pict>
          <v:line id="_x0000_s1046" style="position:absolute;z-index:251662336" from="108pt,7.2pt" to="135pt,7.2pt">
            <v:stroke dashstyle="dash"/>
          </v:line>
        </w:pict>
      </w:r>
      <w:r w:rsidRPr="000B0EA4">
        <w:rPr>
          <w:rFonts w:ascii="Verdana" w:hAnsi="Verdana"/>
        </w:rPr>
        <w:t xml:space="preserve">                          C1</w:t>
      </w:r>
    </w:p>
    <w:p w:rsidR="00E80CB0" w:rsidRPr="00475670" w:rsidRDefault="00E80CB0" w:rsidP="00E80CB0">
      <w:pPr>
        <w:rPr>
          <w:rFonts w:ascii="Verdana" w:hAnsi="Verdana"/>
          <w:sz w:val="6"/>
          <w:szCs w:val="6"/>
        </w:rPr>
      </w:pPr>
      <w:r w:rsidRPr="00475670">
        <w:rPr>
          <w:rFonts w:ascii="Verdana" w:hAnsi="Verdana"/>
          <w:noProof/>
          <w:sz w:val="6"/>
          <w:szCs w:val="6"/>
        </w:rPr>
        <w:pict>
          <v:line id="_x0000_s1048" style="position:absolute;flip:x;z-index:251664384" from="108pt,11.4pt" to="135pt,11.4pt">
            <v:stroke dashstyle="dash"/>
          </v:line>
        </w:pict>
      </w:r>
      <w:r w:rsidRPr="00475670">
        <w:rPr>
          <w:rFonts w:ascii="Verdana" w:hAnsi="Verdana"/>
          <w:sz w:val="6"/>
          <w:szCs w:val="6"/>
        </w:rPr>
        <w:t xml:space="preserve">                       </w:t>
      </w:r>
    </w:p>
    <w:p w:rsidR="00E80CB0" w:rsidRPr="000B0EA4" w:rsidRDefault="00E80CB0" w:rsidP="00E80CB0">
      <w:pPr>
        <w:rPr>
          <w:rFonts w:ascii="Verdana" w:hAnsi="Verdana"/>
        </w:rPr>
      </w:pPr>
      <w:r>
        <w:rPr>
          <w:rFonts w:ascii="Verdana" w:hAnsi="Verdana"/>
        </w:rPr>
        <w:t xml:space="preserve">                       </w:t>
      </w:r>
      <w:r w:rsidRPr="000B0EA4">
        <w:rPr>
          <w:rFonts w:ascii="Verdana" w:hAnsi="Verdana"/>
        </w:rPr>
        <w:t xml:space="preserve">   C2                                                                                                 </w:t>
      </w:r>
    </w:p>
    <w:p w:rsidR="00E80CB0" w:rsidRPr="000B0EA4" w:rsidRDefault="00E80CB0" w:rsidP="00E80CB0">
      <w:pPr>
        <w:jc w:val="center"/>
        <w:rPr>
          <w:rFonts w:ascii="Verdana" w:hAnsi="Verdana"/>
        </w:rPr>
      </w:pPr>
    </w:p>
    <w:p w:rsidR="00E80CB0" w:rsidRPr="000B0EA4" w:rsidRDefault="00E80CB0" w:rsidP="00E80CB0">
      <w:pPr>
        <w:jc w:val="center"/>
        <w:rPr>
          <w:rFonts w:ascii="Verdana" w:hAnsi="Verdana"/>
        </w:rPr>
      </w:pPr>
      <w:r w:rsidRPr="000B0EA4">
        <w:rPr>
          <w:rFonts w:ascii="Verdana" w:hAnsi="Verdana"/>
        </w:rPr>
        <w:t xml:space="preserve">                          Létalité 1%</w:t>
      </w:r>
    </w:p>
    <w:p w:rsidR="00E80CB0" w:rsidRDefault="00E80CB0" w:rsidP="00E80CB0">
      <w:pPr>
        <w:rPr>
          <w:rFonts w:ascii="Verdana" w:hAnsi="Verdana"/>
        </w:rPr>
      </w:pPr>
      <w:r w:rsidRPr="000B0EA4">
        <w:rPr>
          <w:rFonts w:ascii="Verdana" w:hAnsi="Verdana"/>
        </w:rPr>
        <w:t xml:space="preserve">                                                   </w:t>
      </w:r>
    </w:p>
    <w:p w:rsidR="00E80CB0" w:rsidRPr="000B0EA4" w:rsidRDefault="00E80CB0" w:rsidP="00E80CB0">
      <w:pPr>
        <w:rPr>
          <w:rFonts w:ascii="Verdana" w:hAnsi="Verdana"/>
        </w:rPr>
      </w:pPr>
      <w:r>
        <w:rPr>
          <w:rFonts w:ascii="Verdana" w:hAnsi="Verdana"/>
        </w:rPr>
        <w:t xml:space="preserve">                                                      </w:t>
      </w:r>
      <w:r w:rsidRPr="000B0EA4">
        <w:rPr>
          <w:rFonts w:ascii="Verdana" w:hAnsi="Verdana"/>
        </w:rPr>
        <w:t>IDLH</w:t>
      </w:r>
    </w:p>
    <w:p w:rsidR="00E80CB0" w:rsidRPr="000B0EA4" w:rsidRDefault="00E80CB0" w:rsidP="00E80CB0">
      <w:pPr>
        <w:rPr>
          <w:rFonts w:ascii="Verdana" w:hAnsi="Verdana"/>
        </w:rPr>
      </w:pPr>
      <w:r w:rsidRPr="000B0EA4">
        <w:rPr>
          <w:rFonts w:ascii="Verdana" w:hAnsi="Verdana"/>
        </w:rPr>
        <w:t xml:space="preserve">                                                                              Début des </w:t>
      </w:r>
    </w:p>
    <w:p w:rsidR="00E80CB0" w:rsidRPr="000B0EA4" w:rsidRDefault="00E80CB0" w:rsidP="00E80CB0">
      <w:pPr>
        <w:rPr>
          <w:rFonts w:ascii="Verdana" w:hAnsi="Verdana"/>
        </w:rPr>
      </w:pPr>
      <w:r w:rsidRPr="000B0EA4">
        <w:rPr>
          <w:rFonts w:ascii="Verdana" w:hAnsi="Verdana"/>
        </w:rPr>
        <w:t xml:space="preserve">                                         </w:t>
      </w:r>
      <w:r>
        <w:rPr>
          <w:rFonts w:ascii="Verdana" w:hAnsi="Verdana"/>
        </w:rPr>
        <w:t xml:space="preserve">                       </w:t>
      </w:r>
      <w:r w:rsidRPr="000B0EA4">
        <w:rPr>
          <w:rFonts w:ascii="Verdana" w:hAnsi="Verdana"/>
        </w:rPr>
        <w:t xml:space="preserve">  </w:t>
      </w:r>
      <w:proofErr w:type="gramStart"/>
      <w:r w:rsidRPr="000B0EA4">
        <w:rPr>
          <w:rFonts w:ascii="Verdana" w:hAnsi="Verdana"/>
        </w:rPr>
        <w:t>effets</w:t>
      </w:r>
      <w:proofErr w:type="gramEnd"/>
      <w:r w:rsidRPr="000B0EA4">
        <w:rPr>
          <w:rFonts w:ascii="Verdana" w:hAnsi="Verdana"/>
        </w:rPr>
        <w:t xml:space="preserve"> irréversibles</w:t>
      </w:r>
    </w:p>
    <w:p w:rsidR="00E80CB0" w:rsidRPr="000B0EA4" w:rsidRDefault="00E80CB0" w:rsidP="00E80CB0">
      <w:pPr>
        <w:rPr>
          <w:rFonts w:ascii="Verdana" w:hAnsi="Verdana"/>
        </w:rPr>
      </w:pPr>
      <w:r w:rsidRPr="000B0EA4">
        <w:rPr>
          <w:rFonts w:ascii="Verdana" w:hAnsi="Verdana"/>
        </w:rPr>
        <w:t xml:space="preserve">                                                            +                        +       </w:t>
      </w:r>
    </w:p>
    <w:p w:rsidR="00E80CB0" w:rsidRPr="000B0EA4" w:rsidRDefault="00E80CB0" w:rsidP="00E80CB0">
      <w:pPr>
        <w:rPr>
          <w:rFonts w:ascii="Verdana" w:hAnsi="Verdana"/>
        </w:rPr>
      </w:pPr>
      <w:r w:rsidRPr="000B0EA4">
        <w:rPr>
          <w:rFonts w:ascii="Verdana" w:hAnsi="Verdana"/>
        </w:rPr>
        <w:t xml:space="preserve">                                   1      T</w:t>
      </w:r>
      <w:r w:rsidRPr="000B0EA4">
        <w:rPr>
          <w:rFonts w:ascii="Verdana" w:hAnsi="Verdana"/>
          <w:vertAlign w:val="subscript"/>
        </w:rPr>
        <w:t>e</w:t>
      </w:r>
      <w:r w:rsidRPr="000B0EA4">
        <w:rPr>
          <w:rFonts w:ascii="Verdana" w:hAnsi="Verdana"/>
        </w:rPr>
        <w:t xml:space="preserve">             10          30        100       Durée d’exposition </w:t>
      </w:r>
    </w:p>
    <w:p w:rsidR="00E80CB0" w:rsidRPr="000B0EA4" w:rsidRDefault="00E80CB0" w:rsidP="00E80CB0">
      <w:pPr>
        <w:rPr>
          <w:rFonts w:ascii="Verdana" w:hAnsi="Verdana"/>
        </w:rPr>
      </w:pPr>
      <w:r w:rsidRPr="000B0EA4">
        <w:rPr>
          <w:rFonts w:ascii="Verdana" w:hAnsi="Verdana"/>
        </w:rPr>
        <w:t xml:space="preserve">                                                                                                          (</w:t>
      </w:r>
      <w:proofErr w:type="gramStart"/>
      <w:r w:rsidRPr="000B0EA4">
        <w:rPr>
          <w:rFonts w:ascii="Verdana" w:hAnsi="Verdana"/>
        </w:rPr>
        <w:t>min</w:t>
      </w:r>
      <w:proofErr w:type="gramEnd"/>
      <w:r w:rsidRPr="000B0EA4">
        <w:rPr>
          <w:rFonts w:ascii="Verdana" w:hAnsi="Verdana"/>
        </w:rPr>
        <w:t>)</w:t>
      </w:r>
    </w:p>
    <w:p w:rsidR="00E80CB0" w:rsidRDefault="00E80CB0" w:rsidP="00E80CB0">
      <w:pPr>
        <w:jc w:val="both"/>
        <w:rPr>
          <w:rFonts w:ascii="Verdana" w:hAnsi="Verdana"/>
        </w:rPr>
      </w:pPr>
      <w:r w:rsidRPr="000B0EA4">
        <w:rPr>
          <w:rFonts w:ascii="Verdana" w:hAnsi="Verdana"/>
        </w:rPr>
        <w:t xml:space="preserve">    </w:t>
      </w:r>
    </w:p>
    <w:p w:rsidR="00E80CB0" w:rsidRPr="000B0EA4" w:rsidRDefault="00E80CB0" w:rsidP="00E80CB0">
      <w:pPr>
        <w:jc w:val="both"/>
        <w:rPr>
          <w:rFonts w:ascii="Verdana" w:hAnsi="Verdana"/>
        </w:rPr>
      </w:pPr>
    </w:p>
    <w:p w:rsidR="00E80CB0" w:rsidRPr="000B0EA4" w:rsidRDefault="00E80CB0" w:rsidP="00E80CB0">
      <w:pPr>
        <w:numPr>
          <w:ilvl w:val="0"/>
          <w:numId w:val="12"/>
        </w:numPr>
        <w:jc w:val="both"/>
        <w:rPr>
          <w:rFonts w:ascii="Verdana" w:hAnsi="Verdana"/>
          <w:b/>
          <w:bCs/>
          <w:sz w:val="24"/>
        </w:rPr>
      </w:pPr>
      <w:r w:rsidRPr="000B0EA4">
        <w:rPr>
          <w:rFonts w:ascii="Verdana" w:hAnsi="Verdana"/>
          <w:b/>
          <w:bCs/>
          <w:sz w:val="24"/>
        </w:rPr>
        <w:t>Exemple d’application</w:t>
      </w:r>
    </w:p>
    <w:p w:rsidR="00E80CB0" w:rsidRPr="000B0EA4" w:rsidRDefault="00E80CB0" w:rsidP="00E80CB0">
      <w:pPr>
        <w:jc w:val="both"/>
        <w:rPr>
          <w:rFonts w:ascii="Verdana" w:hAnsi="Verdana"/>
          <w:sz w:val="24"/>
        </w:rPr>
      </w:pPr>
    </w:p>
    <w:p w:rsidR="00E80CB0" w:rsidRPr="000B0EA4" w:rsidRDefault="00E80CB0" w:rsidP="00E80CB0">
      <w:pPr>
        <w:pStyle w:val="Corpsdetexte"/>
        <w:suppressAutoHyphens w:val="0"/>
        <w:spacing w:before="0" w:after="0" w:line="240" w:lineRule="auto"/>
        <w:rPr>
          <w:rFonts w:ascii="Verdana" w:hAnsi="Verdana"/>
        </w:rPr>
      </w:pPr>
      <w:r w:rsidRPr="000B0EA4">
        <w:rPr>
          <w:rFonts w:ascii="Verdana" w:hAnsi="Verdana"/>
        </w:rPr>
        <w:t>Rupture instantanée du plus gros piquage (en phase liquide) d’une installation de chlore (diamètre 40mm). La fuite est maîtrisée en 3 min.</w:t>
      </w:r>
    </w:p>
    <w:p w:rsidR="00E80CB0" w:rsidRPr="000B0EA4" w:rsidRDefault="00E80CB0" w:rsidP="00E80CB0">
      <w:pPr>
        <w:pStyle w:val="Corpsdetexte"/>
        <w:suppressAutoHyphens w:val="0"/>
        <w:spacing w:before="0" w:after="0" w:line="240" w:lineRule="auto"/>
        <w:rPr>
          <w:rFonts w:ascii="Verdana" w:hAnsi="Verdana"/>
        </w:rPr>
      </w:pPr>
    </w:p>
    <w:p w:rsidR="00E80CB0" w:rsidRPr="000B0EA4" w:rsidRDefault="00E80CB0" w:rsidP="00E80CB0">
      <w:pPr>
        <w:jc w:val="both"/>
        <w:rPr>
          <w:rFonts w:ascii="Verdana" w:hAnsi="Verdana"/>
          <w:sz w:val="24"/>
        </w:rPr>
      </w:pPr>
    </w:p>
    <w:p w:rsidR="00E80CB0" w:rsidRPr="000B0EA4" w:rsidRDefault="00E80CB0" w:rsidP="00E80CB0">
      <w:pPr>
        <w:numPr>
          <w:ilvl w:val="0"/>
          <w:numId w:val="12"/>
        </w:numPr>
        <w:jc w:val="both"/>
        <w:rPr>
          <w:rFonts w:ascii="Verdana" w:hAnsi="Verdana"/>
          <w:b/>
          <w:bCs/>
          <w:sz w:val="24"/>
        </w:rPr>
      </w:pPr>
      <w:r w:rsidRPr="000B0EA4">
        <w:rPr>
          <w:rFonts w:ascii="Verdana" w:hAnsi="Verdana"/>
          <w:b/>
          <w:bCs/>
          <w:sz w:val="24"/>
        </w:rPr>
        <w:t>Calcul du débit de chlore gazeux</w:t>
      </w:r>
    </w:p>
    <w:p w:rsidR="00E80CB0" w:rsidRPr="000B0EA4" w:rsidRDefault="00E80CB0" w:rsidP="00E80CB0">
      <w:pPr>
        <w:jc w:val="both"/>
        <w:rPr>
          <w:rFonts w:ascii="Verdana" w:hAnsi="Verdana"/>
          <w:sz w:val="24"/>
        </w:rPr>
      </w:pPr>
    </w:p>
    <w:p w:rsidR="00E80CB0" w:rsidRPr="000B0EA4" w:rsidRDefault="00E80CB0" w:rsidP="00E80CB0">
      <w:pPr>
        <w:rPr>
          <w:rFonts w:ascii="Verdana" w:hAnsi="Verdana"/>
          <w:sz w:val="24"/>
        </w:rPr>
      </w:pPr>
      <w:r w:rsidRPr="000B0EA4">
        <w:rPr>
          <w:rFonts w:ascii="Verdana" w:hAnsi="Verdana"/>
          <w:sz w:val="24"/>
        </w:rPr>
        <w:t xml:space="preserve">ρ           = </w:t>
      </w:r>
      <w:smartTag w:uri="urn:schemas-microsoft-com:office:smarttags" w:element="metricconverter">
        <w:smartTagPr>
          <w:attr w:name="ProductID" w:val="1405 Kg"/>
        </w:smartTagPr>
        <w:r w:rsidRPr="000B0EA4">
          <w:rPr>
            <w:rFonts w:ascii="Verdana" w:hAnsi="Verdana"/>
            <w:sz w:val="24"/>
          </w:rPr>
          <w:t>1405 Kg</w:t>
        </w:r>
      </w:smartTag>
      <w:r w:rsidRPr="000B0EA4">
        <w:rPr>
          <w:rFonts w:ascii="Verdana" w:hAnsi="Verdana"/>
          <w:sz w:val="24"/>
        </w:rPr>
        <w:t xml:space="preserve"> m</w:t>
      </w:r>
      <w:r w:rsidRPr="000B0EA4">
        <w:rPr>
          <w:rFonts w:ascii="Verdana" w:hAnsi="Verdana"/>
          <w:sz w:val="24"/>
          <w:vertAlign w:val="superscript"/>
        </w:rPr>
        <w:t>3</w:t>
      </w:r>
      <w:r w:rsidRPr="000B0EA4">
        <w:rPr>
          <w:rFonts w:ascii="Verdana" w:hAnsi="Verdana"/>
          <w:sz w:val="24"/>
        </w:rPr>
        <w:t xml:space="preserve">              : masse volumique du chlore à </w:t>
      </w:r>
      <w:smartTag w:uri="urn:schemas-microsoft-com:office:smarttags" w:element="metricconverter">
        <w:smartTagPr>
          <w:attr w:name="ProductID" w:val="25 ﾰC"/>
        </w:smartTagPr>
        <w:r w:rsidRPr="000B0EA4">
          <w:rPr>
            <w:rFonts w:ascii="Verdana" w:hAnsi="Verdana"/>
            <w:sz w:val="24"/>
          </w:rPr>
          <w:t>25 °C</w:t>
        </w:r>
      </w:smartTag>
    </w:p>
    <w:p w:rsidR="00E80CB0" w:rsidRPr="000B0EA4" w:rsidRDefault="00E80CB0" w:rsidP="00E80CB0">
      <w:pPr>
        <w:rPr>
          <w:rFonts w:ascii="Verdana" w:hAnsi="Verdana"/>
          <w:sz w:val="24"/>
        </w:rPr>
      </w:pPr>
      <w:r w:rsidRPr="000B0EA4">
        <w:rPr>
          <w:rFonts w:ascii="Verdana" w:hAnsi="Verdana"/>
          <w:sz w:val="24"/>
        </w:rPr>
        <w:t>S           = 1,25 .10</w:t>
      </w:r>
      <w:r w:rsidRPr="000B0EA4">
        <w:rPr>
          <w:rFonts w:ascii="Verdana" w:hAnsi="Verdana"/>
          <w:sz w:val="24"/>
          <w:vertAlign w:val="superscript"/>
        </w:rPr>
        <w:t>-</w:t>
      </w:r>
      <w:smartTag w:uri="urn:schemas-microsoft-com:office:smarttags" w:element="metricconverter">
        <w:smartTagPr>
          <w:attr w:name="ProductID" w:val="3 m2"/>
        </w:smartTagPr>
        <w:r w:rsidRPr="000B0EA4">
          <w:rPr>
            <w:rFonts w:ascii="Verdana" w:hAnsi="Verdana"/>
            <w:sz w:val="24"/>
            <w:vertAlign w:val="superscript"/>
          </w:rPr>
          <w:t>3</w:t>
        </w:r>
        <w:r w:rsidRPr="000B0EA4">
          <w:rPr>
            <w:rFonts w:ascii="Verdana" w:hAnsi="Verdana"/>
            <w:sz w:val="24"/>
          </w:rPr>
          <w:t xml:space="preserve"> m</w:t>
        </w:r>
        <w:r w:rsidRPr="000B0EA4">
          <w:rPr>
            <w:rFonts w:ascii="Verdana" w:hAnsi="Verdana"/>
            <w:sz w:val="24"/>
            <w:vertAlign w:val="superscript"/>
          </w:rPr>
          <w:t>2</w:t>
        </w:r>
      </w:smartTag>
      <w:r w:rsidRPr="000B0EA4">
        <w:rPr>
          <w:rFonts w:ascii="Verdana" w:hAnsi="Verdana"/>
          <w:sz w:val="24"/>
        </w:rPr>
        <w:t xml:space="preserve">             : section de la brèche</w:t>
      </w:r>
    </w:p>
    <w:p w:rsidR="00E80CB0" w:rsidRPr="000B0EA4" w:rsidRDefault="00E80CB0" w:rsidP="00E80CB0">
      <w:pPr>
        <w:rPr>
          <w:rFonts w:ascii="Verdana" w:hAnsi="Verdana"/>
          <w:sz w:val="24"/>
        </w:rPr>
      </w:pPr>
      <w:r w:rsidRPr="000B0EA4">
        <w:rPr>
          <w:rFonts w:ascii="Verdana" w:hAnsi="Verdana"/>
          <w:sz w:val="24"/>
        </w:rPr>
        <w:t>P-P</w:t>
      </w:r>
      <w:r w:rsidRPr="000B0EA4">
        <w:rPr>
          <w:rFonts w:ascii="Verdana" w:hAnsi="Verdana"/>
          <w:sz w:val="24"/>
          <w:vertAlign w:val="subscript"/>
        </w:rPr>
        <w:t>A</w:t>
      </w:r>
      <w:r w:rsidRPr="000B0EA4">
        <w:rPr>
          <w:rFonts w:ascii="Verdana" w:hAnsi="Verdana"/>
          <w:sz w:val="24"/>
        </w:rPr>
        <w:t xml:space="preserve">      = 6,6 bars                    : différence de pression entre l’installation et l’extérieur</w:t>
      </w:r>
    </w:p>
    <w:p w:rsidR="00E80CB0" w:rsidRPr="000B0EA4" w:rsidRDefault="00E80CB0" w:rsidP="00E80CB0">
      <w:pPr>
        <w:rPr>
          <w:rFonts w:ascii="Verdana" w:hAnsi="Verdana"/>
          <w:sz w:val="24"/>
        </w:rPr>
      </w:pPr>
      <w:r w:rsidRPr="000B0EA4">
        <w:rPr>
          <w:rFonts w:ascii="Verdana" w:hAnsi="Verdana"/>
          <w:sz w:val="24"/>
        </w:rPr>
        <w:t>h           = 2m                            : hauteur de liquide au-dessus de la brèche</w:t>
      </w:r>
    </w:p>
    <w:p w:rsidR="00E80CB0" w:rsidRPr="000B0EA4" w:rsidRDefault="00E80CB0" w:rsidP="00E80CB0">
      <w:pPr>
        <w:rPr>
          <w:rFonts w:ascii="Verdana" w:hAnsi="Verdana"/>
          <w:sz w:val="24"/>
        </w:rPr>
      </w:pPr>
      <w:proofErr w:type="spellStart"/>
      <w:r w:rsidRPr="000B0EA4">
        <w:rPr>
          <w:rFonts w:ascii="Verdana" w:hAnsi="Verdana"/>
          <w:sz w:val="24"/>
        </w:rPr>
        <w:t>C</w:t>
      </w:r>
      <w:r w:rsidRPr="000B0EA4">
        <w:rPr>
          <w:rFonts w:ascii="Verdana" w:hAnsi="Verdana"/>
          <w:sz w:val="24"/>
          <w:vertAlign w:val="subscript"/>
        </w:rPr>
        <w:t>pl</w:t>
      </w:r>
      <w:proofErr w:type="spellEnd"/>
      <w:r w:rsidRPr="000B0EA4">
        <w:rPr>
          <w:rFonts w:ascii="Verdana" w:hAnsi="Verdana"/>
          <w:sz w:val="24"/>
          <w:vertAlign w:val="subscript"/>
        </w:rPr>
        <w:t xml:space="preserve">              </w:t>
      </w:r>
      <w:r w:rsidRPr="000B0EA4">
        <w:rPr>
          <w:rFonts w:ascii="Verdana" w:hAnsi="Verdana"/>
          <w:sz w:val="24"/>
        </w:rPr>
        <w:t>=</w:t>
      </w:r>
      <w:r w:rsidRPr="000B0EA4">
        <w:rPr>
          <w:rFonts w:ascii="Verdana" w:hAnsi="Verdana"/>
          <w:sz w:val="24"/>
          <w:vertAlign w:val="subscript"/>
        </w:rPr>
        <w:t xml:space="preserve"> </w:t>
      </w:r>
      <w:r w:rsidRPr="000B0EA4">
        <w:rPr>
          <w:rFonts w:ascii="Verdana" w:hAnsi="Verdana"/>
          <w:sz w:val="24"/>
        </w:rPr>
        <w:t>0,955 kJ.kg</w:t>
      </w:r>
      <w:r w:rsidRPr="000B0EA4">
        <w:rPr>
          <w:rFonts w:ascii="Verdana" w:hAnsi="Verdana"/>
          <w:sz w:val="24"/>
          <w:vertAlign w:val="superscript"/>
        </w:rPr>
        <w:t>-1</w:t>
      </w:r>
      <w:r w:rsidRPr="000B0EA4">
        <w:rPr>
          <w:rFonts w:ascii="Verdana" w:hAnsi="Verdana"/>
          <w:sz w:val="24"/>
        </w:rPr>
        <w:t>.K</w:t>
      </w:r>
      <w:r w:rsidRPr="000B0EA4">
        <w:rPr>
          <w:rFonts w:ascii="Verdana" w:hAnsi="Verdana"/>
          <w:sz w:val="24"/>
          <w:vertAlign w:val="superscript"/>
        </w:rPr>
        <w:t xml:space="preserve">-1         </w:t>
      </w:r>
      <w:r w:rsidRPr="000B0EA4">
        <w:rPr>
          <w:rFonts w:ascii="Verdana" w:hAnsi="Verdana"/>
          <w:sz w:val="24"/>
        </w:rPr>
        <w:t>: chaleur spécifique du chlore à pression constante</w:t>
      </w:r>
    </w:p>
    <w:p w:rsidR="00E80CB0" w:rsidRPr="000B0EA4" w:rsidRDefault="00E80CB0" w:rsidP="00E80CB0">
      <w:pPr>
        <w:rPr>
          <w:rFonts w:ascii="Verdana" w:hAnsi="Verdana"/>
          <w:sz w:val="24"/>
        </w:rPr>
      </w:pPr>
      <w:proofErr w:type="spellStart"/>
      <w:r w:rsidRPr="000B0EA4">
        <w:rPr>
          <w:rFonts w:ascii="Verdana" w:hAnsi="Verdana"/>
          <w:sz w:val="24"/>
        </w:rPr>
        <w:t>ΔH</w:t>
      </w:r>
      <w:r w:rsidRPr="000B0EA4">
        <w:rPr>
          <w:rFonts w:ascii="Verdana" w:hAnsi="Verdana"/>
          <w:sz w:val="24"/>
          <w:vertAlign w:val="subscript"/>
        </w:rPr>
        <w:t>vap</w:t>
      </w:r>
      <w:proofErr w:type="spellEnd"/>
      <w:r w:rsidRPr="000B0EA4">
        <w:rPr>
          <w:rFonts w:ascii="Verdana" w:hAnsi="Verdana"/>
          <w:sz w:val="24"/>
          <w:vertAlign w:val="subscript"/>
        </w:rPr>
        <w:t xml:space="preserve">  </w:t>
      </w:r>
      <w:r w:rsidRPr="000B0EA4">
        <w:rPr>
          <w:rFonts w:ascii="Verdana" w:hAnsi="Verdana"/>
          <w:sz w:val="24"/>
        </w:rPr>
        <w:t xml:space="preserve">   = 287,58 kJ.kg</w:t>
      </w:r>
      <w:r w:rsidRPr="000B0EA4">
        <w:rPr>
          <w:rFonts w:ascii="Verdana" w:hAnsi="Verdana"/>
          <w:sz w:val="24"/>
          <w:vertAlign w:val="superscript"/>
        </w:rPr>
        <w:t>-1</w:t>
      </w:r>
      <w:r w:rsidRPr="000B0EA4">
        <w:rPr>
          <w:rFonts w:ascii="Verdana" w:hAnsi="Verdana"/>
          <w:sz w:val="24"/>
        </w:rPr>
        <w:t xml:space="preserve">           : chaleur latente de vaporisation </w:t>
      </w:r>
    </w:p>
    <w:p w:rsidR="00E80CB0" w:rsidRPr="000B0EA4" w:rsidRDefault="00E80CB0" w:rsidP="00E80CB0">
      <w:pPr>
        <w:rPr>
          <w:rFonts w:ascii="Verdana" w:hAnsi="Verdana"/>
          <w:sz w:val="24"/>
          <w:vertAlign w:val="subscript"/>
        </w:rPr>
      </w:pPr>
      <w:r w:rsidRPr="000B0EA4">
        <w:rPr>
          <w:rFonts w:ascii="Verdana" w:hAnsi="Verdana"/>
          <w:sz w:val="24"/>
          <w:lang w:val="en-GB"/>
        </w:rPr>
        <w:t>Δ</w:t>
      </w:r>
      <w:r w:rsidRPr="000B0EA4">
        <w:rPr>
          <w:rFonts w:ascii="Verdana" w:hAnsi="Verdana"/>
          <w:sz w:val="24"/>
        </w:rPr>
        <w:t xml:space="preserve">T         = 239 – 298 = -59 K    : différence entre </w:t>
      </w:r>
      <w:proofErr w:type="spellStart"/>
      <w:proofErr w:type="gramStart"/>
      <w:r w:rsidRPr="000B0EA4">
        <w:rPr>
          <w:rFonts w:ascii="Verdana" w:hAnsi="Verdana"/>
          <w:sz w:val="24"/>
        </w:rPr>
        <w:t>T</w:t>
      </w:r>
      <w:r w:rsidRPr="000B0EA4">
        <w:rPr>
          <w:rFonts w:ascii="Verdana" w:hAnsi="Verdana"/>
          <w:sz w:val="24"/>
          <w:vertAlign w:val="subscript"/>
        </w:rPr>
        <w:t>eb</w:t>
      </w:r>
      <w:proofErr w:type="spellEnd"/>
      <w:r w:rsidRPr="000B0EA4">
        <w:rPr>
          <w:rFonts w:ascii="Verdana" w:hAnsi="Verdana"/>
          <w:sz w:val="24"/>
          <w:vertAlign w:val="subscript"/>
        </w:rPr>
        <w:t xml:space="preserve">  </w:t>
      </w:r>
      <w:r w:rsidRPr="000B0EA4">
        <w:rPr>
          <w:rFonts w:ascii="Verdana" w:hAnsi="Verdana"/>
          <w:sz w:val="24"/>
        </w:rPr>
        <w:t>et</w:t>
      </w:r>
      <w:proofErr w:type="gramEnd"/>
      <w:r w:rsidRPr="000B0EA4">
        <w:rPr>
          <w:rFonts w:ascii="Verdana" w:hAnsi="Verdana"/>
          <w:sz w:val="24"/>
        </w:rPr>
        <w:t xml:space="preserve"> </w:t>
      </w:r>
      <w:smartTag w:uri="urn:schemas-microsoft-com:office:smarttags" w:element="place">
        <w:smartTag w:uri="urn:schemas-microsoft-com:office:smarttags" w:element="State">
          <w:r w:rsidRPr="000B0EA4">
            <w:rPr>
              <w:rFonts w:ascii="Verdana" w:hAnsi="Verdana"/>
              <w:sz w:val="24"/>
            </w:rPr>
            <w:t>T</w:t>
          </w:r>
          <w:r w:rsidRPr="000B0EA4">
            <w:rPr>
              <w:rFonts w:ascii="Verdana" w:hAnsi="Verdana"/>
              <w:sz w:val="24"/>
              <w:vertAlign w:val="subscript"/>
            </w:rPr>
            <w:t>ex</w:t>
          </w:r>
        </w:smartTag>
      </w:smartTag>
    </w:p>
    <w:p w:rsidR="00E80CB0" w:rsidRPr="000B0EA4" w:rsidRDefault="00E80CB0" w:rsidP="00E80CB0">
      <w:pPr>
        <w:rPr>
          <w:rFonts w:ascii="Verdana" w:hAnsi="Verdana"/>
          <w:sz w:val="24"/>
          <w:vertAlign w:val="subscript"/>
        </w:rPr>
      </w:pPr>
    </w:p>
    <w:p w:rsidR="00E80CB0" w:rsidRPr="000B0EA4" w:rsidRDefault="00E80CB0" w:rsidP="00E80CB0">
      <w:pPr>
        <w:rPr>
          <w:rFonts w:ascii="Verdana" w:hAnsi="Verdana"/>
          <w:vertAlign w:val="subscript"/>
        </w:rPr>
      </w:pPr>
    </w:p>
    <w:p w:rsidR="00E80CB0" w:rsidRPr="000B0EA4" w:rsidRDefault="00E80CB0" w:rsidP="00E80CB0">
      <w:pPr>
        <w:rPr>
          <w:rFonts w:ascii="Verdana" w:hAnsi="Verdana"/>
          <w:sz w:val="24"/>
        </w:rPr>
      </w:pPr>
      <w:r w:rsidRPr="000B0EA4">
        <w:rPr>
          <w:rFonts w:ascii="Verdana" w:hAnsi="Verdana"/>
          <w:sz w:val="24"/>
        </w:rPr>
        <w:t xml:space="preserve">Débit totale à la brèche </w:t>
      </w:r>
    </w:p>
    <w:p w:rsidR="00E80CB0" w:rsidRPr="000B0EA4" w:rsidRDefault="00E80CB0" w:rsidP="00E80CB0">
      <w:pPr>
        <w:rPr>
          <w:rFonts w:ascii="Verdana" w:hAnsi="Verdana"/>
          <w:sz w:val="24"/>
        </w:rPr>
      </w:pPr>
      <w:r w:rsidRPr="000B0EA4">
        <w:rPr>
          <w:rFonts w:ascii="Verdana" w:hAnsi="Verdana"/>
          <w:sz w:val="24"/>
        </w:rPr>
        <w:t xml:space="preserve">   </w:t>
      </w:r>
    </w:p>
    <w:p w:rsidR="00E80CB0" w:rsidRPr="000B0EA4" w:rsidRDefault="00E80CB0" w:rsidP="00E80CB0">
      <w:pPr>
        <w:rPr>
          <w:rFonts w:ascii="Verdana" w:hAnsi="Verdana"/>
          <w:b/>
          <w:bCs/>
          <w:sz w:val="24"/>
        </w:rPr>
      </w:pPr>
      <w:r w:rsidRPr="000B0EA4">
        <w:rPr>
          <w:rFonts w:ascii="Verdana" w:hAnsi="Verdana"/>
          <w:sz w:val="24"/>
        </w:rPr>
        <w:t>Q = ,06.1405.1</w:t>
      </w:r>
      <w:proofErr w:type="gramStart"/>
      <w:r w:rsidRPr="000B0EA4">
        <w:rPr>
          <w:rFonts w:ascii="Verdana" w:hAnsi="Verdana"/>
          <w:sz w:val="24"/>
        </w:rPr>
        <w:t>,25.10</w:t>
      </w:r>
      <w:proofErr w:type="gramEnd"/>
      <w:r w:rsidRPr="000B0EA4">
        <w:rPr>
          <w:rFonts w:ascii="Verdana" w:hAnsi="Verdana"/>
          <w:sz w:val="24"/>
          <w:vertAlign w:val="superscript"/>
        </w:rPr>
        <w:t>-3</w:t>
      </w:r>
      <w:r w:rsidRPr="000B0EA4">
        <w:rPr>
          <w:rFonts w:ascii="Verdana" w:hAnsi="Verdana"/>
          <w:sz w:val="24"/>
        </w:rPr>
        <w:t xml:space="preserve"> [2.6,6.10</w:t>
      </w:r>
      <w:r w:rsidRPr="000B0EA4">
        <w:rPr>
          <w:rFonts w:ascii="Verdana" w:hAnsi="Verdana"/>
          <w:sz w:val="24"/>
          <w:vertAlign w:val="superscript"/>
        </w:rPr>
        <w:t>5</w:t>
      </w:r>
      <w:r w:rsidRPr="000B0EA4">
        <w:rPr>
          <w:rFonts w:ascii="Verdana" w:hAnsi="Verdana"/>
          <w:sz w:val="24"/>
        </w:rPr>
        <w:t>/1405+2.9,81.2]</w:t>
      </w:r>
      <w:r w:rsidRPr="000B0EA4">
        <w:rPr>
          <w:rFonts w:ascii="Verdana" w:hAnsi="Verdana"/>
          <w:sz w:val="24"/>
          <w:vertAlign w:val="superscript"/>
        </w:rPr>
        <w:t>1/2</w:t>
      </w:r>
    </w:p>
    <w:p w:rsidR="00E80CB0" w:rsidRPr="000B0EA4" w:rsidRDefault="00E80CB0" w:rsidP="00E80CB0">
      <w:pPr>
        <w:rPr>
          <w:rFonts w:ascii="Verdana" w:hAnsi="Verdana"/>
          <w:b/>
          <w:bCs/>
          <w:sz w:val="24"/>
          <w:szCs w:val="28"/>
        </w:rPr>
      </w:pPr>
      <w:r w:rsidRPr="000B0EA4">
        <w:rPr>
          <w:rFonts w:ascii="Verdana" w:hAnsi="Verdana"/>
          <w:b/>
          <w:bCs/>
          <w:sz w:val="24"/>
          <w:szCs w:val="28"/>
        </w:rPr>
        <w:t xml:space="preserve">Q~33 </w:t>
      </w:r>
      <w:proofErr w:type="spellStart"/>
      <w:r w:rsidRPr="000B0EA4">
        <w:rPr>
          <w:rFonts w:ascii="Verdana" w:hAnsi="Verdana"/>
          <w:b/>
          <w:bCs/>
          <w:sz w:val="24"/>
          <w:szCs w:val="28"/>
        </w:rPr>
        <w:t>Kg.s</w:t>
      </w:r>
      <w:proofErr w:type="spellEnd"/>
      <w:r w:rsidRPr="000B0EA4">
        <w:rPr>
          <w:rFonts w:ascii="Verdana" w:hAnsi="Verdana"/>
          <w:b/>
          <w:bCs/>
          <w:sz w:val="24"/>
          <w:szCs w:val="28"/>
          <w:vertAlign w:val="superscript"/>
        </w:rPr>
        <w:t>-1</w:t>
      </w:r>
    </w:p>
    <w:p w:rsidR="00E80CB0" w:rsidRDefault="00E80CB0" w:rsidP="00E80CB0">
      <w:pPr>
        <w:rPr>
          <w:rFonts w:ascii="Verdana" w:hAnsi="Verdana"/>
          <w:sz w:val="24"/>
        </w:rPr>
      </w:pPr>
    </w:p>
    <w:p w:rsidR="00E80CB0" w:rsidRPr="000B0EA4" w:rsidRDefault="00E80CB0" w:rsidP="00E80CB0">
      <w:pPr>
        <w:rPr>
          <w:rFonts w:ascii="Verdana" w:hAnsi="Verdana"/>
          <w:sz w:val="24"/>
        </w:rPr>
      </w:pPr>
      <w:r w:rsidRPr="000B0EA4">
        <w:rPr>
          <w:rFonts w:ascii="Verdana" w:hAnsi="Verdana"/>
          <w:sz w:val="24"/>
        </w:rPr>
        <w:t xml:space="preserve">Pendant les trois minutes de la fuite </w:t>
      </w:r>
      <w:smartTag w:uri="urn:schemas-microsoft-com:office:smarttags" w:element="metricconverter">
        <w:smartTagPr>
          <w:attr w:name="ProductID" w:val="1800 Kg"/>
        </w:smartTagPr>
        <w:r w:rsidRPr="000B0EA4">
          <w:rPr>
            <w:rFonts w:ascii="Verdana" w:hAnsi="Verdana"/>
            <w:sz w:val="24"/>
          </w:rPr>
          <w:t>1800 Kg</w:t>
        </w:r>
      </w:smartTag>
      <w:r w:rsidRPr="000B0EA4">
        <w:rPr>
          <w:rFonts w:ascii="Verdana" w:hAnsi="Verdana"/>
          <w:sz w:val="24"/>
        </w:rPr>
        <w:t xml:space="preserve"> de chlore gazeux ont été rejetés.</w:t>
      </w:r>
    </w:p>
    <w:p w:rsidR="00E80CB0" w:rsidRPr="000B0EA4" w:rsidRDefault="00E80CB0" w:rsidP="00E80CB0">
      <w:pPr>
        <w:rPr>
          <w:rFonts w:ascii="Verdana" w:hAnsi="Verdana"/>
        </w:rPr>
      </w:pPr>
    </w:p>
    <w:p w:rsidR="00E80CB0" w:rsidRDefault="00E80CB0" w:rsidP="00E80CB0">
      <w:pPr>
        <w:tabs>
          <w:tab w:val="left" w:pos="7055"/>
        </w:tabs>
        <w:jc w:val="both"/>
        <w:rPr>
          <w:rFonts w:ascii="Verdana" w:hAnsi="Verdana"/>
          <w:b/>
          <w:bCs/>
          <w:sz w:val="24"/>
        </w:rPr>
      </w:pPr>
    </w:p>
    <w:p w:rsidR="00E80CB0" w:rsidRPr="000B0EA4" w:rsidRDefault="00E80CB0" w:rsidP="00E80CB0">
      <w:pPr>
        <w:numPr>
          <w:ilvl w:val="0"/>
          <w:numId w:val="12"/>
        </w:numPr>
        <w:tabs>
          <w:tab w:val="left" w:pos="7055"/>
        </w:tabs>
        <w:jc w:val="both"/>
        <w:rPr>
          <w:rFonts w:ascii="Verdana" w:hAnsi="Verdana"/>
          <w:b/>
          <w:bCs/>
          <w:sz w:val="24"/>
        </w:rPr>
      </w:pPr>
      <w:r w:rsidRPr="000B0EA4">
        <w:rPr>
          <w:rFonts w:ascii="Verdana" w:hAnsi="Verdana"/>
          <w:b/>
          <w:bCs/>
          <w:sz w:val="24"/>
        </w:rPr>
        <w:t>Evaluation des zones à risque</w:t>
      </w:r>
    </w:p>
    <w:p w:rsidR="00E80CB0" w:rsidRPr="000B0EA4" w:rsidRDefault="00E80CB0" w:rsidP="00E80CB0">
      <w:pPr>
        <w:jc w:val="both"/>
        <w:rPr>
          <w:rFonts w:ascii="Verdana" w:hAnsi="Verdana"/>
          <w:sz w:val="24"/>
        </w:rPr>
      </w:pPr>
    </w:p>
    <w:p w:rsidR="00E80CB0" w:rsidRPr="000B0EA4" w:rsidRDefault="00E80CB0" w:rsidP="00E80CB0">
      <w:pPr>
        <w:numPr>
          <w:ilvl w:val="0"/>
          <w:numId w:val="1"/>
        </w:numPr>
        <w:jc w:val="both"/>
        <w:rPr>
          <w:rFonts w:ascii="Verdana" w:hAnsi="Verdana"/>
          <w:sz w:val="24"/>
        </w:rPr>
      </w:pPr>
      <w:r w:rsidRPr="000B0EA4">
        <w:rPr>
          <w:rFonts w:ascii="Verdana" w:hAnsi="Verdana"/>
          <w:sz w:val="24"/>
        </w:rPr>
        <w:t>Dose correspondant au début des effets mortels : 360ppm pendant 3minutes.</w:t>
      </w:r>
    </w:p>
    <w:p w:rsidR="00E80CB0" w:rsidRPr="000B0EA4" w:rsidRDefault="00E80CB0" w:rsidP="00E80CB0">
      <w:pPr>
        <w:numPr>
          <w:ilvl w:val="0"/>
          <w:numId w:val="1"/>
        </w:numPr>
        <w:jc w:val="both"/>
        <w:rPr>
          <w:rFonts w:ascii="Verdana" w:hAnsi="Verdana"/>
          <w:sz w:val="24"/>
        </w:rPr>
      </w:pPr>
      <w:r w:rsidRPr="000B0EA4">
        <w:rPr>
          <w:rFonts w:ascii="Verdana" w:hAnsi="Verdana"/>
          <w:sz w:val="24"/>
        </w:rPr>
        <w:t>Dose correspondant au début des effets irréversibles sur la santé : 65 ppm pendant 3minutes.</w:t>
      </w:r>
    </w:p>
    <w:p w:rsidR="00E80CB0" w:rsidRPr="000B0EA4" w:rsidRDefault="00E80CB0" w:rsidP="00E80CB0">
      <w:pPr>
        <w:jc w:val="both"/>
        <w:rPr>
          <w:rFonts w:ascii="Verdana" w:hAnsi="Verdana"/>
          <w:sz w:val="24"/>
        </w:rPr>
      </w:pPr>
    </w:p>
    <w:p w:rsidR="00E80CB0" w:rsidRPr="000B0EA4" w:rsidRDefault="00E80CB0" w:rsidP="00E80CB0">
      <w:pPr>
        <w:jc w:val="both"/>
        <w:rPr>
          <w:rFonts w:ascii="Verdana" w:hAnsi="Verdana"/>
          <w:b/>
          <w:bCs/>
          <w:sz w:val="24"/>
        </w:rPr>
      </w:pPr>
      <w:r w:rsidRPr="000B0EA4">
        <w:rPr>
          <w:rFonts w:ascii="Verdana" w:hAnsi="Verdana"/>
          <w:sz w:val="24"/>
        </w:rPr>
        <w:t xml:space="preserve">L’utilisation du modèle de dispersion atmosphérique permet de déterminer que ces concentrations sont rencontrées respectivement </w:t>
      </w:r>
      <w:proofErr w:type="gramStart"/>
      <w:r w:rsidRPr="000B0EA4">
        <w:rPr>
          <w:rFonts w:ascii="Verdana" w:hAnsi="Verdana"/>
          <w:sz w:val="24"/>
        </w:rPr>
        <w:t>a</w:t>
      </w:r>
      <w:proofErr w:type="gramEnd"/>
      <w:r w:rsidRPr="000B0EA4">
        <w:rPr>
          <w:rFonts w:ascii="Verdana" w:hAnsi="Verdana"/>
          <w:sz w:val="24"/>
        </w:rPr>
        <w:t xml:space="preserve"> des distances de 1380m et 3940m du lieu de l’accident. </w:t>
      </w:r>
      <w:r w:rsidRPr="000B0EA4">
        <w:rPr>
          <w:rFonts w:ascii="Verdana" w:hAnsi="Verdana"/>
          <w:b/>
          <w:bCs/>
          <w:sz w:val="24"/>
        </w:rPr>
        <w:t>La zone enveloppe retenue a donc un rayon de 3940m.</w:t>
      </w:r>
    </w:p>
    <w:p w:rsidR="00E80CB0" w:rsidRPr="000B0EA4" w:rsidRDefault="00E80CB0" w:rsidP="00E80CB0">
      <w:pPr>
        <w:jc w:val="both"/>
        <w:rPr>
          <w:rFonts w:ascii="Verdana" w:hAnsi="Verdana"/>
          <w:sz w:val="24"/>
        </w:rPr>
      </w:pPr>
    </w:p>
    <w:p w:rsidR="00E80CB0" w:rsidRPr="000B0EA4" w:rsidRDefault="00E80CB0" w:rsidP="00E80CB0">
      <w:pPr>
        <w:jc w:val="both"/>
        <w:rPr>
          <w:rFonts w:ascii="Verdana" w:hAnsi="Verdana"/>
          <w:sz w:val="24"/>
        </w:rPr>
      </w:pPr>
      <w:r w:rsidRPr="000B0EA4">
        <w:rPr>
          <w:rFonts w:ascii="Verdana" w:hAnsi="Verdana"/>
          <w:sz w:val="24"/>
        </w:rPr>
        <w:t xml:space="preserve">Nota : on constate donc que pour certains produits toxiques les distances d’isolement peuvent être </w:t>
      </w:r>
      <w:proofErr w:type="gramStart"/>
      <w:r w:rsidRPr="000B0EA4">
        <w:rPr>
          <w:rFonts w:ascii="Verdana" w:hAnsi="Verdana"/>
          <w:sz w:val="24"/>
        </w:rPr>
        <w:t>considérable</w:t>
      </w:r>
      <w:proofErr w:type="gramEnd"/>
      <w:r w:rsidRPr="000B0EA4">
        <w:rPr>
          <w:rFonts w:ascii="Verdana" w:hAnsi="Verdana"/>
          <w:sz w:val="24"/>
        </w:rPr>
        <w:t>. Il y a lieu de rechercher à les réduire, en demandant à l’industriel des améliorations telles que :</w:t>
      </w:r>
    </w:p>
    <w:p w:rsidR="00E80CB0" w:rsidRPr="000B0EA4" w:rsidRDefault="00E80CB0" w:rsidP="00E80CB0">
      <w:pPr>
        <w:numPr>
          <w:ilvl w:val="0"/>
          <w:numId w:val="2"/>
        </w:numPr>
        <w:jc w:val="both"/>
        <w:rPr>
          <w:rFonts w:ascii="Verdana" w:hAnsi="Verdana"/>
          <w:sz w:val="24"/>
        </w:rPr>
      </w:pPr>
      <w:r w:rsidRPr="000B0EA4">
        <w:rPr>
          <w:rFonts w:ascii="Verdana" w:hAnsi="Verdana"/>
          <w:sz w:val="24"/>
        </w:rPr>
        <w:t>Vannes automatiques (réduction de durée de la fuite)</w:t>
      </w:r>
    </w:p>
    <w:p w:rsidR="00E80CB0" w:rsidRPr="000B0EA4" w:rsidRDefault="00E80CB0" w:rsidP="00E80CB0">
      <w:pPr>
        <w:numPr>
          <w:ilvl w:val="0"/>
          <w:numId w:val="2"/>
        </w:numPr>
        <w:jc w:val="both"/>
        <w:rPr>
          <w:rFonts w:ascii="Verdana" w:hAnsi="Verdana"/>
          <w:sz w:val="24"/>
        </w:rPr>
      </w:pPr>
      <w:r w:rsidRPr="000B0EA4">
        <w:rPr>
          <w:rFonts w:ascii="Verdana" w:hAnsi="Verdana"/>
          <w:sz w:val="24"/>
        </w:rPr>
        <w:t>Limiteurs de débit</w:t>
      </w:r>
    </w:p>
    <w:p w:rsidR="00E80CB0" w:rsidRPr="000B0EA4" w:rsidRDefault="00E80CB0" w:rsidP="00E80CB0">
      <w:pPr>
        <w:numPr>
          <w:ilvl w:val="0"/>
          <w:numId w:val="2"/>
        </w:numPr>
        <w:jc w:val="both"/>
        <w:rPr>
          <w:rFonts w:ascii="Verdana" w:hAnsi="Verdana"/>
          <w:sz w:val="24"/>
        </w:rPr>
      </w:pPr>
      <w:r w:rsidRPr="000B0EA4">
        <w:rPr>
          <w:rFonts w:ascii="Verdana" w:hAnsi="Verdana"/>
          <w:sz w:val="24"/>
        </w:rPr>
        <w:t>Double confinement de stockage</w:t>
      </w:r>
    </w:p>
    <w:p w:rsidR="00E80CB0" w:rsidRPr="000B0EA4" w:rsidRDefault="00E80CB0" w:rsidP="00E80CB0">
      <w:pPr>
        <w:numPr>
          <w:ilvl w:val="0"/>
          <w:numId w:val="2"/>
        </w:numPr>
        <w:jc w:val="both"/>
        <w:rPr>
          <w:rFonts w:ascii="Verdana" w:hAnsi="Verdana"/>
          <w:sz w:val="24"/>
        </w:rPr>
      </w:pPr>
      <w:r w:rsidRPr="000B0EA4">
        <w:rPr>
          <w:rFonts w:ascii="Verdana" w:hAnsi="Verdana"/>
          <w:sz w:val="24"/>
        </w:rPr>
        <w:t>Stockage cryogénique</w:t>
      </w:r>
    </w:p>
    <w:p w:rsidR="00E80CB0" w:rsidRPr="000B0EA4" w:rsidRDefault="00E80CB0" w:rsidP="00E80CB0">
      <w:pPr>
        <w:autoSpaceDE w:val="0"/>
        <w:autoSpaceDN w:val="0"/>
        <w:adjustRightInd w:val="0"/>
        <w:jc w:val="both"/>
        <w:rPr>
          <w:rFonts w:ascii="Verdana" w:hAnsi="Verdana"/>
        </w:rPr>
      </w:pPr>
    </w:p>
    <w:p w:rsidR="00E80CB0" w:rsidRDefault="00E80CB0" w:rsidP="00E80CB0">
      <w:pPr>
        <w:jc w:val="both"/>
        <w:rPr>
          <w:rFonts w:ascii="Verdana" w:hAnsi="Verdana"/>
          <w:snapToGrid w:val="0"/>
          <w:sz w:val="24"/>
        </w:rPr>
      </w:pPr>
    </w:p>
    <w:p w:rsidR="00E80CB0" w:rsidRPr="000B0EA4" w:rsidRDefault="00E80CB0" w:rsidP="00E80CB0">
      <w:pPr>
        <w:jc w:val="both"/>
        <w:rPr>
          <w:rFonts w:ascii="Verdana" w:hAnsi="Verdana"/>
          <w:snapToGrid w:val="0"/>
          <w:sz w:val="24"/>
        </w:rPr>
      </w:pPr>
    </w:p>
    <w:p w:rsidR="00E80CB0" w:rsidRPr="000B0EA4" w:rsidRDefault="00E80CB0" w:rsidP="00E80CB0">
      <w:pPr>
        <w:jc w:val="both"/>
        <w:rPr>
          <w:rFonts w:ascii="Verdana" w:hAnsi="Verdana"/>
          <w:sz w:val="24"/>
        </w:rPr>
      </w:pPr>
    </w:p>
    <w:p w:rsidR="00E80CB0" w:rsidRPr="001B3145" w:rsidRDefault="00E80CB0" w:rsidP="00E80CB0">
      <w:pPr>
        <w:ind w:left="709" w:hanging="709"/>
        <w:rPr>
          <w:rFonts w:ascii="Verdana" w:hAnsi="Verdana"/>
          <w:b/>
          <w:bCs/>
          <w:color w:val="FF0000"/>
          <w:sz w:val="28"/>
          <w:szCs w:val="28"/>
        </w:rPr>
      </w:pPr>
      <w:r>
        <w:rPr>
          <w:rFonts w:ascii="Verdana" w:hAnsi="Verdana"/>
          <w:b/>
          <w:bCs/>
          <w:color w:val="FF0000"/>
          <w:sz w:val="28"/>
          <w:szCs w:val="28"/>
        </w:rPr>
        <w:lastRenderedPageBreak/>
        <w:t xml:space="preserve">VI.  </w:t>
      </w:r>
      <w:r w:rsidRPr="001B3145">
        <w:rPr>
          <w:rFonts w:ascii="Verdana" w:hAnsi="Verdana"/>
          <w:b/>
          <w:bCs/>
          <w:color w:val="FF0000"/>
          <w:sz w:val="28"/>
          <w:szCs w:val="28"/>
        </w:rPr>
        <w:t>Risques liés aux stockages de liquides inflammables de grande capacité</w:t>
      </w:r>
    </w:p>
    <w:p w:rsidR="00E80CB0" w:rsidRPr="001B3145" w:rsidRDefault="00E80CB0" w:rsidP="00E80CB0">
      <w:pPr>
        <w:jc w:val="both"/>
        <w:rPr>
          <w:rFonts w:ascii="Verdana" w:hAnsi="Verdana"/>
          <w:b/>
          <w:bCs/>
          <w:sz w:val="32"/>
        </w:rPr>
      </w:pPr>
    </w:p>
    <w:p w:rsidR="00E80CB0" w:rsidRPr="00C705AA" w:rsidRDefault="00E80CB0" w:rsidP="00E80CB0">
      <w:pPr>
        <w:jc w:val="both"/>
        <w:rPr>
          <w:rFonts w:ascii="Verdana" w:hAnsi="Verdana"/>
          <w:color w:val="008000"/>
          <w:sz w:val="24"/>
          <w:szCs w:val="24"/>
        </w:rPr>
      </w:pPr>
      <w:r w:rsidRPr="00C705AA">
        <w:rPr>
          <w:rFonts w:ascii="Verdana" w:hAnsi="Verdana"/>
          <w:b/>
          <w:bCs/>
          <w:color w:val="008000"/>
          <w:sz w:val="24"/>
          <w:szCs w:val="24"/>
        </w:rPr>
        <w:t>SCENARIO   E1 </w:t>
      </w:r>
      <w:r w:rsidRPr="00C705AA">
        <w:rPr>
          <w:rFonts w:ascii="Verdana" w:hAnsi="Verdana"/>
          <w:color w:val="008000"/>
          <w:sz w:val="24"/>
          <w:szCs w:val="24"/>
        </w:rPr>
        <w:t xml:space="preserve">        </w:t>
      </w:r>
      <w:r w:rsidRPr="00C705AA">
        <w:rPr>
          <w:rFonts w:ascii="Verdana" w:hAnsi="Verdana"/>
          <w:b/>
          <w:bCs/>
          <w:color w:val="008000"/>
          <w:sz w:val="24"/>
          <w:szCs w:val="24"/>
        </w:rPr>
        <w:t xml:space="preserve">   FEUX DE NAPPE</w:t>
      </w:r>
    </w:p>
    <w:p w:rsidR="00E80CB0" w:rsidRPr="00C705AA" w:rsidRDefault="00E80CB0" w:rsidP="00E80CB0">
      <w:pPr>
        <w:rPr>
          <w:rFonts w:ascii="Verdana" w:hAnsi="Verdana"/>
          <w:sz w:val="24"/>
          <w:szCs w:val="24"/>
        </w:rPr>
      </w:pPr>
    </w:p>
    <w:p w:rsidR="00E80CB0" w:rsidRPr="00C705AA" w:rsidRDefault="00E80CB0" w:rsidP="00E80CB0">
      <w:pPr>
        <w:rPr>
          <w:rFonts w:ascii="Verdana" w:hAnsi="Verdana"/>
        </w:rPr>
      </w:pPr>
    </w:p>
    <w:p w:rsidR="00E80CB0" w:rsidRPr="00C705AA" w:rsidRDefault="00E80CB0" w:rsidP="00E80CB0">
      <w:pPr>
        <w:rPr>
          <w:rFonts w:ascii="Verdana" w:hAnsi="Verdana"/>
        </w:rPr>
      </w:pPr>
    </w:p>
    <w:p w:rsidR="00E80CB0" w:rsidRPr="00C705AA" w:rsidRDefault="00E80CB0" w:rsidP="00E80CB0">
      <w:pPr>
        <w:pStyle w:val="Titre3"/>
        <w:numPr>
          <w:ilvl w:val="0"/>
          <w:numId w:val="13"/>
        </w:numPr>
        <w:jc w:val="both"/>
        <w:rPr>
          <w:rFonts w:ascii="Verdana" w:hAnsi="Verdana"/>
          <w:color w:val="0000FF"/>
        </w:rPr>
      </w:pPr>
      <w:r w:rsidRPr="00C705AA">
        <w:rPr>
          <w:rFonts w:ascii="Verdana" w:hAnsi="Verdana"/>
          <w:color w:val="0000FF"/>
        </w:rPr>
        <w:t xml:space="preserve">GENERALITES </w:t>
      </w:r>
    </w:p>
    <w:p w:rsidR="00E80CB0" w:rsidRPr="00C705AA" w:rsidRDefault="00E80CB0" w:rsidP="00E80CB0">
      <w:pPr>
        <w:ind w:left="-360"/>
        <w:jc w:val="both"/>
        <w:rPr>
          <w:rFonts w:ascii="Verdana" w:hAnsi="Verdana"/>
          <w:sz w:val="24"/>
          <w:u w:val="single"/>
        </w:rPr>
      </w:pPr>
    </w:p>
    <w:p w:rsidR="00E80CB0" w:rsidRDefault="00E80CB0" w:rsidP="00E80CB0">
      <w:pPr>
        <w:pStyle w:val="Retraitcorpsdetexte"/>
        <w:spacing w:line="240" w:lineRule="auto"/>
        <w:rPr>
          <w:rFonts w:ascii="Verdana" w:hAnsi="Verdana"/>
        </w:rPr>
      </w:pPr>
      <w:r>
        <w:rPr>
          <w:rFonts w:ascii="Verdana" w:hAnsi="Verdana"/>
        </w:rPr>
        <w:tab/>
      </w:r>
      <w:r w:rsidRPr="000B0EA4">
        <w:rPr>
          <w:rFonts w:ascii="Verdana" w:hAnsi="Verdana"/>
        </w:rPr>
        <w:t>Le terme « feu de nappe », ou « feu de flaque », décrit un incendie résultant de la combustion d’une nappe de combustible liquide. Ce phénomène implique principalement la surface de la nappe en contact avec l’air.</w:t>
      </w:r>
      <w:r>
        <w:rPr>
          <w:rFonts w:ascii="Verdana" w:hAnsi="Verdana"/>
        </w:rPr>
        <w:t xml:space="preserve"> </w:t>
      </w:r>
      <w:r w:rsidRPr="000B0EA4">
        <w:rPr>
          <w:rFonts w:ascii="Verdana" w:hAnsi="Verdana"/>
        </w:rPr>
        <w:t>Les dimensions et la géométrie de la nappe peuvent être tout à fait variables. Il convient ainsi de distinguer :</w:t>
      </w:r>
    </w:p>
    <w:p w:rsidR="00E80CB0" w:rsidRPr="000B0EA4" w:rsidRDefault="00E80CB0" w:rsidP="00E80CB0">
      <w:pPr>
        <w:pStyle w:val="Retraitcorpsdetexte"/>
        <w:spacing w:line="240" w:lineRule="auto"/>
        <w:rPr>
          <w:rFonts w:ascii="Verdana" w:hAnsi="Verdana"/>
        </w:rPr>
      </w:pPr>
    </w:p>
    <w:p w:rsidR="00E80CB0" w:rsidRDefault="00E80CB0" w:rsidP="00E80CB0">
      <w:pPr>
        <w:pStyle w:val="Retraitcorpsdetexte"/>
        <w:spacing w:line="240" w:lineRule="auto"/>
        <w:rPr>
          <w:rFonts w:ascii="Verdana" w:hAnsi="Verdana"/>
        </w:rPr>
      </w:pPr>
      <w:r w:rsidRPr="000B0EA4">
        <w:rPr>
          <w:rFonts w:ascii="Verdana" w:hAnsi="Verdana"/>
        </w:rPr>
        <w:t xml:space="preserve">• </w:t>
      </w:r>
      <w:r w:rsidRPr="002C27B4">
        <w:rPr>
          <w:rFonts w:ascii="Verdana" w:hAnsi="Verdana"/>
          <w:i/>
          <w:iCs/>
        </w:rPr>
        <w:t>les feux de réservoir</w:t>
      </w:r>
      <w:r w:rsidRPr="000B0EA4">
        <w:rPr>
          <w:rFonts w:ascii="Verdana" w:hAnsi="Verdana"/>
        </w:rPr>
        <w:t xml:space="preserve"> : le feu est alors contenu dans une enceinte dont</w:t>
      </w:r>
      <w:r>
        <w:rPr>
          <w:rFonts w:ascii="Verdana" w:hAnsi="Verdana"/>
        </w:rPr>
        <w:t xml:space="preserve"> la surface est déterminée par </w:t>
      </w:r>
      <w:r w:rsidRPr="000B0EA4">
        <w:rPr>
          <w:rFonts w:ascii="Verdana" w:hAnsi="Verdana"/>
        </w:rPr>
        <w:t>les dimensions du réservoir,</w:t>
      </w:r>
    </w:p>
    <w:p w:rsidR="00E80CB0" w:rsidRPr="000B0EA4" w:rsidRDefault="00E80CB0" w:rsidP="00E80CB0">
      <w:pPr>
        <w:pStyle w:val="Retraitcorpsdetexte"/>
        <w:spacing w:line="240" w:lineRule="auto"/>
        <w:rPr>
          <w:rFonts w:ascii="Verdana" w:hAnsi="Verdana"/>
        </w:rPr>
      </w:pPr>
    </w:p>
    <w:p w:rsidR="00E80CB0" w:rsidRDefault="00E80CB0" w:rsidP="00E80CB0">
      <w:pPr>
        <w:pStyle w:val="Retraitcorpsdetexte"/>
        <w:spacing w:line="240" w:lineRule="auto"/>
        <w:rPr>
          <w:rFonts w:ascii="Verdana" w:hAnsi="Verdana"/>
        </w:rPr>
      </w:pPr>
      <w:r w:rsidRPr="000B0EA4">
        <w:rPr>
          <w:rFonts w:ascii="Verdana" w:hAnsi="Verdana"/>
        </w:rPr>
        <w:t xml:space="preserve">• </w:t>
      </w:r>
      <w:r w:rsidRPr="002C27B4">
        <w:rPr>
          <w:rFonts w:ascii="Verdana" w:hAnsi="Verdana"/>
          <w:i/>
          <w:iCs/>
        </w:rPr>
        <w:t>les feux de cuvette (de rétention)</w:t>
      </w:r>
      <w:r w:rsidRPr="000B0EA4">
        <w:rPr>
          <w:rFonts w:ascii="Verdana" w:hAnsi="Verdana"/>
        </w:rPr>
        <w:t xml:space="preserve"> : l’extension de la nappe peut alors être limitée par une cuvette de rétention dont le dimensionnement est imposé notamment par les exigences réglementaires applicables au stockage,</w:t>
      </w:r>
    </w:p>
    <w:p w:rsidR="00E80CB0" w:rsidRPr="000B0EA4" w:rsidRDefault="00E80CB0" w:rsidP="00E80CB0">
      <w:pPr>
        <w:pStyle w:val="Retraitcorpsdetexte"/>
        <w:spacing w:line="240" w:lineRule="auto"/>
        <w:rPr>
          <w:rFonts w:ascii="Verdana" w:hAnsi="Verdana"/>
        </w:rPr>
      </w:pPr>
    </w:p>
    <w:p w:rsidR="00E80CB0" w:rsidRPr="000B0EA4" w:rsidRDefault="00E80CB0" w:rsidP="00E80CB0">
      <w:pPr>
        <w:pStyle w:val="Retraitcorpsdetexte"/>
        <w:spacing w:line="240" w:lineRule="auto"/>
        <w:rPr>
          <w:rFonts w:ascii="Verdana" w:hAnsi="Verdana"/>
        </w:rPr>
      </w:pPr>
      <w:r w:rsidRPr="000B0EA4">
        <w:rPr>
          <w:rFonts w:ascii="Verdana" w:hAnsi="Verdana"/>
        </w:rPr>
        <w:t xml:space="preserve">• </w:t>
      </w:r>
      <w:r w:rsidRPr="002C27B4">
        <w:rPr>
          <w:rFonts w:ascii="Verdana" w:hAnsi="Verdana"/>
          <w:i/>
          <w:iCs/>
        </w:rPr>
        <w:t>les feux de flaque libre</w:t>
      </w:r>
      <w:r w:rsidRPr="000B0EA4">
        <w:rPr>
          <w:rFonts w:ascii="Verdana" w:hAnsi="Verdana"/>
        </w:rPr>
        <w:t>, en l’absence de moyens physiques prévus pour limiter l’extension de la nappe ou lorsque la cuvette de rétention n’est pas complètement envahie ; l’extension de la nappe est alors principalement fonction des caractéristiques du terrain, des conditions météorologiques et des conditions de rejet du combustible.</w:t>
      </w:r>
    </w:p>
    <w:p w:rsidR="00E80CB0" w:rsidRDefault="00E80CB0" w:rsidP="00E80CB0">
      <w:pPr>
        <w:pStyle w:val="Retraitcorpsdetexte"/>
        <w:spacing w:line="240" w:lineRule="auto"/>
        <w:rPr>
          <w:rFonts w:ascii="Verdana" w:hAnsi="Verdana"/>
        </w:rPr>
      </w:pPr>
    </w:p>
    <w:p w:rsidR="00E80CB0" w:rsidRPr="002C27B4" w:rsidRDefault="00E80CB0" w:rsidP="00E80CB0">
      <w:pPr>
        <w:pStyle w:val="Corpsdetexte"/>
        <w:spacing w:line="240" w:lineRule="auto"/>
        <w:rPr>
          <w:rFonts w:ascii="Verdana" w:hAnsi="Verdana"/>
          <w:b/>
          <w:bCs/>
          <w:snapToGrid w:val="0"/>
          <w:color w:val="0000FF"/>
        </w:rPr>
      </w:pPr>
      <w:r w:rsidRPr="002C27B4">
        <w:rPr>
          <w:rFonts w:ascii="Verdana" w:hAnsi="Verdana"/>
          <w:b/>
          <w:bCs/>
          <w:snapToGrid w:val="0"/>
          <w:color w:val="0000FF"/>
        </w:rPr>
        <w:t>2. EXEMPLES DE FEUX DE NAPPE – RETOUR D’EXPERIENCE</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sz w:val="24"/>
        </w:rPr>
      </w:pPr>
    </w:p>
    <w:p w:rsidR="00E80CB0" w:rsidRPr="002C27B4" w:rsidRDefault="00E80CB0" w:rsidP="00E80CB0">
      <w:pPr>
        <w:autoSpaceDE w:val="0"/>
        <w:autoSpaceDN w:val="0"/>
        <w:adjustRightInd w:val="0"/>
        <w:jc w:val="both"/>
        <w:rPr>
          <w:rFonts w:ascii="Verdana" w:hAnsi="Verdana"/>
          <w:b/>
          <w:bCs/>
          <w:color w:val="008000"/>
          <w:sz w:val="24"/>
        </w:rPr>
      </w:pPr>
      <w:r w:rsidRPr="002C27B4">
        <w:rPr>
          <w:rFonts w:ascii="Verdana" w:hAnsi="Verdana"/>
          <w:b/>
          <w:bCs/>
          <w:color w:val="008000"/>
          <w:sz w:val="24"/>
        </w:rPr>
        <w:t xml:space="preserve">2.1 </w:t>
      </w:r>
      <w:r w:rsidRPr="002C27B4">
        <w:rPr>
          <w:rFonts w:ascii="Verdana" w:hAnsi="Verdana"/>
          <w:b/>
          <w:bCs/>
          <w:color w:val="008000"/>
          <w:sz w:val="24"/>
          <w:szCs w:val="19"/>
        </w:rPr>
        <w:t>Feux de napp</w:t>
      </w:r>
      <w:r w:rsidRPr="002C27B4">
        <w:rPr>
          <w:rFonts w:ascii="Verdana" w:hAnsi="Verdana"/>
          <w:b/>
          <w:bCs/>
          <w:color w:val="008000"/>
          <w:sz w:val="24"/>
        </w:rPr>
        <w:t xml:space="preserve">e, </w:t>
      </w:r>
      <w:r w:rsidRPr="002C27B4">
        <w:rPr>
          <w:rFonts w:ascii="Verdana" w:hAnsi="Verdana"/>
          <w:b/>
          <w:bCs/>
          <w:color w:val="008000"/>
          <w:sz w:val="24"/>
          <w:szCs w:val="19"/>
        </w:rPr>
        <w:t xml:space="preserve">incendies consécutifs </w:t>
      </w:r>
      <w:proofErr w:type="gramStart"/>
      <w:r w:rsidRPr="002C27B4">
        <w:rPr>
          <w:rFonts w:ascii="Verdana" w:hAnsi="Verdana"/>
          <w:b/>
          <w:bCs/>
          <w:color w:val="008000"/>
          <w:sz w:val="24"/>
          <w:szCs w:val="19"/>
        </w:rPr>
        <w:t>a</w:t>
      </w:r>
      <w:proofErr w:type="gramEnd"/>
      <w:r w:rsidRPr="002C27B4">
        <w:rPr>
          <w:rFonts w:ascii="Verdana" w:hAnsi="Verdana"/>
          <w:b/>
          <w:bCs/>
          <w:color w:val="008000"/>
          <w:sz w:val="24"/>
          <w:szCs w:val="19"/>
        </w:rPr>
        <w:t xml:space="preserve"> un débordement</w:t>
      </w:r>
    </w:p>
    <w:p w:rsidR="00E80CB0" w:rsidRDefault="00E80CB0" w:rsidP="00E80CB0">
      <w:pPr>
        <w:autoSpaceDE w:val="0"/>
        <w:autoSpaceDN w:val="0"/>
        <w:adjustRightInd w:val="0"/>
        <w:jc w:val="both"/>
        <w:rPr>
          <w:rFonts w:ascii="Verdana" w:hAnsi="Verdana"/>
          <w:b/>
          <w:bCs/>
          <w:sz w:val="24"/>
        </w:rPr>
      </w:pPr>
    </w:p>
    <w:p w:rsidR="00E80CB0" w:rsidRPr="000B0EA4" w:rsidRDefault="00E80CB0" w:rsidP="00E80CB0">
      <w:pPr>
        <w:autoSpaceDE w:val="0"/>
        <w:autoSpaceDN w:val="0"/>
        <w:adjustRightInd w:val="0"/>
        <w:jc w:val="both"/>
        <w:rPr>
          <w:rFonts w:ascii="Verdana" w:hAnsi="Verdana"/>
          <w:b/>
          <w:bCs/>
          <w:sz w:val="24"/>
        </w:rPr>
      </w:pPr>
    </w:p>
    <w:p w:rsidR="00E80CB0" w:rsidRPr="002C27B4" w:rsidRDefault="00E80CB0" w:rsidP="00E80CB0">
      <w:pPr>
        <w:numPr>
          <w:ilvl w:val="0"/>
          <w:numId w:val="11"/>
        </w:numPr>
        <w:autoSpaceDE w:val="0"/>
        <w:autoSpaceDN w:val="0"/>
        <w:adjustRightInd w:val="0"/>
        <w:jc w:val="both"/>
        <w:rPr>
          <w:rFonts w:ascii="Verdana" w:hAnsi="Verdana"/>
          <w:b/>
          <w:bCs/>
          <w:sz w:val="24"/>
        </w:rPr>
      </w:pPr>
      <w:r w:rsidRPr="002C27B4">
        <w:rPr>
          <w:rFonts w:ascii="Verdana" w:hAnsi="Verdana"/>
          <w:b/>
          <w:bCs/>
          <w:sz w:val="24"/>
        </w:rPr>
        <w:t>15/10/55 – Japon – YOKKAICHI</w:t>
      </w:r>
    </w:p>
    <w:p w:rsidR="00E80CB0" w:rsidRDefault="00E80CB0" w:rsidP="00E80CB0">
      <w:pPr>
        <w:autoSpaceDE w:val="0"/>
        <w:autoSpaceDN w:val="0"/>
        <w:adjustRightInd w:val="0"/>
        <w:ind w:left="420"/>
        <w:jc w:val="both"/>
        <w:rPr>
          <w:rFonts w:ascii="Verdana" w:hAnsi="Verdana"/>
          <w:b/>
          <w:bCs/>
          <w:sz w:val="24"/>
        </w:rPr>
      </w:pPr>
    </w:p>
    <w:p w:rsidR="00E80CB0" w:rsidRPr="000B0EA4" w:rsidRDefault="00E80CB0" w:rsidP="00E80CB0">
      <w:pPr>
        <w:autoSpaceDE w:val="0"/>
        <w:autoSpaceDN w:val="0"/>
        <w:adjustRightInd w:val="0"/>
        <w:jc w:val="both"/>
        <w:rPr>
          <w:rFonts w:ascii="Verdana" w:hAnsi="Verdana"/>
          <w:sz w:val="24"/>
        </w:rPr>
      </w:pPr>
      <w:r w:rsidRPr="000B0EA4">
        <w:rPr>
          <w:rFonts w:ascii="Verdana" w:hAnsi="Verdana"/>
          <w:b/>
          <w:bCs/>
          <w:sz w:val="24"/>
        </w:rPr>
        <w:t>Raffinage de pétrole</w:t>
      </w:r>
      <w:r>
        <w:rPr>
          <w:rFonts w:ascii="Verdana" w:hAnsi="Verdana"/>
          <w:b/>
          <w:bCs/>
          <w:sz w:val="24"/>
        </w:rPr>
        <w:t xml:space="preserve"> : </w:t>
      </w:r>
      <w:r w:rsidRPr="000B0EA4">
        <w:rPr>
          <w:rFonts w:ascii="Verdana" w:hAnsi="Verdana"/>
          <w:sz w:val="24"/>
        </w:rPr>
        <w:t xml:space="preserve">Dans une raffinerie, un bac à toit fixe de </w:t>
      </w:r>
      <w:smartTag w:uri="urn:schemas-microsoft-com:office:smarttags" w:element="metricconverter">
        <w:smartTagPr>
          <w:attr w:name="ProductID" w:val="8 000 m"/>
        </w:smartTagPr>
        <w:r w:rsidRPr="000B0EA4">
          <w:rPr>
            <w:rFonts w:ascii="Verdana" w:hAnsi="Verdana"/>
            <w:sz w:val="24"/>
          </w:rPr>
          <w:t>8 000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 xml:space="preserve">rempli à près de 90 % de FO s’enflamme (l’origine de l’incendie reste inconnue). Après 6 h 30 de feu de surface de bac, un </w:t>
      </w:r>
      <w:proofErr w:type="spellStart"/>
      <w:r w:rsidRPr="000B0EA4">
        <w:rPr>
          <w:rFonts w:ascii="Verdana" w:hAnsi="Verdana"/>
          <w:sz w:val="24"/>
        </w:rPr>
        <w:t>Boilover</w:t>
      </w:r>
      <w:proofErr w:type="spellEnd"/>
      <w:r w:rsidRPr="000B0EA4">
        <w:rPr>
          <w:rFonts w:ascii="Verdana" w:hAnsi="Verdana"/>
          <w:sz w:val="24"/>
        </w:rPr>
        <w:t xml:space="preserve"> se produit. Environ 2 000 à </w:t>
      </w:r>
      <w:smartTag w:uri="urn:schemas-microsoft-com:office:smarttags" w:element="metricconverter">
        <w:smartTagPr>
          <w:attr w:name="ProductID" w:val="2 500 m"/>
        </w:smartTagPr>
        <w:r w:rsidRPr="000B0EA4">
          <w:rPr>
            <w:rFonts w:ascii="Verdana" w:hAnsi="Verdana"/>
            <w:sz w:val="24"/>
          </w:rPr>
          <w:t>2 500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 xml:space="preserve">d’HC débordent du réservoir. En l’absence d’éléments de rétention, la vague de FO en feu se répand – dans un premier temps – jusqu’à plus de </w:t>
      </w:r>
      <w:smartTag w:uri="urn:schemas-microsoft-com:office:smarttags" w:element="metricconverter">
        <w:smartTagPr>
          <w:attr w:name="ProductID" w:val="120 m"/>
        </w:smartTagPr>
        <w:r w:rsidRPr="000B0EA4">
          <w:rPr>
            <w:rFonts w:ascii="Verdana" w:hAnsi="Verdana"/>
            <w:sz w:val="24"/>
          </w:rPr>
          <w:t>120 m</w:t>
        </w:r>
      </w:smartTag>
      <w:r w:rsidRPr="000B0EA4">
        <w:rPr>
          <w:rFonts w:ascii="Verdana" w:hAnsi="Verdana"/>
          <w:sz w:val="24"/>
        </w:rPr>
        <w:t xml:space="preserve">, et fait des victimes parmi les pompiers. Le sinistre se propage ensuite rapidement sur plus de </w:t>
      </w:r>
      <w:smartTag w:uri="urn:schemas-microsoft-com:office:smarttags" w:element="metricconverter">
        <w:smartTagPr>
          <w:attr w:name="ProductID" w:val="10 000 m"/>
        </w:smartTagPr>
        <w:r w:rsidRPr="000B0EA4">
          <w:rPr>
            <w:rFonts w:ascii="Verdana" w:hAnsi="Verdana"/>
            <w:sz w:val="24"/>
          </w:rPr>
          <w:t>10 000 m</w:t>
        </w:r>
      </w:smartTag>
      <w:r w:rsidRPr="000B0EA4">
        <w:rPr>
          <w:rFonts w:ascii="Verdana" w:hAnsi="Verdana"/>
          <w:sz w:val="24"/>
        </w:rPr>
        <w:t xml:space="preserve"> </w:t>
      </w:r>
      <w:r w:rsidRPr="000B0EA4">
        <w:rPr>
          <w:rFonts w:ascii="Verdana" w:hAnsi="Verdana"/>
          <w:sz w:val="24"/>
          <w:szCs w:val="16"/>
        </w:rPr>
        <w:t xml:space="preserve">2 </w:t>
      </w:r>
      <w:r w:rsidRPr="000B0EA4">
        <w:rPr>
          <w:rFonts w:ascii="Verdana" w:hAnsi="Verdana"/>
          <w:sz w:val="24"/>
        </w:rPr>
        <w:t xml:space="preserve">de surface. 4 autres bacs de Brut/FO/GO/Essence ainsi que l’immeuble des bureaux sont incendiés et détruits. L’extinction finale est réalisée 28 h </w:t>
      </w:r>
      <w:r w:rsidRPr="000B0EA4">
        <w:rPr>
          <w:rFonts w:ascii="Verdana" w:hAnsi="Verdana"/>
          <w:sz w:val="24"/>
        </w:rPr>
        <w:lastRenderedPageBreak/>
        <w:t>après le début de l’accident. Le coût global de celui-ci est estimé à près de 420 Millions de Yens (1955).</w:t>
      </w:r>
    </w:p>
    <w:p w:rsidR="00E80CB0" w:rsidRDefault="00E80CB0" w:rsidP="00E80CB0">
      <w:pPr>
        <w:autoSpaceDE w:val="0"/>
        <w:autoSpaceDN w:val="0"/>
        <w:adjustRightInd w:val="0"/>
        <w:jc w:val="both"/>
        <w:rPr>
          <w:rFonts w:ascii="Verdana" w:hAnsi="Verdana"/>
          <w:b/>
          <w:bCs/>
          <w:sz w:val="24"/>
        </w:rPr>
      </w:pPr>
    </w:p>
    <w:p w:rsidR="00E80CB0" w:rsidRPr="000B0EA4" w:rsidRDefault="00E80CB0" w:rsidP="00E80CB0">
      <w:pPr>
        <w:autoSpaceDE w:val="0"/>
        <w:autoSpaceDN w:val="0"/>
        <w:adjustRightInd w:val="0"/>
        <w:jc w:val="both"/>
        <w:rPr>
          <w:rFonts w:ascii="Verdana" w:hAnsi="Verdana"/>
          <w:b/>
          <w:bCs/>
          <w:sz w:val="24"/>
        </w:rPr>
      </w:pPr>
    </w:p>
    <w:p w:rsidR="00E80CB0" w:rsidRDefault="00E80CB0" w:rsidP="00E80CB0">
      <w:pPr>
        <w:numPr>
          <w:ilvl w:val="0"/>
          <w:numId w:val="11"/>
        </w:numPr>
        <w:autoSpaceDE w:val="0"/>
        <w:autoSpaceDN w:val="0"/>
        <w:adjustRightInd w:val="0"/>
        <w:jc w:val="both"/>
        <w:rPr>
          <w:rFonts w:ascii="Verdana" w:hAnsi="Verdana"/>
          <w:b/>
          <w:bCs/>
          <w:sz w:val="24"/>
        </w:rPr>
      </w:pPr>
      <w:r w:rsidRPr="002C27B4">
        <w:rPr>
          <w:rFonts w:ascii="Verdana" w:hAnsi="Verdana"/>
          <w:b/>
          <w:bCs/>
          <w:sz w:val="24"/>
        </w:rPr>
        <w:t>14/03/81 – 36 – CHATEAUROUX</w:t>
      </w:r>
    </w:p>
    <w:p w:rsidR="00E80CB0" w:rsidRPr="002C27B4" w:rsidRDefault="00E80CB0" w:rsidP="00E80CB0">
      <w:pPr>
        <w:autoSpaceDE w:val="0"/>
        <w:autoSpaceDN w:val="0"/>
        <w:adjustRightInd w:val="0"/>
        <w:jc w:val="both"/>
        <w:rPr>
          <w:rFonts w:ascii="Verdana" w:hAnsi="Verdana"/>
          <w:b/>
          <w:bCs/>
          <w:sz w:val="24"/>
        </w:rPr>
      </w:pPr>
    </w:p>
    <w:p w:rsidR="00E80CB0" w:rsidRPr="000B0EA4" w:rsidRDefault="00E80CB0" w:rsidP="00E80CB0">
      <w:pPr>
        <w:autoSpaceDE w:val="0"/>
        <w:autoSpaceDN w:val="0"/>
        <w:adjustRightInd w:val="0"/>
        <w:jc w:val="both"/>
        <w:rPr>
          <w:rFonts w:ascii="Verdana" w:hAnsi="Verdana"/>
          <w:sz w:val="24"/>
        </w:rPr>
      </w:pPr>
      <w:r w:rsidRPr="002C27B4">
        <w:rPr>
          <w:rFonts w:ascii="Verdana" w:hAnsi="Verdana"/>
          <w:b/>
          <w:bCs/>
          <w:sz w:val="24"/>
        </w:rPr>
        <w:t>Commerce de gros de produits intermédiaires non agricoles</w:t>
      </w:r>
      <w:r>
        <w:rPr>
          <w:rFonts w:ascii="Verdana" w:hAnsi="Verdana"/>
          <w:b/>
          <w:bCs/>
          <w:sz w:val="24"/>
        </w:rPr>
        <w:t xml:space="preserve"> : </w:t>
      </w:r>
      <w:r w:rsidRPr="000B0EA4">
        <w:rPr>
          <w:rFonts w:ascii="Verdana" w:hAnsi="Verdana"/>
          <w:sz w:val="24"/>
        </w:rPr>
        <w:t xml:space="preserve">Dans un dépôt de </w:t>
      </w:r>
      <w:smartTag w:uri="urn:schemas-microsoft-com:office:smarttags" w:element="metricconverter">
        <w:smartTagPr>
          <w:attr w:name="ProductID" w:val="9 000 m"/>
        </w:smartTagPr>
        <w:r w:rsidRPr="000B0EA4">
          <w:rPr>
            <w:rFonts w:ascii="Verdana" w:hAnsi="Verdana"/>
            <w:sz w:val="24"/>
          </w:rPr>
          <w:t>9 000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 xml:space="preserve">(capacité </w:t>
      </w:r>
      <w:smartTag w:uri="urn:schemas-microsoft-com:office:smarttags" w:element="metricconverter">
        <w:smartTagPr>
          <w:attr w:name="ProductID" w:val="18 000 m"/>
        </w:smartTagPr>
        <w:r w:rsidRPr="000B0EA4">
          <w:rPr>
            <w:rFonts w:ascii="Verdana" w:hAnsi="Verdana"/>
            <w:sz w:val="24"/>
          </w:rPr>
          <w:t>18 000 m</w:t>
        </w:r>
      </w:smartTag>
      <w:r w:rsidRPr="000B0EA4">
        <w:rPr>
          <w:rFonts w:ascii="Verdana" w:hAnsi="Verdana"/>
          <w:sz w:val="24"/>
        </w:rPr>
        <w:t xml:space="preserve"> </w:t>
      </w:r>
      <w:proofErr w:type="gramStart"/>
      <w:r w:rsidRPr="000B0EA4">
        <w:rPr>
          <w:rFonts w:ascii="Verdana" w:hAnsi="Verdana"/>
          <w:sz w:val="24"/>
          <w:szCs w:val="16"/>
        </w:rPr>
        <w:t xml:space="preserve">3 </w:t>
      </w:r>
      <w:r w:rsidRPr="000B0EA4">
        <w:rPr>
          <w:rFonts w:ascii="Verdana" w:hAnsi="Verdana"/>
          <w:sz w:val="24"/>
        </w:rPr>
        <w:t>)</w:t>
      </w:r>
      <w:proofErr w:type="gramEnd"/>
      <w:r w:rsidRPr="000B0EA4">
        <w:rPr>
          <w:rFonts w:ascii="Verdana" w:hAnsi="Verdana"/>
          <w:sz w:val="24"/>
        </w:rPr>
        <w:t xml:space="preserve"> de FOD/GO/Essence répartis sur 9 bacs (8 toits fixes et 1 écran interne), un feu de cuvette d’origine malveillante est allumé. Par l’intermédiaire de la cuvette, l’incendie se généralise à tout le dépôt (bacs + 3 500/4 </w:t>
      </w:r>
      <w:smartTag w:uri="urn:schemas-microsoft-com:office:smarttags" w:element="metricconverter">
        <w:smartTagPr>
          <w:attr w:name="ProductID" w:val="500 m"/>
        </w:smartTagPr>
        <w:r w:rsidRPr="000B0EA4">
          <w:rPr>
            <w:rFonts w:ascii="Verdana" w:hAnsi="Verdana"/>
            <w:sz w:val="24"/>
          </w:rPr>
          <w:t>500 m</w:t>
        </w:r>
      </w:smartTag>
      <w:r w:rsidRPr="000B0EA4">
        <w:rPr>
          <w:rFonts w:ascii="Verdana" w:hAnsi="Verdana"/>
          <w:sz w:val="24"/>
        </w:rPr>
        <w:t xml:space="preserve"> </w:t>
      </w:r>
      <w:r w:rsidRPr="000B0EA4">
        <w:rPr>
          <w:rFonts w:ascii="Verdana" w:hAnsi="Verdana"/>
          <w:sz w:val="24"/>
          <w:szCs w:val="16"/>
        </w:rPr>
        <w:t xml:space="preserve">2 </w:t>
      </w:r>
      <w:r w:rsidRPr="000B0EA4">
        <w:rPr>
          <w:rFonts w:ascii="Verdana" w:hAnsi="Verdana"/>
          <w:sz w:val="24"/>
        </w:rPr>
        <w:t xml:space="preserve">de cuvette). La phase gazeuse d’un bac de GO explose (.ouverture du toit). L’atmosphère libre de l’écran interne explose, la soudure robe/fond se déchire, le bac se soulève et retombe sur le merlon ; les </w:t>
      </w:r>
      <w:smartTag w:uri="urn:schemas-microsoft-com:office:smarttags" w:element="metricconverter">
        <w:smartTagPr>
          <w:attr w:name="ProductID" w:val="900 m"/>
        </w:smartTagPr>
        <w:r w:rsidRPr="000B0EA4">
          <w:rPr>
            <w:rFonts w:ascii="Verdana" w:hAnsi="Verdana"/>
            <w:sz w:val="24"/>
          </w:rPr>
          <w:t>900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 xml:space="preserve">de super créent une vague qui submerge les merlons et infiltre le réseau pluvial (combustion/explosions .pollution évitée). La lutte (&gt; 21 h) </w:t>
      </w:r>
    </w:p>
    <w:p w:rsidR="00E80CB0" w:rsidRDefault="00E80CB0" w:rsidP="00E80CB0">
      <w:pPr>
        <w:pStyle w:val="Retraitcorpsdetexte"/>
        <w:spacing w:line="240" w:lineRule="auto"/>
        <w:rPr>
          <w:rFonts w:ascii="Verdana" w:hAnsi="Verdana"/>
        </w:rPr>
      </w:pPr>
    </w:p>
    <w:p w:rsidR="00E80CB0" w:rsidRPr="000B0EA4" w:rsidRDefault="00E80CB0" w:rsidP="00E80CB0">
      <w:pPr>
        <w:pStyle w:val="Retraitcorpsdetexte"/>
        <w:spacing w:line="240" w:lineRule="auto"/>
        <w:rPr>
          <w:rFonts w:ascii="Verdana" w:hAnsi="Verdana"/>
        </w:rPr>
      </w:pPr>
    </w:p>
    <w:p w:rsidR="00E80CB0" w:rsidRPr="000B0EA4" w:rsidRDefault="00E80CB0" w:rsidP="00E80CB0">
      <w:pPr>
        <w:numPr>
          <w:ilvl w:val="0"/>
          <w:numId w:val="11"/>
        </w:numPr>
        <w:autoSpaceDE w:val="0"/>
        <w:autoSpaceDN w:val="0"/>
        <w:adjustRightInd w:val="0"/>
        <w:jc w:val="both"/>
        <w:rPr>
          <w:rFonts w:ascii="Verdana" w:hAnsi="Verdana"/>
          <w:b/>
          <w:bCs/>
          <w:sz w:val="24"/>
        </w:rPr>
      </w:pPr>
      <w:r w:rsidRPr="000B0EA4">
        <w:rPr>
          <w:rFonts w:ascii="Verdana" w:hAnsi="Verdana"/>
          <w:b/>
          <w:bCs/>
          <w:sz w:val="24"/>
        </w:rPr>
        <w:t>30/08/83 – Royaume Uni – MILFORD HAVEN</w:t>
      </w:r>
    </w:p>
    <w:p w:rsidR="00E80CB0" w:rsidRDefault="00E80CB0" w:rsidP="00E80CB0">
      <w:pPr>
        <w:autoSpaceDE w:val="0"/>
        <w:autoSpaceDN w:val="0"/>
        <w:adjustRightInd w:val="0"/>
        <w:jc w:val="both"/>
        <w:rPr>
          <w:rFonts w:ascii="Verdana" w:hAnsi="Verdana"/>
          <w:b/>
          <w:bCs/>
          <w:sz w:val="24"/>
        </w:rPr>
      </w:pPr>
    </w:p>
    <w:p w:rsidR="00E80CB0" w:rsidRPr="000B0EA4" w:rsidRDefault="00E80CB0" w:rsidP="00E80CB0">
      <w:pPr>
        <w:autoSpaceDE w:val="0"/>
        <w:autoSpaceDN w:val="0"/>
        <w:adjustRightInd w:val="0"/>
        <w:jc w:val="both"/>
        <w:rPr>
          <w:rFonts w:ascii="Verdana" w:hAnsi="Verdana"/>
          <w:sz w:val="24"/>
        </w:rPr>
      </w:pPr>
      <w:r w:rsidRPr="000B0EA4">
        <w:rPr>
          <w:rFonts w:ascii="Verdana" w:hAnsi="Verdana"/>
          <w:b/>
          <w:bCs/>
          <w:sz w:val="24"/>
        </w:rPr>
        <w:t>Raffinage de pétrole</w:t>
      </w:r>
      <w:r>
        <w:rPr>
          <w:rFonts w:ascii="Verdana" w:hAnsi="Verdana"/>
          <w:b/>
          <w:bCs/>
          <w:sz w:val="24"/>
        </w:rPr>
        <w:t xml:space="preserve"> : </w:t>
      </w:r>
      <w:r w:rsidRPr="000B0EA4">
        <w:rPr>
          <w:rFonts w:ascii="Verdana" w:hAnsi="Verdana"/>
          <w:sz w:val="24"/>
        </w:rPr>
        <w:t xml:space="preserve">Dans une raffinerie, la surface d’un toit flottant (fissuration chronique par contraintes mécaniques du vent) d’un bac de </w:t>
      </w:r>
      <w:smartTag w:uri="urn:schemas-microsoft-com:office:smarttags" w:element="metricconverter">
        <w:smartTagPr>
          <w:attr w:name="ProductID" w:val="94 000 m"/>
        </w:smartTagPr>
        <w:r w:rsidRPr="000B0EA4">
          <w:rPr>
            <w:rFonts w:ascii="Verdana" w:hAnsi="Verdana"/>
            <w:sz w:val="24"/>
          </w:rPr>
          <w:t>94 000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 xml:space="preserve">rempli à ½ de Brut léger (PE=38°C) s’enflamme (ignition probable par des escarbilles issues d’une torche). En 2 h, les </w:t>
      </w:r>
      <w:smartTag w:uri="urn:schemas-microsoft-com:office:smarttags" w:element="metricconverter">
        <w:smartTagPr>
          <w:attr w:name="ProductID" w:val="4 800 m"/>
        </w:smartTagPr>
        <w:r w:rsidRPr="000B0EA4">
          <w:rPr>
            <w:rFonts w:ascii="Verdana" w:hAnsi="Verdana"/>
            <w:sz w:val="24"/>
          </w:rPr>
          <w:t>4 800 m</w:t>
        </w:r>
      </w:smartTag>
      <w:r w:rsidRPr="000B0EA4">
        <w:rPr>
          <w:rFonts w:ascii="Verdana" w:hAnsi="Verdana"/>
          <w:sz w:val="24"/>
        </w:rPr>
        <w:t xml:space="preserve"> </w:t>
      </w:r>
      <w:r w:rsidRPr="000B0EA4">
        <w:rPr>
          <w:rFonts w:ascii="Verdana" w:hAnsi="Verdana"/>
          <w:sz w:val="24"/>
          <w:szCs w:val="16"/>
        </w:rPr>
        <w:t xml:space="preserve">2 </w:t>
      </w:r>
      <w:r w:rsidRPr="000B0EA4">
        <w:rPr>
          <w:rFonts w:ascii="Verdana" w:hAnsi="Verdana"/>
          <w:sz w:val="24"/>
        </w:rPr>
        <w:t xml:space="preserve">de surface de bac sont embrasés. Le toit flottant s’enfonce. 12 h après, un </w:t>
      </w:r>
      <w:proofErr w:type="spellStart"/>
      <w:r w:rsidRPr="000B0EA4">
        <w:rPr>
          <w:rFonts w:ascii="Verdana" w:hAnsi="Verdana"/>
          <w:sz w:val="24"/>
        </w:rPr>
        <w:t>Boilover</w:t>
      </w:r>
      <w:proofErr w:type="spellEnd"/>
      <w:r w:rsidRPr="000B0EA4">
        <w:rPr>
          <w:rFonts w:ascii="Verdana" w:hAnsi="Verdana"/>
          <w:sz w:val="24"/>
        </w:rPr>
        <w:t xml:space="preserve"> survient et génère une boule de feu ainsi qu’un débordement d’HC (feu des </w:t>
      </w:r>
      <w:smartTag w:uri="urn:schemas-microsoft-com:office:smarttags" w:element="metricconverter">
        <w:smartTagPr>
          <w:attr w:name="ProductID" w:val="16 800 m"/>
        </w:smartTagPr>
        <w:r w:rsidRPr="000B0EA4">
          <w:rPr>
            <w:rFonts w:ascii="Verdana" w:hAnsi="Verdana"/>
            <w:sz w:val="24"/>
          </w:rPr>
          <w:t>16 800 m</w:t>
        </w:r>
      </w:smartTag>
      <w:r w:rsidRPr="000B0EA4">
        <w:rPr>
          <w:rFonts w:ascii="Verdana" w:hAnsi="Verdana"/>
          <w:sz w:val="24"/>
        </w:rPr>
        <w:t xml:space="preserve"> </w:t>
      </w:r>
      <w:r w:rsidRPr="000B0EA4">
        <w:rPr>
          <w:rFonts w:ascii="Verdana" w:hAnsi="Verdana"/>
          <w:sz w:val="24"/>
          <w:szCs w:val="16"/>
        </w:rPr>
        <w:t xml:space="preserve">2 </w:t>
      </w:r>
      <w:r w:rsidRPr="000B0EA4">
        <w:rPr>
          <w:rFonts w:ascii="Verdana" w:hAnsi="Verdana"/>
          <w:sz w:val="24"/>
        </w:rPr>
        <w:t xml:space="preserve">de cuvette). 2 h après, un second </w:t>
      </w:r>
      <w:proofErr w:type="spellStart"/>
      <w:r w:rsidRPr="000B0EA4">
        <w:rPr>
          <w:rFonts w:ascii="Verdana" w:hAnsi="Verdana"/>
          <w:sz w:val="24"/>
        </w:rPr>
        <w:t>Boilover</w:t>
      </w:r>
      <w:proofErr w:type="spellEnd"/>
      <w:r w:rsidRPr="000B0EA4">
        <w:rPr>
          <w:rFonts w:ascii="Verdana" w:hAnsi="Verdana"/>
          <w:sz w:val="24"/>
        </w:rPr>
        <w:t xml:space="preserve"> engendre la rupture partielle de la liaison robe/fond. De l’HC est libéré mais les merlons (H = </w:t>
      </w:r>
      <w:smartTag w:uri="urn:schemas-microsoft-com:office:smarttags" w:element="metricconverter">
        <w:smartTagPr>
          <w:attr w:name="ProductID" w:val="5 m"/>
        </w:smartTagPr>
        <w:r w:rsidRPr="000B0EA4">
          <w:rPr>
            <w:rFonts w:ascii="Verdana" w:hAnsi="Verdana"/>
            <w:sz w:val="24"/>
          </w:rPr>
          <w:t>5 m</w:t>
        </w:r>
      </w:smartTag>
      <w:r w:rsidRPr="000B0EA4">
        <w:rPr>
          <w:rFonts w:ascii="Verdana" w:hAnsi="Verdana"/>
          <w:sz w:val="24"/>
        </w:rPr>
        <w:t xml:space="preserve">) de la cuvette résistent. Le feu de bac persiste et ne sera éteint que 15 h plus tard. Au total, 150 pompiers interviennent durant 60 h. Plus de </w:t>
      </w:r>
      <w:smartTag w:uri="urn:schemas-microsoft-com:office:smarttags" w:element="metricconverter">
        <w:smartTagPr>
          <w:attr w:name="ProductID" w:val="700 m"/>
        </w:smartTagPr>
        <w:r w:rsidRPr="000B0EA4">
          <w:rPr>
            <w:rFonts w:ascii="Verdana" w:hAnsi="Verdana"/>
            <w:sz w:val="24"/>
          </w:rPr>
          <w:t>700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d’émulseurs sont utilisés. 6 pompiers sont blessés.</w:t>
      </w:r>
    </w:p>
    <w:p w:rsidR="00E80CB0" w:rsidRDefault="00E80CB0" w:rsidP="00E80CB0">
      <w:pPr>
        <w:numPr>
          <w:ilvl w:val="0"/>
          <w:numId w:val="11"/>
        </w:numPr>
        <w:autoSpaceDE w:val="0"/>
        <w:autoSpaceDN w:val="0"/>
        <w:adjustRightInd w:val="0"/>
        <w:jc w:val="both"/>
        <w:rPr>
          <w:rFonts w:ascii="Verdana" w:hAnsi="Verdana"/>
          <w:b/>
          <w:bCs/>
          <w:sz w:val="24"/>
        </w:rPr>
      </w:pPr>
      <w:r w:rsidRPr="000B0EA4">
        <w:rPr>
          <w:rFonts w:ascii="Verdana" w:hAnsi="Verdana"/>
          <w:b/>
          <w:bCs/>
          <w:sz w:val="24"/>
        </w:rPr>
        <w:t>14/08/95 – Russie – PERM</w:t>
      </w:r>
    </w:p>
    <w:p w:rsidR="00E80CB0" w:rsidRPr="000B0EA4" w:rsidRDefault="00E80CB0" w:rsidP="00E80CB0">
      <w:pPr>
        <w:autoSpaceDE w:val="0"/>
        <w:autoSpaceDN w:val="0"/>
        <w:adjustRightInd w:val="0"/>
        <w:jc w:val="both"/>
        <w:rPr>
          <w:rFonts w:ascii="Verdana" w:hAnsi="Verdana"/>
          <w:b/>
          <w:bCs/>
          <w:sz w:val="24"/>
        </w:rPr>
      </w:pPr>
    </w:p>
    <w:p w:rsidR="00E80CB0" w:rsidRPr="000B0EA4" w:rsidRDefault="00E80CB0" w:rsidP="00E80CB0">
      <w:pPr>
        <w:autoSpaceDE w:val="0"/>
        <w:autoSpaceDN w:val="0"/>
        <w:adjustRightInd w:val="0"/>
        <w:jc w:val="both"/>
        <w:rPr>
          <w:rFonts w:ascii="Verdana" w:hAnsi="Verdana"/>
          <w:sz w:val="24"/>
        </w:rPr>
      </w:pPr>
      <w:r w:rsidRPr="000B0EA4">
        <w:rPr>
          <w:rFonts w:ascii="Verdana" w:hAnsi="Verdana"/>
          <w:b/>
          <w:bCs/>
          <w:sz w:val="24"/>
        </w:rPr>
        <w:t>Raffinage de pétrole</w:t>
      </w:r>
      <w:r>
        <w:rPr>
          <w:rFonts w:ascii="Verdana" w:hAnsi="Verdana"/>
          <w:b/>
          <w:bCs/>
          <w:sz w:val="24"/>
        </w:rPr>
        <w:t xml:space="preserve"> : </w:t>
      </w:r>
      <w:r w:rsidRPr="000B0EA4">
        <w:rPr>
          <w:rFonts w:ascii="Verdana" w:hAnsi="Verdana"/>
          <w:sz w:val="24"/>
        </w:rPr>
        <w:t xml:space="preserve">Un incendie se produit dans une raffinerie de pétrole. Du pétrole fuit au niveau d’un pipeline et se répand sur </w:t>
      </w:r>
      <w:smartTag w:uri="urn:schemas-microsoft-com:office:smarttags" w:element="metricconverter">
        <w:smartTagPr>
          <w:attr w:name="ProductID" w:val="300 m"/>
        </w:smartTagPr>
        <w:r w:rsidRPr="000B0EA4">
          <w:rPr>
            <w:rFonts w:ascii="Verdana" w:hAnsi="Verdana"/>
            <w:sz w:val="24"/>
          </w:rPr>
          <w:t>300 m</w:t>
        </w:r>
      </w:smartTag>
      <w:r w:rsidRPr="000B0EA4">
        <w:rPr>
          <w:rFonts w:ascii="Verdana" w:hAnsi="Verdana"/>
          <w:sz w:val="24"/>
        </w:rPr>
        <w:t xml:space="preserve"> </w:t>
      </w:r>
      <w:proofErr w:type="gramStart"/>
      <w:r w:rsidRPr="000B0EA4">
        <w:rPr>
          <w:rFonts w:ascii="Verdana" w:hAnsi="Verdana"/>
          <w:sz w:val="24"/>
          <w:szCs w:val="16"/>
        </w:rPr>
        <w:t xml:space="preserve">2 </w:t>
      </w:r>
      <w:r w:rsidRPr="000B0EA4">
        <w:rPr>
          <w:rFonts w:ascii="Verdana" w:hAnsi="Verdana"/>
          <w:sz w:val="24"/>
        </w:rPr>
        <w:t>.</w:t>
      </w:r>
      <w:proofErr w:type="gramEnd"/>
      <w:r w:rsidRPr="000B0EA4">
        <w:rPr>
          <w:rFonts w:ascii="Verdana" w:hAnsi="Verdana"/>
          <w:sz w:val="24"/>
        </w:rPr>
        <w:t xml:space="preserve"> L’unité de raffinage du pétrole brut est mise hors service.</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 xml:space="preserve">Un bassin de décantation est endommagé. 150 pompiers aidés de 30 camions ont pu réduire la zone incendiée à </w:t>
      </w:r>
      <w:smartTag w:uri="urn:schemas-microsoft-com:office:smarttags" w:element="metricconverter">
        <w:smartTagPr>
          <w:attr w:name="ProductID" w:val="100 m"/>
        </w:smartTagPr>
        <w:r w:rsidRPr="000B0EA4">
          <w:rPr>
            <w:rFonts w:ascii="Verdana" w:hAnsi="Verdana"/>
            <w:sz w:val="24"/>
          </w:rPr>
          <w:t>100 m</w:t>
        </w:r>
      </w:smartTag>
      <w:r w:rsidRPr="000B0EA4">
        <w:rPr>
          <w:rFonts w:ascii="Verdana" w:hAnsi="Verdana"/>
          <w:sz w:val="24"/>
        </w:rPr>
        <w:t xml:space="preserve"> </w:t>
      </w:r>
      <w:proofErr w:type="gramStart"/>
      <w:r w:rsidRPr="000B0EA4">
        <w:rPr>
          <w:rFonts w:ascii="Verdana" w:hAnsi="Verdana"/>
          <w:sz w:val="24"/>
          <w:szCs w:val="16"/>
        </w:rPr>
        <w:t xml:space="preserve">2 </w:t>
      </w:r>
      <w:r w:rsidRPr="000B0EA4">
        <w:rPr>
          <w:rFonts w:ascii="Verdana" w:hAnsi="Verdana"/>
          <w:sz w:val="24"/>
        </w:rPr>
        <w:t>.</w:t>
      </w:r>
      <w:proofErr w:type="gramEnd"/>
      <w:r w:rsidRPr="000B0EA4">
        <w:rPr>
          <w:rFonts w:ascii="Verdana" w:hAnsi="Verdana"/>
          <w:sz w:val="24"/>
        </w:rPr>
        <w:t xml:space="preserve"> Selon l’ingénieur chef, un surcroît de capacité permettrait à l’installation de fonctionner normalement. La commission d’état enquête sur les origines de l’accident.</w:t>
      </w:r>
    </w:p>
    <w:p w:rsidR="00E80CB0" w:rsidRDefault="00E80CB0" w:rsidP="00E80CB0">
      <w:pPr>
        <w:pStyle w:val="Retraitcorpsdetexte"/>
        <w:spacing w:line="240" w:lineRule="auto"/>
        <w:rPr>
          <w:rFonts w:ascii="Verdana" w:hAnsi="Verdana"/>
        </w:rPr>
      </w:pPr>
    </w:p>
    <w:p w:rsidR="00E80CB0" w:rsidRPr="000B0EA4" w:rsidRDefault="00E80CB0" w:rsidP="00E80CB0">
      <w:pPr>
        <w:pStyle w:val="Retraitcorpsdetexte"/>
        <w:spacing w:line="240" w:lineRule="auto"/>
        <w:rPr>
          <w:rFonts w:ascii="Verdana" w:hAnsi="Verdana"/>
        </w:rPr>
      </w:pPr>
    </w:p>
    <w:p w:rsidR="00E80CB0" w:rsidRPr="000B0EA4" w:rsidRDefault="00E80CB0" w:rsidP="00E80CB0">
      <w:pPr>
        <w:numPr>
          <w:ilvl w:val="0"/>
          <w:numId w:val="11"/>
        </w:numPr>
        <w:autoSpaceDE w:val="0"/>
        <w:autoSpaceDN w:val="0"/>
        <w:adjustRightInd w:val="0"/>
        <w:jc w:val="both"/>
        <w:rPr>
          <w:rFonts w:ascii="Verdana" w:hAnsi="Verdana"/>
          <w:b/>
          <w:bCs/>
          <w:sz w:val="24"/>
          <w:lang w:val="en-GB"/>
        </w:rPr>
      </w:pPr>
      <w:r w:rsidRPr="000B0EA4">
        <w:rPr>
          <w:rFonts w:ascii="Verdana" w:hAnsi="Verdana"/>
          <w:b/>
          <w:bCs/>
          <w:sz w:val="24"/>
          <w:lang w:val="en-GB"/>
        </w:rPr>
        <w:t xml:space="preserve">12/11/96 – </w:t>
      </w:r>
      <w:proofErr w:type="spellStart"/>
      <w:r w:rsidRPr="000B0EA4">
        <w:rPr>
          <w:rFonts w:ascii="Verdana" w:hAnsi="Verdana"/>
          <w:b/>
          <w:bCs/>
          <w:sz w:val="24"/>
          <w:lang w:val="en-GB"/>
        </w:rPr>
        <w:t>Mexique</w:t>
      </w:r>
      <w:proofErr w:type="spellEnd"/>
      <w:r w:rsidRPr="000B0EA4">
        <w:rPr>
          <w:rFonts w:ascii="Verdana" w:hAnsi="Verdana"/>
          <w:b/>
          <w:bCs/>
          <w:sz w:val="24"/>
          <w:lang w:val="en-GB"/>
        </w:rPr>
        <w:t xml:space="preserve"> – </w:t>
      </w:r>
      <w:smartTag w:uri="urn:schemas-microsoft-com:office:smarttags" w:element="place">
        <w:smartTag w:uri="urn:schemas-microsoft-com:office:smarttags" w:element="City">
          <w:r w:rsidRPr="000B0EA4">
            <w:rPr>
              <w:rFonts w:ascii="Verdana" w:hAnsi="Verdana"/>
              <w:b/>
              <w:bCs/>
              <w:sz w:val="24"/>
              <w:lang w:val="en-GB"/>
            </w:rPr>
            <w:t>SAN JUAN</w:t>
          </w:r>
        </w:smartTag>
      </w:smartTag>
      <w:r w:rsidRPr="000B0EA4">
        <w:rPr>
          <w:rFonts w:ascii="Verdana" w:hAnsi="Verdana"/>
          <w:b/>
          <w:bCs/>
          <w:sz w:val="24"/>
          <w:lang w:val="en-GB"/>
        </w:rPr>
        <w:t xml:space="preserve"> IXHUATEPEC</w:t>
      </w:r>
    </w:p>
    <w:p w:rsidR="00E80CB0" w:rsidRDefault="00E80CB0" w:rsidP="00E80CB0">
      <w:pPr>
        <w:autoSpaceDE w:val="0"/>
        <w:autoSpaceDN w:val="0"/>
        <w:adjustRightInd w:val="0"/>
        <w:jc w:val="both"/>
        <w:rPr>
          <w:rFonts w:ascii="Verdana" w:hAnsi="Verdana"/>
          <w:b/>
          <w:bCs/>
          <w:sz w:val="24"/>
        </w:rPr>
      </w:pPr>
    </w:p>
    <w:p w:rsidR="00E80CB0" w:rsidRPr="000B0EA4" w:rsidRDefault="00E80CB0" w:rsidP="00E80CB0">
      <w:pPr>
        <w:autoSpaceDE w:val="0"/>
        <w:autoSpaceDN w:val="0"/>
        <w:adjustRightInd w:val="0"/>
        <w:jc w:val="both"/>
        <w:rPr>
          <w:rFonts w:ascii="Verdana" w:hAnsi="Verdana"/>
          <w:sz w:val="24"/>
        </w:rPr>
      </w:pPr>
      <w:r w:rsidRPr="000B0EA4">
        <w:rPr>
          <w:rFonts w:ascii="Verdana" w:hAnsi="Verdana"/>
          <w:b/>
          <w:bCs/>
          <w:sz w:val="24"/>
        </w:rPr>
        <w:t>Commerce de gros de produits intermédiaires non agricoles</w:t>
      </w:r>
      <w:r>
        <w:rPr>
          <w:rFonts w:ascii="Verdana" w:hAnsi="Verdana"/>
          <w:b/>
          <w:bCs/>
          <w:sz w:val="24"/>
        </w:rPr>
        <w:t xml:space="preserve"> : </w:t>
      </w:r>
      <w:r w:rsidRPr="000B0EA4">
        <w:rPr>
          <w:rFonts w:ascii="Verdana" w:hAnsi="Verdana"/>
          <w:sz w:val="24"/>
        </w:rPr>
        <w:t xml:space="preserve">Dans un dépôt d’hydrocarbures, une fuite sur la vanne d’un bac de </w:t>
      </w:r>
      <w:smartTag w:uri="urn:schemas-microsoft-com:office:smarttags" w:element="metricconverter">
        <w:smartTagPr>
          <w:attr w:name="ProductID" w:val="16000 m3"/>
        </w:smartTagPr>
        <w:r w:rsidRPr="000B0EA4">
          <w:rPr>
            <w:rFonts w:ascii="Verdana" w:hAnsi="Verdana"/>
            <w:sz w:val="24"/>
          </w:rPr>
          <w:t>16000 m</w:t>
        </w:r>
        <w:r w:rsidRPr="002C27B4">
          <w:rPr>
            <w:rFonts w:ascii="Verdana" w:hAnsi="Verdana"/>
            <w:sz w:val="24"/>
            <w:szCs w:val="16"/>
            <w:vertAlign w:val="superscript"/>
          </w:rPr>
          <w:t>3</w:t>
        </w:r>
      </w:smartTag>
      <w:r w:rsidRPr="000B0EA4">
        <w:rPr>
          <w:rFonts w:ascii="Verdana" w:hAnsi="Verdana"/>
          <w:sz w:val="24"/>
        </w:rPr>
        <w:t xml:space="preserve">, contenant </w:t>
      </w:r>
      <w:smartTag w:uri="urn:schemas-microsoft-com:office:smarttags" w:element="metricconverter">
        <w:smartTagPr>
          <w:attr w:name="ProductID" w:val="12 800 m"/>
        </w:smartTagPr>
        <w:r w:rsidRPr="000B0EA4">
          <w:rPr>
            <w:rFonts w:ascii="Verdana" w:hAnsi="Verdana"/>
            <w:sz w:val="24"/>
          </w:rPr>
          <w:t>12 800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 xml:space="preserve">d’essence, s’enflamme lors de l’intervention </w:t>
      </w:r>
      <w:r w:rsidRPr="000B0EA4">
        <w:rPr>
          <w:rFonts w:ascii="Verdana" w:hAnsi="Verdana"/>
          <w:sz w:val="24"/>
        </w:rPr>
        <w:lastRenderedPageBreak/>
        <w:t xml:space="preserve">d’ouvriers. Le bac explose 1 h 40 plus tard et le feu s’étend à la cuvette. Un autre bac de </w:t>
      </w:r>
      <w:smartTag w:uri="urn:schemas-microsoft-com:office:smarttags" w:element="metricconverter">
        <w:smartTagPr>
          <w:attr w:name="ProductID" w:val="16 000 m"/>
        </w:smartTagPr>
        <w:r w:rsidRPr="000B0EA4">
          <w:rPr>
            <w:rFonts w:ascii="Verdana" w:hAnsi="Verdana"/>
            <w:sz w:val="24"/>
          </w:rPr>
          <w:t>16 000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 xml:space="preserve">contenant </w:t>
      </w:r>
      <w:smartTag w:uri="urn:schemas-microsoft-com:office:smarttags" w:element="metricconverter">
        <w:smartTagPr>
          <w:attr w:name="ProductID" w:val="4 000 m"/>
        </w:smartTagPr>
        <w:r w:rsidRPr="000B0EA4">
          <w:rPr>
            <w:rFonts w:ascii="Verdana" w:hAnsi="Verdana"/>
            <w:sz w:val="24"/>
          </w:rPr>
          <w:t>4 000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 xml:space="preserve">d’hydrocarbures implanté dans la même cuvette explose. Un 3 </w:t>
      </w:r>
      <w:proofErr w:type="spellStart"/>
      <w:r w:rsidRPr="000B0EA4">
        <w:rPr>
          <w:rFonts w:ascii="Verdana" w:hAnsi="Verdana"/>
          <w:sz w:val="24"/>
          <w:szCs w:val="16"/>
        </w:rPr>
        <w:t>ème</w:t>
      </w:r>
      <w:proofErr w:type="spellEnd"/>
      <w:r w:rsidRPr="000B0EA4">
        <w:rPr>
          <w:rFonts w:ascii="Verdana" w:hAnsi="Verdana"/>
          <w:sz w:val="24"/>
          <w:szCs w:val="16"/>
        </w:rPr>
        <w:t xml:space="preserve"> </w:t>
      </w:r>
      <w:r w:rsidRPr="000B0EA4">
        <w:rPr>
          <w:rFonts w:ascii="Verdana" w:hAnsi="Verdana"/>
          <w:sz w:val="24"/>
        </w:rPr>
        <w:t>bac (</w:t>
      </w:r>
      <w:smartTag w:uri="urn:schemas-microsoft-com:office:smarttags" w:element="metricconverter">
        <w:smartTagPr>
          <w:attr w:name="ProductID" w:val="800 m"/>
        </w:smartTagPr>
        <w:r w:rsidRPr="000B0EA4">
          <w:rPr>
            <w:rFonts w:ascii="Verdana" w:hAnsi="Verdana"/>
            <w:sz w:val="24"/>
          </w:rPr>
          <w:t>800 m</w:t>
        </w:r>
      </w:smartTag>
      <w:r w:rsidRPr="000B0EA4">
        <w:rPr>
          <w:rFonts w:ascii="Verdana" w:hAnsi="Verdana"/>
          <w:sz w:val="24"/>
        </w:rPr>
        <w:t xml:space="preserve"> </w:t>
      </w:r>
      <w:proofErr w:type="gramStart"/>
      <w:r w:rsidRPr="000B0EA4">
        <w:rPr>
          <w:rFonts w:ascii="Verdana" w:hAnsi="Verdana"/>
          <w:sz w:val="24"/>
          <w:szCs w:val="16"/>
        </w:rPr>
        <w:t xml:space="preserve">3 </w:t>
      </w:r>
      <w:r w:rsidRPr="000B0EA4">
        <w:rPr>
          <w:rFonts w:ascii="Verdana" w:hAnsi="Verdana"/>
          <w:sz w:val="24"/>
        </w:rPr>
        <w:t>)</w:t>
      </w:r>
      <w:proofErr w:type="gramEnd"/>
      <w:r w:rsidRPr="000B0EA4">
        <w:rPr>
          <w:rFonts w:ascii="Verdana" w:hAnsi="Verdana"/>
          <w:sz w:val="24"/>
        </w:rPr>
        <w:t xml:space="preserve"> est menacé. Une colonne de fumée s’élève à </w:t>
      </w:r>
      <w:smartTag w:uri="urn:schemas-microsoft-com:office:smarttags" w:element="metricconverter">
        <w:smartTagPr>
          <w:attr w:name="ProductID" w:val="1 200 m"/>
        </w:smartTagPr>
        <w:r w:rsidRPr="000B0EA4">
          <w:rPr>
            <w:rFonts w:ascii="Verdana" w:hAnsi="Verdana"/>
            <w:sz w:val="24"/>
          </w:rPr>
          <w:t>1 200 m</w:t>
        </w:r>
      </w:smartTag>
      <w:r w:rsidRPr="000B0EA4">
        <w:rPr>
          <w:rFonts w:ascii="Verdana" w:hAnsi="Verdana"/>
          <w:sz w:val="24"/>
        </w:rPr>
        <w:t>. Au moins 16 personnes sont blessées, dont 5 mortellement (brûlures) et 5 gravement. Les habitations proches et les écoles sont évacuées</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 xml:space="preserve">(5 000 personnes). Des centres d’hébergement sont ouverts. Des consignes sont données à la population (se confiner, boire, </w:t>
      </w:r>
      <w:proofErr w:type="spellStart"/>
      <w:r w:rsidRPr="000B0EA4">
        <w:rPr>
          <w:rFonts w:ascii="Verdana" w:hAnsi="Verdana"/>
          <w:sz w:val="24"/>
        </w:rPr>
        <w:t>etc</w:t>
      </w:r>
      <w:proofErr w:type="spellEnd"/>
      <w:r w:rsidRPr="000B0EA4">
        <w:rPr>
          <w:rFonts w:ascii="Verdana" w:hAnsi="Verdana"/>
          <w:sz w:val="24"/>
        </w:rPr>
        <w:t xml:space="preserve">). </w:t>
      </w:r>
      <w:smartTag w:uri="urn:schemas-microsoft-com:office:smarttags" w:element="PersonName">
        <w:smartTagPr>
          <w:attr w:name="ProductID" w:val="La Croix Rouge"/>
        </w:smartTagPr>
        <w:r w:rsidRPr="000B0EA4">
          <w:rPr>
            <w:rFonts w:ascii="Verdana" w:hAnsi="Verdana"/>
            <w:sz w:val="24"/>
          </w:rPr>
          <w:t>La Croix Rouge</w:t>
        </w:r>
      </w:smartTag>
      <w:r w:rsidRPr="000B0EA4">
        <w:rPr>
          <w:rFonts w:ascii="Verdana" w:hAnsi="Verdana"/>
          <w:sz w:val="24"/>
        </w:rPr>
        <w:t xml:space="preserve"> secourt 950 personnes. Plus de </w:t>
      </w:r>
      <w:smartTag w:uri="urn:schemas-microsoft-com:office:smarttags" w:element="metricconverter">
        <w:smartTagPr>
          <w:attr w:name="ProductID" w:val="17 000 m"/>
        </w:smartTagPr>
        <w:r w:rsidRPr="000B0EA4">
          <w:rPr>
            <w:rFonts w:ascii="Verdana" w:hAnsi="Verdana"/>
            <w:sz w:val="24"/>
          </w:rPr>
          <w:t>17 000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 xml:space="preserve">d’essence ont brûlé. Le débit d’eau d’extinction atteint </w:t>
      </w:r>
      <w:smartTag w:uri="urn:schemas-microsoft-com:office:smarttags" w:element="metricconverter">
        <w:smartTagPr>
          <w:attr w:name="ProductID" w:val="30 m"/>
        </w:smartTagPr>
        <w:r w:rsidRPr="000B0EA4">
          <w:rPr>
            <w:rFonts w:ascii="Verdana" w:hAnsi="Verdana"/>
            <w:sz w:val="24"/>
          </w:rPr>
          <w:t>30 m</w:t>
        </w:r>
      </w:smartTag>
      <w:r w:rsidRPr="000B0EA4">
        <w:rPr>
          <w:rFonts w:ascii="Verdana" w:hAnsi="Verdana"/>
          <w:sz w:val="24"/>
        </w:rPr>
        <w:t xml:space="preserve"> </w:t>
      </w:r>
      <w:r w:rsidRPr="000B0EA4">
        <w:rPr>
          <w:rFonts w:ascii="Verdana" w:hAnsi="Verdana"/>
          <w:sz w:val="24"/>
          <w:szCs w:val="16"/>
        </w:rPr>
        <w:t xml:space="preserve">3 </w:t>
      </w:r>
      <w:r w:rsidRPr="000B0EA4">
        <w:rPr>
          <w:rFonts w:ascii="Verdana" w:hAnsi="Verdana"/>
          <w:sz w:val="24"/>
        </w:rPr>
        <w:t>/s. Le sinistre est éteint 48 h plus tard.</w:t>
      </w:r>
    </w:p>
    <w:p w:rsidR="00E80CB0" w:rsidRDefault="00E80CB0" w:rsidP="00E80CB0">
      <w:pPr>
        <w:autoSpaceDE w:val="0"/>
        <w:autoSpaceDN w:val="0"/>
        <w:adjustRightInd w:val="0"/>
        <w:jc w:val="both"/>
        <w:rPr>
          <w:rFonts w:ascii="Verdana" w:hAnsi="Verdana"/>
          <w:b/>
          <w:sz w:val="24"/>
        </w:rPr>
      </w:pPr>
    </w:p>
    <w:p w:rsidR="00E80CB0" w:rsidRDefault="00E80CB0" w:rsidP="00E80CB0">
      <w:pPr>
        <w:autoSpaceDE w:val="0"/>
        <w:autoSpaceDN w:val="0"/>
        <w:adjustRightInd w:val="0"/>
        <w:jc w:val="both"/>
        <w:rPr>
          <w:rFonts w:ascii="Verdana" w:hAnsi="Verdana"/>
          <w:b/>
          <w:sz w:val="24"/>
        </w:rPr>
      </w:pPr>
    </w:p>
    <w:p w:rsidR="00E80CB0" w:rsidRPr="000B0EA4" w:rsidRDefault="00E80CB0" w:rsidP="00E80CB0">
      <w:pPr>
        <w:autoSpaceDE w:val="0"/>
        <w:autoSpaceDN w:val="0"/>
        <w:adjustRightInd w:val="0"/>
        <w:jc w:val="both"/>
        <w:rPr>
          <w:rFonts w:ascii="Verdana" w:hAnsi="Verdana"/>
          <w:b/>
          <w:sz w:val="24"/>
        </w:rPr>
      </w:pPr>
    </w:p>
    <w:p w:rsidR="00E80CB0" w:rsidRPr="002C27B4" w:rsidRDefault="00E80CB0" w:rsidP="00E80CB0">
      <w:pPr>
        <w:autoSpaceDE w:val="0"/>
        <w:autoSpaceDN w:val="0"/>
        <w:adjustRightInd w:val="0"/>
        <w:jc w:val="both"/>
        <w:rPr>
          <w:rFonts w:ascii="Verdana" w:hAnsi="Verdana"/>
          <w:color w:val="0000FF"/>
          <w:sz w:val="24"/>
        </w:rPr>
      </w:pPr>
      <w:r w:rsidRPr="002C27B4">
        <w:rPr>
          <w:rFonts w:ascii="Verdana" w:hAnsi="Verdana"/>
          <w:b/>
          <w:color w:val="0000FF"/>
          <w:sz w:val="24"/>
        </w:rPr>
        <w:t>3. CONCLUSION SUR LE RETOUR D’EXPERIENCE</w:t>
      </w:r>
    </w:p>
    <w:p w:rsidR="00E80CB0" w:rsidRDefault="00E80CB0" w:rsidP="00E80CB0">
      <w:pPr>
        <w:pStyle w:val="Corpsdetexte2"/>
        <w:spacing w:line="240" w:lineRule="auto"/>
        <w:jc w:val="both"/>
        <w:rPr>
          <w:rFonts w:ascii="Verdana" w:hAnsi="Verdana"/>
        </w:rPr>
      </w:pPr>
    </w:p>
    <w:p w:rsidR="00E80CB0" w:rsidRDefault="00E80CB0" w:rsidP="00E80CB0">
      <w:pPr>
        <w:pStyle w:val="Corpsdetexte2"/>
        <w:spacing w:line="240" w:lineRule="auto"/>
        <w:jc w:val="both"/>
        <w:rPr>
          <w:rFonts w:ascii="Verdana" w:hAnsi="Verdana"/>
        </w:rPr>
      </w:pPr>
      <w:r>
        <w:rPr>
          <w:rFonts w:ascii="Verdana" w:hAnsi="Verdana"/>
        </w:rPr>
        <w:tab/>
      </w:r>
      <w:r w:rsidRPr="000B0EA4">
        <w:rPr>
          <w:rFonts w:ascii="Verdana" w:hAnsi="Verdana"/>
        </w:rPr>
        <w:t>Les dépôts d’hydrocarbures sont naturellement identifiés comme des installations particulièrement concernées par le phénomène de feu de nappe. Les enseignements directement exploitables sont reportés ci-après :</w:t>
      </w:r>
    </w:p>
    <w:p w:rsidR="00E80CB0" w:rsidRPr="000B0EA4" w:rsidRDefault="00E80CB0" w:rsidP="00E80CB0">
      <w:pPr>
        <w:pStyle w:val="Corpsdetexte2"/>
        <w:spacing w:line="240" w:lineRule="auto"/>
        <w:jc w:val="both"/>
        <w:rPr>
          <w:rFonts w:ascii="Verdana" w:hAnsi="Verdana"/>
        </w:rPr>
      </w:pPr>
    </w:p>
    <w:p w:rsidR="00E80CB0" w:rsidRDefault="00E80CB0" w:rsidP="00E80CB0">
      <w:pPr>
        <w:numPr>
          <w:ilvl w:val="0"/>
          <w:numId w:val="14"/>
        </w:numPr>
        <w:autoSpaceDE w:val="0"/>
        <w:autoSpaceDN w:val="0"/>
        <w:adjustRightInd w:val="0"/>
        <w:jc w:val="both"/>
        <w:rPr>
          <w:rFonts w:ascii="Verdana" w:hAnsi="Verdana"/>
          <w:sz w:val="24"/>
        </w:rPr>
      </w:pPr>
      <w:r w:rsidRPr="000B0EA4">
        <w:rPr>
          <w:rFonts w:ascii="Verdana" w:hAnsi="Verdana"/>
          <w:sz w:val="24"/>
        </w:rPr>
        <w:t>Concernant les causes identifiées, il convient de noter que:</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numPr>
          <w:ilvl w:val="0"/>
          <w:numId w:val="4"/>
        </w:numPr>
        <w:autoSpaceDE w:val="0"/>
        <w:autoSpaceDN w:val="0"/>
        <w:adjustRightInd w:val="0"/>
        <w:jc w:val="both"/>
        <w:rPr>
          <w:rFonts w:ascii="Verdana" w:hAnsi="Verdana"/>
          <w:sz w:val="24"/>
        </w:rPr>
      </w:pPr>
      <w:r w:rsidRPr="000B0EA4">
        <w:rPr>
          <w:rFonts w:ascii="Verdana" w:hAnsi="Verdana"/>
          <w:sz w:val="24"/>
        </w:rPr>
        <w:t>la malveillance a été à l’origine du sinistre de manière récurrente ;</w:t>
      </w:r>
    </w:p>
    <w:p w:rsidR="00E80CB0" w:rsidRPr="000B0EA4" w:rsidRDefault="00E80CB0" w:rsidP="00E80CB0">
      <w:pPr>
        <w:numPr>
          <w:ilvl w:val="0"/>
          <w:numId w:val="4"/>
        </w:numPr>
        <w:autoSpaceDE w:val="0"/>
        <w:autoSpaceDN w:val="0"/>
        <w:adjustRightInd w:val="0"/>
        <w:jc w:val="both"/>
        <w:rPr>
          <w:rFonts w:ascii="Verdana" w:hAnsi="Verdana"/>
          <w:sz w:val="24"/>
        </w:rPr>
      </w:pPr>
      <w:r w:rsidRPr="000B0EA4">
        <w:rPr>
          <w:rFonts w:ascii="Verdana" w:hAnsi="Verdana"/>
          <w:sz w:val="24"/>
        </w:rPr>
        <w:t xml:space="preserve">l’épandage accidentel de combustible est survenu de manière récurrente suite à une fuite sur des équipements de transferts (pompe, raccord de ligne de vidange, vanne, canalisation, regard de </w:t>
      </w:r>
      <w:proofErr w:type="gramStart"/>
      <w:r w:rsidRPr="000B0EA4">
        <w:rPr>
          <w:rFonts w:ascii="Verdana" w:hAnsi="Verdana"/>
          <w:sz w:val="24"/>
        </w:rPr>
        <w:t>purge )</w:t>
      </w:r>
      <w:proofErr w:type="gramEnd"/>
      <w:r w:rsidRPr="000B0EA4">
        <w:rPr>
          <w:rFonts w:ascii="Verdana" w:hAnsi="Verdana"/>
          <w:sz w:val="24"/>
        </w:rPr>
        <w:t> ;</w:t>
      </w:r>
    </w:p>
    <w:p w:rsidR="00E80CB0" w:rsidRPr="000B0EA4" w:rsidRDefault="00E80CB0" w:rsidP="00E80CB0">
      <w:pPr>
        <w:numPr>
          <w:ilvl w:val="0"/>
          <w:numId w:val="4"/>
        </w:numPr>
        <w:autoSpaceDE w:val="0"/>
        <w:autoSpaceDN w:val="0"/>
        <w:adjustRightInd w:val="0"/>
        <w:jc w:val="both"/>
        <w:rPr>
          <w:rFonts w:ascii="Verdana" w:hAnsi="Verdana"/>
          <w:sz w:val="24"/>
        </w:rPr>
      </w:pPr>
      <w:r w:rsidRPr="000B0EA4">
        <w:rPr>
          <w:rFonts w:ascii="Verdana" w:hAnsi="Verdana"/>
          <w:sz w:val="24"/>
        </w:rPr>
        <w:t xml:space="preserve">le </w:t>
      </w:r>
      <w:proofErr w:type="spellStart"/>
      <w:r w:rsidRPr="000B0EA4">
        <w:rPr>
          <w:rFonts w:ascii="Verdana" w:hAnsi="Verdana"/>
          <w:sz w:val="24"/>
        </w:rPr>
        <w:t>surremplissage</w:t>
      </w:r>
      <w:proofErr w:type="spellEnd"/>
      <w:r w:rsidRPr="000B0EA4">
        <w:rPr>
          <w:rFonts w:ascii="Verdana" w:hAnsi="Verdana"/>
          <w:sz w:val="24"/>
        </w:rPr>
        <w:t xml:space="preserve"> d’une capacité ;</w:t>
      </w:r>
    </w:p>
    <w:p w:rsidR="00E80CB0" w:rsidRDefault="00E80CB0" w:rsidP="00E80CB0">
      <w:pPr>
        <w:numPr>
          <w:ilvl w:val="0"/>
          <w:numId w:val="4"/>
        </w:numPr>
        <w:autoSpaceDE w:val="0"/>
        <w:autoSpaceDN w:val="0"/>
        <w:adjustRightInd w:val="0"/>
        <w:jc w:val="both"/>
        <w:rPr>
          <w:rFonts w:ascii="Verdana" w:hAnsi="Verdana"/>
          <w:sz w:val="24"/>
        </w:rPr>
      </w:pPr>
      <w:r w:rsidRPr="000B0EA4">
        <w:rPr>
          <w:rFonts w:ascii="Verdana" w:hAnsi="Verdana"/>
          <w:sz w:val="24"/>
        </w:rPr>
        <w:t xml:space="preserve">les sources d’inflammation du combustible peuvent être de nature diverse (moteur électrique, travaux de soudage, étincelle, foudre et mauvaise </w:t>
      </w:r>
      <w:proofErr w:type="spellStart"/>
      <w:proofErr w:type="gramStart"/>
      <w:r w:rsidRPr="000B0EA4">
        <w:rPr>
          <w:rFonts w:ascii="Verdana" w:hAnsi="Verdana"/>
          <w:sz w:val="24"/>
        </w:rPr>
        <w:t>équipotentialité</w:t>
      </w:r>
      <w:proofErr w:type="spellEnd"/>
      <w:r w:rsidRPr="000B0EA4">
        <w:rPr>
          <w:rFonts w:ascii="Verdana" w:hAnsi="Verdana"/>
          <w:sz w:val="24"/>
        </w:rPr>
        <w:t xml:space="preserve"> )</w:t>
      </w:r>
      <w:proofErr w:type="gramEnd"/>
      <w:r w:rsidRPr="000B0EA4">
        <w:rPr>
          <w:rFonts w:ascii="Verdana" w:hAnsi="Verdana"/>
          <w:sz w:val="24"/>
        </w:rPr>
        <w:t>.</w:t>
      </w:r>
    </w:p>
    <w:p w:rsidR="00E80CB0" w:rsidRPr="000B0EA4" w:rsidRDefault="00E80CB0" w:rsidP="00E80CB0">
      <w:pPr>
        <w:autoSpaceDE w:val="0"/>
        <w:autoSpaceDN w:val="0"/>
        <w:adjustRightInd w:val="0"/>
        <w:ind w:left="360"/>
        <w:jc w:val="both"/>
        <w:rPr>
          <w:rFonts w:ascii="Verdana" w:hAnsi="Verdana"/>
          <w:sz w:val="24"/>
        </w:rPr>
      </w:pPr>
    </w:p>
    <w:p w:rsidR="00E80CB0" w:rsidRDefault="00E80CB0" w:rsidP="00E80CB0">
      <w:pPr>
        <w:numPr>
          <w:ilvl w:val="0"/>
          <w:numId w:val="15"/>
        </w:numPr>
        <w:autoSpaceDE w:val="0"/>
        <w:autoSpaceDN w:val="0"/>
        <w:adjustRightInd w:val="0"/>
        <w:jc w:val="both"/>
        <w:rPr>
          <w:rFonts w:ascii="Verdana" w:hAnsi="Verdana"/>
          <w:sz w:val="24"/>
        </w:rPr>
      </w:pPr>
      <w:r w:rsidRPr="000B0EA4">
        <w:rPr>
          <w:rFonts w:ascii="Verdana" w:hAnsi="Verdana"/>
          <w:sz w:val="24"/>
        </w:rPr>
        <w:t>D’un point de vue factuel, les éléments suivants ont été relevés :</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pStyle w:val="Retraitcorpsdetexte2"/>
        <w:numPr>
          <w:ilvl w:val="0"/>
          <w:numId w:val="4"/>
        </w:numPr>
        <w:spacing w:line="240" w:lineRule="auto"/>
        <w:rPr>
          <w:rFonts w:ascii="Verdana" w:hAnsi="Verdana"/>
        </w:rPr>
      </w:pPr>
      <w:r w:rsidRPr="000B0EA4">
        <w:rPr>
          <w:rFonts w:ascii="Verdana" w:hAnsi="Verdana"/>
        </w:rPr>
        <w:t xml:space="preserve">des feux de bac ont été à l’origine de </w:t>
      </w:r>
      <w:proofErr w:type="spellStart"/>
      <w:r w:rsidRPr="000B0EA4">
        <w:rPr>
          <w:rFonts w:ascii="Verdana" w:hAnsi="Verdana"/>
        </w:rPr>
        <w:t>Boil</w:t>
      </w:r>
      <w:proofErr w:type="spellEnd"/>
      <w:r w:rsidRPr="000B0EA4">
        <w:rPr>
          <w:rFonts w:ascii="Verdana" w:hAnsi="Verdana"/>
        </w:rPr>
        <w:t xml:space="preserve"> Over, conduis</w:t>
      </w:r>
      <w:r>
        <w:rPr>
          <w:rFonts w:ascii="Verdana" w:hAnsi="Verdana"/>
        </w:rPr>
        <w:t xml:space="preserve">ant à un feu généralisé à </w:t>
      </w:r>
      <w:r w:rsidRPr="000B0EA4">
        <w:rPr>
          <w:rFonts w:ascii="Verdana" w:hAnsi="Verdana"/>
        </w:rPr>
        <w:t>l’ensemble de la cuvette ainsi qu’à la ruine par effet domino des autres réservoirs ;</w:t>
      </w:r>
    </w:p>
    <w:p w:rsidR="00E80CB0" w:rsidRPr="000B0EA4" w:rsidRDefault="00E80CB0" w:rsidP="00E80CB0">
      <w:pPr>
        <w:numPr>
          <w:ilvl w:val="0"/>
          <w:numId w:val="4"/>
        </w:numPr>
        <w:autoSpaceDE w:val="0"/>
        <w:autoSpaceDN w:val="0"/>
        <w:adjustRightInd w:val="0"/>
        <w:jc w:val="both"/>
        <w:rPr>
          <w:rFonts w:ascii="Verdana" w:hAnsi="Verdana"/>
          <w:sz w:val="24"/>
        </w:rPr>
      </w:pPr>
      <w:r w:rsidRPr="000B0EA4">
        <w:rPr>
          <w:rFonts w:ascii="Verdana" w:hAnsi="Verdana"/>
          <w:sz w:val="24"/>
        </w:rPr>
        <w:t>dans certains cas, la ruine d’un réservoir suite à une explosion aérienne a conduit à la            création d’une « vague » de combustible enflammé qui a submergé le merlon et propagé l’incendie au-delà de la cuvette.</w:t>
      </w:r>
    </w:p>
    <w:p w:rsidR="00E80CB0" w:rsidRDefault="00E80CB0" w:rsidP="00E80CB0">
      <w:pPr>
        <w:autoSpaceDE w:val="0"/>
        <w:autoSpaceDN w:val="0"/>
        <w:adjustRightInd w:val="0"/>
        <w:ind w:left="360"/>
        <w:jc w:val="both"/>
        <w:rPr>
          <w:rFonts w:ascii="Verdana" w:hAnsi="Verdana"/>
          <w:sz w:val="24"/>
        </w:rPr>
      </w:pPr>
    </w:p>
    <w:p w:rsidR="00E80CB0" w:rsidRDefault="00E80CB0" w:rsidP="00E80CB0">
      <w:pPr>
        <w:numPr>
          <w:ilvl w:val="0"/>
          <w:numId w:val="15"/>
        </w:numPr>
        <w:autoSpaceDE w:val="0"/>
        <w:autoSpaceDN w:val="0"/>
        <w:adjustRightInd w:val="0"/>
        <w:jc w:val="both"/>
        <w:rPr>
          <w:rFonts w:ascii="Verdana" w:hAnsi="Verdana"/>
          <w:sz w:val="24"/>
        </w:rPr>
      </w:pPr>
      <w:r w:rsidRPr="000B0EA4">
        <w:rPr>
          <w:rFonts w:ascii="Verdana" w:hAnsi="Verdana"/>
          <w:sz w:val="24"/>
        </w:rPr>
        <w:t>Les facteurs pouvant être qualifiés d’aggravants sont :</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numPr>
          <w:ilvl w:val="0"/>
          <w:numId w:val="4"/>
        </w:numPr>
        <w:autoSpaceDE w:val="0"/>
        <w:autoSpaceDN w:val="0"/>
        <w:adjustRightInd w:val="0"/>
        <w:jc w:val="both"/>
        <w:rPr>
          <w:rFonts w:ascii="Verdana" w:hAnsi="Verdana"/>
          <w:sz w:val="24"/>
        </w:rPr>
      </w:pPr>
      <w:r w:rsidRPr="000B0EA4">
        <w:rPr>
          <w:rFonts w:ascii="Verdana" w:hAnsi="Verdana"/>
          <w:sz w:val="24"/>
        </w:rPr>
        <w:t>l’absence de capacités de rétention ;</w:t>
      </w:r>
    </w:p>
    <w:p w:rsidR="00E80CB0" w:rsidRPr="000B0EA4" w:rsidRDefault="00E80CB0" w:rsidP="00E80CB0">
      <w:pPr>
        <w:numPr>
          <w:ilvl w:val="0"/>
          <w:numId w:val="4"/>
        </w:numPr>
        <w:autoSpaceDE w:val="0"/>
        <w:autoSpaceDN w:val="0"/>
        <w:adjustRightInd w:val="0"/>
        <w:jc w:val="both"/>
        <w:rPr>
          <w:rFonts w:ascii="Verdana" w:hAnsi="Verdana"/>
          <w:sz w:val="24"/>
        </w:rPr>
      </w:pPr>
      <w:r w:rsidRPr="000B0EA4">
        <w:rPr>
          <w:rFonts w:ascii="Verdana" w:hAnsi="Verdana"/>
          <w:sz w:val="24"/>
        </w:rPr>
        <w:t>une cuvette commune à plusieurs bacs, voire à tout un dépôt ;</w:t>
      </w:r>
    </w:p>
    <w:p w:rsidR="00E80CB0" w:rsidRPr="000B0EA4" w:rsidRDefault="00E80CB0" w:rsidP="00E80CB0">
      <w:pPr>
        <w:pStyle w:val="Retraitcorpsdetexte2"/>
        <w:numPr>
          <w:ilvl w:val="0"/>
          <w:numId w:val="4"/>
        </w:numPr>
        <w:spacing w:line="240" w:lineRule="auto"/>
        <w:rPr>
          <w:rFonts w:ascii="Verdana" w:hAnsi="Verdana"/>
        </w:rPr>
      </w:pPr>
      <w:r w:rsidRPr="000B0EA4">
        <w:rPr>
          <w:rFonts w:ascii="Verdana" w:hAnsi="Verdana"/>
        </w:rPr>
        <w:lastRenderedPageBreak/>
        <w:t xml:space="preserve">l’alimentation continue du feu en combustible par </w:t>
      </w:r>
      <w:proofErr w:type="gramStart"/>
      <w:r w:rsidRPr="000B0EA4">
        <w:rPr>
          <w:rFonts w:ascii="Verdana" w:hAnsi="Verdana"/>
        </w:rPr>
        <w:t>la</w:t>
      </w:r>
      <w:proofErr w:type="gramEnd"/>
      <w:r w:rsidRPr="000B0EA4">
        <w:rPr>
          <w:rFonts w:ascii="Verdana" w:hAnsi="Verdana"/>
        </w:rPr>
        <w:t xml:space="preserve"> non fermeture des vannes, résultant d’un dysfonctionnement ou d’une erreur humaine associée à un défaut de conception du système de sécurité ;</w:t>
      </w:r>
    </w:p>
    <w:p w:rsidR="00E80CB0" w:rsidRDefault="00E80CB0" w:rsidP="00E80CB0">
      <w:pPr>
        <w:numPr>
          <w:ilvl w:val="0"/>
          <w:numId w:val="4"/>
        </w:numPr>
        <w:autoSpaceDE w:val="0"/>
        <w:autoSpaceDN w:val="0"/>
        <w:adjustRightInd w:val="0"/>
        <w:jc w:val="both"/>
        <w:rPr>
          <w:rFonts w:ascii="Verdana" w:hAnsi="Verdana"/>
          <w:sz w:val="24"/>
        </w:rPr>
      </w:pPr>
      <w:r w:rsidRPr="000B0EA4">
        <w:rPr>
          <w:rFonts w:ascii="Verdana" w:hAnsi="Verdana"/>
          <w:sz w:val="24"/>
        </w:rPr>
        <w:t>l’entraînement des hydrocarbures enflammés par les eaux d’extinction, facilitant la propagation de l’incendie.</w:t>
      </w:r>
    </w:p>
    <w:p w:rsidR="00E80CB0" w:rsidRPr="000B0EA4" w:rsidRDefault="00E80CB0" w:rsidP="00E80CB0">
      <w:pPr>
        <w:autoSpaceDE w:val="0"/>
        <w:autoSpaceDN w:val="0"/>
        <w:adjustRightInd w:val="0"/>
        <w:ind w:left="360"/>
        <w:jc w:val="both"/>
        <w:rPr>
          <w:rFonts w:ascii="Verdana" w:hAnsi="Verdana"/>
          <w:sz w:val="24"/>
        </w:rPr>
      </w:pPr>
    </w:p>
    <w:p w:rsidR="00E80CB0" w:rsidRPr="000B0EA4" w:rsidRDefault="00E80CB0" w:rsidP="00E80CB0">
      <w:pPr>
        <w:numPr>
          <w:ilvl w:val="0"/>
          <w:numId w:val="15"/>
        </w:numPr>
        <w:autoSpaceDE w:val="0"/>
        <w:autoSpaceDN w:val="0"/>
        <w:adjustRightInd w:val="0"/>
        <w:jc w:val="both"/>
        <w:rPr>
          <w:rFonts w:ascii="Verdana" w:hAnsi="Verdana"/>
          <w:sz w:val="24"/>
        </w:rPr>
      </w:pPr>
      <w:r w:rsidRPr="000B0EA4">
        <w:rPr>
          <w:rFonts w:ascii="Verdana" w:hAnsi="Verdana"/>
          <w:sz w:val="24"/>
        </w:rPr>
        <w:t xml:space="preserve">En ce qui concerne la gravité de tels évènements, </w:t>
      </w:r>
      <w:proofErr w:type="gramStart"/>
      <w:r w:rsidRPr="000B0EA4">
        <w:rPr>
          <w:rFonts w:ascii="Verdana" w:hAnsi="Verdana"/>
          <w:sz w:val="24"/>
        </w:rPr>
        <w:t xml:space="preserve">les </w:t>
      </w:r>
      <w:proofErr w:type="spellStart"/>
      <w:r w:rsidRPr="000B0EA4">
        <w:rPr>
          <w:rFonts w:ascii="Verdana" w:hAnsi="Verdana"/>
          <w:sz w:val="24"/>
        </w:rPr>
        <w:t>compte-rendus</w:t>
      </w:r>
      <w:proofErr w:type="spellEnd"/>
      <w:proofErr w:type="gramEnd"/>
      <w:r w:rsidRPr="000B0EA4">
        <w:rPr>
          <w:rFonts w:ascii="Verdana" w:hAnsi="Verdana"/>
          <w:sz w:val="24"/>
        </w:rPr>
        <w:t xml:space="preserve"> des accidents passés font part de victimes chez les pompiers ou le personnel de l’installation et d’importants dommages matériels sur l’installation ou sur l’environnement proche (habitations voisines, végétation, points d’eau, cours d’eau ou station d’épuration pollués, sols souillés par les hydrocarbures, pollution atmosphérique…).</w:t>
      </w:r>
    </w:p>
    <w:p w:rsidR="00E80CB0" w:rsidRDefault="00E80CB0" w:rsidP="00E80CB0">
      <w:pPr>
        <w:jc w:val="both"/>
        <w:rPr>
          <w:rFonts w:ascii="Verdana" w:hAnsi="Verdana"/>
          <w:sz w:val="24"/>
        </w:rPr>
      </w:pPr>
    </w:p>
    <w:p w:rsidR="00E80CB0" w:rsidRDefault="00E80CB0" w:rsidP="00E80CB0">
      <w:pPr>
        <w:jc w:val="both"/>
        <w:rPr>
          <w:rFonts w:ascii="Verdana" w:hAnsi="Verdana"/>
          <w:sz w:val="24"/>
        </w:rPr>
      </w:pPr>
    </w:p>
    <w:p w:rsidR="00E80CB0" w:rsidRPr="000B0EA4" w:rsidRDefault="00E80CB0" w:rsidP="00E80CB0">
      <w:pPr>
        <w:jc w:val="both"/>
        <w:rPr>
          <w:rFonts w:ascii="Verdana" w:hAnsi="Verdana"/>
          <w:sz w:val="24"/>
        </w:rPr>
      </w:pPr>
    </w:p>
    <w:p w:rsidR="00E80CB0" w:rsidRPr="002C27B4" w:rsidRDefault="00E80CB0" w:rsidP="00E80CB0">
      <w:pPr>
        <w:jc w:val="both"/>
        <w:rPr>
          <w:rFonts w:ascii="Verdana" w:hAnsi="Verdana"/>
          <w:color w:val="0000FF"/>
          <w:sz w:val="24"/>
        </w:rPr>
      </w:pPr>
      <w:r w:rsidRPr="002C27B4">
        <w:rPr>
          <w:rFonts w:ascii="Verdana" w:hAnsi="Verdana"/>
          <w:b/>
          <w:bCs/>
          <w:color w:val="0000FF"/>
          <w:sz w:val="24"/>
          <w:szCs w:val="28"/>
        </w:rPr>
        <w:t>4. DEFINITIONS PRINCIPALES</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 xml:space="preserve">Allumage spontané, auto-inflammation </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Allumage résultant d’une élévation de température sans l’apport d’une source extérieure d’allumage.</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 xml:space="preserve">Brûler </w:t>
      </w:r>
    </w:p>
    <w:p w:rsidR="00E80CB0" w:rsidRPr="000B0EA4" w:rsidRDefault="00E80CB0" w:rsidP="00E80CB0">
      <w:pPr>
        <w:pStyle w:val="Corpsdetexte2"/>
        <w:spacing w:line="240" w:lineRule="auto"/>
        <w:jc w:val="both"/>
        <w:rPr>
          <w:rFonts w:ascii="Verdana" w:hAnsi="Verdana"/>
        </w:rPr>
      </w:pPr>
      <w:r w:rsidRPr="000B0EA4">
        <w:rPr>
          <w:rFonts w:ascii="Verdana" w:hAnsi="Verdana"/>
        </w:rPr>
        <w:t>Etre en état de combustion.</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 xml:space="preserve">Chaleur de combustion </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Energie thermique dégagée par la combustion d’une unité de masse d’une substance donnée. Elle est exprimée en joules par kilogrammes (J/kg).</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Chaleur spécifique</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 xml:space="preserve">La chaleur spécifique, ou bien chaleur massique d’échauffement, d’un corps correspond à la quantité de chaleur absorbée par </w:t>
      </w:r>
      <w:smartTag w:uri="urn:schemas-microsoft-com:office:smarttags" w:element="metricconverter">
        <w:smartTagPr>
          <w:attr w:name="ProductID" w:val="1 g"/>
        </w:smartTagPr>
        <w:r w:rsidRPr="000B0EA4">
          <w:rPr>
            <w:rFonts w:ascii="Verdana" w:hAnsi="Verdana"/>
            <w:sz w:val="24"/>
          </w:rPr>
          <w:t>1 g</w:t>
        </w:r>
      </w:smartTag>
      <w:r w:rsidRPr="000B0EA4">
        <w:rPr>
          <w:rFonts w:ascii="Verdana" w:hAnsi="Verdana"/>
          <w:sz w:val="24"/>
        </w:rPr>
        <w:t xml:space="preserve"> de ce corps pour que sa température s’élève de 1°K.</w:t>
      </w:r>
    </w:p>
    <w:p w:rsidR="00E80CB0" w:rsidRDefault="00E80CB0" w:rsidP="00E80CB0">
      <w:pPr>
        <w:autoSpaceDE w:val="0"/>
        <w:autoSpaceDN w:val="0"/>
        <w:adjustRightInd w:val="0"/>
        <w:jc w:val="both"/>
        <w:rPr>
          <w:rFonts w:ascii="Verdana" w:hAnsi="Verdana"/>
          <w:sz w:val="24"/>
        </w:rPr>
      </w:pPr>
      <w:r w:rsidRPr="000B0EA4">
        <w:rPr>
          <w:rFonts w:ascii="Verdana" w:hAnsi="Verdana"/>
          <w:sz w:val="24"/>
        </w:rPr>
        <w:t>Cette grandeur s’exprime ainsi généralement en J/</w:t>
      </w:r>
      <w:proofErr w:type="spellStart"/>
      <w:r w:rsidRPr="000B0EA4">
        <w:rPr>
          <w:rFonts w:ascii="Verdana" w:hAnsi="Verdana"/>
          <w:sz w:val="24"/>
        </w:rPr>
        <w:t>kg.K</w:t>
      </w:r>
      <w:proofErr w:type="spellEnd"/>
      <w:r w:rsidRPr="000B0EA4">
        <w:rPr>
          <w:rFonts w:ascii="Verdana" w:hAnsi="Verdana"/>
          <w:sz w:val="24"/>
        </w:rPr>
        <w:t>.</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szCs w:val="16"/>
        </w:rPr>
      </w:pPr>
      <w:r w:rsidRPr="000B0EA4">
        <w:rPr>
          <w:rFonts w:ascii="Verdana" w:hAnsi="Verdana"/>
          <w:b/>
          <w:bCs/>
          <w:sz w:val="24"/>
        </w:rPr>
        <w:t>Combustible</w:t>
      </w:r>
      <w:r w:rsidRPr="000B0EA4">
        <w:rPr>
          <w:rFonts w:ascii="Verdana" w:hAnsi="Verdana"/>
          <w:sz w:val="24"/>
        </w:rPr>
        <w:t xml:space="preserve"> </w:t>
      </w:r>
    </w:p>
    <w:p w:rsidR="00E80CB0" w:rsidRDefault="00E80CB0" w:rsidP="00E80CB0">
      <w:pPr>
        <w:pStyle w:val="Corpsdetexte2"/>
        <w:spacing w:line="240" w:lineRule="auto"/>
        <w:jc w:val="both"/>
        <w:rPr>
          <w:rFonts w:ascii="Verdana" w:hAnsi="Verdana"/>
        </w:rPr>
      </w:pPr>
      <w:r w:rsidRPr="000B0EA4">
        <w:rPr>
          <w:rFonts w:ascii="Verdana" w:hAnsi="Verdana"/>
        </w:rPr>
        <w:t>Susceptible de brûler. Objet pouvant brûler.</w:t>
      </w:r>
    </w:p>
    <w:p w:rsidR="00E80CB0" w:rsidRPr="000B0EA4" w:rsidRDefault="00E80CB0" w:rsidP="00E80CB0">
      <w:pPr>
        <w:pStyle w:val="Corpsdetexte2"/>
        <w:spacing w:line="240" w:lineRule="auto"/>
        <w:jc w:val="both"/>
        <w:rPr>
          <w:rFonts w:ascii="Verdana" w:hAnsi="Verdana"/>
        </w:rPr>
      </w:pPr>
    </w:p>
    <w:p w:rsidR="00E80CB0" w:rsidRPr="000B0EA4" w:rsidRDefault="00E80CB0" w:rsidP="00E80CB0">
      <w:pPr>
        <w:autoSpaceDE w:val="0"/>
        <w:autoSpaceDN w:val="0"/>
        <w:adjustRightInd w:val="0"/>
        <w:jc w:val="both"/>
        <w:rPr>
          <w:rFonts w:ascii="Verdana" w:hAnsi="Verdana"/>
          <w:sz w:val="24"/>
          <w:szCs w:val="16"/>
        </w:rPr>
      </w:pPr>
      <w:r w:rsidRPr="000B0EA4">
        <w:rPr>
          <w:rFonts w:ascii="Verdana" w:hAnsi="Verdana"/>
          <w:b/>
          <w:bCs/>
          <w:sz w:val="24"/>
        </w:rPr>
        <w:t>Combustion</w:t>
      </w:r>
      <w:r w:rsidRPr="000B0EA4">
        <w:rPr>
          <w:rFonts w:ascii="Verdana" w:hAnsi="Verdana"/>
          <w:sz w:val="24"/>
        </w:rPr>
        <w:t xml:space="preserve"> </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Réaction exothermique d’une substance avec un comburant. La combustion émet généralement des effluents accompagnés de flammes et/ou d’incandescence.</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Conduction</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Mode de transmission de la chaleur à travers un corps solide en contact avec une source chaude. Le transport de chaleur s’effectue de proche en proche sans aucun transfert de matière.</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lastRenderedPageBreak/>
        <w:t>Convection</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La convection est le mode de transport de chaleur par le mouvement d’un fluide. Dans le cas de feux de nappe, la chaleur est transportée par le mouvement de l’air autour de la flamme, dont l’écoulement est perturbé par la présence même de l’incendie.</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Débit masse surfacique de combustion</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Quantité de combustible participant à l’incendie par unité de temps et de surface au sol mesurée dans des conditions d’essai spécifiées. Le débit masse surfacique de combustion s’exprime généralement en g/</w:t>
      </w:r>
      <w:proofErr w:type="spellStart"/>
      <w:r w:rsidRPr="000B0EA4">
        <w:rPr>
          <w:rFonts w:ascii="Verdana" w:hAnsi="Verdana"/>
          <w:sz w:val="24"/>
        </w:rPr>
        <w:t>m².s</w:t>
      </w:r>
      <w:proofErr w:type="spellEnd"/>
      <w:r w:rsidRPr="000B0EA4">
        <w:rPr>
          <w:rFonts w:ascii="Verdana" w:hAnsi="Verdana"/>
          <w:sz w:val="24"/>
        </w:rPr>
        <w:t>.</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Facteur de vue / de forme</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Le facteur de vue ou de forme traduit l’angle solide sous lequel la cible perçoit le rayonnement.</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 xml:space="preserve">Feu </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Combustion autoentretenue qui a été délibérément organisée pour produire des effets utiles et dont l’extension dans le temps et l’espace est contrôlée. Lorsque cette extension ne peut être contrôlée, il convient alors de parler d’incendie.</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 xml:space="preserve">Flamme </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Zone de combustion en phase gazeuse généralement avec émission de lumière.</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 xml:space="preserve">Flammes de diffusion / flammes de </w:t>
      </w:r>
      <w:proofErr w:type="spellStart"/>
      <w:r w:rsidRPr="000B0EA4">
        <w:rPr>
          <w:rFonts w:ascii="Verdana" w:hAnsi="Verdana" w:cs="Times New Roman"/>
          <w:i w:val="0"/>
          <w:iCs w:val="0"/>
        </w:rPr>
        <w:t>prémélange</w:t>
      </w:r>
      <w:proofErr w:type="spellEnd"/>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 xml:space="preserve">Des flammes de diffusion sont créées lorsque la combustion a lieu sans mélange préalable de l’air comburant et du combustible gazeux. Dans le cas contraire, il convient de parler flammes de </w:t>
      </w:r>
      <w:proofErr w:type="spellStart"/>
      <w:r w:rsidRPr="000B0EA4">
        <w:rPr>
          <w:rFonts w:ascii="Verdana" w:hAnsi="Verdana"/>
          <w:sz w:val="24"/>
        </w:rPr>
        <w:t>prémélange</w:t>
      </w:r>
      <w:proofErr w:type="spellEnd"/>
      <w:r w:rsidRPr="000B0EA4">
        <w:rPr>
          <w:rFonts w:ascii="Verdana" w:hAnsi="Verdana"/>
          <w:sz w:val="24"/>
        </w:rPr>
        <w:t>.</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Flux thermique radiatif</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Quantité de chaleur transférée par rayonnement thermique, par unité de temps. Elle s’exprime en kW.</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Incendie</w:t>
      </w:r>
    </w:p>
    <w:p w:rsidR="00E80CB0" w:rsidRPr="000B0EA4" w:rsidRDefault="00E80CB0" w:rsidP="00E80CB0">
      <w:pPr>
        <w:pStyle w:val="Corpsdetexte2"/>
        <w:spacing w:line="240" w:lineRule="auto"/>
        <w:jc w:val="both"/>
        <w:rPr>
          <w:rFonts w:ascii="Verdana" w:hAnsi="Verdana"/>
        </w:rPr>
      </w:pPr>
      <w:r w:rsidRPr="000B0EA4">
        <w:rPr>
          <w:rFonts w:ascii="Verdana" w:hAnsi="Verdana"/>
        </w:rPr>
        <w:t>Combustion autoentretenue qui se développe sans contrôle dans le temps et dans l’espace.</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Incandescence</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Emission de lumière produite par un corps chauffé intensément.</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Inflammable</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Capable de brûler avec flamme, dans des conditions spécifiées.</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Inflammation</w:t>
      </w:r>
    </w:p>
    <w:p w:rsidR="00E80CB0" w:rsidRDefault="00E80CB0" w:rsidP="00E80CB0">
      <w:pPr>
        <w:autoSpaceDE w:val="0"/>
        <w:autoSpaceDN w:val="0"/>
        <w:adjustRightInd w:val="0"/>
        <w:jc w:val="both"/>
        <w:rPr>
          <w:rFonts w:ascii="Verdana" w:hAnsi="Verdana"/>
          <w:sz w:val="24"/>
        </w:rPr>
      </w:pPr>
      <w:r w:rsidRPr="000B0EA4">
        <w:rPr>
          <w:rFonts w:ascii="Verdana" w:hAnsi="Verdana"/>
          <w:sz w:val="24"/>
        </w:rPr>
        <w:t>Première apparition de flammes. Action de provoquer une combustion avec flammes.</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szCs w:val="16"/>
        </w:rPr>
      </w:pPr>
      <w:r w:rsidRPr="000B0EA4">
        <w:rPr>
          <w:rFonts w:ascii="Verdana" w:hAnsi="Verdana"/>
          <w:b/>
          <w:bCs/>
          <w:sz w:val="24"/>
        </w:rPr>
        <w:t>Point feu, point de flamme (ou température d’inflammation)</w:t>
      </w:r>
      <w:r w:rsidRPr="000B0EA4">
        <w:rPr>
          <w:rFonts w:ascii="Verdana" w:hAnsi="Verdana"/>
          <w:sz w:val="24"/>
        </w:rPr>
        <w:t xml:space="preserve"> </w:t>
      </w:r>
    </w:p>
    <w:p w:rsidR="00E80CB0" w:rsidRDefault="00E80CB0" w:rsidP="00E80CB0">
      <w:pPr>
        <w:pStyle w:val="Corpsdetexte2"/>
        <w:spacing w:line="240" w:lineRule="auto"/>
        <w:jc w:val="both"/>
        <w:rPr>
          <w:rFonts w:ascii="Verdana" w:hAnsi="Verdana"/>
        </w:rPr>
      </w:pPr>
      <w:r w:rsidRPr="000B0EA4">
        <w:rPr>
          <w:rFonts w:ascii="Verdana" w:hAnsi="Verdana"/>
        </w:rPr>
        <w:t>Température minimale à laquelle un matériau soumis à une petite flamme normalisée présentée à sa surface dans des conditions spécifiées, prend feu et continue à brûler pendant un temps spécifié.</w:t>
      </w:r>
    </w:p>
    <w:p w:rsidR="00E80CB0" w:rsidRPr="000B0EA4" w:rsidRDefault="00E80CB0" w:rsidP="00E80CB0">
      <w:pPr>
        <w:pStyle w:val="Corpsdetexte2"/>
        <w:spacing w:line="240" w:lineRule="auto"/>
        <w:jc w:val="both"/>
        <w:rPr>
          <w:rFonts w:ascii="Verdana" w:hAnsi="Verdana"/>
        </w:rPr>
      </w:pPr>
    </w:p>
    <w:p w:rsidR="00E80CB0" w:rsidRPr="000B0EA4" w:rsidRDefault="00E80CB0" w:rsidP="00E80CB0">
      <w:pPr>
        <w:autoSpaceDE w:val="0"/>
        <w:autoSpaceDN w:val="0"/>
        <w:adjustRightInd w:val="0"/>
        <w:jc w:val="both"/>
        <w:rPr>
          <w:rFonts w:ascii="Verdana" w:hAnsi="Verdana"/>
          <w:sz w:val="24"/>
          <w:szCs w:val="16"/>
        </w:rPr>
      </w:pPr>
      <w:r w:rsidRPr="000B0EA4">
        <w:rPr>
          <w:rFonts w:ascii="Verdana" w:hAnsi="Verdana"/>
          <w:b/>
          <w:bCs/>
          <w:sz w:val="24"/>
        </w:rPr>
        <w:t>Point d’éclair</w:t>
      </w:r>
      <w:r w:rsidRPr="000B0EA4">
        <w:rPr>
          <w:rFonts w:ascii="Verdana" w:hAnsi="Verdana"/>
          <w:sz w:val="24"/>
        </w:rPr>
        <w:t xml:space="preserve"> </w:t>
      </w:r>
    </w:p>
    <w:p w:rsidR="00E80CB0" w:rsidRDefault="00E80CB0" w:rsidP="00E80CB0">
      <w:pPr>
        <w:autoSpaceDE w:val="0"/>
        <w:autoSpaceDN w:val="0"/>
        <w:adjustRightInd w:val="0"/>
        <w:jc w:val="both"/>
        <w:rPr>
          <w:rFonts w:ascii="Verdana" w:hAnsi="Verdana"/>
          <w:sz w:val="24"/>
        </w:rPr>
      </w:pPr>
      <w:r w:rsidRPr="000B0EA4">
        <w:rPr>
          <w:rFonts w:ascii="Verdana" w:hAnsi="Verdana"/>
          <w:sz w:val="24"/>
        </w:rPr>
        <w:t>Température minimale à laquelle doit être porté un matériau, un produit pour que les vapeurs émises s’allument momentanément en présence d’une flamme, dans des conditions spécifiées.</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szCs w:val="16"/>
        </w:rPr>
      </w:pPr>
      <w:r w:rsidRPr="000B0EA4">
        <w:rPr>
          <w:rFonts w:ascii="Verdana" w:hAnsi="Verdana"/>
          <w:b/>
          <w:bCs/>
          <w:sz w:val="24"/>
        </w:rPr>
        <w:t>Potentiel calorifique</w:t>
      </w:r>
    </w:p>
    <w:p w:rsidR="00E80CB0" w:rsidRDefault="00E80CB0" w:rsidP="00E80CB0">
      <w:pPr>
        <w:autoSpaceDE w:val="0"/>
        <w:autoSpaceDN w:val="0"/>
        <w:adjustRightInd w:val="0"/>
        <w:jc w:val="both"/>
        <w:rPr>
          <w:rFonts w:ascii="Verdana" w:hAnsi="Verdana"/>
          <w:sz w:val="24"/>
        </w:rPr>
      </w:pPr>
      <w:r w:rsidRPr="000B0EA4">
        <w:rPr>
          <w:rFonts w:ascii="Verdana" w:hAnsi="Verdana"/>
          <w:sz w:val="24"/>
        </w:rPr>
        <w:t>Synonyme de chaleur de combustion.</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b/>
          <w:bCs/>
          <w:sz w:val="24"/>
          <w:szCs w:val="16"/>
        </w:rPr>
      </w:pPr>
      <w:r w:rsidRPr="000B0EA4">
        <w:rPr>
          <w:rFonts w:ascii="Verdana" w:hAnsi="Verdana"/>
          <w:b/>
          <w:bCs/>
          <w:sz w:val="24"/>
        </w:rPr>
        <w:t xml:space="preserve">Potentiel calorifique inférieur (PCI) </w:t>
      </w:r>
    </w:p>
    <w:p w:rsidR="00E80CB0" w:rsidRDefault="00E80CB0" w:rsidP="00E80CB0">
      <w:pPr>
        <w:autoSpaceDE w:val="0"/>
        <w:autoSpaceDN w:val="0"/>
        <w:adjustRightInd w:val="0"/>
        <w:jc w:val="both"/>
        <w:rPr>
          <w:rFonts w:ascii="Verdana" w:hAnsi="Verdana"/>
          <w:sz w:val="24"/>
        </w:rPr>
      </w:pPr>
      <w:r w:rsidRPr="000B0EA4">
        <w:rPr>
          <w:rFonts w:ascii="Verdana" w:hAnsi="Verdana"/>
          <w:sz w:val="24"/>
        </w:rPr>
        <w:t>Chaleur de combustion d’une substance lorsque la combustion est complète et que l’eau produite reste à l’état de vapeur dans des conditions spécifiées.</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szCs w:val="16"/>
        </w:rPr>
      </w:pPr>
      <w:r w:rsidRPr="000B0EA4">
        <w:rPr>
          <w:rFonts w:ascii="Verdana" w:hAnsi="Verdana"/>
          <w:b/>
          <w:bCs/>
          <w:sz w:val="24"/>
        </w:rPr>
        <w:t>Potentiel calorifique supérieur</w:t>
      </w:r>
      <w:r w:rsidRPr="000B0EA4">
        <w:rPr>
          <w:rFonts w:ascii="Verdana" w:hAnsi="Verdana"/>
          <w:sz w:val="24"/>
        </w:rPr>
        <w:t xml:space="preserve"> </w:t>
      </w:r>
    </w:p>
    <w:p w:rsidR="00E80CB0" w:rsidRDefault="00E80CB0" w:rsidP="00E80CB0">
      <w:pPr>
        <w:autoSpaceDE w:val="0"/>
        <w:autoSpaceDN w:val="0"/>
        <w:adjustRightInd w:val="0"/>
        <w:jc w:val="both"/>
        <w:rPr>
          <w:rFonts w:ascii="Verdana" w:hAnsi="Verdana"/>
          <w:sz w:val="24"/>
        </w:rPr>
      </w:pPr>
      <w:r w:rsidRPr="000B0EA4">
        <w:rPr>
          <w:rFonts w:ascii="Verdana" w:hAnsi="Verdana"/>
          <w:sz w:val="24"/>
        </w:rPr>
        <w:t>Chaleur de combustion d’une substance lorsque la combustion est complète et que l’eau produite est entièrement condensée, dans des conditions spécifiées.</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b/>
          <w:bCs/>
          <w:sz w:val="24"/>
        </w:rPr>
      </w:pPr>
      <w:r w:rsidRPr="000B0EA4">
        <w:rPr>
          <w:rFonts w:ascii="Verdana" w:hAnsi="Verdana"/>
          <w:b/>
          <w:bCs/>
          <w:sz w:val="24"/>
        </w:rPr>
        <w:t>Pouvoir émissif (surfacique)</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Puissance thermique rayonnée par la flamme par unité de surface. Elle est exprimée en kilowatts par m² (kW/m²).</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Pyrolyse</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Partie de la décomposition chimique irréversible provoquée uniquement par une élévation de température. La pyrolyse peut être accompagnée par une décomposition due à d’autres actions telles qu’une attaque chimique.</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Rayonnement thermique</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Transfert d’énergie par ondes électromagnétiques</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Réaction au feu</w:t>
      </w:r>
    </w:p>
    <w:p w:rsidR="00E80CB0" w:rsidRPr="000B0EA4" w:rsidRDefault="00E80CB0" w:rsidP="00E80CB0">
      <w:pPr>
        <w:autoSpaceDE w:val="0"/>
        <w:autoSpaceDN w:val="0"/>
        <w:adjustRightInd w:val="0"/>
        <w:jc w:val="both"/>
        <w:rPr>
          <w:rFonts w:ascii="Verdana" w:hAnsi="Verdana"/>
          <w:sz w:val="24"/>
          <w:szCs w:val="24"/>
        </w:rPr>
      </w:pPr>
      <w:r w:rsidRPr="000B0EA4">
        <w:rPr>
          <w:rFonts w:ascii="Verdana" w:hAnsi="Verdana"/>
          <w:sz w:val="24"/>
          <w:szCs w:val="24"/>
        </w:rPr>
        <w:t>Comportement d’un matériau qui, par sa propre décomposition, alimente un feu auquel il est exposé, dans des conditions spécifiées.</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Régime laminaire / turbulent</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 xml:space="preserve">Le régime laminaire est un mode d'écoulement dans lequel les particules du fluide se déplacent parallèlement les unes aux autres. A l’inverse, le régime turbulent est un mode d'écoulement désordonné, caractérisé par la formation de tourbillons ou d’un mouvement d'agitation aléatoire dans le milieu. Le passage du régime laminaire au régime turbulent est traduit par </w:t>
      </w:r>
      <w:r w:rsidRPr="000B0EA4">
        <w:rPr>
          <w:rFonts w:ascii="Verdana" w:hAnsi="Verdana"/>
          <w:sz w:val="24"/>
        </w:rPr>
        <w:lastRenderedPageBreak/>
        <w:t>la valeur d’une grandeur physique, le nombre de Reynolds. Le régime laminaire correspond ainsi à un nombre de Reynolds inférieur à 2000.</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 xml:space="preserve">Résistance au feu </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 xml:space="preserve">Aptitude d’un objet à conserver, pendant une durée déterminée, la stabilité au feu, l’étanchéité au feu, </w:t>
      </w:r>
      <w:proofErr w:type="gramStart"/>
      <w:r w:rsidRPr="000B0EA4">
        <w:rPr>
          <w:rFonts w:ascii="Verdana" w:hAnsi="Verdana"/>
          <w:sz w:val="24"/>
        </w:rPr>
        <w:t>l’isolation thermique requises</w:t>
      </w:r>
      <w:proofErr w:type="gramEnd"/>
      <w:r w:rsidRPr="000B0EA4">
        <w:rPr>
          <w:rFonts w:ascii="Verdana" w:hAnsi="Verdana"/>
          <w:sz w:val="24"/>
        </w:rPr>
        <w:t xml:space="preserve"> et/ou toute autre fonction exigée, spécifiées dans un essai normalisé de résistance au feu.</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Suie</w:t>
      </w:r>
    </w:p>
    <w:p w:rsidR="00E80CB0" w:rsidRPr="000B0EA4" w:rsidRDefault="00E80CB0" w:rsidP="00E80CB0">
      <w:pPr>
        <w:pStyle w:val="Corpsdetexte2"/>
        <w:spacing w:line="240" w:lineRule="auto"/>
        <w:jc w:val="both"/>
        <w:rPr>
          <w:rFonts w:ascii="Verdana" w:hAnsi="Verdana"/>
        </w:rPr>
      </w:pPr>
      <w:r w:rsidRPr="000B0EA4">
        <w:rPr>
          <w:rFonts w:ascii="Verdana" w:hAnsi="Verdana"/>
        </w:rPr>
        <w:t>Particules produites et déposées au cours de la combustion ou après. La suie est constituée généralement de particules carbonées finement divisées, produites et déposées au cours de la combustion incomplète de matériaux organiques.</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Rendement de combustion</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Rapport entre la quantité d’énergie effectivement libérée par la combustion et l’énergie théorique disponible, correspondant à une combustion complète.</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Température d’auto-inflammation ou d’allumage spontané</w:t>
      </w:r>
    </w:p>
    <w:p w:rsidR="00E80CB0" w:rsidRPr="000B0EA4" w:rsidRDefault="00E80CB0" w:rsidP="00E80CB0">
      <w:pPr>
        <w:pStyle w:val="Corpsdetexte2"/>
        <w:spacing w:line="240" w:lineRule="auto"/>
        <w:jc w:val="both"/>
        <w:rPr>
          <w:rFonts w:ascii="Verdana" w:hAnsi="Verdana"/>
        </w:rPr>
      </w:pPr>
      <w:r w:rsidRPr="000B0EA4">
        <w:rPr>
          <w:rFonts w:ascii="Verdana" w:hAnsi="Verdana"/>
        </w:rPr>
        <w:t>Température minimale à laquelle l’allumage est obtenu dans des conditions d’essai spécifiées, sans source d’allumage piloté.</w:t>
      </w:r>
    </w:p>
    <w:p w:rsidR="00E80CB0" w:rsidRPr="000B0EA4" w:rsidRDefault="00E80CB0" w:rsidP="00E80CB0">
      <w:pPr>
        <w:pStyle w:val="Titre2"/>
        <w:jc w:val="both"/>
        <w:rPr>
          <w:rFonts w:ascii="Verdana" w:hAnsi="Verdana" w:cs="Times New Roman"/>
          <w:i w:val="0"/>
          <w:iCs w:val="0"/>
        </w:rPr>
      </w:pPr>
      <w:r w:rsidRPr="000B0EA4">
        <w:rPr>
          <w:rFonts w:ascii="Verdana" w:hAnsi="Verdana" w:cs="Times New Roman"/>
          <w:i w:val="0"/>
          <w:iCs w:val="0"/>
        </w:rPr>
        <w:t>Tension de vapeur</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Pression développée par les vapeurs d’un produit en espace clos ; elle correspond à l’aptitude d’un liquide à émettre des vapeurs.</w:t>
      </w:r>
    </w:p>
    <w:p w:rsidR="00E80CB0" w:rsidRPr="000B0EA4" w:rsidRDefault="00E80CB0" w:rsidP="00E80CB0">
      <w:pPr>
        <w:pStyle w:val="Titre2"/>
        <w:jc w:val="both"/>
        <w:rPr>
          <w:rFonts w:ascii="Verdana" w:hAnsi="Verdana" w:cs="Times New Roman"/>
          <w:i w:val="0"/>
          <w:iCs w:val="0"/>
          <w:szCs w:val="16"/>
        </w:rPr>
      </w:pPr>
      <w:r w:rsidRPr="000B0EA4">
        <w:rPr>
          <w:rFonts w:ascii="Verdana" w:hAnsi="Verdana" w:cs="Times New Roman"/>
          <w:i w:val="0"/>
          <w:iCs w:val="0"/>
        </w:rPr>
        <w:t xml:space="preserve">Vitesse massique de combustion </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Masse du matériau brûlé perdue par unité de temps, dans des conditions spécifiées. Elle est exprimée en kilogrammes par seconde (kg/s).</w:t>
      </w:r>
    </w:p>
    <w:p w:rsidR="00E80CB0" w:rsidRPr="000B0EA4" w:rsidRDefault="00E80CB0" w:rsidP="00E80CB0">
      <w:pPr>
        <w:autoSpaceDE w:val="0"/>
        <w:autoSpaceDN w:val="0"/>
        <w:adjustRightInd w:val="0"/>
        <w:jc w:val="both"/>
        <w:rPr>
          <w:rFonts w:ascii="Verdana" w:hAnsi="Verdana"/>
          <w:b/>
          <w:bCs/>
          <w:sz w:val="24"/>
          <w:szCs w:val="28"/>
        </w:rPr>
      </w:pPr>
    </w:p>
    <w:p w:rsidR="00E80CB0" w:rsidRPr="000B0EA4"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sz w:val="24"/>
          <w:szCs w:val="28"/>
        </w:rPr>
      </w:pPr>
    </w:p>
    <w:p w:rsidR="00E80CB0" w:rsidRPr="000B0EA4" w:rsidRDefault="00E80CB0" w:rsidP="00E80CB0">
      <w:pPr>
        <w:autoSpaceDE w:val="0"/>
        <w:autoSpaceDN w:val="0"/>
        <w:adjustRightInd w:val="0"/>
        <w:jc w:val="both"/>
        <w:rPr>
          <w:rFonts w:ascii="Verdana" w:hAnsi="Verdana"/>
          <w:b/>
          <w:bCs/>
          <w:sz w:val="24"/>
          <w:szCs w:val="28"/>
        </w:rPr>
      </w:pPr>
    </w:p>
    <w:p w:rsidR="00E80CB0" w:rsidRPr="0057424A" w:rsidRDefault="00E80CB0" w:rsidP="00E80CB0">
      <w:pPr>
        <w:autoSpaceDE w:val="0"/>
        <w:autoSpaceDN w:val="0"/>
        <w:adjustRightInd w:val="0"/>
        <w:jc w:val="both"/>
        <w:rPr>
          <w:rFonts w:ascii="Verdana" w:hAnsi="Verdana"/>
          <w:color w:val="0000FF"/>
          <w:sz w:val="24"/>
        </w:rPr>
      </w:pPr>
      <w:r w:rsidRPr="0057424A">
        <w:rPr>
          <w:rFonts w:ascii="Verdana" w:hAnsi="Verdana"/>
          <w:b/>
          <w:bCs/>
          <w:color w:val="0000FF"/>
          <w:sz w:val="24"/>
          <w:szCs w:val="28"/>
        </w:rPr>
        <w:t>5. DESCRIPTION DU PHENOMENE</w:t>
      </w:r>
    </w:p>
    <w:p w:rsidR="00E80CB0" w:rsidRPr="0057424A" w:rsidRDefault="00E80CB0" w:rsidP="00E80CB0">
      <w:pPr>
        <w:jc w:val="both"/>
        <w:rPr>
          <w:rFonts w:ascii="Verdana" w:hAnsi="Verdana"/>
          <w:b/>
          <w:bCs/>
          <w:sz w:val="24"/>
          <w:szCs w:val="26"/>
        </w:rPr>
      </w:pPr>
    </w:p>
    <w:p w:rsidR="00E80CB0" w:rsidRPr="0057424A" w:rsidRDefault="00E80CB0" w:rsidP="00E80CB0">
      <w:pPr>
        <w:jc w:val="both"/>
        <w:rPr>
          <w:rFonts w:ascii="Verdana" w:hAnsi="Verdana"/>
          <w:color w:val="008000"/>
          <w:sz w:val="24"/>
        </w:rPr>
      </w:pPr>
      <w:r w:rsidRPr="0057424A">
        <w:rPr>
          <w:rFonts w:ascii="Verdana" w:hAnsi="Verdana"/>
          <w:b/>
          <w:bCs/>
          <w:color w:val="008000"/>
          <w:sz w:val="24"/>
          <w:szCs w:val="26"/>
        </w:rPr>
        <w:t xml:space="preserve">5.1 </w:t>
      </w:r>
      <w:r w:rsidRPr="0057424A">
        <w:rPr>
          <w:rFonts w:ascii="Verdana" w:hAnsi="Verdana"/>
          <w:b/>
          <w:bCs/>
          <w:color w:val="008000"/>
          <w:sz w:val="24"/>
          <w:szCs w:val="21"/>
        </w:rPr>
        <w:t>Principe de la combustion</w:t>
      </w:r>
    </w:p>
    <w:p w:rsidR="00E80CB0" w:rsidRPr="000B0EA4" w:rsidRDefault="00E80CB0" w:rsidP="00E80CB0">
      <w:pPr>
        <w:jc w:val="both"/>
        <w:rPr>
          <w:rFonts w:ascii="Verdana" w:hAnsi="Verdana"/>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La combustion est une réaction physico-chimique exothermique entre un comburant et un combustible, déclenchée par une énergie d’activation :</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numPr>
          <w:ilvl w:val="0"/>
          <w:numId w:val="15"/>
        </w:numPr>
        <w:autoSpaceDE w:val="0"/>
        <w:autoSpaceDN w:val="0"/>
        <w:adjustRightInd w:val="0"/>
        <w:jc w:val="both"/>
        <w:rPr>
          <w:rFonts w:ascii="Verdana" w:hAnsi="Verdana"/>
          <w:sz w:val="24"/>
        </w:rPr>
      </w:pPr>
      <w:r w:rsidRPr="000B0EA4">
        <w:rPr>
          <w:rFonts w:ascii="Verdana" w:hAnsi="Verdana"/>
          <w:sz w:val="24"/>
        </w:rPr>
        <w:t>le comburant (oxygène de l’air dans un incendie) joue le rôle d’oxydant,</w:t>
      </w:r>
    </w:p>
    <w:p w:rsidR="00E80CB0" w:rsidRDefault="00E80CB0" w:rsidP="00E80CB0">
      <w:pPr>
        <w:numPr>
          <w:ilvl w:val="0"/>
          <w:numId w:val="15"/>
        </w:numPr>
        <w:autoSpaceDE w:val="0"/>
        <w:autoSpaceDN w:val="0"/>
        <w:adjustRightInd w:val="0"/>
        <w:jc w:val="both"/>
        <w:rPr>
          <w:rFonts w:ascii="Verdana" w:hAnsi="Verdana"/>
          <w:sz w:val="24"/>
        </w:rPr>
      </w:pPr>
      <w:r w:rsidRPr="000B0EA4">
        <w:rPr>
          <w:rFonts w:ascii="Verdana" w:hAnsi="Verdana"/>
          <w:sz w:val="24"/>
        </w:rPr>
        <w:t>le combustible joue le rôle de réducteur.</w:t>
      </w: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La combustion est ainsi une réaction d’</w:t>
      </w:r>
      <w:proofErr w:type="spellStart"/>
      <w:r w:rsidRPr="000B0EA4">
        <w:rPr>
          <w:rFonts w:ascii="Verdana" w:hAnsi="Verdana"/>
          <w:sz w:val="24"/>
        </w:rPr>
        <w:t>oxydo-réduction</w:t>
      </w:r>
      <w:proofErr w:type="spellEnd"/>
      <w:r w:rsidRPr="000B0EA4">
        <w:rPr>
          <w:rFonts w:ascii="Verdana" w:hAnsi="Verdana"/>
          <w:sz w:val="24"/>
        </w:rPr>
        <w:t>. Elle est notamment entretenue par la formation de radicaux libres, atomes ou groupes d’atomes électriquement neutres très instables donc très réactifs. Ces derniers participent fortement au développement des réactions de combustion et à la propagation des flammes.</w:t>
      </w:r>
    </w:p>
    <w:p w:rsidR="00E80CB0"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b/>
          <w:bCs/>
          <w:color w:val="008000"/>
          <w:sz w:val="24"/>
          <w:szCs w:val="21"/>
        </w:rPr>
      </w:pPr>
      <w:r w:rsidRPr="0057424A">
        <w:rPr>
          <w:rFonts w:ascii="Verdana" w:hAnsi="Verdana"/>
          <w:b/>
          <w:bCs/>
          <w:color w:val="008000"/>
          <w:sz w:val="24"/>
          <w:szCs w:val="26"/>
        </w:rPr>
        <w:t xml:space="preserve">5.2 </w:t>
      </w:r>
      <w:r w:rsidRPr="0057424A">
        <w:rPr>
          <w:rFonts w:ascii="Verdana" w:hAnsi="Verdana"/>
          <w:b/>
          <w:bCs/>
          <w:color w:val="008000"/>
          <w:sz w:val="24"/>
          <w:szCs w:val="21"/>
        </w:rPr>
        <w:t>Différentes formes de combustion</w:t>
      </w:r>
    </w:p>
    <w:p w:rsidR="00E80CB0" w:rsidRPr="0057424A" w:rsidRDefault="00E80CB0" w:rsidP="00E80CB0">
      <w:pPr>
        <w:autoSpaceDE w:val="0"/>
        <w:autoSpaceDN w:val="0"/>
        <w:adjustRightInd w:val="0"/>
        <w:jc w:val="both"/>
        <w:rPr>
          <w:rFonts w:ascii="Verdana" w:hAnsi="Verdana"/>
          <w:b/>
          <w:bCs/>
          <w:color w:val="008000"/>
          <w:sz w:val="24"/>
          <w:szCs w:val="21"/>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Les différentes formes de combustion se caractérisent notamment par leur cinétique chimique:</w:t>
      </w: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numPr>
          <w:ilvl w:val="0"/>
          <w:numId w:val="16"/>
        </w:numPr>
        <w:autoSpaceDE w:val="0"/>
        <w:autoSpaceDN w:val="0"/>
        <w:adjustRightInd w:val="0"/>
        <w:jc w:val="both"/>
        <w:rPr>
          <w:rFonts w:ascii="Verdana" w:hAnsi="Verdana"/>
          <w:sz w:val="24"/>
        </w:rPr>
      </w:pPr>
      <w:r w:rsidRPr="000B0EA4">
        <w:rPr>
          <w:rFonts w:ascii="Verdana" w:hAnsi="Verdana"/>
          <w:b/>
          <w:bCs/>
          <w:color w:val="FF6600"/>
          <w:sz w:val="24"/>
        </w:rPr>
        <w:t>La combustion lente</w:t>
      </w:r>
      <w:r w:rsidRPr="000B0EA4">
        <w:rPr>
          <w:rFonts w:ascii="Verdana" w:hAnsi="Verdana"/>
          <w:sz w:val="24"/>
        </w:rPr>
        <w:t xml:space="preserve"> : elle se distingue par une absence de flamme et d’incandescence ainsi que par la faible </w:t>
      </w:r>
      <w:proofErr w:type="spellStart"/>
      <w:r w:rsidRPr="000B0EA4">
        <w:rPr>
          <w:rFonts w:ascii="Verdana" w:hAnsi="Verdana"/>
          <w:sz w:val="24"/>
        </w:rPr>
        <w:t>exothermicité</w:t>
      </w:r>
      <w:proofErr w:type="spellEnd"/>
      <w:r w:rsidRPr="000B0EA4">
        <w:rPr>
          <w:rFonts w:ascii="Verdana" w:hAnsi="Verdana"/>
          <w:sz w:val="24"/>
        </w:rPr>
        <w:t xml:space="preserve"> de la réaction. Cette combustion peut, sous couvert de modifications réactionnelles, se transformer en combustion vive et conduire à des feux de surface ;</w:t>
      </w:r>
    </w:p>
    <w:p w:rsidR="00E80CB0" w:rsidRDefault="00E80CB0" w:rsidP="00E80CB0">
      <w:pPr>
        <w:autoSpaceDE w:val="0"/>
        <w:autoSpaceDN w:val="0"/>
        <w:adjustRightInd w:val="0"/>
        <w:jc w:val="both"/>
        <w:rPr>
          <w:rFonts w:ascii="Verdana" w:hAnsi="Verdana"/>
          <w:sz w:val="24"/>
        </w:rPr>
      </w:pPr>
    </w:p>
    <w:p w:rsidR="00E80CB0" w:rsidRDefault="00E80CB0" w:rsidP="00E80CB0">
      <w:pPr>
        <w:numPr>
          <w:ilvl w:val="0"/>
          <w:numId w:val="16"/>
        </w:numPr>
        <w:autoSpaceDE w:val="0"/>
        <w:autoSpaceDN w:val="0"/>
        <w:adjustRightInd w:val="0"/>
        <w:jc w:val="both"/>
        <w:rPr>
          <w:rFonts w:ascii="Verdana" w:hAnsi="Verdana"/>
          <w:sz w:val="24"/>
        </w:rPr>
      </w:pPr>
      <w:r>
        <w:rPr>
          <w:rFonts w:ascii="Verdana" w:hAnsi="Verdana"/>
          <w:b/>
          <w:bCs/>
          <w:color w:val="FF6600"/>
          <w:sz w:val="24"/>
        </w:rPr>
        <w:t>L</w:t>
      </w:r>
      <w:r w:rsidRPr="000B0EA4">
        <w:rPr>
          <w:rFonts w:ascii="Verdana" w:hAnsi="Verdana"/>
          <w:b/>
          <w:bCs/>
          <w:color w:val="FF6600"/>
          <w:sz w:val="24"/>
        </w:rPr>
        <w:t>a combustion très vive et la combustion instantanée</w:t>
      </w:r>
      <w:r w:rsidRPr="000B0EA4">
        <w:rPr>
          <w:rFonts w:ascii="Verdana" w:hAnsi="Verdana"/>
          <w:sz w:val="24"/>
        </w:rPr>
        <w:t xml:space="preserve"> : ces types de combustions caractérisées par une vitesse de réaction très élevée ne relèvent pas a priori de l’étude des feux de nappe et ne seront donc pas abordés dans le présent document ; </w:t>
      </w:r>
    </w:p>
    <w:p w:rsidR="00E80CB0" w:rsidRDefault="00E80CB0" w:rsidP="00E80CB0">
      <w:pPr>
        <w:autoSpaceDE w:val="0"/>
        <w:autoSpaceDN w:val="0"/>
        <w:adjustRightInd w:val="0"/>
        <w:jc w:val="both"/>
        <w:rPr>
          <w:rFonts w:ascii="Verdana" w:hAnsi="Verdana"/>
          <w:sz w:val="24"/>
        </w:rPr>
      </w:pPr>
    </w:p>
    <w:p w:rsidR="00E80CB0" w:rsidRDefault="00E80CB0" w:rsidP="00E80CB0">
      <w:pPr>
        <w:numPr>
          <w:ilvl w:val="0"/>
          <w:numId w:val="16"/>
        </w:numPr>
        <w:autoSpaceDE w:val="0"/>
        <w:autoSpaceDN w:val="0"/>
        <w:adjustRightInd w:val="0"/>
        <w:jc w:val="both"/>
        <w:rPr>
          <w:rFonts w:ascii="Verdana" w:hAnsi="Verdana"/>
          <w:sz w:val="24"/>
          <w:szCs w:val="24"/>
        </w:rPr>
      </w:pPr>
      <w:r w:rsidRPr="000B0EA4">
        <w:rPr>
          <w:rFonts w:ascii="Verdana" w:hAnsi="Verdana"/>
          <w:b/>
          <w:bCs/>
          <w:color w:val="FF6600"/>
          <w:sz w:val="24"/>
          <w:szCs w:val="24"/>
        </w:rPr>
        <w:t>Combustion vive</w:t>
      </w:r>
      <w:r w:rsidRPr="000B0EA4">
        <w:rPr>
          <w:rFonts w:ascii="Verdana" w:hAnsi="Verdana"/>
          <w:sz w:val="24"/>
          <w:szCs w:val="24"/>
        </w:rPr>
        <w:t xml:space="preserve"> : cette forme de combustion caractérise les feux de surface. Le feu de nappe est en effet une combustion vive, généralement accompagnée de l’émission de lumière et de chaleur. La vitesse d’émission de calories est relativement élevée ce qui entraîne une forte </w:t>
      </w:r>
      <w:proofErr w:type="spellStart"/>
      <w:r w:rsidRPr="000B0EA4">
        <w:rPr>
          <w:rFonts w:ascii="Verdana" w:hAnsi="Verdana"/>
          <w:sz w:val="24"/>
          <w:szCs w:val="24"/>
        </w:rPr>
        <w:t>exothermicité</w:t>
      </w:r>
      <w:proofErr w:type="spellEnd"/>
      <w:r w:rsidRPr="000B0EA4">
        <w:rPr>
          <w:rFonts w:ascii="Verdana" w:hAnsi="Verdana"/>
          <w:sz w:val="24"/>
          <w:szCs w:val="24"/>
        </w:rPr>
        <w:t xml:space="preserve"> de la réaction. Les paragraphes à venir seront donc essentiellement consacrés à ce dernier mode de combustion.</w:t>
      </w:r>
    </w:p>
    <w:p w:rsidR="00E80CB0" w:rsidRDefault="00E80CB0" w:rsidP="00E80CB0">
      <w:pPr>
        <w:autoSpaceDE w:val="0"/>
        <w:autoSpaceDN w:val="0"/>
        <w:adjustRightInd w:val="0"/>
        <w:jc w:val="both"/>
        <w:rPr>
          <w:rFonts w:ascii="Verdana" w:hAnsi="Verdana"/>
          <w:sz w:val="24"/>
          <w:szCs w:val="24"/>
        </w:rPr>
      </w:pPr>
    </w:p>
    <w:p w:rsidR="00E80CB0" w:rsidRDefault="00E80CB0" w:rsidP="00E80CB0">
      <w:pPr>
        <w:autoSpaceDE w:val="0"/>
        <w:autoSpaceDN w:val="0"/>
        <w:adjustRightInd w:val="0"/>
        <w:jc w:val="both"/>
        <w:rPr>
          <w:rFonts w:ascii="Verdana" w:hAnsi="Verdana"/>
          <w:sz w:val="24"/>
          <w:szCs w:val="24"/>
        </w:rPr>
      </w:pPr>
    </w:p>
    <w:p w:rsidR="00E80CB0" w:rsidRDefault="00E80CB0" w:rsidP="00E80CB0">
      <w:pPr>
        <w:autoSpaceDE w:val="0"/>
        <w:autoSpaceDN w:val="0"/>
        <w:adjustRightInd w:val="0"/>
        <w:jc w:val="both"/>
        <w:rPr>
          <w:rFonts w:ascii="Verdana" w:hAnsi="Verdana"/>
          <w:sz w:val="24"/>
          <w:szCs w:val="24"/>
        </w:rPr>
      </w:pPr>
    </w:p>
    <w:p w:rsidR="00E80CB0" w:rsidRDefault="00E80CB0" w:rsidP="00E80CB0">
      <w:pPr>
        <w:autoSpaceDE w:val="0"/>
        <w:autoSpaceDN w:val="0"/>
        <w:adjustRightInd w:val="0"/>
        <w:jc w:val="both"/>
        <w:rPr>
          <w:rFonts w:ascii="Verdana" w:hAnsi="Verdana"/>
          <w:sz w:val="24"/>
          <w:szCs w:val="24"/>
        </w:rPr>
      </w:pPr>
    </w:p>
    <w:p w:rsidR="00E80CB0" w:rsidRDefault="00E80CB0" w:rsidP="00E80CB0">
      <w:pPr>
        <w:autoSpaceDE w:val="0"/>
        <w:autoSpaceDN w:val="0"/>
        <w:adjustRightInd w:val="0"/>
        <w:jc w:val="both"/>
        <w:rPr>
          <w:rFonts w:ascii="Verdana" w:hAnsi="Verdana"/>
          <w:sz w:val="24"/>
          <w:szCs w:val="24"/>
        </w:rPr>
      </w:pPr>
    </w:p>
    <w:p w:rsidR="00E80CB0" w:rsidRDefault="00E80CB0" w:rsidP="00E80CB0">
      <w:pPr>
        <w:autoSpaceDE w:val="0"/>
        <w:autoSpaceDN w:val="0"/>
        <w:adjustRightInd w:val="0"/>
        <w:jc w:val="both"/>
        <w:rPr>
          <w:rFonts w:ascii="Verdana" w:hAnsi="Verdana"/>
          <w:sz w:val="24"/>
          <w:szCs w:val="24"/>
        </w:rPr>
      </w:pPr>
    </w:p>
    <w:p w:rsidR="00E80CB0" w:rsidRDefault="00E80CB0" w:rsidP="00E80CB0">
      <w:pPr>
        <w:autoSpaceDE w:val="0"/>
        <w:autoSpaceDN w:val="0"/>
        <w:adjustRightInd w:val="0"/>
        <w:jc w:val="both"/>
        <w:rPr>
          <w:rFonts w:ascii="Verdana" w:hAnsi="Verdana"/>
          <w:sz w:val="24"/>
          <w:szCs w:val="24"/>
        </w:rPr>
      </w:pPr>
    </w:p>
    <w:p w:rsidR="00E80CB0" w:rsidRPr="000B0EA4" w:rsidRDefault="00E80CB0" w:rsidP="00E80CB0">
      <w:pPr>
        <w:autoSpaceDE w:val="0"/>
        <w:autoSpaceDN w:val="0"/>
        <w:adjustRightInd w:val="0"/>
        <w:jc w:val="both"/>
        <w:rPr>
          <w:rFonts w:ascii="Verdana" w:hAnsi="Verdana"/>
          <w:sz w:val="24"/>
          <w:szCs w:val="24"/>
        </w:rPr>
      </w:pPr>
    </w:p>
    <w:p w:rsidR="00E80CB0" w:rsidRPr="0057424A" w:rsidRDefault="00E80CB0" w:rsidP="00E80CB0">
      <w:pPr>
        <w:pStyle w:val="Corpsdetexte2"/>
        <w:spacing w:line="240" w:lineRule="auto"/>
        <w:jc w:val="both"/>
        <w:rPr>
          <w:rFonts w:ascii="Verdana" w:hAnsi="Verdana"/>
          <w:b/>
          <w:bCs/>
          <w:color w:val="008000"/>
          <w:szCs w:val="21"/>
        </w:rPr>
      </w:pPr>
      <w:r w:rsidRPr="0057424A">
        <w:rPr>
          <w:rFonts w:ascii="Verdana" w:hAnsi="Verdana"/>
          <w:b/>
          <w:bCs/>
          <w:color w:val="008000"/>
          <w:szCs w:val="26"/>
        </w:rPr>
        <w:t xml:space="preserve">5.3 </w:t>
      </w:r>
      <w:r w:rsidRPr="0057424A">
        <w:rPr>
          <w:rFonts w:ascii="Verdana" w:hAnsi="Verdana"/>
          <w:b/>
          <w:bCs/>
          <w:color w:val="008000"/>
          <w:szCs w:val="21"/>
        </w:rPr>
        <w:t>Processus de combustion pour un feu de nappe</w:t>
      </w:r>
    </w:p>
    <w:p w:rsidR="00E80CB0" w:rsidRDefault="00E80CB0" w:rsidP="00E80CB0">
      <w:pPr>
        <w:pStyle w:val="Corpsdetexte2"/>
        <w:spacing w:line="240" w:lineRule="auto"/>
        <w:jc w:val="both"/>
        <w:rPr>
          <w:rFonts w:ascii="Verdana" w:hAnsi="Verdana"/>
          <w:b/>
          <w:bCs/>
          <w:color w:val="FF6600"/>
        </w:rPr>
      </w:pPr>
    </w:p>
    <w:p w:rsidR="00E80CB0" w:rsidRDefault="00E80CB0" w:rsidP="00E80CB0">
      <w:pPr>
        <w:pStyle w:val="Corpsdetexte2"/>
        <w:spacing w:line="240" w:lineRule="auto"/>
        <w:jc w:val="both"/>
        <w:rPr>
          <w:rFonts w:ascii="Verdana" w:hAnsi="Verdana"/>
          <w:b/>
          <w:bCs/>
          <w:color w:val="FF6600"/>
          <w:szCs w:val="19"/>
        </w:rPr>
      </w:pPr>
      <w:r w:rsidRPr="000B0EA4">
        <w:rPr>
          <w:rFonts w:ascii="Verdana" w:hAnsi="Verdana"/>
          <w:b/>
          <w:bCs/>
          <w:color w:val="FF6600"/>
        </w:rPr>
        <w:t xml:space="preserve">5.3.1 </w:t>
      </w:r>
      <w:r w:rsidRPr="000B0EA4">
        <w:rPr>
          <w:rFonts w:ascii="Verdana" w:hAnsi="Verdana"/>
          <w:b/>
          <w:bCs/>
          <w:color w:val="FF6600"/>
          <w:szCs w:val="19"/>
        </w:rPr>
        <w:t>Combustibles liquides</w:t>
      </w:r>
    </w:p>
    <w:p w:rsidR="00E80CB0" w:rsidRPr="000B0EA4" w:rsidRDefault="00E80CB0" w:rsidP="00E80CB0">
      <w:pPr>
        <w:pStyle w:val="Corpsdetexte2"/>
        <w:spacing w:line="240" w:lineRule="auto"/>
        <w:jc w:val="both"/>
        <w:rPr>
          <w:rFonts w:ascii="Verdana" w:hAnsi="Verdana"/>
          <w:b/>
          <w:bCs/>
          <w:color w:val="FF6600"/>
          <w:szCs w:val="19"/>
        </w:rPr>
      </w:pPr>
    </w:p>
    <w:p w:rsidR="00E80CB0" w:rsidRPr="000B0EA4" w:rsidRDefault="00E80CB0" w:rsidP="00E80CB0">
      <w:pPr>
        <w:pStyle w:val="Corpsdetexte2"/>
        <w:spacing w:line="240" w:lineRule="auto"/>
        <w:jc w:val="both"/>
        <w:rPr>
          <w:rFonts w:ascii="Verdana" w:hAnsi="Verdana"/>
        </w:rPr>
      </w:pPr>
      <w:r>
        <w:rPr>
          <w:rFonts w:ascii="Verdana" w:hAnsi="Verdana"/>
        </w:rPr>
        <w:tab/>
      </w:r>
      <w:r w:rsidRPr="000B0EA4">
        <w:rPr>
          <w:rFonts w:ascii="Verdana" w:hAnsi="Verdana"/>
        </w:rPr>
        <w:t>Le degré d’inflammabilité pour les liquides inflammables est défini par le point d’éclair du produit, c’est à dire la température la plus basse à laquelle un produit formera un mélange vapeur/ air inflammable.  Ce n’est pas le liquide qui brûle, mais ces vapeurs, plus le liquide est chaud, plus il émet des vapeurs.</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 xml:space="preserve">L’inflammation du mélange gazeux composé des vapeurs de combustibles et de l’air est fonction de la concentration de vapeurs de combustibles dans l’air. Chaque produit possède ainsi un domaine d’inflammabilité spécifique, représenté de manière schématique dans </w:t>
      </w:r>
      <w:smartTag w:uri="urn:schemas-microsoft-com:office:smarttags" w:element="PersonName">
        <w:smartTagPr>
          <w:attr w:name="ProductID" w:val="la Figure"/>
        </w:smartTagPr>
        <w:r w:rsidRPr="000B0EA4">
          <w:rPr>
            <w:rFonts w:ascii="Verdana" w:hAnsi="Verdana"/>
            <w:sz w:val="24"/>
          </w:rPr>
          <w:t>la Figure</w:t>
        </w:r>
      </w:smartTag>
      <w:r w:rsidRPr="000B0EA4">
        <w:rPr>
          <w:rFonts w:ascii="Verdana" w:hAnsi="Verdana"/>
          <w:sz w:val="24"/>
        </w:rPr>
        <w:t>1 ci-dessous.</w:t>
      </w:r>
    </w:p>
    <w:p w:rsidR="00E80CB0" w:rsidRPr="000B0EA4" w:rsidRDefault="00E80CB0" w:rsidP="00E80CB0">
      <w:pPr>
        <w:pStyle w:val="Corpsdetexte"/>
        <w:spacing w:line="240" w:lineRule="auto"/>
        <w:rPr>
          <w:rFonts w:ascii="Verdana" w:hAnsi="Verdana"/>
        </w:rPr>
      </w:pPr>
      <w:r w:rsidRPr="000B0EA4">
        <w:rPr>
          <w:rFonts w:ascii="Verdana" w:hAnsi="Verdana"/>
        </w:rPr>
        <w:t>Les trois  conditions nécessaires  pour qu’il y ait feu sont :</w:t>
      </w:r>
    </w:p>
    <w:p w:rsidR="00E80CB0" w:rsidRPr="000B0EA4" w:rsidRDefault="00E80CB0" w:rsidP="00E80CB0">
      <w:pPr>
        <w:numPr>
          <w:ilvl w:val="0"/>
          <w:numId w:val="17"/>
        </w:numPr>
        <w:tabs>
          <w:tab w:val="left" w:pos="810"/>
          <w:tab w:val="left" w:pos="1710"/>
          <w:tab w:val="left" w:pos="1980"/>
          <w:tab w:val="left" w:pos="2340"/>
        </w:tabs>
        <w:jc w:val="both"/>
        <w:rPr>
          <w:rFonts w:ascii="Verdana" w:hAnsi="Verdana"/>
          <w:sz w:val="24"/>
        </w:rPr>
      </w:pPr>
      <w:r w:rsidRPr="000B0EA4">
        <w:rPr>
          <w:rFonts w:ascii="Verdana" w:hAnsi="Verdana"/>
          <w:sz w:val="24"/>
        </w:rPr>
        <w:t>Présence de combustible (vapeur d’essence),</w:t>
      </w:r>
    </w:p>
    <w:p w:rsidR="00E80CB0" w:rsidRPr="000B0EA4" w:rsidRDefault="00E80CB0" w:rsidP="00E80CB0">
      <w:pPr>
        <w:numPr>
          <w:ilvl w:val="0"/>
          <w:numId w:val="17"/>
        </w:numPr>
        <w:tabs>
          <w:tab w:val="left" w:pos="1710"/>
          <w:tab w:val="left" w:pos="1890"/>
          <w:tab w:val="left" w:pos="2430"/>
        </w:tabs>
        <w:jc w:val="both"/>
        <w:rPr>
          <w:rFonts w:ascii="Verdana" w:hAnsi="Verdana"/>
          <w:sz w:val="24"/>
        </w:rPr>
      </w:pPr>
      <w:r w:rsidRPr="000B0EA4">
        <w:rPr>
          <w:rFonts w:ascii="Verdana" w:hAnsi="Verdana"/>
          <w:sz w:val="24"/>
        </w:rPr>
        <w:t>Présence de comburant (oxygène de l’air),</w:t>
      </w:r>
    </w:p>
    <w:p w:rsidR="00E80CB0" w:rsidRDefault="00E80CB0" w:rsidP="00E80CB0">
      <w:pPr>
        <w:numPr>
          <w:ilvl w:val="0"/>
          <w:numId w:val="17"/>
        </w:numPr>
        <w:tabs>
          <w:tab w:val="left" w:pos="1710"/>
        </w:tabs>
        <w:jc w:val="both"/>
        <w:rPr>
          <w:rFonts w:ascii="Verdana" w:hAnsi="Verdana"/>
          <w:sz w:val="24"/>
        </w:rPr>
      </w:pPr>
      <w:r w:rsidRPr="000B0EA4">
        <w:rPr>
          <w:rFonts w:ascii="Verdana" w:hAnsi="Verdana"/>
          <w:sz w:val="24"/>
        </w:rPr>
        <w:t>Température suffisante (point chaud, étincelle ou flamme).</w:t>
      </w:r>
    </w:p>
    <w:p w:rsidR="00E80CB0" w:rsidRPr="000B0EA4" w:rsidRDefault="00E80CB0" w:rsidP="00E80CB0">
      <w:pPr>
        <w:tabs>
          <w:tab w:val="left" w:pos="1710"/>
        </w:tabs>
        <w:ind w:left="360"/>
        <w:jc w:val="both"/>
        <w:rPr>
          <w:rFonts w:ascii="Verdana" w:hAnsi="Verdana"/>
          <w:sz w:val="24"/>
        </w:rPr>
      </w:pPr>
    </w:p>
    <w:p w:rsidR="00E80CB0" w:rsidRDefault="00E80CB0" w:rsidP="00E80CB0">
      <w:pPr>
        <w:autoSpaceDE w:val="0"/>
        <w:autoSpaceDN w:val="0"/>
        <w:adjustRightInd w:val="0"/>
        <w:jc w:val="both"/>
        <w:rPr>
          <w:rFonts w:ascii="Verdana" w:hAnsi="Verdana"/>
          <w:b/>
          <w:bCs/>
          <w:color w:val="FF6600"/>
          <w:sz w:val="24"/>
          <w:szCs w:val="19"/>
        </w:rPr>
      </w:pPr>
      <w:r w:rsidRPr="000B0EA4">
        <w:rPr>
          <w:rFonts w:ascii="Verdana" w:hAnsi="Verdana"/>
          <w:b/>
          <w:bCs/>
          <w:color w:val="FF6600"/>
          <w:sz w:val="24"/>
        </w:rPr>
        <w:t xml:space="preserve">5.3.2 </w:t>
      </w:r>
      <w:r w:rsidRPr="000B0EA4">
        <w:rPr>
          <w:rFonts w:ascii="Verdana" w:hAnsi="Verdana"/>
          <w:b/>
          <w:bCs/>
          <w:color w:val="FF6600"/>
          <w:sz w:val="24"/>
          <w:szCs w:val="19"/>
        </w:rPr>
        <w:t>Combustibles solides</w:t>
      </w:r>
    </w:p>
    <w:p w:rsidR="00E80CB0" w:rsidRPr="000B0EA4" w:rsidRDefault="00E80CB0" w:rsidP="00E80CB0">
      <w:pPr>
        <w:autoSpaceDE w:val="0"/>
        <w:autoSpaceDN w:val="0"/>
        <w:adjustRightInd w:val="0"/>
        <w:jc w:val="both"/>
        <w:rPr>
          <w:rFonts w:ascii="Verdana" w:hAnsi="Verdana"/>
          <w:b/>
          <w:bCs/>
          <w:color w:val="FF6600"/>
          <w:sz w:val="24"/>
        </w:rPr>
      </w:pPr>
    </w:p>
    <w:p w:rsidR="00E80CB0" w:rsidRDefault="00E80CB0" w:rsidP="00E80CB0">
      <w:pPr>
        <w:pStyle w:val="Corpsdetexte2"/>
        <w:spacing w:line="240" w:lineRule="auto"/>
        <w:jc w:val="both"/>
        <w:rPr>
          <w:rFonts w:ascii="Verdana" w:hAnsi="Verdana"/>
        </w:rPr>
      </w:pPr>
      <w:r>
        <w:rPr>
          <w:rFonts w:ascii="Verdana" w:hAnsi="Verdana"/>
        </w:rPr>
        <w:tab/>
      </w:r>
      <w:r w:rsidRPr="000B0EA4">
        <w:rPr>
          <w:rFonts w:ascii="Verdana" w:hAnsi="Verdana"/>
        </w:rPr>
        <w:t>Pour un combustible solide, l’émission de vapeurs ou gaz inflammables reste toutefois plus complexe puisqu’elle met généralement en jeu des réactions de distillation, de pyrolyse, de fusion et éventuellement de sublimation</w:t>
      </w:r>
      <w:proofErr w:type="gramStart"/>
      <w:r w:rsidRPr="000B0EA4">
        <w:rPr>
          <w:rFonts w:ascii="Verdana" w:hAnsi="Verdana"/>
        </w:rPr>
        <w:t>..</w:t>
      </w:r>
      <w:proofErr w:type="gramEnd"/>
    </w:p>
    <w:p w:rsidR="00E80CB0" w:rsidRPr="000B0EA4" w:rsidRDefault="00E80CB0" w:rsidP="00E80CB0">
      <w:pPr>
        <w:pStyle w:val="Corpsdetexte2"/>
        <w:spacing w:line="240" w:lineRule="auto"/>
        <w:jc w:val="both"/>
        <w:rPr>
          <w:rFonts w:ascii="Verdana" w:hAnsi="Verdana"/>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Dans le cadre du présent cour</w:t>
      </w:r>
      <w:r>
        <w:rPr>
          <w:rFonts w:ascii="Verdana" w:hAnsi="Verdana"/>
          <w:sz w:val="24"/>
        </w:rPr>
        <w:t>s</w:t>
      </w:r>
      <w:r w:rsidRPr="000B0EA4">
        <w:rPr>
          <w:rFonts w:ascii="Verdana" w:hAnsi="Verdana"/>
          <w:sz w:val="24"/>
        </w:rPr>
        <w:t>, il y a lieu de considérer plus particulièrement les combustions solides susceptibles de se comporter comme des combustibles liquides et ainsi générer des incendies de type « feu de nappe ». Ainsi, il convient de retenir notamment les produits suivants :</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numPr>
          <w:ilvl w:val="0"/>
          <w:numId w:val="5"/>
        </w:numPr>
        <w:autoSpaceDE w:val="0"/>
        <w:autoSpaceDN w:val="0"/>
        <w:adjustRightInd w:val="0"/>
        <w:jc w:val="both"/>
        <w:rPr>
          <w:rFonts w:ascii="Verdana" w:hAnsi="Verdana"/>
          <w:sz w:val="24"/>
        </w:rPr>
      </w:pPr>
      <w:r w:rsidRPr="000B0EA4">
        <w:rPr>
          <w:rFonts w:ascii="Verdana" w:hAnsi="Verdana"/>
          <w:sz w:val="24"/>
        </w:rPr>
        <w:t>certains corps solides, telles de nombreuses matières plastiques, qui fondent et se décomposent totalement sous l’action de la chaleur en gaz et vapeurs ;</w:t>
      </w:r>
    </w:p>
    <w:p w:rsidR="00E80CB0" w:rsidRPr="000B0EA4" w:rsidRDefault="00E80CB0" w:rsidP="00E80CB0">
      <w:pPr>
        <w:numPr>
          <w:ilvl w:val="0"/>
          <w:numId w:val="5"/>
        </w:numPr>
        <w:autoSpaceDE w:val="0"/>
        <w:autoSpaceDN w:val="0"/>
        <w:adjustRightInd w:val="0"/>
        <w:jc w:val="both"/>
        <w:rPr>
          <w:rFonts w:ascii="Verdana" w:hAnsi="Verdana"/>
          <w:sz w:val="24"/>
        </w:rPr>
      </w:pPr>
      <w:r w:rsidRPr="000B0EA4">
        <w:rPr>
          <w:rFonts w:ascii="Verdana" w:hAnsi="Verdana"/>
          <w:sz w:val="24"/>
        </w:rPr>
        <w:t>d’autres corps solides, telle la paraffine, qui fondent au préalable et se comportent alors comme des liquides inflammables ;</w:t>
      </w:r>
    </w:p>
    <w:p w:rsidR="00E80CB0" w:rsidRDefault="00E80CB0" w:rsidP="00E80CB0">
      <w:pPr>
        <w:numPr>
          <w:ilvl w:val="0"/>
          <w:numId w:val="5"/>
        </w:numPr>
        <w:autoSpaceDE w:val="0"/>
        <w:autoSpaceDN w:val="0"/>
        <w:adjustRightInd w:val="0"/>
        <w:jc w:val="both"/>
        <w:rPr>
          <w:rFonts w:ascii="Verdana" w:hAnsi="Verdana"/>
          <w:sz w:val="24"/>
          <w:szCs w:val="24"/>
        </w:rPr>
      </w:pPr>
      <w:r w:rsidRPr="000B0EA4">
        <w:rPr>
          <w:rFonts w:ascii="Verdana" w:hAnsi="Verdana"/>
          <w:sz w:val="24"/>
          <w:szCs w:val="24"/>
        </w:rPr>
        <w:t>les copeaux ou déchets de matières solides combustible</w:t>
      </w:r>
      <w:r>
        <w:rPr>
          <w:rFonts w:ascii="Verdana" w:hAnsi="Verdana"/>
          <w:sz w:val="24"/>
          <w:szCs w:val="24"/>
        </w:rPr>
        <w:t>s qui engendrent des feux de</w:t>
      </w:r>
      <w:r w:rsidRPr="000B0EA4">
        <w:rPr>
          <w:rFonts w:ascii="Verdana" w:hAnsi="Verdana"/>
          <w:sz w:val="24"/>
          <w:szCs w:val="24"/>
        </w:rPr>
        <w:t xml:space="preserve"> surface d’une aptitude à la propagation comparable à des feux de nappe.</w:t>
      </w:r>
    </w:p>
    <w:p w:rsidR="00E80CB0" w:rsidRDefault="00E80CB0" w:rsidP="00E80CB0">
      <w:pPr>
        <w:autoSpaceDE w:val="0"/>
        <w:autoSpaceDN w:val="0"/>
        <w:adjustRightInd w:val="0"/>
        <w:ind w:left="360"/>
        <w:jc w:val="both"/>
        <w:rPr>
          <w:rFonts w:ascii="Verdana" w:hAnsi="Verdana"/>
          <w:sz w:val="24"/>
          <w:szCs w:val="24"/>
        </w:rPr>
      </w:pPr>
    </w:p>
    <w:p w:rsidR="00E80CB0" w:rsidRPr="000B0EA4" w:rsidRDefault="00E80CB0" w:rsidP="00E80CB0">
      <w:pPr>
        <w:autoSpaceDE w:val="0"/>
        <w:autoSpaceDN w:val="0"/>
        <w:adjustRightInd w:val="0"/>
        <w:ind w:left="360"/>
        <w:jc w:val="both"/>
        <w:rPr>
          <w:rFonts w:ascii="Verdana" w:hAnsi="Verdana"/>
          <w:sz w:val="24"/>
          <w:szCs w:val="24"/>
        </w:rPr>
      </w:pPr>
    </w:p>
    <w:p w:rsidR="00E80CB0" w:rsidRPr="0057424A" w:rsidRDefault="00E80CB0" w:rsidP="00E80CB0">
      <w:pPr>
        <w:pStyle w:val="Retraitcorpsdetexte3"/>
        <w:jc w:val="both"/>
        <w:rPr>
          <w:rFonts w:ascii="Verdana" w:hAnsi="Verdana"/>
          <w:b/>
          <w:bCs/>
          <w:color w:val="008000"/>
        </w:rPr>
      </w:pPr>
      <w:r w:rsidRPr="0057424A">
        <w:rPr>
          <w:rFonts w:ascii="Verdana" w:hAnsi="Verdana"/>
          <w:b/>
          <w:bCs/>
          <w:color w:val="008000"/>
        </w:rPr>
        <w:t>5.4 Flamme</w:t>
      </w:r>
    </w:p>
    <w:p w:rsidR="00E80CB0" w:rsidRPr="0057424A" w:rsidRDefault="00E80CB0" w:rsidP="00E80CB0">
      <w:pPr>
        <w:pStyle w:val="Retraitcorpsdetexte3"/>
        <w:jc w:val="both"/>
        <w:rPr>
          <w:rFonts w:ascii="Verdana" w:hAnsi="Verdana"/>
          <w:b/>
          <w:bCs/>
          <w:color w:val="0000FF"/>
        </w:rPr>
      </w:pPr>
    </w:p>
    <w:p w:rsidR="00E80CB0" w:rsidRPr="000B0EA4" w:rsidRDefault="00E80CB0" w:rsidP="00E80CB0">
      <w:pPr>
        <w:pStyle w:val="Retraitcorpsdetexte3"/>
        <w:jc w:val="both"/>
        <w:rPr>
          <w:rFonts w:ascii="Verdana" w:hAnsi="Verdana"/>
          <w:b/>
          <w:bCs/>
          <w:u w:val="single"/>
        </w:rPr>
      </w:pPr>
      <w:r w:rsidRPr="000B0EA4">
        <w:rPr>
          <w:rFonts w:ascii="Verdana" w:hAnsi="Verdana"/>
        </w:rPr>
        <w:t>Une flamme est composée essentiellement de trois parties :</w:t>
      </w:r>
    </w:p>
    <w:p w:rsidR="00E80CB0" w:rsidRPr="000B0EA4" w:rsidRDefault="00E80CB0" w:rsidP="00E80CB0">
      <w:pPr>
        <w:numPr>
          <w:ilvl w:val="0"/>
          <w:numId w:val="6"/>
        </w:numPr>
        <w:autoSpaceDE w:val="0"/>
        <w:autoSpaceDN w:val="0"/>
        <w:adjustRightInd w:val="0"/>
        <w:jc w:val="both"/>
        <w:rPr>
          <w:rFonts w:ascii="Verdana" w:hAnsi="Verdana"/>
          <w:sz w:val="24"/>
        </w:rPr>
      </w:pPr>
      <w:r w:rsidRPr="000B0EA4">
        <w:rPr>
          <w:rFonts w:ascii="Verdana" w:hAnsi="Verdana"/>
          <w:sz w:val="24"/>
        </w:rPr>
        <w:t xml:space="preserve">en partie basse, une zone dite « persistante » </w:t>
      </w:r>
    </w:p>
    <w:p w:rsidR="00E80CB0" w:rsidRPr="000B0EA4" w:rsidRDefault="00E80CB0" w:rsidP="00E80CB0">
      <w:pPr>
        <w:numPr>
          <w:ilvl w:val="0"/>
          <w:numId w:val="6"/>
        </w:numPr>
        <w:autoSpaceDE w:val="0"/>
        <w:autoSpaceDN w:val="0"/>
        <w:adjustRightInd w:val="0"/>
        <w:jc w:val="both"/>
        <w:rPr>
          <w:rFonts w:ascii="Verdana" w:hAnsi="Verdana"/>
          <w:sz w:val="24"/>
        </w:rPr>
      </w:pPr>
      <w:r w:rsidRPr="000B0EA4">
        <w:rPr>
          <w:rFonts w:ascii="Verdana" w:hAnsi="Verdana"/>
          <w:sz w:val="24"/>
        </w:rPr>
        <w:t>dans le reste de la partie lumineuse, une zone qualifiée «d’intermittente»</w:t>
      </w:r>
    </w:p>
    <w:p w:rsidR="00E80CB0" w:rsidRDefault="00E80CB0" w:rsidP="00E80CB0">
      <w:pPr>
        <w:numPr>
          <w:ilvl w:val="0"/>
          <w:numId w:val="6"/>
        </w:numPr>
        <w:autoSpaceDE w:val="0"/>
        <w:autoSpaceDN w:val="0"/>
        <w:adjustRightInd w:val="0"/>
        <w:jc w:val="both"/>
        <w:rPr>
          <w:rFonts w:ascii="Verdana" w:hAnsi="Verdana"/>
          <w:sz w:val="24"/>
        </w:rPr>
      </w:pPr>
      <w:r w:rsidRPr="000B0EA4">
        <w:rPr>
          <w:rFonts w:ascii="Verdana" w:hAnsi="Verdana"/>
          <w:sz w:val="24"/>
        </w:rPr>
        <w:t>en partie haute, la zone des fumées constituées des produits issus de la combustion.</w:t>
      </w:r>
    </w:p>
    <w:p w:rsidR="00E80CB0" w:rsidRPr="000B0EA4" w:rsidRDefault="00E80CB0" w:rsidP="00E80CB0">
      <w:pPr>
        <w:autoSpaceDE w:val="0"/>
        <w:autoSpaceDN w:val="0"/>
        <w:adjustRightInd w:val="0"/>
        <w:ind w:left="360"/>
        <w:jc w:val="both"/>
        <w:rPr>
          <w:rFonts w:ascii="Verdana" w:hAnsi="Verdana"/>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Par ailleurs, les flammes peuvent être caractérisées par la façon dont se mélangent le combustible et le comburant, ainsi que par le régime d’écoulement gazeux. </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Dans le cas des feux de nappe de taille industrielle, il s’agit de flammes de diffusion qui correspondent généralement à des zones de mélange turbulent.</w:t>
      </w:r>
    </w:p>
    <w:p w:rsidR="00E80CB0" w:rsidRDefault="00E80CB0" w:rsidP="00E80CB0">
      <w:pPr>
        <w:autoSpaceDE w:val="0"/>
        <w:autoSpaceDN w:val="0"/>
        <w:adjustRightInd w:val="0"/>
        <w:jc w:val="both"/>
        <w:rPr>
          <w:rFonts w:ascii="Verdana" w:hAnsi="Verdana"/>
          <w:b/>
          <w:bCs/>
          <w:sz w:val="24"/>
          <w:szCs w:val="26"/>
        </w:rPr>
      </w:pPr>
    </w:p>
    <w:p w:rsidR="00E80CB0" w:rsidRDefault="00E80CB0" w:rsidP="00E80CB0">
      <w:pPr>
        <w:autoSpaceDE w:val="0"/>
        <w:autoSpaceDN w:val="0"/>
        <w:adjustRightInd w:val="0"/>
        <w:jc w:val="both"/>
        <w:rPr>
          <w:rFonts w:ascii="Verdana" w:hAnsi="Verdana"/>
          <w:b/>
          <w:bCs/>
          <w:sz w:val="24"/>
          <w:szCs w:val="26"/>
        </w:rPr>
      </w:pPr>
    </w:p>
    <w:p w:rsidR="00E80CB0" w:rsidRDefault="00E80CB0" w:rsidP="00E80CB0">
      <w:pPr>
        <w:autoSpaceDE w:val="0"/>
        <w:autoSpaceDN w:val="0"/>
        <w:adjustRightInd w:val="0"/>
        <w:jc w:val="both"/>
        <w:rPr>
          <w:rFonts w:ascii="Verdana" w:hAnsi="Verdana"/>
          <w:b/>
          <w:bCs/>
          <w:color w:val="008000"/>
          <w:sz w:val="24"/>
          <w:szCs w:val="21"/>
        </w:rPr>
      </w:pPr>
      <w:r w:rsidRPr="0057424A">
        <w:rPr>
          <w:rFonts w:ascii="Verdana" w:hAnsi="Verdana"/>
          <w:b/>
          <w:bCs/>
          <w:color w:val="008000"/>
          <w:sz w:val="24"/>
          <w:szCs w:val="26"/>
        </w:rPr>
        <w:t xml:space="preserve">5.5 </w:t>
      </w:r>
      <w:r w:rsidRPr="0057424A">
        <w:rPr>
          <w:rFonts w:ascii="Verdana" w:hAnsi="Verdana"/>
          <w:b/>
          <w:bCs/>
          <w:color w:val="008000"/>
          <w:sz w:val="24"/>
          <w:szCs w:val="21"/>
        </w:rPr>
        <w:t>Transfert de chaleur</w:t>
      </w:r>
    </w:p>
    <w:p w:rsidR="00E80CB0" w:rsidRPr="0057424A" w:rsidRDefault="00E80CB0" w:rsidP="00E80CB0">
      <w:pPr>
        <w:autoSpaceDE w:val="0"/>
        <w:autoSpaceDN w:val="0"/>
        <w:adjustRightInd w:val="0"/>
        <w:jc w:val="both"/>
        <w:rPr>
          <w:rFonts w:ascii="Verdana" w:hAnsi="Verdana"/>
          <w:b/>
          <w:bCs/>
          <w:color w:val="008000"/>
          <w:sz w:val="24"/>
          <w:szCs w:val="21"/>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Trois mécanismes fondamentaux du transfert de chaleur à partir de la flamme coexistent :</w:t>
      </w:r>
    </w:p>
    <w:p w:rsidR="00E80CB0" w:rsidRPr="000B0EA4" w:rsidRDefault="00E80CB0" w:rsidP="00E80CB0">
      <w:pPr>
        <w:numPr>
          <w:ilvl w:val="0"/>
          <w:numId w:val="7"/>
        </w:numPr>
        <w:autoSpaceDE w:val="0"/>
        <w:autoSpaceDN w:val="0"/>
        <w:adjustRightInd w:val="0"/>
        <w:jc w:val="both"/>
        <w:rPr>
          <w:rFonts w:ascii="Verdana" w:hAnsi="Verdana"/>
          <w:sz w:val="24"/>
          <w:u w:val="single"/>
        </w:rPr>
      </w:pPr>
      <w:r w:rsidRPr="000B0EA4">
        <w:rPr>
          <w:rFonts w:ascii="Verdana" w:hAnsi="Verdana"/>
          <w:sz w:val="24"/>
        </w:rPr>
        <w:t>la convection ;</w:t>
      </w:r>
    </w:p>
    <w:p w:rsidR="00E80CB0" w:rsidRPr="000B0EA4" w:rsidRDefault="00E80CB0" w:rsidP="00E80CB0">
      <w:pPr>
        <w:numPr>
          <w:ilvl w:val="0"/>
          <w:numId w:val="7"/>
        </w:numPr>
        <w:autoSpaceDE w:val="0"/>
        <w:autoSpaceDN w:val="0"/>
        <w:adjustRightInd w:val="0"/>
        <w:jc w:val="both"/>
        <w:rPr>
          <w:rFonts w:ascii="Verdana" w:hAnsi="Verdana"/>
          <w:sz w:val="24"/>
          <w:u w:val="single"/>
        </w:rPr>
      </w:pPr>
      <w:r w:rsidRPr="000B0EA4">
        <w:rPr>
          <w:rFonts w:ascii="Verdana" w:hAnsi="Verdana"/>
          <w:sz w:val="24"/>
        </w:rPr>
        <w:t>la conduction ;</w:t>
      </w:r>
    </w:p>
    <w:p w:rsidR="00E80CB0" w:rsidRPr="0057424A" w:rsidRDefault="00E80CB0" w:rsidP="00E80CB0">
      <w:pPr>
        <w:numPr>
          <w:ilvl w:val="0"/>
          <w:numId w:val="7"/>
        </w:numPr>
        <w:autoSpaceDE w:val="0"/>
        <w:autoSpaceDN w:val="0"/>
        <w:adjustRightInd w:val="0"/>
        <w:jc w:val="both"/>
        <w:rPr>
          <w:rFonts w:ascii="Verdana" w:hAnsi="Verdana"/>
          <w:sz w:val="24"/>
          <w:u w:val="single"/>
        </w:rPr>
      </w:pPr>
      <w:r w:rsidRPr="000B0EA4">
        <w:rPr>
          <w:rFonts w:ascii="Verdana" w:hAnsi="Verdana"/>
          <w:sz w:val="24"/>
        </w:rPr>
        <w:t>le rayonnement.</w:t>
      </w:r>
    </w:p>
    <w:p w:rsidR="00E80CB0" w:rsidRDefault="00E80CB0" w:rsidP="00E80CB0">
      <w:pPr>
        <w:autoSpaceDE w:val="0"/>
        <w:autoSpaceDN w:val="0"/>
        <w:adjustRightInd w:val="0"/>
        <w:ind w:left="360"/>
        <w:jc w:val="both"/>
        <w:rPr>
          <w:rFonts w:ascii="Verdana" w:hAnsi="Verdana"/>
          <w:sz w:val="24"/>
          <w:u w:val="single"/>
        </w:rPr>
      </w:pPr>
    </w:p>
    <w:p w:rsidR="00E80CB0" w:rsidRPr="000B0EA4" w:rsidRDefault="00E80CB0" w:rsidP="00E80CB0">
      <w:pPr>
        <w:autoSpaceDE w:val="0"/>
        <w:autoSpaceDN w:val="0"/>
        <w:adjustRightInd w:val="0"/>
        <w:ind w:left="360"/>
        <w:jc w:val="both"/>
        <w:rPr>
          <w:rFonts w:ascii="Verdana" w:hAnsi="Verdana"/>
          <w:sz w:val="24"/>
          <w:u w:val="single"/>
        </w:rPr>
      </w:pPr>
    </w:p>
    <w:p w:rsidR="00E80CB0" w:rsidRDefault="00E80CB0" w:rsidP="00E80CB0">
      <w:pPr>
        <w:autoSpaceDE w:val="0"/>
        <w:autoSpaceDN w:val="0"/>
        <w:adjustRightInd w:val="0"/>
        <w:jc w:val="both"/>
        <w:rPr>
          <w:rFonts w:ascii="Verdana" w:hAnsi="Verdana"/>
          <w:b/>
          <w:bCs/>
          <w:color w:val="008000"/>
          <w:sz w:val="24"/>
          <w:szCs w:val="21"/>
        </w:rPr>
      </w:pPr>
      <w:r w:rsidRPr="007C11D1">
        <w:rPr>
          <w:rFonts w:ascii="Verdana" w:hAnsi="Verdana"/>
          <w:b/>
          <w:bCs/>
          <w:color w:val="008000"/>
          <w:sz w:val="24"/>
          <w:szCs w:val="26"/>
        </w:rPr>
        <w:t xml:space="preserve">5.6 </w:t>
      </w:r>
      <w:r w:rsidRPr="007C11D1">
        <w:rPr>
          <w:rFonts w:ascii="Verdana" w:hAnsi="Verdana"/>
          <w:b/>
          <w:bCs/>
          <w:color w:val="008000"/>
          <w:sz w:val="24"/>
          <w:szCs w:val="21"/>
        </w:rPr>
        <w:t>Dégagement de fumées</w:t>
      </w:r>
    </w:p>
    <w:p w:rsidR="00E80CB0" w:rsidRPr="007C11D1" w:rsidRDefault="00E80CB0" w:rsidP="00E80CB0">
      <w:pPr>
        <w:autoSpaceDE w:val="0"/>
        <w:autoSpaceDN w:val="0"/>
        <w:adjustRightInd w:val="0"/>
        <w:jc w:val="both"/>
        <w:rPr>
          <w:rFonts w:ascii="Verdana" w:hAnsi="Verdana"/>
          <w:b/>
          <w:bCs/>
          <w:color w:val="008000"/>
          <w:sz w:val="24"/>
          <w:szCs w:val="21"/>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En plus des effets thermiques ou lumineux induits par la flamme, les réactions de combustion s’accompagnent généralement d’émissions de fumées. Ces dernières contiennent en particulier des suies, particules produites en quantité plus ou moins importante selon les produits en feu et les caractéristiques de la combustion.</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La dispersion de ces fumées représente une source de danger potentielle pour l’environnement du site de par :</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numPr>
          <w:ilvl w:val="0"/>
          <w:numId w:val="8"/>
        </w:numPr>
        <w:autoSpaceDE w:val="0"/>
        <w:autoSpaceDN w:val="0"/>
        <w:adjustRightInd w:val="0"/>
        <w:jc w:val="both"/>
        <w:rPr>
          <w:rFonts w:ascii="Verdana" w:hAnsi="Verdana"/>
          <w:sz w:val="24"/>
        </w:rPr>
      </w:pPr>
      <w:r w:rsidRPr="000B0EA4">
        <w:rPr>
          <w:rFonts w:ascii="Verdana" w:hAnsi="Verdana"/>
          <w:sz w:val="24"/>
        </w:rPr>
        <w:t>la toxicité des produits de combustion ;</w:t>
      </w:r>
    </w:p>
    <w:p w:rsidR="00E80CB0" w:rsidRDefault="00E80CB0" w:rsidP="00E80CB0">
      <w:pPr>
        <w:numPr>
          <w:ilvl w:val="0"/>
          <w:numId w:val="8"/>
        </w:numPr>
        <w:autoSpaceDE w:val="0"/>
        <w:autoSpaceDN w:val="0"/>
        <w:adjustRightInd w:val="0"/>
        <w:jc w:val="both"/>
        <w:rPr>
          <w:rFonts w:ascii="Verdana" w:hAnsi="Verdana"/>
          <w:sz w:val="24"/>
        </w:rPr>
      </w:pPr>
      <w:r w:rsidRPr="000B0EA4">
        <w:rPr>
          <w:rFonts w:ascii="Verdana" w:hAnsi="Verdana"/>
          <w:sz w:val="24"/>
        </w:rPr>
        <w:t>la gêne visuelle occasionnée, sur les voies de communication à proximité.</w:t>
      </w:r>
    </w:p>
    <w:p w:rsidR="00E80CB0" w:rsidRPr="000B0EA4" w:rsidRDefault="00E80CB0" w:rsidP="00E80CB0">
      <w:pPr>
        <w:jc w:val="both"/>
        <w:rPr>
          <w:rFonts w:ascii="Verdana" w:hAnsi="Verdana"/>
          <w:sz w:val="24"/>
        </w:rPr>
      </w:pPr>
      <w:r w:rsidRPr="000B0EA4">
        <w:rPr>
          <w:rFonts w:ascii="Verdana" w:hAnsi="Verdana"/>
          <w:noProof/>
          <w:sz w:val="24"/>
        </w:rPr>
        <w:pict>
          <v:group id="_x0000_s1049" editas="canvas" style="position:absolute;margin-left:33.8pt;margin-top:5.3pt;width:403.35pt;height:204.8pt;z-index:251665408;mso-position-horizontal-relative:char;mso-position-vertical-relative:line" coordorigin="1079,6223" coordsize="8067,40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1079;top:6223;width:8067;height:4096" o:preferrelative="f">
              <v:fill o:detectmouseclick="t"/>
              <v:path o:extrusionok="t" o:connecttype="none"/>
              <o:lock v:ext="edit" text="t"/>
            </v:shape>
            <v:line id="_x0000_s1051" style="position:absolute;rotation:-180;v-text-anchor:middle" from="2298,6332" to="2300,9309" strokeweight="2.25pt">
              <v:stroke endarrow="block"/>
            </v:line>
            <v:line id="_x0000_s1052" style="position:absolute;v-text-anchor:middle" from="2298,9309" to="8251,9309" strokeweight="3pt">
              <v:stroke endarrow="block"/>
            </v:line>
            <v:line id="_x0000_s1053" style="position:absolute;flip:y;v-text-anchor:middle" from="2298,6332" to="7900,9309" strokecolor="red" strokeweight="3pt"/>
            <v:shapetype id="_x0000_t202" coordsize="21600,21600" o:spt="202" path="m,l,21600r21600,l21600,xe">
              <v:stroke joinstyle="miter"/>
              <v:path gradientshapeok="t" o:connecttype="rect"/>
            </v:shapetype>
            <v:shape id="_x0000_s1054" type="#_x0000_t202" style="position:absolute;left:1152;top:6223;width:886;height:918;v-text-anchor:middle" filled="f" fillcolor="#0c9" stroked="f" strokeweight="1pt">
              <v:textbox style="mso-next-textbox:#_x0000_s1054" inset="2.08281mm,1.0414mm,2.08281mm,1.0414mm">
                <w:txbxContent>
                  <w:p w:rsidR="00E80CB0" w:rsidRPr="00B63ACD" w:rsidRDefault="00E80CB0" w:rsidP="00E80CB0">
                    <w:pPr>
                      <w:autoSpaceDE w:val="0"/>
                      <w:autoSpaceDN w:val="0"/>
                      <w:adjustRightInd w:val="0"/>
                      <w:jc w:val="center"/>
                      <w:rPr>
                        <w:rFonts w:ascii="Verdana" w:hAnsi="Verdana"/>
                        <w:color w:val="000000"/>
                      </w:rPr>
                    </w:pPr>
                    <w:r w:rsidRPr="00B63ACD">
                      <w:rPr>
                        <w:rFonts w:ascii="Verdana" w:hAnsi="Verdana"/>
                        <w:color w:val="000000"/>
                      </w:rPr>
                      <w:t>Air 0%</w:t>
                    </w:r>
                  </w:p>
                </w:txbxContent>
              </v:textbox>
            </v:shape>
            <v:shape id="_x0000_s1055" type="#_x0000_t202" style="position:absolute;left:1079;top:8850;width:1117;height:811;v-text-anchor:middle" filled="f" fillcolor="#0c9" stroked="f" strokeweight="1pt">
              <v:textbox style="mso-next-textbox:#_x0000_s1055" inset="2.08281mm,1.0414mm,2.08281mm,1.0414mm">
                <w:txbxContent>
                  <w:p w:rsidR="00E80CB0" w:rsidRPr="00B63ACD" w:rsidRDefault="00E80CB0" w:rsidP="00E80CB0">
                    <w:pPr>
                      <w:autoSpaceDE w:val="0"/>
                      <w:autoSpaceDN w:val="0"/>
                      <w:adjustRightInd w:val="0"/>
                      <w:jc w:val="center"/>
                      <w:rPr>
                        <w:rFonts w:ascii="Verdana" w:hAnsi="Verdana"/>
                        <w:color w:val="000000"/>
                      </w:rPr>
                    </w:pPr>
                    <w:r w:rsidRPr="00B63ACD">
                      <w:rPr>
                        <w:rFonts w:ascii="Verdana" w:hAnsi="Verdana"/>
                        <w:color w:val="000000"/>
                      </w:rPr>
                      <w:t>Air 100%</w:t>
                    </w:r>
                  </w:p>
                </w:txbxContent>
              </v:textbox>
            </v:shape>
            <v:shape id="_x0000_s1056" type="#_x0000_t202" style="position:absolute;left:7706;top:9481;width:1181;height:838;v-text-anchor:middle" filled="f" fillcolor="#0c9" stroked="f" strokeweight="1pt">
              <v:textbox style="mso-next-textbox:#_x0000_s1056" inset="2.08281mm,1.0414mm,2.08281mm,1.0414mm">
                <w:txbxContent>
                  <w:p w:rsidR="00E80CB0" w:rsidRPr="00B63ACD" w:rsidRDefault="00E80CB0" w:rsidP="00E80CB0">
                    <w:pPr>
                      <w:autoSpaceDE w:val="0"/>
                      <w:autoSpaceDN w:val="0"/>
                      <w:adjustRightInd w:val="0"/>
                      <w:jc w:val="center"/>
                      <w:rPr>
                        <w:rFonts w:ascii="Verdana" w:hAnsi="Verdana"/>
                        <w:color w:val="000000"/>
                      </w:rPr>
                    </w:pPr>
                    <w:r w:rsidRPr="00B63ACD">
                      <w:rPr>
                        <w:rFonts w:ascii="Verdana" w:hAnsi="Verdana"/>
                        <w:color w:val="000000"/>
                      </w:rPr>
                      <w:t>Gaz 100%</w:t>
                    </w:r>
                  </w:p>
                </w:txbxContent>
              </v:textbox>
            </v:shape>
            <v:shape id="_x0000_s1057" type="#_x0000_t202" style="position:absolute;left:1778;top:9481;width:950;height:720;v-text-anchor:middle" filled="f" fillcolor="#0c9" stroked="f" strokeweight="1pt">
              <v:textbox style="mso-next-textbox:#_x0000_s1057" inset="2.08281mm,1.0414mm,2.08281mm,1.0414mm">
                <w:txbxContent>
                  <w:p w:rsidR="00E80CB0" w:rsidRPr="00B63ACD" w:rsidRDefault="00E80CB0" w:rsidP="00E80CB0">
                    <w:pPr>
                      <w:autoSpaceDE w:val="0"/>
                      <w:autoSpaceDN w:val="0"/>
                      <w:adjustRightInd w:val="0"/>
                      <w:jc w:val="center"/>
                      <w:rPr>
                        <w:rFonts w:ascii="Verdana" w:hAnsi="Verdana"/>
                        <w:color w:val="000000"/>
                      </w:rPr>
                    </w:pPr>
                    <w:r w:rsidRPr="00B63ACD">
                      <w:rPr>
                        <w:rFonts w:ascii="Verdana" w:hAnsi="Verdana"/>
                        <w:color w:val="000000"/>
                      </w:rPr>
                      <w:t>Gaz 0%</w:t>
                    </w:r>
                  </w:p>
                </w:txbxContent>
              </v:textbox>
            </v:shape>
            <v:line id="_x0000_s1058" style="position:absolute;v-text-anchor:middle" from="3961,8433" to="3961,9309" strokeweight="1pt">
              <v:stroke dashstyle="1 1" endarrow="block" endcap="round"/>
            </v:line>
            <v:line id="_x0000_s1059" style="position:absolute;v-text-anchor:middle" from="6237,7208" to="6237,9309" strokeweight="1pt">
              <v:stroke dashstyle="1 1" endarrow="block" endcap="round"/>
            </v:line>
            <v:shape id="_x0000_s1060" type="#_x0000_t202" style="position:absolute;left:4387;top:8377;width:1699;height:720;v-text-anchor:middle" fillcolor="red" stroked="f" strokeweight="1pt">
              <v:fill color2="#ffc" angle="-135" focus="100%" type="gradient"/>
              <v:textbox style="mso-next-textbox:#_x0000_s1060" inset="2.08281mm,1.0414mm,2.08281mm,1.0414mm">
                <w:txbxContent>
                  <w:p w:rsidR="00E80CB0" w:rsidRPr="00B63ACD" w:rsidRDefault="00E80CB0" w:rsidP="00E80CB0">
                    <w:pPr>
                      <w:autoSpaceDE w:val="0"/>
                      <w:autoSpaceDN w:val="0"/>
                      <w:adjustRightInd w:val="0"/>
                      <w:jc w:val="center"/>
                      <w:rPr>
                        <w:rFonts w:ascii="Verdana" w:hAnsi="Verdana"/>
                        <w:shadow/>
                        <w:color w:val="000000"/>
                      </w:rPr>
                    </w:pPr>
                    <w:r w:rsidRPr="00B63ACD">
                      <w:rPr>
                        <w:rFonts w:ascii="Verdana" w:hAnsi="Verdana"/>
                        <w:shadow/>
                        <w:color w:val="000000"/>
                      </w:rPr>
                      <w:t xml:space="preserve">ZONE </w:t>
                    </w:r>
                  </w:p>
                  <w:p w:rsidR="00E80CB0" w:rsidRPr="00B63ACD" w:rsidRDefault="00E80CB0" w:rsidP="00E80CB0">
                    <w:pPr>
                      <w:autoSpaceDE w:val="0"/>
                      <w:autoSpaceDN w:val="0"/>
                      <w:adjustRightInd w:val="0"/>
                      <w:jc w:val="center"/>
                      <w:rPr>
                        <w:rFonts w:ascii="Verdana" w:hAnsi="Verdana"/>
                        <w:color w:val="000000"/>
                      </w:rPr>
                    </w:pPr>
                    <w:r w:rsidRPr="00B63ACD">
                      <w:rPr>
                        <w:rFonts w:ascii="Verdana" w:hAnsi="Verdana"/>
                        <w:shadow/>
                        <w:color w:val="000000"/>
                      </w:rPr>
                      <w:t>DANGEREUSE</w:t>
                    </w:r>
                  </w:p>
                </w:txbxContent>
              </v:textbox>
            </v:shape>
            <v:shape id="_x0000_s1061" type="#_x0000_t202" style="position:absolute;left:3691;top:9588;width:710;height:638;v-text-anchor:middle" filled="f" fillcolor="#0c9" stroked="f" strokeweight="1pt">
              <v:textbox style="mso-next-textbox:#_x0000_s1061" inset="2.08281mm,1.0414mm,2.08281mm,1.0414mm">
                <w:txbxContent>
                  <w:p w:rsidR="00E80CB0" w:rsidRPr="00B63ACD" w:rsidRDefault="00E80CB0" w:rsidP="00E80CB0">
                    <w:pPr>
                      <w:autoSpaceDE w:val="0"/>
                      <w:autoSpaceDN w:val="0"/>
                      <w:adjustRightInd w:val="0"/>
                      <w:jc w:val="center"/>
                      <w:rPr>
                        <w:rFonts w:ascii="Verdana" w:hAnsi="Verdana"/>
                        <w:b/>
                        <w:bCs/>
                        <w:color w:val="000000"/>
                      </w:rPr>
                    </w:pPr>
                    <w:r w:rsidRPr="00B63ACD">
                      <w:rPr>
                        <w:rFonts w:ascii="Verdana" w:hAnsi="Verdana"/>
                        <w:b/>
                        <w:bCs/>
                        <w:color w:val="FF0000"/>
                      </w:rPr>
                      <w:t>LII</w:t>
                    </w:r>
                  </w:p>
                </w:txbxContent>
              </v:textbox>
            </v:shape>
            <v:shape id="_x0000_s1062" type="#_x0000_t202" style="position:absolute;left:5968;top:9588;width:773;height:638;v-text-anchor:middle" filled="f" fillcolor="#0c9" stroked="f" strokeweight="1pt">
              <v:textbox style="mso-next-textbox:#_x0000_s1062" inset="2.08281mm,1.0414mm,2.08281mm,1.0414mm">
                <w:txbxContent>
                  <w:p w:rsidR="00E80CB0" w:rsidRPr="00B63ACD" w:rsidRDefault="00E80CB0" w:rsidP="00E80CB0">
                    <w:pPr>
                      <w:autoSpaceDE w:val="0"/>
                      <w:autoSpaceDN w:val="0"/>
                      <w:adjustRightInd w:val="0"/>
                      <w:jc w:val="center"/>
                      <w:rPr>
                        <w:rFonts w:ascii="Verdana" w:hAnsi="Verdana"/>
                        <w:b/>
                        <w:bCs/>
                        <w:color w:val="000000"/>
                      </w:rPr>
                    </w:pPr>
                    <w:r w:rsidRPr="00B63ACD">
                      <w:rPr>
                        <w:rFonts w:ascii="Verdana" w:hAnsi="Verdana"/>
                        <w:b/>
                        <w:bCs/>
                        <w:color w:val="FF0000"/>
                      </w:rPr>
                      <w:t>LSI</w:t>
                    </w:r>
                  </w:p>
                </w:txbxContent>
              </v:textbox>
            </v:shape>
            <v:shape id="_x0000_s1063" type="#_x0000_t202" style="position:absolute;left:2781;top:9306;width:785;height:576;v-text-anchor:middle" filled="f" fillcolor="#0c9" stroked="f" strokeweight="1pt">
              <v:textbox style="mso-next-textbox:#_x0000_s1063" inset="2.08281mm,1.0414mm,2.08281mm,1.0414mm">
                <w:txbxContent>
                  <w:p w:rsidR="00E80CB0" w:rsidRPr="00B63ACD" w:rsidRDefault="00E80CB0" w:rsidP="00E80CB0">
                    <w:pPr>
                      <w:autoSpaceDE w:val="0"/>
                      <w:autoSpaceDN w:val="0"/>
                      <w:adjustRightInd w:val="0"/>
                      <w:jc w:val="center"/>
                      <w:rPr>
                        <w:rFonts w:ascii="Verdana" w:hAnsi="Verdana"/>
                        <w:b/>
                        <w:bCs/>
                        <w:color w:val="000000"/>
                      </w:rPr>
                    </w:pPr>
                    <w:r w:rsidRPr="00B63ACD">
                      <w:rPr>
                        <w:rFonts w:ascii="Verdana" w:hAnsi="Verdana"/>
                        <w:b/>
                        <w:bCs/>
                        <w:color w:val="3333CC"/>
                      </w:rPr>
                      <w:t>Zone 1</w:t>
                    </w:r>
                  </w:p>
                </w:txbxContent>
              </v:textbox>
            </v:shape>
            <v:shape id="_x0000_s1064" type="#_x0000_t202" style="position:absolute;left:6763;top:9309;width:785;height:576;v-text-anchor:middle" filled="f" fillcolor="#0c9" stroked="f" strokeweight="1pt">
              <v:textbox style="mso-next-textbox:#_x0000_s1064" inset="2.08281mm,1.0414mm,2.08281mm,1.0414mm">
                <w:txbxContent>
                  <w:p w:rsidR="00E80CB0" w:rsidRPr="00B63ACD" w:rsidRDefault="00E80CB0" w:rsidP="00E80CB0">
                    <w:pPr>
                      <w:autoSpaceDE w:val="0"/>
                      <w:autoSpaceDN w:val="0"/>
                      <w:adjustRightInd w:val="0"/>
                      <w:jc w:val="center"/>
                      <w:rPr>
                        <w:rFonts w:ascii="Verdana" w:hAnsi="Verdana"/>
                        <w:b/>
                        <w:bCs/>
                        <w:color w:val="000000"/>
                      </w:rPr>
                    </w:pPr>
                    <w:r w:rsidRPr="00B63ACD">
                      <w:rPr>
                        <w:rFonts w:ascii="Verdana" w:hAnsi="Verdana"/>
                        <w:b/>
                        <w:bCs/>
                        <w:color w:val="3333CC"/>
                      </w:rPr>
                      <w:t>Zone 3</w:t>
                    </w:r>
                  </w:p>
                </w:txbxContent>
              </v:textbox>
            </v:shape>
            <v:shape id="_x0000_s1065" type="#_x0000_t202" style="position:absolute;left:4662;top:9309;width:785;height:576;v-text-anchor:middle" filled="f" fillcolor="#0c9" stroked="f" strokeweight="1pt">
              <v:textbox style="mso-next-textbox:#_x0000_s1065" inset="2.08281mm,1.0414mm,2.08281mm,1.0414mm">
                <w:txbxContent>
                  <w:p w:rsidR="00E80CB0" w:rsidRPr="00B63ACD" w:rsidRDefault="00E80CB0" w:rsidP="00E80CB0">
                    <w:pPr>
                      <w:autoSpaceDE w:val="0"/>
                      <w:autoSpaceDN w:val="0"/>
                      <w:adjustRightInd w:val="0"/>
                      <w:jc w:val="center"/>
                      <w:rPr>
                        <w:rFonts w:ascii="Verdana" w:hAnsi="Verdana"/>
                        <w:b/>
                        <w:bCs/>
                        <w:color w:val="FF0000"/>
                      </w:rPr>
                    </w:pPr>
                    <w:r w:rsidRPr="00B63ACD">
                      <w:rPr>
                        <w:rFonts w:ascii="Verdana" w:hAnsi="Verdana"/>
                        <w:b/>
                        <w:bCs/>
                        <w:color w:val="FF0000"/>
                      </w:rPr>
                      <w:t>Zone 2</w:t>
                    </w:r>
                  </w:p>
                </w:txbxContent>
              </v:textbox>
            </v:shape>
          </v:group>
        </w:pict>
      </w:r>
    </w:p>
    <w:p w:rsidR="00E80CB0" w:rsidRPr="000B0EA4" w:rsidRDefault="00E80CB0" w:rsidP="00E80CB0">
      <w:pPr>
        <w:jc w:val="both"/>
        <w:rPr>
          <w:rFonts w:ascii="Verdana" w:hAnsi="Verdana"/>
          <w:sz w:val="24"/>
        </w:rPr>
      </w:pPr>
    </w:p>
    <w:p w:rsidR="00E80CB0" w:rsidRPr="000B0EA4" w:rsidRDefault="00E80CB0" w:rsidP="00E80CB0">
      <w:pPr>
        <w:jc w:val="both"/>
        <w:rPr>
          <w:rFonts w:ascii="Verdana" w:hAnsi="Verdana"/>
          <w:sz w:val="24"/>
        </w:rPr>
      </w:pPr>
    </w:p>
    <w:p w:rsidR="00E80CB0" w:rsidRPr="000B0EA4" w:rsidRDefault="00E80CB0" w:rsidP="00E80CB0">
      <w:pPr>
        <w:jc w:val="both"/>
        <w:rPr>
          <w:rFonts w:ascii="Verdana" w:hAnsi="Verdana"/>
          <w:sz w:val="24"/>
        </w:rPr>
      </w:pPr>
    </w:p>
    <w:p w:rsidR="00E80CB0" w:rsidRPr="000B0EA4" w:rsidRDefault="00E80CB0" w:rsidP="00E80CB0">
      <w:pPr>
        <w:jc w:val="both"/>
        <w:rPr>
          <w:rFonts w:ascii="Verdana" w:hAnsi="Verdana"/>
          <w:sz w:val="24"/>
        </w:rPr>
      </w:pPr>
    </w:p>
    <w:p w:rsidR="00E80CB0" w:rsidRPr="000B0EA4" w:rsidRDefault="00E80CB0" w:rsidP="00E80CB0">
      <w:pPr>
        <w:jc w:val="both"/>
        <w:rPr>
          <w:rFonts w:ascii="Verdana" w:hAnsi="Verdana"/>
          <w:sz w:val="24"/>
        </w:rPr>
      </w:pPr>
    </w:p>
    <w:p w:rsidR="00E80CB0" w:rsidRPr="000B0EA4" w:rsidRDefault="00E80CB0" w:rsidP="00E80CB0">
      <w:pPr>
        <w:jc w:val="both"/>
        <w:rPr>
          <w:rFonts w:ascii="Verdana" w:hAnsi="Verdana"/>
          <w:sz w:val="24"/>
        </w:rPr>
      </w:pPr>
    </w:p>
    <w:p w:rsidR="00E80CB0" w:rsidRPr="000B0EA4" w:rsidRDefault="00E80CB0" w:rsidP="00E80CB0">
      <w:pPr>
        <w:autoSpaceDE w:val="0"/>
        <w:autoSpaceDN w:val="0"/>
        <w:adjustRightInd w:val="0"/>
        <w:ind w:left="180" w:hanging="180"/>
        <w:jc w:val="both"/>
        <w:rPr>
          <w:rFonts w:ascii="Verdana" w:hAnsi="Verdana"/>
          <w:b/>
          <w:bCs/>
          <w:sz w:val="24"/>
          <w:szCs w:val="28"/>
        </w:rPr>
      </w:pPr>
    </w:p>
    <w:p w:rsidR="00E80CB0" w:rsidRPr="000B0EA4" w:rsidRDefault="00E80CB0" w:rsidP="00E80CB0">
      <w:pPr>
        <w:autoSpaceDE w:val="0"/>
        <w:autoSpaceDN w:val="0"/>
        <w:adjustRightInd w:val="0"/>
        <w:ind w:left="180" w:hanging="180"/>
        <w:jc w:val="both"/>
        <w:rPr>
          <w:rFonts w:ascii="Verdana" w:hAnsi="Verdana"/>
          <w:b/>
          <w:bCs/>
          <w:sz w:val="24"/>
          <w:szCs w:val="28"/>
        </w:rPr>
      </w:pPr>
    </w:p>
    <w:p w:rsidR="00E80CB0" w:rsidRPr="000B0EA4" w:rsidRDefault="00E80CB0" w:rsidP="00E80CB0">
      <w:pPr>
        <w:autoSpaceDE w:val="0"/>
        <w:autoSpaceDN w:val="0"/>
        <w:adjustRightInd w:val="0"/>
        <w:ind w:left="180" w:hanging="180"/>
        <w:jc w:val="both"/>
        <w:rPr>
          <w:rFonts w:ascii="Verdana" w:hAnsi="Verdana"/>
          <w:b/>
          <w:bCs/>
          <w:sz w:val="24"/>
          <w:szCs w:val="28"/>
        </w:rPr>
      </w:pPr>
    </w:p>
    <w:p w:rsidR="00E80CB0" w:rsidRPr="000B0EA4" w:rsidRDefault="00E80CB0" w:rsidP="00E80CB0">
      <w:pPr>
        <w:autoSpaceDE w:val="0"/>
        <w:autoSpaceDN w:val="0"/>
        <w:adjustRightInd w:val="0"/>
        <w:ind w:left="180" w:hanging="180"/>
        <w:jc w:val="both"/>
        <w:rPr>
          <w:rFonts w:ascii="Verdana" w:hAnsi="Verdana"/>
          <w:b/>
          <w:bCs/>
          <w:sz w:val="24"/>
          <w:szCs w:val="28"/>
        </w:rPr>
      </w:pPr>
    </w:p>
    <w:p w:rsidR="00E80CB0" w:rsidRPr="000B0EA4" w:rsidRDefault="00E80CB0" w:rsidP="00E80CB0">
      <w:pPr>
        <w:autoSpaceDE w:val="0"/>
        <w:autoSpaceDN w:val="0"/>
        <w:adjustRightInd w:val="0"/>
        <w:ind w:left="180" w:hanging="180"/>
        <w:jc w:val="both"/>
        <w:rPr>
          <w:rFonts w:ascii="Verdana" w:hAnsi="Verdana"/>
          <w:b/>
          <w:bCs/>
          <w:sz w:val="24"/>
          <w:szCs w:val="28"/>
        </w:rPr>
      </w:pPr>
    </w:p>
    <w:p w:rsidR="00E80CB0" w:rsidRPr="000B0EA4" w:rsidRDefault="00E80CB0" w:rsidP="00E80CB0">
      <w:pPr>
        <w:autoSpaceDE w:val="0"/>
        <w:autoSpaceDN w:val="0"/>
        <w:adjustRightInd w:val="0"/>
        <w:ind w:left="180" w:hanging="180"/>
        <w:jc w:val="both"/>
        <w:rPr>
          <w:rFonts w:ascii="Verdana" w:hAnsi="Verdana"/>
          <w:b/>
          <w:bCs/>
          <w:sz w:val="24"/>
          <w:szCs w:val="28"/>
        </w:rPr>
      </w:pPr>
    </w:p>
    <w:p w:rsidR="00E80CB0" w:rsidRDefault="00E80CB0" w:rsidP="00E80CB0">
      <w:pPr>
        <w:autoSpaceDE w:val="0"/>
        <w:autoSpaceDN w:val="0"/>
        <w:adjustRightInd w:val="0"/>
        <w:ind w:left="180" w:hanging="180"/>
        <w:jc w:val="both"/>
        <w:rPr>
          <w:rFonts w:ascii="Verdana" w:hAnsi="Verdana"/>
          <w:b/>
          <w:bCs/>
          <w:sz w:val="24"/>
          <w:szCs w:val="28"/>
        </w:rPr>
      </w:pPr>
    </w:p>
    <w:p w:rsidR="00E80CB0" w:rsidRDefault="00E80CB0" w:rsidP="00E80CB0">
      <w:pPr>
        <w:autoSpaceDE w:val="0"/>
        <w:autoSpaceDN w:val="0"/>
        <w:adjustRightInd w:val="0"/>
        <w:ind w:left="180" w:hanging="180"/>
        <w:jc w:val="both"/>
        <w:rPr>
          <w:rFonts w:ascii="Verdana" w:hAnsi="Verdana"/>
          <w:b/>
          <w:bCs/>
          <w:sz w:val="24"/>
          <w:szCs w:val="28"/>
        </w:rPr>
      </w:pPr>
    </w:p>
    <w:p w:rsidR="00E80CB0" w:rsidRDefault="00E80CB0" w:rsidP="00E80CB0">
      <w:pPr>
        <w:autoSpaceDE w:val="0"/>
        <w:autoSpaceDN w:val="0"/>
        <w:adjustRightInd w:val="0"/>
        <w:jc w:val="both"/>
        <w:rPr>
          <w:rFonts w:ascii="Verdana" w:hAnsi="Verdana"/>
          <w:b/>
          <w:bCs/>
          <w:color w:val="0000FF"/>
          <w:sz w:val="24"/>
          <w:szCs w:val="28"/>
        </w:rPr>
      </w:pPr>
    </w:p>
    <w:p w:rsidR="00E80CB0" w:rsidRDefault="00E80CB0" w:rsidP="00E80CB0">
      <w:pPr>
        <w:autoSpaceDE w:val="0"/>
        <w:autoSpaceDN w:val="0"/>
        <w:adjustRightInd w:val="0"/>
        <w:jc w:val="both"/>
        <w:rPr>
          <w:rFonts w:ascii="Verdana" w:hAnsi="Verdana"/>
          <w:b/>
          <w:bCs/>
          <w:color w:val="0000FF"/>
          <w:sz w:val="24"/>
          <w:szCs w:val="28"/>
        </w:rPr>
      </w:pPr>
      <w:r>
        <w:rPr>
          <w:rFonts w:ascii="Verdana" w:hAnsi="Verdana"/>
          <w:b/>
          <w:bCs/>
          <w:color w:val="0000FF"/>
          <w:sz w:val="24"/>
          <w:szCs w:val="28"/>
        </w:rPr>
        <w:lastRenderedPageBreak/>
        <w:t xml:space="preserve">6. </w:t>
      </w:r>
      <w:r w:rsidRPr="007C11D1">
        <w:rPr>
          <w:rFonts w:ascii="Verdana" w:hAnsi="Verdana"/>
          <w:b/>
          <w:bCs/>
          <w:color w:val="0000FF"/>
          <w:sz w:val="24"/>
          <w:szCs w:val="28"/>
        </w:rPr>
        <w:t>EFFETS ET SEUILS RETENUS</w:t>
      </w:r>
    </w:p>
    <w:p w:rsidR="00E80CB0" w:rsidRPr="007C11D1" w:rsidRDefault="00E80CB0" w:rsidP="00E80CB0">
      <w:pPr>
        <w:autoSpaceDE w:val="0"/>
        <w:autoSpaceDN w:val="0"/>
        <w:adjustRightInd w:val="0"/>
        <w:jc w:val="both"/>
        <w:rPr>
          <w:rFonts w:ascii="Verdana" w:hAnsi="Verdana"/>
          <w:b/>
          <w:bCs/>
          <w:color w:val="0000FF"/>
          <w:sz w:val="24"/>
          <w:szCs w:val="28"/>
        </w:rPr>
      </w:pPr>
    </w:p>
    <w:p w:rsidR="00E80CB0" w:rsidRDefault="00E80CB0" w:rsidP="00E80CB0">
      <w:pPr>
        <w:pStyle w:val="Corpsdetexte2"/>
        <w:spacing w:line="240" w:lineRule="auto"/>
        <w:jc w:val="both"/>
        <w:rPr>
          <w:rFonts w:ascii="Verdana" w:hAnsi="Verdana"/>
        </w:rPr>
      </w:pPr>
      <w:r w:rsidRPr="000B0EA4">
        <w:rPr>
          <w:rFonts w:ascii="Verdana" w:hAnsi="Verdana"/>
        </w:rPr>
        <w:t xml:space="preserve">Les conséquences </w:t>
      </w:r>
      <w:proofErr w:type="gramStart"/>
      <w:r w:rsidRPr="000B0EA4">
        <w:rPr>
          <w:rFonts w:ascii="Verdana" w:hAnsi="Verdana"/>
        </w:rPr>
        <w:t>associés</w:t>
      </w:r>
      <w:proofErr w:type="gramEnd"/>
      <w:r w:rsidRPr="000B0EA4">
        <w:rPr>
          <w:rFonts w:ascii="Verdana" w:hAnsi="Verdana"/>
        </w:rPr>
        <w:t xml:space="preserve"> à un feu de nappe sont essentiellement liées :</w:t>
      </w:r>
    </w:p>
    <w:p w:rsidR="00E80CB0" w:rsidRPr="000B0EA4" w:rsidRDefault="00E80CB0" w:rsidP="00E80CB0">
      <w:pPr>
        <w:pStyle w:val="Corpsdetexte2"/>
        <w:spacing w:line="240" w:lineRule="auto"/>
        <w:jc w:val="both"/>
        <w:rPr>
          <w:rFonts w:ascii="Verdana" w:hAnsi="Verdana"/>
        </w:rPr>
      </w:pPr>
    </w:p>
    <w:p w:rsidR="00E80CB0" w:rsidRPr="000B0EA4" w:rsidRDefault="00E80CB0" w:rsidP="00E80CB0">
      <w:pPr>
        <w:numPr>
          <w:ilvl w:val="1"/>
          <w:numId w:val="10"/>
        </w:numPr>
        <w:tabs>
          <w:tab w:val="clear" w:pos="1080"/>
          <w:tab w:val="num" w:pos="567"/>
        </w:tabs>
        <w:autoSpaceDE w:val="0"/>
        <w:autoSpaceDN w:val="0"/>
        <w:adjustRightInd w:val="0"/>
        <w:ind w:left="567" w:hanging="283"/>
        <w:jc w:val="both"/>
        <w:rPr>
          <w:rFonts w:ascii="Verdana" w:hAnsi="Verdana"/>
          <w:sz w:val="24"/>
        </w:rPr>
      </w:pPr>
      <w:r w:rsidRPr="000B0EA4">
        <w:rPr>
          <w:rFonts w:ascii="Verdana" w:hAnsi="Verdana"/>
          <w:color w:val="FF6600"/>
          <w:sz w:val="24"/>
        </w:rPr>
        <w:t>au rayonnement thermique, sur l’homme et les équipements</w:t>
      </w:r>
      <w:r w:rsidRPr="000B0EA4">
        <w:rPr>
          <w:rFonts w:ascii="Verdana" w:hAnsi="Verdana"/>
          <w:sz w:val="24"/>
        </w:rPr>
        <w:t> ;</w:t>
      </w:r>
    </w:p>
    <w:p w:rsidR="00E80CB0" w:rsidRPr="000B0EA4" w:rsidRDefault="00E80CB0" w:rsidP="00E80CB0">
      <w:pPr>
        <w:numPr>
          <w:ilvl w:val="1"/>
          <w:numId w:val="10"/>
        </w:numPr>
        <w:tabs>
          <w:tab w:val="clear" w:pos="1080"/>
          <w:tab w:val="num" w:pos="567"/>
        </w:tabs>
        <w:autoSpaceDE w:val="0"/>
        <w:autoSpaceDN w:val="0"/>
        <w:adjustRightInd w:val="0"/>
        <w:ind w:left="567" w:hanging="283"/>
        <w:jc w:val="both"/>
        <w:rPr>
          <w:rFonts w:ascii="Verdana" w:hAnsi="Verdana"/>
          <w:sz w:val="24"/>
        </w:rPr>
      </w:pPr>
      <w:r w:rsidRPr="000B0EA4">
        <w:rPr>
          <w:rFonts w:ascii="Verdana" w:hAnsi="Verdana"/>
          <w:sz w:val="24"/>
        </w:rPr>
        <w:t>aux dégagements de fumées, particulièrement aux gaz toxiques qu’elles véhiculent, mais aussi à la diminution de la visibilité induite ;</w:t>
      </w:r>
    </w:p>
    <w:p w:rsidR="00E80CB0" w:rsidRDefault="00E80CB0" w:rsidP="00E80CB0">
      <w:pPr>
        <w:numPr>
          <w:ilvl w:val="1"/>
          <w:numId w:val="10"/>
        </w:numPr>
        <w:tabs>
          <w:tab w:val="clear" w:pos="1080"/>
          <w:tab w:val="num" w:pos="567"/>
        </w:tabs>
        <w:autoSpaceDE w:val="0"/>
        <w:autoSpaceDN w:val="0"/>
        <w:adjustRightInd w:val="0"/>
        <w:ind w:left="567" w:hanging="283"/>
        <w:jc w:val="both"/>
        <w:rPr>
          <w:rFonts w:ascii="Verdana" w:hAnsi="Verdana"/>
          <w:sz w:val="24"/>
        </w:rPr>
      </w:pPr>
      <w:r w:rsidRPr="000B0EA4">
        <w:rPr>
          <w:rFonts w:ascii="Verdana" w:hAnsi="Verdana"/>
          <w:sz w:val="24"/>
        </w:rPr>
        <w:t>à la pollution des eaux ou des sols lie par exemple, au transport de substances dangereuses pour l’environnement via les eaux d’extinction.</w:t>
      </w:r>
    </w:p>
    <w:p w:rsidR="00E80CB0" w:rsidRDefault="00E80CB0" w:rsidP="00E80CB0">
      <w:pPr>
        <w:autoSpaceDE w:val="0"/>
        <w:autoSpaceDN w:val="0"/>
        <w:adjustRightInd w:val="0"/>
        <w:ind w:left="720"/>
        <w:jc w:val="both"/>
        <w:rPr>
          <w:rFonts w:ascii="Verdana" w:hAnsi="Verdana"/>
          <w:sz w:val="24"/>
        </w:rPr>
      </w:pPr>
    </w:p>
    <w:p w:rsidR="00E80CB0" w:rsidRPr="000B0EA4" w:rsidRDefault="00E80CB0" w:rsidP="00E80CB0">
      <w:pPr>
        <w:autoSpaceDE w:val="0"/>
        <w:autoSpaceDN w:val="0"/>
        <w:adjustRightInd w:val="0"/>
        <w:ind w:left="720"/>
        <w:jc w:val="both"/>
        <w:rPr>
          <w:rFonts w:ascii="Verdana" w:hAnsi="Verdana"/>
          <w:sz w:val="24"/>
        </w:rPr>
      </w:pPr>
    </w:p>
    <w:p w:rsidR="00E80CB0" w:rsidRDefault="00E80CB0" w:rsidP="00E80CB0">
      <w:pPr>
        <w:autoSpaceDE w:val="0"/>
        <w:autoSpaceDN w:val="0"/>
        <w:adjustRightInd w:val="0"/>
        <w:jc w:val="both"/>
        <w:rPr>
          <w:rFonts w:ascii="Verdana" w:hAnsi="Verdana"/>
          <w:b/>
          <w:bCs/>
          <w:color w:val="008000"/>
          <w:sz w:val="24"/>
          <w:szCs w:val="21"/>
        </w:rPr>
      </w:pPr>
      <w:r w:rsidRPr="002C691A">
        <w:rPr>
          <w:rFonts w:ascii="Verdana" w:hAnsi="Verdana"/>
          <w:b/>
          <w:bCs/>
          <w:color w:val="008000"/>
          <w:sz w:val="24"/>
          <w:szCs w:val="26"/>
        </w:rPr>
        <w:t xml:space="preserve">6.1 </w:t>
      </w:r>
      <w:r w:rsidRPr="002C691A">
        <w:rPr>
          <w:rFonts w:ascii="Verdana" w:hAnsi="Verdana"/>
          <w:b/>
          <w:bCs/>
          <w:color w:val="008000"/>
          <w:sz w:val="24"/>
          <w:szCs w:val="21"/>
        </w:rPr>
        <w:t>Effets du rayonnement thermique</w:t>
      </w:r>
    </w:p>
    <w:p w:rsidR="00E80CB0" w:rsidRPr="002C691A" w:rsidRDefault="00E80CB0" w:rsidP="00E80CB0">
      <w:pPr>
        <w:autoSpaceDE w:val="0"/>
        <w:autoSpaceDN w:val="0"/>
        <w:adjustRightInd w:val="0"/>
        <w:jc w:val="both"/>
        <w:rPr>
          <w:rFonts w:ascii="Verdana" w:hAnsi="Verdana"/>
          <w:b/>
          <w:bCs/>
          <w:color w:val="008000"/>
          <w:sz w:val="24"/>
          <w:szCs w:val="21"/>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Les formules suivantes  ont été déterminées pour l'éloignement des habitations et routes d'une part, des établissements recevant du public et des voies a grande circulation d'autre part en retenant respectivement des seuils de 5 kW/</w:t>
      </w:r>
      <w:r w:rsidRPr="000B0EA4">
        <w:rPr>
          <w:rFonts w:ascii="Verdana" w:hAnsi="Verdana" w:cs="Arial"/>
          <w:sz w:val="24"/>
        </w:rPr>
        <w:t>m</w:t>
      </w:r>
      <w:r w:rsidRPr="000B0EA4">
        <w:rPr>
          <w:rFonts w:ascii="Verdana" w:hAnsi="Verdana" w:cs="Arial"/>
          <w:sz w:val="24"/>
          <w:vertAlign w:val="superscript"/>
        </w:rPr>
        <w:t>2</w:t>
      </w:r>
      <w:r w:rsidRPr="000B0EA4">
        <w:rPr>
          <w:rFonts w:ascii="Verdana" w:hAnsi="Verdana"/>
          <w:sz w:val="24"/>
        </w:rPr>
        <w:t xml:space="preserve"> et 3 kW/</w:t>
      </w:r>
      <w:r w:rsidRPr="000B0EA4">
        <w:rPr>
          <w:rFonts w:ascii="Verdana" w:hAnsi="Verdana" w:cs="Arial"/>
          <w:sz w:val="24"/>
        </w:rPr>
        <w:t>m</w:t>
      </w:r>
      <w:r w:rsidRPr="000B0EA4">
        <w:rPr>
          <w:rFonts w:ascii="Verdana" w:hAnsi="Verdana" w:cs="Arial"/>
          <w:sz w:val="24"/>
          <w:vertAlign w:val="superscript"/>
        </w:rPr>
        <w:t>2</w:t>
      </w:r>
      <w:r w:rsidRPr="000B0EA4">
        <w:rPr>
          <w:rFonts w:ascii="Verdana" w:hAnsi="Verdana"/>
          <w:sz w:val="24"/>
        </w:rPr>
        <w:t xml:space="preserve"> pour les flux thermiques et 170 mb et 50 mb pour les phénomènes de surpression. Elles ont été établies pour des produits pétroliers ou équivalents.</w:t>
      </w:r>
    </w:p>
    <w:p w:rsidR="00E80CB0" w:rsidRDefault="00E80CB0" w:rsidP="00E80CB0">
      <w:pPr>
        <w:autoSpaceDE w:val="0"/>
        <w:autoSpaceDN w:val="0"/>
        <w:adjustRightInd w:val="0"/>
        <w:jc w:val="both"/>
        <w:rPr>
          <w:rFonts w:ascii="Verdana" w:hAnsi="Verdana"/>
          <w:sz w:val="24"/>
        </w:rPr>
      </w:pPr>
    </w:p>
    <w:p w:rsidR="00E80CB0" w:rsidRPr="002C691A" w:rsidRDefault="00E80CB0" w:rsidP="00E80CB0">
      <w:pPr>
        <w:pStyle w:val="Titre4"/>
        <w:rPr>
          <w:rFonts w:ascii="Verdana" w:hAnsi="Verdana"/>
          <w:b/>
          <w:bCs/>
          <w:color w:val="FF6600"/>
        </w:rPr>
      </w:pPr>
      <w:r w:rsidRPr="002C691A">
        <w:rPr>
          <w:rFonts w:ascii="Verdana" w:hAnsi="Verdana"/>
          <w:b/>
          <w:bCs/>
          <w:color w:val="FF6600"/>
        </w:rPr>
        <w:t>Méthode décrite par l’instruction technique (réglementation française) du 09.11.1989</w:t>
      </w:r>
    </w:p>
    <w:p w:rsidR="00E80CB0" w:rsidRPr="002C691A" w:rsidRDefault="00E80CB0" w:rsidP="00E80CB0">
      <w:pPr>
        <w:rPr>
          <w:color w:val="FF6600"/>
        </w:rPr>
      </w:pPr>
    </w:p>
    <w:p w:rsidR="00E80CB0" w:rsidRPr="000B0EA4" w:rsidRDefault="00E80CB0" w:rsidP="00E80CB0">
      <w:pPr>
        <w:pStyle w:val="Corpsdetexte2"/>
        <w:numPr>
          <w:ilvl w:val="0"/>
          <w:numId w:val="18"/>
        </w:numPr>
        <w:tabs>
          <w:tab w:val="num" w:pos="1429"/>
        </w:tabs>
        <w:spacing w:line="240" w:lineRule="auto"/>
        <w:jc w:val="both"/>
        <w:rPr>
          <w:rFonts w:ascii="Verdana" w:hAnsi="Verdana"/>
        </w:rPr>
      </w:pPr>
      <w:r w:rsidRPr="000B0EA4">
        <w:rPr>
          <w:rFonts w:ascii="Verdana" w:hAnsi="Verdana"/>
        </w:rPr>
        <w:t xml:space="preserve">Les distances calculées, du bord de la cuvette aux locaux habités, ou occupés par des tiers, aux voies extérieures ne desservant pas </w:t>
      </w:r>
      <w:proofErr w:type="gramStart"/>
      <w:r w:rsidRPr="000B0EA4">
        <w:rPr>
          <w:rFonts w:ascii="Verdana" w:hAnsi="Verdana"/>
        </w:rPr>
        <w:t>le dépôts</w:t>
      </w:r>
      <w:proofErr w:type="gramEnd"/>
      <w:r w:rsidRPr="000B0EA4">
        <w:rPr>
          <w:rFonts w:ascii="Verdana" w:hAnsi="Verdana"/>
        </w:rPr>
        <w:t xml:space="preserve">, doivent </w:t>
      </w:r>
      <w:proofErr w:type="spellStart"/>
      <w:r w:rsidRPr="000B0EA4">
        <w:rPr>
          <w:rFonts w:ascii="Verdana" w:hAnsi="Verdana"/>
        </w:rPr>
        <w:t>correspondrent</w:t>
      </w:r>
      <w:proofErr w:type="spellEnd"/>
      <w:r w:rsidRPr="000B0EA4">
        <w:rPr>
          <w:rFonts w:ascii="Verdana" w:hAnsi="Verdana"/>
        </w:rPr>
        <w:t xml:space="preserve"> à la formule suivante sans être inférieures à 50 mètres:</w:t>
      </w:r>
    </w:p>
    <w:p w:rsidR="00E80CB0" w:rsidRDefault="00E80CB0" w:rsidP="00E80CB0">
      <w:pPr>
        <w:jc w:val="center"/>
        <w:rPr>
          <w:rFonts w:ascii="Verdana" w:hAnsi="Verdana"/>
          <w:b/>
          <w:bCs/>
          <w:shadow/>
          <w:sz w:val="24"/>
          <w:szCs w:val="16"/>
        </w:rPr>
      </w:pPr>
      <w:r>
        <w:rPr>
          <w:rFonts w:ascii="Verdana" w:hAnsi="Verdana"/>
          <w:b/>
          <w:bCs/>
          <w:shadow/>
          <w:sz w:val="24"/>
          <w:szCs w:val="16"/>
        </w:rPr>
        <w:t xml:space="preserve">d </w:t>
      </w:r>
      <w:r w:rsidRPr="002C691A">
        <w:rPr>
          <w:rFonts w:ascii="Verdana" w:hAnsi="Verdana"/>
          <w:b/>
          <w:bCs/>
          <w:shadow/>
          <w:sz w:val="24"/>
          <w:szCs w:val="16"/>
        </w:rPr>
        <w:t>=2,8 L</w:t>
      </w:r>
      <w:r w:rsidRPr="002C691A">
        <w:rPr>
          <w:rFonts w:ascii="Verdana" w:hAnsi="Verdana"/>
          <w:b/>
          <w:bCs/>
          <w:shadow/>
          <w:position w:val="3"/>
          <w:sz w:val="24"/>
          <w:szCs w:val="11"/>
          <w:vertAlign w:val="superscript"/>
        </w:rPr>
        <w:t>0</w:t>
      </w:r>
      <w:proofErr w:type="gramStart"/>
      <w:r w:rsidRPr="002C691A">
        <w:rPr>
          <w:rFonts w:ascii="Verdana" w:hAnsi="Verdana"/>
          <w:b/>
          <w:bCs/>
          <w:shadow/>
          <w:position w:val="3"/>
          <w:sz w:val="24"/>
          <w:szCs w:val="11"/>
          <w:vertAlign w:val="superscript"/>
        </w:rPr>
        <w:t>,85</w:t>
      </w:r>
      <w:proofErr w:type="gramEnd"/>
      <w:r w:rsidRPr="002C691A">
        <w:rPr>
          <w:rFonts w:ascii="Verdana" w:hAnsi="Verdana"/>
          <w:b/>
          <w:bCs/>
          <w:shadow/>
          <w:sz w:val="24"/>
          <w:szCs w:val="16"/>
        </w:rPr>
        <w:t xml:space="preserve"> (1-2,3.10</w:t>
      </w:r>
      <w:r w:rsidRPr="002C691A">
        <w:rPr>
          <w:rFonts w:ascii="Verdana" w:hAnsi="Verdana"/>
          <w:b/>
          <w:bCs/>
          <w:shadow/>
          <w:position w:val="3"/>
          <w:sz w:val="24"/>
          <w:szCs w:val="11"/>
        </w:rPr>
        <w:t>-3</w:t>
      </w:r>
      <w:r w:rsidRPr="002C691A">
        <w:rPr>
          <w:rFonts w:ascii="Verdana" w:hAnsi="Verdana"/>
          <w:b/>
          <w:bCs/>
          <w:shadow/>
          <w:sz w:val="24"/>
          <w:szCs w:val="16"/>
        </w:rPr>
        <w:t xml:space="preserve"> L</w:t>
      </w:r>
      <w:r w:rsidRPr="002C691A">
        <w:rPr>
          <w:rFonts w:ascii="Verdana" w:hAnsi="Verdana"/>
          <w:b/>
          <w:bCs/>
          <w:shadow/>
          <w:position w:val="3"/>
          <w:sz w:val="24"/>
          <w:szCs w:val="11"/>
          <w:vertAlign w:val="superscript"/>
        </w:rPr>
        <w:t>0,85</w:t>
      </w:r>
      <w:r w:rsidRPr="002C691A">
        <w:rPr>
          <w:rFonts w:ascii="Verdana" w:hAnsi="Verdana"/>
          <w:b/>
          <w:bCs/>
          <w:shadow/>
          <w:sz w:val="24"/>
          <w:szCs w:val="16"/>
        </w:rPr>
        <w:t>)</w:t>
      </w:r>
    </w:p>
    <w:p w:rsidR="00E80CB0" w:rsidRPr="002C691A" w:rsidRDefault="00E80CB0" w:rsidP="00E80CB0">
      <w:pPr>
        <w:jc w:val="center"/>
        <w:rPr>
          <w:rFonts w:ascii="Verdana" w:hAnsi="Verdana"/>
          <w:b/>
          <w:bCs/>
          <w:shadow/>
          <w:sz w:val="24"/>
          <w:szCs w:val="16"/>
        </w:rPr>
      </w:pPr>
    </w:p>
    <w:p w:rsidR="00E80CB0" w:rsidRPr="000B0EA4" w:rsidRDefault="00E80CB0" w:rsidP="00E80CB0">
      <w:pPr>
        <w:pStyle w:val="Corpsdetexte2"/>
        <w:numPr>
          <w:ilvl w:val="0"/>
          <w:numId w:val="18"/>
        </w:numPr>
        <w:tabs>
          <w:tab w:val="num" w:pos="1429"/>
        </w:tabs>
        <w:spacing w:line="240" w:lineRule="auto"/>
        <w:jc w:val="both"/>
        <w:rPr>
          <w:rFonts w:ascii="Verdana" w:hAnsi="Verdana"/>
        </w:rPr>
      </w:pPr>
      <w:r w:rsidRPr="000B0EA4">
        <w:rPr>
          <w:rFonts w:ascii="Verdana" w:hAnsi="Verdana"/>
        </w:rPr>
        <w:t>Les distances calculées du bord de la cuvette aux ERP, IGH, voies à grande circulation (&gt;2000 VL/jour) et voies ferrées ouvertes au transport de voyageurs, doivent correspondre à la formule suivante sans être inférieures à 100 mètres:</w:t>
      </w:r>
    </w:p>
    <w:p w:rsidR="00E80CB0" w:rsidRDefault="00E80CB0" w:rsidP="00E80CB0">
      <w:pPr>
        <w:jc w:val="center"/>
        <w:rPr>
          <w:rFonts w:ascii="Verdana" w:hAnsi="Verdana"/>
          <w:b/>
          <w:bCs/>
          <w:shadow/>
          <w:sz w:val="24"/>
          <w:szCs w:val="16"/>
        </w:rPr>
      </w:pPr>
      <w:r w:rsidRPr="002C691A">
        <w:rPr>
          <w:rFonts w:ascii="Verdana" w:hAnsi="Verdana"/>
          <w:b/>
          <w:bCs/>
          <w:shadow/>
          <w:sz w:val="24"/>
          <w:szCs w:val="16"/>
        </w:rPr>
        <w:t>d=3,7 L</w:t>
      </w:r>
      <w:r w:rsidRPr="002C691A">
        <w:rPr>
          <w:rFonts w:ascii="Verdana" w:hAnsi="Verdana"/>
          <w:b/>
          <w:bCs/>
          <w:shadow/>
          <w:position w:val="3"/>
          <w:sz w:val="24"/>
          <w:szCs w:val="11"/>
          <w:vertAlign w:val="superscript"/>
        </w:rPr>
        <w:t>0</w:t>
      </w:r>
      <w:proofErr w:type="gramStart"/>
      <w:r w:rsidRPr="002C691A">
        <w:rPr>
          <w:rFonts w:ascii="Verdana" w:hAnsi="Verdana"/>
          <w:b/>
          <w:bCs/>
          <w:shadow/>
          <w:position w:val="3"/>
          <w:sz w:val="24"/>
          <w:szCs w:val="11"/>
          <w:vertAlign w:val="superscript"/>
        </w:rPr>
        <w:t>,85</w:t>
      </w:r>
      <w:proofErr w:type="gramEnd"/>
      <w:r w:rsidRPr="002C691A">
        <w:rPr>
          <w:rFonts w:ascii="Verdana" w:hAnsi="Verdana"/>
          <w:b/>
          <w:bCs/>
          <w:shadow/>
          <w:sz w:val="24"/>
          <w:szCs w:val="16"/>
        </w:rPr>
        <w:t xml:space="preserve"> (1-3.10</w:t>
      </w:r>
      <w:r w:rsidRPr="002C691A">
        <w:rPr>
          <w:rFonts w:ascii="Verdana" w:hAnsi="Verdana"/>
          <w:b/>
          <w:bCs/>
          <w:shadow/>
          <w:position w:val="3"/>
          <w:sz w:val="24"/>
          <w:szCs w:val="11"/>
        </w:rPr>
        <w:t>-3</w:t>
      </w:r>
      <w:r w:rsidRPr="002C691A">
        <w:rPr>
          <w:rFonts w:ascii="Verdana" w:hAnsi="Verdana"/>
          <w:b/>
          <w:bCs/>
          <w:shadow/>
          <w:sz w:val="24"/>
          <w:szCs w:val="16"/>
        </w:rPr>
        <w:t xml:space="preserve"> L</w:t>
      </w:r>
      <w:r w:rsidRPr="002C691A">
        <w:rPr>
          <w:rFonts w:ascii="Verdana" w:hAnsi="Verdana"/>
          <w:b/>
          <w:bCs/>
          <w:shadow/>
          <w:position w:val="3"/>
          <w:sz w:val="24"/>
          <w:szCs w:val="11"/>
          <w:vertAlign w:val="superscript"/>
        </w:rPr>
        <w:t>0,85</w:t>
      </w:r>
      <w:r w:rsidRPr="002C691A">
        <w:rPr>
          <w:rFonts w:ascii="Verdana" w:hAnsi="Verdana"/>
          <w:b/>
          <w:bCs/>
          <w:shadow/>
          <w:sz w:val="24"/>
          <w:szCs w:val="16"/>
        </w:rPr>
        <w:t>)</w:t>
      </w:r>
    </w:p>
    <w:p w:rsidR="00E80CB0" w:rsidRPr="002C691A" w:rsidRDefault="00E80CB0" w:rsidP="00E80CB0">
      <w:pPr>
        <w:jc w:val="center"/>
        <w:rPr>
          <w:rFonts w:ascii="Verdana" w:hAnsi="Verdana"/>
          <w:shadow/>
          <w:vanish/>
          <w:sz w:val="24"/>
        </w:rPr>
      </w:pPr>
    </w:p>
    <w:p w:rsidR="00E80CB0" w:rsidRPr="002C691A" w:rsidRDefault="00E80CB0" w:rsidP="00E80CB0">
      <w:pPr>
        <w:jc w:val="both"/>
        <w:rPr>
          <w:rFonts w:ascii="Verdana" w:hAnsi="Verdana"/>
          <w:vanish/>
          <w:sz w:val="24"/>
        </w:rPr>
      </w:pPr>
    </w:p>
    <w:p w:rsidR="00E80CB0" w:rsidRPr="002C691A" w:rsidRDefault="00E80CB0" w:rsidP="00E80CB0">
      <w:pPr>
        <w:pStyle w:val="Corpsdetexte2"/>
        <w:spacing w:line="240" w:lineRule="auto"/>
        <w:jc w:val="both"/>
        <w:rPr>
          <w:rFonts w:ascii="Verdana" w:hAnsi="Verdana"/>
        </w:rPr>
      </w:pPr>
    </w:p>
    <w:p w:rsidR="00E80CB0" w:rsidRPr="000B0EA4" w:rsidRDefault="00E80CB0" w:rsidP="00E80CB0">
      <w:pPr>
        <w:jc w:val="both"/>
        <w:rPr>
          <w:rFonts w:ascii="Verdana" w:hAnsi="Verdana"/>
          <w:vanish/>
          <w:sz w:val="24"/>
        </w:rPr>
      </w:pPr>
      <w:r w:rsidRPr="000B0EA4">
        <w:rPr>
          <w:rFonts w:ascii="Verdana" w:hAnsi="Verdana"/>
          <w:sz w:val="24"/>
        </w:rPr>
        <w:t xml:space="preserve">L : longueur du plus grand coté de la cuvette ou, pour des cuvettes irrégulières, longueur du </w:t>
      </w:r>
      <w:r w:rsidRPr="000B0EA4">
        <w:rPr>
          <w:rFonts w:ascii="Verdana" w:hAnsi="Verdana"/>
          <w:sz w:val="24"/>
          <w:szCs w:val="28"/>
        </w:rPr>
        <w:t>côté</w:t>
      </w:r>
    </w:p>
    <w:p w:rsidR="00E80CB0" w:rsidRPr="000B0EA4" w:rsidRDefault="00E80CB0" w:rsidP="00E80CB0">
      <w:pPr>
        <w:jc w:val="both"/>
        <w:rPr>
          <w:rFonts w:ascii="Verdana" w:hAnsi="Verdana"/>
          <w:sz w:val="24"/>
        </w:rPr>
      </w:pPr>
      <w:r w:rsidRPr="000B0EA4">
        <w:rPr>
          <w:rFonts w:ascii="Verdana" w:hAnsi="Verdana"/>
          <w:sz w:val="24"/>
        </w:rPr>
        <w:t xml:space="preserve"> </w:t>
      </w:r>
      <w:proofErr w:type="gramStart"/>
      <w:r w:rsidRPr="000B0EA4">
        <w:rPr>
          <w:rFonts w:ascii="Verdana" w:hAnsi="Verdana"/>
          <w:sz w:val="24"/>
        </w:rPr>
        <w:t>d’une</w:t>
      </w:r>
      <w:proofErr w:type="gramEnd"/>
      <w:r w:rsidRPr="000B0EA4">
        <w:rPr>
          <w:rFonts w:ascii="Verdana" w:hAnsi="Verdana"/>
          <w:sz w:val="24"/>
        </w:rPr>
        <w:t xml:space="preserve"> cuvette carrée de surface équivalente.</w:t>
      </w:r>
    </w:p>
    <w:p w:rsidR="00E80CB0" w:rsidRPr="000B0EA4" w:rsidRDefault="00E80CB0" w:rsidP="00E80CB0">
      <w:pPr>
        <w:jc w:val="both"/>
        <w:rPr>
          <w:rFonts w:ascii="Verdana" w:hAnsi="Verdana"/>
          <w:sz w:val="24"/>
        </w:rPr>
      </w:pPr>
    </w:p>
    <w:p w:rsidR="00E80CB0" w:rsidRPr="000B0EA4" w:rsidRDefault="00E80CB0" w:rsidP="00E80CB0">
      <w:pPr>
        <w:jc w:val="both"/>
        <w:rPr>
          <w:rFonts w:ascii="Verdana" w:hAnsi="Verdana"/>
          <w:sz w:val="24"/>
        </w:rPr>
      </w:pPr>
    </w:p>
    <w:p w:rsidR="00E80CB0" w:rsidRDefault="00E80CB0" w:rsidP="00E80CB0">
      <w:pPr>
        <w:jc w:val="both"/>
        <w:rPr>
          <w:rFonts w:ascii="Verdana" w:hAnsi="Verdana"/>
          <w:sz w:val="24"/>
        </w:rPr>
      </w:pPr>
    </w:p>
    <w:p w:rsidR="00E80CB0" w:rsidRDefault="00E80CB0" w:rsidP="00E80CB0">
      <w:pPr>
        <w:jc w:val="both"/>
        <w:rPr>
          <w:rFonts w:ascii="Verdana" w:hAnsi="Verdana"/>
          <w:sz w:val="24"/>
        </w:rPr>
      </w:pPr>
    </w:p>
    <w:p w:rsidR="00E80CB0" w:rsidRDefault="00E80CB0" w:rsidP="00E80CB0">
      <w:pPr>
        <w:jc w:val="both"/>
        <w:rPr>
          <w:rFonts w:ascii="Verdana" w:hAnsi="Verdana"/>
          <w:sz w:val="24"/>
        </w:rPr>
      </w:pPr>
    </w:p>
    <w:p w:rsidR="00E80CB0" w:rsidRPr="000B0EA4" w:rsidRDefault="00E80CB0" w:rsidP="00E80CB0">
      <w:pPr>
        <w:jc w:val="both"/>
        <w:rPr>
          <w:rFonts w:ascii="Verdana" w:hAnsi="Verdana"/>
          <w:sz w:val="24"/>
        </w:rPr>
      </w:pPr>
    </w:p>
    <w:p w:rsidR="00E80CB0" w:rsidRPr="00B63ACD" w:rsidRDefault="00E80CB0" w:rsidP="00E80CB0">
      <w:pPr>
        <w:autoSpaceDE w:val="0"/>
        <w:autoSpaceDN w:val="0"/>
        <w:adjustRightInd w:val="0"/>
        <w:jc w:val="both"/>
        <w:rPr>
          <w:rFonts w:ascii="Verdana" w:hAnsi="Verdana"/>
          <w:color w:val="008000"/>
          <w:sz w:val="24"/>
          <w:szCs w:val="24"/>
        </w:rPr>
      </w:pPr>
      <w:r w:rsidRPr="00B63ACD">
        <w:rPr>
          <w:rFonts w:ascii="Verdana" w:hAnsi="Verdana"/>
          <w:b/>
          <w:bCs/>
          <w:color w:val="008000"/>
          <w:sz w:val="24"/>
          <w:szCs w:val="24"/>
        </w:rPr>
        <w:t>SCENARIO   E2       </w:t>
      </w:r>
      <w:r w:rsidRPr="00B63ACD">
        <w:rPr>
          <w:rFonts w:ascii="Verdana" w:hAnsi="Verdana"/>
          <w:color w:val="008000"/>
          <w:sz w:val="24"/>
          <w:szCs w:val="24"/>
        </w:rPr>
        <w:t xml:space="preserve"> </w:t>
      </w:r>
      <w:r w:rsidRPr="00B63ACD">
        <w:rPr>
          <w:rFonts w:ascii="Verdana" w:hAnsi="Verdana"/>
          <w:b/>
          <w:bCs/>
          <w:color w:val="008000"/>
          <w:sz w:val="24"/>
          <w:szCs w:val="24"/>
        </w:rPr>
        <w:t xml:space="preserve"> LES ECLATEMENTS DE RESERVOIRS</w:t>
      </w:r>
    </w:p>
    <w:p w:rsidR="00E80CB0" w:rsidRDefault="00E80CB0" w:rsidP="00E80CB0">
      <w:pPr>
        <w:rPr>
          <w:rFonts w:ascii="Verdana" w:hAnsi="Verdana"/>
        </w:rPr>
      </w:pPr>
    </w:p>
    <w:p w:rsidR="00E80CB0" w:rsidRPr="000B0EA4" w:rsidRDefault="00E80CB0" w:rsidP="00E80CB0">
      <w:pPr>
        <w:rPr>
          <w:rFonts w:ascii="Verdana" w:hAnsi="Verdana"/>
        </w:rPr>
      </w:pPr>
    </w:p>
    <w:p w:rsidR="00E80CB0" w:rsidRPr="0067139B" w:rsidRDefault="00E80CB0" w:rsidP="00E80CB0">
      <w:pPr>
        <w:pStyle w:val="Corpsdetexte"/>
        <w:spacing w:line="240" w:lineRule="auto"/>
        <w:rPr>
          <w:rFonts w:ascii="Verdana" w:hAnsi="Verdana"/>
          <w:bCs/>
          <w:color w:val="0000FF"/>
        </w:rPr>
      </w:pPr>
      <w:r w:rsidRPr="0067139B">
        <w:rPr>
          <w:rFonts w:ascii="Verdana" w:hAnsi="Verdana"/>
          <w:b/>
          <w:color w:val="0000FF"/>
        </w:rPr>
        <w:lastRenderedPageBreak/>
        <w:t>1-GENERALITES</w:t>
      </w: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L’éclatement d’un réservoir peut être la conséquence de phénomènes affectant les caractéristiques de l’enveloppe (la fatigue de l’enveloppe, une corrosion excessive), ou de phénomènes mettant en cause le contenu du réservoir (une explosion interne ou encore une augmentation plus lente et accidentelle de la pression sous l’effet d’un échauffement, d’un </w:t>
      </w:r>
      <w:proofErr w:type="spellStart"/>
      <w:r w:rsidRPr="000B0EA4">
        <w:rPr>
          <w:rFonts w:ascii="Verdana" w:hAnsi="Verdana"/>
          <w:sz w:val="24"/>
        </w:rPr>
        <w:t>surremplissage</w:t>
      </w:r>
      <w:proofErr w:type="spellEnd"/>
      <w:r w:rsidRPr="000B0EA4">
        <w:rPr>
          <w:rFonts w:ascii="Verdana" w:hAnsi="Verdana"/>
          <w:sz w:val="24"/>
        </w:rPr>
        <w:t>...).</w:t>
      </w: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Les conséquences de l’éclatement d’un réservoir traitées dans </w:t>
      </w:r>
      <w:proofErr w:type="gramStart"/>
      <w:r w:rsidRPr="000B0EA4">
        <w:rPr>
          <w:rFonts w:ascii="Verdana" w:hAnsi="Verdana"/>
          <w:sz w:val="24"/>
        </w:rPr>
        <w:t>ce</w:t>
      </w:r>
      <w:proofErr w:type="gramEnd"/>
      <w:r w:rsidRPr="000B0EA4">
        <w:rPr>
          <w:rFonts w:ascii="Verdana" w:hAnsi="Verdana"/>
          <w:sz w:val="24"/>
        </w:rPr>
        <w:t xml:space="preserve"> cour sont d’une part l’émission d’une onde de pression et d’autre part la projection de fragments.</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L’onde de pression résulte de la détente brutale du gaz contenu dans le réservoir, ou de la vapeur si le réservoir contient un liquide surchauffé.</w:t>
      </w:r>
    </w:p>
    <w:p w:rsidR="00E80CB0" w:rsidRDefault="00E80CB0" w:rsidP="00E80CB0">
      <w:pPr>
        <w:pStyle w:val="Corpsdetexte"/>
        <w:spacing w:line="240" w:lineRule="auto"/>
        <w:rPr>
          <w:rFonts w:ascii="Verdana" w:hAnsi="Verdana"/>
          <w:b/>
          <w:bCs/>
          <w:snapToGrid w:val="0"/>
          <w:color w:val="0000FF"/>
          <w:lang w:eastAsia="fr-FR"/>
        </w:rPr>
      </w:pPr>
    </w:p>
    <w:p w:rsidR="00E80CB0" w:rsidRPr="0067139B" w:rsidRDefault="00E80CB0" w:rsidP="00E80CB0">
      <w:pPr>
        <w:pStyle w:val="Corpsdetexte"/>
        <w:spacing w:line="240" w:lineRule="auto"/>
        <w:rPr>
          <w:rFonts w:ascii="Verdana" w:hAnsi="Verdana"/>
          <w:b/>
          <w:bCs/>
          <w:snapToGrid w:val="0"/>
          <w:color w:val="0000FF"/>
          <w:lang w:eastAsia="fr-FR"/>
        </w:rPr>
      </w:pPr>
      <w:r w:rsidRPr="0067139B">
        <w:rPr>
          <w:rFonts w:ascii="Verdana" w:hAnsi="Verdana"/>
          <w:b/>
          <w:bCs/>
          <w:snapToGrid w:val="0"/>
          <w:color w:val="0000FF"/>
          <w:lang w:eastAsia="fr-FR"/>
        </w:rPr>
        <w:t>2-EXEMPLES – RETOUR D’EXPERIENCE</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color w:val="008000"/>
          <w:sz w:val="24"/>
        </w:rPr>
      </w:pPr>
      <w:r w:rsidRPr="0067139B">
        <w:rPr>
          <w:rFonts w:ascii="Verdana" w:hAnsi="Verdana"/>
          <w:b/>
          <w:bCs/>
          <w:color w:val="008000"/>
          <w:sz w:val="24"/>
        </w:rPr>
        <w:t>2.1 Essai de rupture d’un réservoir pris dans un feu</w:t>
      </w:r>
    </w:p>
    <w:p w:rsidR="00E80CB0" w:rsidRPr="0067139B" w:rsidRDefault="00E80CB0" w:rsidP="00E80CB0">
      <w:pPr>
        <w:autoSpaceDE w:val="0"/>
        <w:autoSpaceDN w:val="0"/>
        <w:adjustRightInd w:val="0"/>
        <w:jc w:val="both"/>
        <w:rPr>
          <w:rFonts w:ascii="Verdana" w:hAnsi="Verdana"/>
          <w:b/>
          <w:bCs/>
          <w:color w:val="008000"/>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Le 28/07/73, à White </w:t>
      </w:r>
      <w:proofErr w:type="spellStart"/>
      <w:r w:rsidRPr="000B0EA4">
        <w:rPr>
          <w:rFonts w:ascii="Verdana" w:hAnsi="Verdana"/>
          <w:sz w:val="24"/>
        </w:rPr>
        <w:t>Sands</w:t>
      </w:r>
      <w:proofErr w:type="spellEnd"/>
      <w:r w:rsidRPr="000B0EA4">
        <w:rPr>
          <w:rFonts w:ascii="Verdana" w:hAnsi="Verdana"/>
          <w:sz w:val="24"/>
        </w:rPr>
        <w:t xml:space="preserve"> </w:t>
      </w:r>
      <w:proofErr w:type="spellStart"/>
      <w:r w:rsidRPr="000B0EA4">
        <w:rPr>
          <w:rFonts w:ascii="Verdana" w:hAnsi="Verdana"/>
          <w:sz w:val="24"/>
        </w:rPr>
        <w:t>Missil</w:t>
      </w:r>
      <w:proofErr w:type="spellEnd"/>
      <w:r w:rsidRPr="000B0EA4">
        <w:rPr>
          <w:rFonts w:ascii="Verdana" w:hAnsi="Verdana"/>
          <w:sz w:val="24"/>
        </w:rPr>
        <w:t xml:space="preserve"> Range, New Mexico, USA, un essai de rupture d’un wagon citerne de </w:t>
      </w:r>
      <w:smartTag w:uri="urn:schemas-microsoft-com:office:smarttags" w:element="metricconverter">
        <w:smartTagPr>
          <w:attr w:name="ProductID" w:val="120 m3"/>
        </w:smartTagPr>
        <w:r w:rsidRPr="000B0EA4">
          <w:rPr>
            <w:rFonts w:ascii="Verdana" w:hAnsi="Verdana"/>
            <w:sz w:val="24"/>
          </w:rPr>
          <w:t>120 m</w:t>
        </w:r>
        <w:r w:rsidRPr="000B0EA4">
          <w:rPr>
            <w:rFonts w:ascii="Verdana" w:hAnsi="Verdana"/>
            <w:sz w:val="24"/>
            <w:szCs w:val="14"/>
          </w:rPr>
          <w:t>3</w:t>
        </w:r>
      </w:smartTag>
      <w:r w:rsidRPr="000B0EA4">
        <w:rPr>
          <w:rFonts w:ascii="Verdana" w:hAnsi="Verdana"/>
          <w:sz w:val="24"/>
          <w:szCs w:val="14"/>
        </w:rPr>
        <w:t xml:space="preserve"> </w:t>
      </w:r>
      <w:r w:rsidRPr="000B0EA4">
        <w:rPr>
          <w:rFonts w:ascii="Verdana" w:hAnsi="Verdana"/>
          <w:sz w:val="24"/>
        </w:rPr>
        <w:t>de propane a été réalisé.</w:t>
      </w:r>
      <w:r>
        <w:rPr>
          <w:rFonts w:ascii="Verdana" w:hAnsi="Verdana"/>
          <w:sz w:val="24"/>
        </w:rPr>
        <w:t xml:space="preserve"> </w:t>
      </w:r>
      <w:r w:rsidRPr="000B0EA4">
        <w:rPr>
          <w:rFonts w:ascii="Verdana" w:hAnsi="Verdana"/>
          <w:sz w:val="24"/>
        </w:rPr>
        <w:t>Le wagon-citerne, spécialement conçu pour l’essai, a été construit identique à ceux utilisés pour le transport d’ammoniac, de GPL, de chlorure de vinyle… mis à part la présence d’équipements de mesures. Il a été soumis à un incendie ; la montée en température a entraîné une augmentation de la pression interne du réservoir.</w:t>
      </w: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Un flux de chaleur moyen sur la surface mouillée de la citerne de 105 kW/m² a été mesuré.</w:t>
      </w: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La soupape de sécurité s’est soulevée après 2,2 min lorsque la pression de 19 bars a été atteinte. Elle a effectué trois cycles avant de rester ouverte.</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La pression interne avait atteint 24 bars au bout de 24,5 min lorsque le réservoir a éclaté.</w:t>
      </w: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proofErr w:type="gramStart"/>
      <w:r w:rsidRPr="000B0EA4">
        <w:rPr>
          <w:rFonts w:ascii="Verdana" w:hAnsi="Verdana"/>
          <w:sz w:val="24"/>
        </w:rPr>
        <w:t>Les pression</w:t>
      </w:r>
      <w:proofErr w:type="gramEnd"/>
      <w:r w:rsidRPr="000B0EA4">
        <w:rPr>
          <w:rFonts w:ascii="Verdana" w:hAnsi="Verdana"/>
          <w:sz w:val="24"/>
        </w:rPr>
        <w:t xml:space="preserve"> et température internes atteintes au moment de l’éclatement étaient inférieures à celles déclenchant les dispositifs de sécurité.</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 xml:space="preserve">127 fragments provenant du wagon-citerne et des équipements nécessaires aux différentes mesures ont été retrouvés, leurs positions ont été répertoriées. Parmi ces fragments, 63 proviennent du wagon-citerne en lui-même et une dizaine (9, 10 ou 11) proviennent de la citerne en elle-même, les distances et directions de ces derniers ont été répertoriées. La plus grande distance parcourue par un fragment est de </w:t>
      </w:r>
      <w:smartTag w:uri="urn:schemas-microsoft-com:office:smarttags" w:element="metricconverter">
        <w:smartTagPr>
          <w:attr w:name="ProductID" w:val="407 m"/>
        </w:smartTagPr>
        <w:r w:rsidRPr="000B0EA4">
          <w:rPr>
            <w:rFonts w:ascii="Verdana" w:hAnsi="Verdana"/>
            <w:sz w:val="24"/>
          </w:rPr>
          <w:t>407 m</w:t>
        </w:r>
      </w:smartTag>
      <w:r w:rsidRPr="000B0EA4">
        <w:rPr>
          <w:rFonts w:ascii="Verdana" w:hAnsi="Verdana"/>
          <w:sz w:val="24"/>
        </w:rPr>
        <w:t>.</w:t>
      </w: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Le gradient de température sur la citerne au moment de la rupture est assez important et confirme que la répartition de température </w:t>
      </w:r>
      <w:r w:rsidRPr="000B0EA4">
        <w:rPr>
          <w:rFonts w:ascii="Verdana" w:hAnsi="Verdana"/>
          <w:sz w:val="24"/>
        </w:rPr>
        <w:lastRenderedPageBreak/>
        <w:t>lorsqu’un réservoir est pris dans un incendie peut être très hétérogène et que ce sont les points les plus chauds qu’il faut prendre en considération.</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color w:val="008000"/>
          <w:sz w:val="24"/>
        </w:rPr>
      </w:pPr>
      <w:r w:rsidRPr="0067139B">
        <w:rPr>
          <w:rFonts w:ascii="Verdana" w:hAnsi="Verdana"/>
          <w:b/>
          <w:bCs/>
          <w:color w:val="008000"/>
          <w:sz w:val="24"/>
        </w:rPr>
        <w:t>2.2 Mise sous pression accidentelle</w:t>
      </w:r>
    </w:p>
    <w:p w:rsidR="00E80CB0" w:rsidRPr="0067139B" w:rsidRDefault="00E80CB0" w:rsidP="00E80CB0">
      <w:pPr>
        <w:autoSpaceDE w:val="0"/>
        <w:autoSpaceDN w:val="0"/>
        <w:adjustRightInd w:val="0"/>
        <w:jc w:val="both"/>
        <w:rPr>
          <w:rFonts w:ascii="Verdana" w:hAnsi="Verdana"/>
          <w:b/>
          <w:bCs/>
          <w:color w:val="008000"/>
          <w:sz w:val="24"/>
        </w:rPr>
      </w:pPr>
    </w:p>
    <w:p w:rsidR="00E80CB0" w:rsidRPr="000B0EA4" w:rsidRDefault="00E80CB0" w:rsidP="00E80CB0">
      <w:pPr>
        <w:autoSpaceDE w:val="0"/>
        <w:autoSpaceDN w:val="0"/>
        <w:adjustRightInd w:val="0"/>
        <w:jc w:val="both"/>
        <w:rPr>
          <w:rFonts w:ascii="Verdana" w:hAnsi="Verdana"/>
        </w:rPr>
      </w:pPr>
      <w:r>
        <w:rPr>
          <w:rFonts w:ascii="Verdana" w:hAnsi="Verdana"/>
          <w:sz w:val="24"/>
        </w:rPr>
        <w:tab/>
      </w:r>
      <w:r w:rsidRPr="000B0EA4">
        <w:rPr>
          <w:rFonts w:ascii="Verdana" w:hAnsi="Verdana"/>
          <w:sz w:val="24"/>
        </w:rPr>
        <w:t>La mise sous pression accidentelle d’un réservoir peut être due par exemple à la perte de régulation de débit ou à une injection accidentelle de produit dans le réservoir.</w:t>
      </w:r>
    </w:p>
    <w:p w:rsidR="00E80CB0"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Le 14/04/1983, en Indonésie, une colonne d’échangeur de chaleur de GNL de </w:t>
      </w:r>
      <w:smartTag w:uri="urn:schemas-microsoft-com:office:smarttags" w:element="metricconverter">
        <w:smartTagPr>
          <w:attr w:name="ProductID" w:val="47 m"/>
        </w:smartTagPr>
        <w:r w:rsidRPr="000B0EA4">
          <w:rPr>
            <w:rFonts w:ascii="Verdana" w:hAnsi="Verdana"/>
            <w:sz w:val="24"/>
          </w:rPr>
          <w:t>47 m</w:t>
        </w:r>
      </w:smartTag>
      <w:r w:rsidRPr="000B0EA4">
        <w:rPr>
          <w:rFonts w:ascii="Verdana" w:hAnsi="Verdana"/>
          <w:sz w:val="24"/>
        </w:rPr>
        <w:t xml:space="preserve"> et de </w:t>
      </w:r>
      <w:smartTag w:uri="urn:schemas-microsoft-com:office:smarttags" w:element="metricconverter">
        <w:smartTagPr>
          <w:attr w:name="ProductID" w:val="5 m"/>
        </w:smartTagPr>
        <w:r w:rsidRPr="000B0EA4">
          <w:rPr>
            <w:rFonts w:ascii="Verdana" w:hAnsi="Verdana"/>
            <w:sz w:val="24"/>
          </w:rPr>
          <w:t>5 m</w:t>
        </w:r>
      </w:smartTag>
      <w:r w:rsidRPr="000B0EA4">
        <w:rPr>
          <w:rFonts w:ascii="Verdana" w:hAnsi="Verdana"/>
          <w:sz w:val="24"/>
        </w:rPr>
        <w:t xml:space="preserve"> de diamètre maximal a été purgée avec un hydrocarbure gazeux chaud et sec afin de la dégivrer et de la déshydrater. La pression maximale de service de la colonne était de 2 bars et la soupape était tarée à 4 bars. La source du gaz de purge était à plus de 35 bars. Le dysfonctionnement d’une soupape a entraîné la pressurisation de la colonne. Une pression de 5 bars a été enregistrée ; 20 minutes plus tard, la colonne s’est rompue. Le réservoir s’est fragmenté en trois morceaux principaux, l’un a heurté une construction à </w:t>
      </w:r>
      <w:smartTag w:uri="urn:schemas-microsoft-com:office:smarttags" w:element="metricconverter">
        <w:smartTagPr>
          <w:attr w:name="ProductID" w:val="50 m"/>
        </w:smartTagPr>
        <w:r w:rsidRPr="000B0EA4">
          <w:rPr>
            <w:rFonts w:ascii="Verdana" w:hAnsi="Verdana"/>
            <w:sz w:val="24"/>
          </w:rPr>
          <w:t>50 m</w:t>
        </w:r>
      </w:smartTag>
      <w:r w:rsidRPr="000B0EA4">
        <w:rPr>
          <w:rFonts w:ascii="Verdana" w:hAnsi="Verdana"/>
          <w:sz w:val="24"/>
        </w:rPr>
        <w:t>.</w:t>
      </w:r>
    </w:p>
    <w:p w:rsidR="00E80CB0" w:rsidRPr="000B0EA4" w:rsidRDefault="00E80CB0" w:rsidP="00E80CB0">
      <w:pPr>
        <w:pStyle w:val="Corpsdetexte"/>
        <w:suppressAutoHyphens w:val="0"/>
        <w:autoSpaceDE w:val="0"/>
        <w:autoSpaceDN w:val="0"/>
        <w:adjustRightInd w:val="0"/>
        <w:spacing w:before="0" w:after="0" w:line="240" w:lineRule="auto"/>
        <w:rPr>
          <w:rFonts w:ascii="Verdana" w:hAnsi="Verdana"/>
        </w:rPr>
      </w:pPr>
      <w:r>
        <w:rPr>
          <w:rFonts w:ascii="Verdana" w:hAnsi="Verdana"/>
        </w:rPr>
        <w:tab/>
      </w:r>
      <w:r w:rsidRPr="000B0EA4">
        <w:rPr>
          <w:rFonts w:ascii="Verdana" w:hAnsi="Verdana"/>
        </w:rPr>
        <w:t>Il convient de remarquer que la pression à laquelle la rupture a été observée paraît compatible avec les règles classiques de conception qui fixent la pression de service à environ un tiers de la pression de rupture du réservoir.</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color w:val="008000"/>
          <w:sz w:val="24"/>
        </w:rPr>
      </w:pPr>
      <w:r w:rsidRPr="0067139B">
        <w:rPr>
          <w:rFonts w:ascii="Verdana" w:hAnsi="Verdana"/>
          <w:b/>
          <w:bCs/>
          <w:color w:val="008000"/>
          <w:sz w:val="24"/>
        </w:rPr>
        <w:t>2.3 Affaiblissement mécanique</w:t>
      </w:r>
    </w:p>
    <w:p w:rsidR="00E80CB0" w:rsidRPr="0067139B" w:rsidRDefault="00E80CB0" w:rsidP="00E80CB0">
      <w:pPr>
        <w:autoSpaceDE w:val="0"/>
        <w:autoSpaceDN w:val="0"/>
        <w:adjustRightInd w:val="0"/>
        <w:jc w:val="both"/>
        <w:rPr>
          <w:rFonts w:ascii="Verdana" w:hAnsi="Verdana"/>
          <w:b/>
          <w:bCs/>
          <w:color w:val="008000"/>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Un affaiblissement mécanique de l’enveloppe d’un réservoir sous pression peut en provoquer la rupture. La recherche bibliographique relative au retour d’expérience, réalisée dans le cadre de ce document, n’a pas permis d’identifier d’accidents de ce type, en dehors de ceux dus à une élévation de température sous l’effet d’un incendie, traités au paragraphe 2.1. </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color w:val="008000"/>
          <w:sz w:val="24"/>
        </w:rPr>
      </w:pPr>
      <w:r w:rsidRPr="0067139B">
        <w:rPr>
          <w:rFonts w:ascii="Verdana" w:hAnsi="Verdana"/>
          <w:b/>
          <w:bCs/>
          <w:color w:val="008000"/>
          <w:sz w:val="24"/>
        </w:rPr>
        <w:t>2.4 Explosion interne</w:t>
      </w:r>
    </w:p>
    <w:p w:rsidR="00E80CB0" w:rsidRPr="0067139B" w:rsidRDefault="00E80CB0" w:rsidP="00E80CB0">
      <w:pPr>
        <w:autoSpaceDE w:val="0"/>
        <w:autoSpaceDN w:val="0"/>
        <w:adjustRightInd w:val="0"/>
        <w:jc w:val="both"/>
        <w:rPr>
          <w:rFonts w:ascii="Verdana" w:hAnsi="Verdana"/>
          <w:b/>
          <w:bCs/>
          <w:color w:val="008000"/>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L’explosion conduit souvent à la rupture de la capacité dans laquelle elle se produit. Une explosion est une libération brutale d’énergie ; différents phénomènes peuvent être à l’origine d’une explosion interne : une combustion, un emballement de réaction chimique, un changement de phase brutal…</w:t>
      </w:r>
    </w:p>
    <w:p w:rsidR="00E80CB0"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Un exemple d’éclatement d’une capacité de stockage suite à une explosion interne est fourni par l’accident survenu le 20/08/1997 à Blaye. Une violente explosion de poussières a largement détruit une installation de stockage de céréales.</w:t>
      </w: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Ce silo, de type vertical, se composait de trois rangées de cellules (44 au total) de section circulaire (</w:t>
      </w:r>
      <w:smartTag w:uri="urn:schemas-microsoft-com:office:smarttags" w:element="metricconverter">
        <w:smartTagPr>
          <w:attr w:name="ProductID" w:val="6,2 m"/>
        </w:smartTagPr>
        <w:r w:rsidRPr="000B0EA4">
          <w:rPr>
            <w:rFonts w:ascii="Verdana" w:hAnsi="Verdana"/>
            <w:sz w:val="24"/>
          </w:rPr>
          <w:t>6,2 m</w:t>
        </w:r>
      </w:smartTag>
      <w:r w:rsidRPr="000B0EA4">
        <w:rPr>
          <w:rFonts w:ascii="Verdana" w:hAnsi="Verdana"/>
          <w:sz w:val="24"/>
        </w:rPr>
        <w:t xml:space="preserve"> de diamètre et </w:t>
      </w:r>
      <w:smartTag w:uri="urn:schemas-microsoft-com:office:smarttags" w:element="metricconverter">
        <w:smartTagPr>
          <w:attr w:name="ProductID" w:val="33 m"/>
        </w:smartTagPr>
        <w:r w:rsidRPr="000B0EA4">
          <w:rPr>
            <w:rFonts w:ascii="Verdana" w:hAnsi="Verdana"/>
            <w:sz w:val="24"/>
          </w:rPr>
          <w:t>33 m</w:t>
        </w:r>
      </w:smartTag>
      <w:r w:rsidRPr="000B0EA4">
        <w:rPr>
          <w:rFonts w:ascii="Verdana" w:hAnsi="Verdana"/>
          <w:sz w:val="24"/>
        </w:rPr>
        <w:t xml:space="preserve"> de hauteur) en béton armé (</w:t>
      </w:r>
      <w:smartTag w:uri="urn:schemas-microsoft-com:office:smarttags" w:element="metricconverter">
        <w:smartTagPr>
          <w:attr w:name="ProductID" w:val="15 cm"/>
        </w:smartTagPr>
        <w:r w:rsidRPr="000B0EA4">
          <w:rPr>
            <w:rFonts w:ascii="Verdana" w:hAnsi="Verdana"/>
            <w:sz w:val="24"/>
          </w:rPr>
          <w:t>15 cm</w:t>
        </w:r>
      </w:smartTag>
      <w:r w:rsidRPr="000B0EA4">
        <w:rPr>
          <w:rFonts w:ascii="Verdana" w:hAnsi="Verdana"/>
          <w:sz w:val="24"/>
        </w:rPr>
        <w:t xml:space="preserve"> d’épaisseur). Une dalle en béton armé les </w:t>
      </w:r>
      <w:r w:rsidRPr="000B0EA4">
        <w:rPr>
          <w:rFonts w:ascii="Verdana" w:hAnsi="Verdana"/>
          <w:sz w:val="24"/>
        </w:rPr>
        <w:lastRenderedPageBreak/>
        <w:t xml:space="preserve">recouvrait et servait de plancher à une galerie aérienne. Les produits à stocker étaient introduits par des orifices de </w:t>
      </w:r>
      <w:smartTag w:uri="urn:schemas-microsoft-com:office:smarttags" w:element="metricconverter">
        <w:smartTagPr>
          <w:attr w:name="ProductID" w:val="60 cm"/>
        </w:smartTagPr>
        <w:r w:rsidRPr="000B0EA4">
          <w:rPr>
            <w:rFonts w:ascii="Verdana" w:hAnsi="Verdana"/>
            <w:sz w:val="24"/>
          </w:rPr>
          <w:t>60 cm</w:t>
        </w:r>
      </w:smartTag>
      <w:r w:rsidRPr="000B0EA4">
        <w:rPr>
          <w:rFonts w:ascii="Verdana" w:hAnsi="Verdana"/>
          <w:sz w:val="24"/>
        </w:rPr>
        <w:t xml:space="preserve"> sur </w:t>
      </w:r>
      <w:smartTag w:uri="urn:schemas-microsoft-com:office:smarttags" w:element="metricconverter">
        <w:smartTagPr>
          <w:attr w:name="ProductID" w:val="60 cm"/>
        </w:smartTagPr>
        <w:r w:rsidRPr="000B0EA4">
          <w:rPr>
            <w:rFonts w:ascii="Verdana" w:hAnsi="Verdana"/>
            <w:sz w:val="24"/>
          </w:rPr>
          <w:t>60 cm</w:t>
        </w:r>
      </w:smartTag>
      <w:r w:rsidRPr="000B0EA4">
        <w:rPr>
          <w:rFonts w:ascii="Verdana" w:hAnsi="Verdana"/>
          <w:sz w:val="24"/>
        </w:rPr>
        <w:t xml:space="preserve"> pratiqués dans ce plancher. La galerie de manutention abritait des convoyeurs à bandes. Elle communiquait à chaque extrémité avec des tours en béton armé de </w:t>
      </w:r>
      <w:smartTag w:uri="urn:schemas-microsoft-com:office:smarttags" w:element="metricconverter">
        <w:smartTagPr>
          <w:attr w:name="ProductID" w:val="50 m"/>
        </w:smartTagPr>
        <w:r w:rsidRPr="000B0EA4">
          <w:rPr>
            <w:rFonts w:ascii="Verdana" w:hAnsi="Verdana"/>
            <w:sz w:val="24"/>
          </w:rPr>
          <w:t>50 m</w:t>
        </w:r>
      </w:smartTag>
      <w:r w:rsidRPr="000B0EA4">
        <w:rPr>
          <w:rFonts w:ascii="Verdana" w:hAnsi="Verdana"/>
          <w:sz w:val="24"/>
        </w:rPr>
        <w:t xml:space="preserve"> de hauteur.</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On estime que les fûts des cellules étaient capables de supporter une pression interne de l’ordre de 1 bar. Pourtant, l’explosion a complètement détruit les cellules de la partie centrale, les tours, la galerie de manutention et les cellules attenantes à l’une des deux tours. De gros morceaux (dimension métrique ou plus) ont été retrouvés jusqu’à une distance de l’ordre de </w:t>
      </w:r>
      <w:smartTag w:uri="urn:schemas-microsoft-com:office:smarttags" w:element="metricconverter">
        <w:smartTagPr>
          <w:attr w:name="ProductID" w:val="50 m"/>
        </w:smartTagPr>
        <w:r w:rsidRPr="000B0EA4">
          <w:rPr>
            <w:rFonts w:ascii="Verdana" w:hAnsi="Verdana"/>
            <w:sz w:val="24"/>
          </w:rPr>
          <w:t>50 m</w:t>
        </w:r>
      </w:smartTag>
      <w:r w:rsidRPr="000B0EA4">
        <w:rPr>
          <w:rFonts w:ascii="Verdana" w:hAnsi="Verdana"/>
          <w:sz w:val="24"/>
        </w:rPr>
        <w:t xml:space="preserve"> et des morceaux plus petits (de l’ordre de </w:t>
      </w:r>
      <w:smartTag w:uri="urn:schemas-microsoft-com:office:smarttags" w:element="metricconverter">
        <w:smartTagPr>
          <w:attr w:name="ProductID" w:val="10 cm"/>
        </w:smartTagPr>
        <w:r w:rsidRPr="000B0EA4">
          <w:rPr>
            <w:rFonts w:ascii="Verdana" w:hAnsi="Verdana"/>
            <w:sz w:val="24"/>
          </w:rPr>
          <w:t>10 cm</w:t>
        </w:r>
      </w:smartTag>
      <w:r w:rsidRPr="000B0EA4">
        <w:rPr>
          <w:rFonts w:ascii="Verdana" w:hAnsi="Verdana"/>
          <w:sz w:val="24"/>
        </w:rPr>
        <w:t xml:space="preserve">) jusqu’à </w:t>
      </w:r>
      <w:smartTag w:uri="urn:schemas-microsoft-com:office:smarttags" w:element="metricconverter">
        <w:smartTagPr>
          <w:attr w:name="ProductID" w:val="150 m"/>
        </w:smartTagPr>
        <w:r w:rsidRPr="000B0EA4">
          <w:rPr>
            <w:rFonts w:ascii="Verdana" w:hAnsi="Verdana"/>
            <w:sz w:val="24"/>
          </w:rPr>
          <w:t>150 m</w:t>
        </w:r>
      </w:smartTag>
      <w:r w:rsidRPr="000B0EA4">
        <w:rPr>
          <w:rFonts w:ascii="Verdana" w:hAnsi="Verdana"/>
          <w:sz w:val="24"/>
        </w:rPr>
        <w:t xml:space="preserve">. Des vitrages ont été brisés jusqu’à une distance de </w:t>
      </w:r>
      <w:smartTag w:uri="urn:schemas-microsoft-com:office:smarttags" w:element="metricconverter">
        <w:smartTagPr>
          <w:attr w:name="ProductID" w:val="500 m"/>
        </w:smartTagPr>
        <w:r w:rsidRPr="000B0EA4">
          <w:rPr>
            <w:rFonts w:ascii="Verdana" w:hAnsi="Verdana"/>
            <w:sz w:val="24"/>
          </w:rPr>
          <w:t>500 m</w:t>
        </w:r>
      </w:smartTag>
      <w:r w:rsidRPr="000B0EA4">
        <w:rPr>
          <w:rFonts w:ascii="Verdana" w:hAnsi="Verdana"/>
          <w:sz w:val="24"/>
        </w:rPr>
        <w:t xml:space="preserve"> du lieu de l’explosion.</w:t>
      </w:r>
    </w:p>
    <w:p w:rsidR="00E80CB0" w:rsidRDefault="00E80CB0" w:rsidP="00E80CB0">
      <w:pPr>
        <w:autoSpaceDE w:val="0"/>
        <w:autoSpaceDN w:val="0"/>
        <w:adjustRightInd w:val="0"/>
        <w:jc w:val="both"/>
        <w:rPr>
          <w:rFonts w:ascii="Verdana" w:hAnsi="Verdana"/>
          <w:b/>
        </w:rPr>
      </w:pPr>
    </w:p>
    <w:p w:rsidR="00E80CB0" w:rsidRDefault="00E80CB0" w:rsidP="00E80CB0">
      <w:pPr>
        <w:autoSpaceDE w:val="0"/>
        <w:autoSpaceDN w:val="0"/>
        <w:adjustRightInd w:val="0"/>
        <w:jc w:val="both"/>
        <w:rPr>
          <w:rFonts w:ascii="Verdana" w:hAnsi="Verdana"/>
          <w:b/>
        </w:rPr>
      </w:pPr>
    </w:p>
    <w:p w:rsidR="00E80CB0" w:rsidRPr="000B0EA4" w:rsidRDefault="00E80CB0" w:rsidP="00E80CB0">
      <w:pPr>
        <w:autoSpaceDE w:val="0"/>
        <w:autoSpaceDN w:val="0"/>
        <w:adjustRightInd w:val="0"/>
        <w:jc w:val="both"/>
        <w:rPr>
          <w:rFonts w:ascii="Verdana" w:hAnsi="Verdana"/>
          <w:b/>
        </w:rPr>
      </w:pPr>
    </w:p>
    <w:p w:rsidR="00E80CB0" w:rsidRDefault="00E80CB0" w:rsidP="00E80CB0">
      <w:pPr>
        <w:autoSpaceDE w:val="0"/>
        <w:autoSpaceDN w:val="0"/>
        <w:adjustRightInd w:val="0"/>
        <w:jc w:val="both"/>
        <w:rPr>
          <w:rFonts w:ascii="Verdana" w:hAnsi="Verdana" w:cs="Arial"/>
          <w:b/>
          <w:bCs/>
          <w:color w:val="0000FF"/>
          <w:sz w:val="24"/>
        </w:rPr>
      </w:pPr>
      <w:r w:rsidRPr="0067139B">
        <w:rPr>
          <w:rFonts w:ascii="Verdana" w:hAnsi="Verdana"/>
          <w:b/>
          <w:color w:val="0000FF"/>
          <w:sz w:val="24"/>
        </w:rPr>
        <w:t>3.</w:t>
      </w:r>
      <w:r w:rsidRPr="0067139B">
        <w:rPr>
          <w:rFonts w:ascii="Verdana" w:hAnsi="Verdana" w:cs="Arial"/>
          <w:b/>
          <w:bCs/>
          <w:color w:val="0000FF"/>
          <w:sz w:val="24"/>
        </w:rPr>
        <w:t xml:space="preserve"> DESCRIPTION DU PHENOMENE</w:t>
      </w:r>
    </w:p>
    <w:p w:rsidR="00E80CB0" w:rsidRPr="0067139B" w:rsidRDefault="00E80CB0" w:rsidP="00E80CB0">
      <w:pPr>
        <w:autoSpaceDE w:val="0"/>
        <w:autoSpaceDN w:val="0"/>
        <w:adjustRightInd w:val="0"/>
        <w:jc w:val="both"/>
        <w:rPr>
          <w:rFonts w:ascii="Verdana" w:hAnsi="Verdana" w:cs="Arial"/>
          <w:b/>
          <w:bCs/>
          <w:color w:val="0000FF"/>
          <w:sz w:val="24"/>
        </w:rPr>
      </w:pPr>
    </w:p>
    <w:p w:rsidR="00E80CB0" w:rsidRDefault="00E80CB0" w:rsidP="00E80CB0">
      <w:pPr>
        <w:autoSpaceDE w:val="0"/>
        <w:autoSpaceDN w:val="0"/>
        <w:adjustRightInd w:val="0"/>
        <w:jc w:val="both"/>
        <w:rPr>
          <w:rFonts w:ascii="Verdana" w:hAnsi="Verdana"/>
          <w:b/>
          <w:bCs/>
          <w:color w:val="008000"/>
          <w:sz w:val="24"/>
        </w:rPr>
      </w:pPr>
      <w:r w:rsidRPr="0067139B">
        <w:rPr>
          <w:rFonts w:ascii="Verdana" w:hAnsi="Verdana"/>
          <w:b/>
          <w:bCs/>
          <w:color w:val="008000"/>
          <w:sz w:val="24"/>
        </w:rPr>
        <w:t>3.1 Présentation générale du phénomène</w:t>
      </w:r>
    </w:p>
    <w:p w:rsidR="00E80CB0" w:rsidRPr="0067139B" w:rsidRDefault="00E80CB0" w:rsidP="00E80CB0">
      <w:pPr>
        <w:autoSpaceDE w:val="0"/>
        <w:autoSpaceDN w:val="0"/>
        <w:adjustRightInd w:val="0"/>
        <w:jc w:val="both"/>
        <w:rPr>
          <w:rFonts w:ascii="Verdana" w:hAnsi="Verdana"/>
          <w:color w:val="008000"/>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Lors de l’augmentation de la pression dans un réservoir, les parois les plus fragiles se rompent lorsque la contrainte ultime (de ruine) est atteinte. La rupture du confinement permet la libération de la pression contenue qui se traduit par la propagation externe d’une onde de pression aérienne (déplacement d’une surpression dans l’air). Pour utiliser une analogie simple, le réservoir peut être assimilé à un haut-parleur. Le son délivré par ce haut-parleur est directement proportionnel à l’énergie qu’on lui soumet. L’impression ressentie par un observateur sera fonction, outre de cette énergie, de la distance et de la taille du haut-parleur.</w:t>
      </w:r>
    </w:p>
    <w:p w:rsidR="00E80CB0"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On comprend ainsi que l’amplitude de l’onde aérienne produite par un éclatement pneumatique doit être fonction de la distance, de la taille du réservoir et de la surpression interne maximale. Cette amplitude dépend en fait du paramètre </w:t>
      </w:r>
      <w:r w:rsidRPr="000B0EA4">
        <w:rPr>
          <w:rFonts w:ascii="Verdana" w:hAnsi="Verdana"/>
          <w:i/>
          <w:iCs/>
          <w:sz w:val="24"/>
        </w:rPr>
        <w:t>(</w:t>
      </w:r>
      <w:proofErr w:type="spellStart"/>
      <w:r w:rsidRPr="000B0EA4">
        <w:rPr>
          <w:rFonts w:ascii="Verdana" w:hAnsi="Verdana"/>
          <w:i/>
          <w:iCs/>
          <w:sz w:val="24"/>
        </w:rPr>
        <w:t>PruptV</w:t>
      </w:r>
      <w:proofErr w:type="spellEnd"/>
      <w:proofErr w:type="gramStart"/>
      <w:r w:rsidRPr="000B0EA4">
        <w:rPr>
          <w:rFonts w:ascii="Verdana" w:hAnsi="Verdana"/>
          <w:i/>
          <w:iCs/>
          <w:sz w:val="24"/>
        </w:rPr>
        <w:t>)</w:t>
      </w:r>
      <w:r w:rsidRPr="000B0EA4">
        <w:rPr>
          <w:rFonts w:ascii="Verdana" w:hAnsi="Verdana"/>
          <w:i/>
          <w:iCs/>
          <w:sz w:val="24"/>
          <w:szCs w:val="28"/>
          <w:vertAlign w:val="superscript"/>
        </w:rPr>
        <w:t>1</w:t>
      </w:r>
      <w:proofErr w:type="gramEnd"/>
      <w:r w:rsidRPr="000B0EA4">
        <w:rPr>
          <w:rFonts w:ascii="Verdana" w:hAnsi="Verdana"/>
          <w:i/>
          <w:iCs/>
          <w:sz w:val="24"/>
          <w:szCs w:val="28"/>
          <w:vertAlign w:val="superscript"/>
        </w:rPr>
        <w:t>/3</w:t>
      </w:r>
      <w:r w:rsidRPr="000B0EA4">
        <w:rPr>
          <w:rFonts w:ascii="Verdana" w:hAnsi="Verdana"/>
          <w:sz w:val="24"/>
        </w:rPr>
        <w:t xml:space="preserve">, où </w:t>
      </w:r>
      <w:proofErr w:type="spellStart"/>
      <w:r w:rsidRPr="000B0EA4">
        <w:rPr>
          <w:rFonts w:ascii="Verdana" w:hAnsi="Verdana"/>
          <w:i/>
          <w:iCs/>
          <w:sz w:val="24"/>
        </w:rPr>
        <w:t>Prupt</w:t>
      </w:r>
      <w:proofErr w:type="spellEnd"/>
      <w:r w:rsidRPr="000B0EA4">
        <w:rPr>
          <w:rFonts w:ascii="Verdana" w:hAnsi="Verdana"/>
          <w:i/>
          <w:iCs/>
          <w:sz w:val="24"/>
          <w:szCs w:val="14"/>
        </w:rPr>
        <w:t xml:space="preserve"> </w:t>
      </w:r>
      <w:r w:rsidRPr="000B0EA4">
        <w:rPr>
          <w:rFonts w:ascii="Verdana" w:hAnsi="Verdana"/>
          <w:sz w:val="24"/>
        </w:rPr>
        <w:t xml:space="preserve">est la pression de rupture du réservoir et </w:t>
      </w:r>
      <w:r w:rsidRPr="000B0EA4">
        <w:rPr>
          <w:rFonts w:ascii="Verdana" w:hAnsi="Verdana"/>
          <w:i/>
          <w:iCs/>
          <w:sz w:val="24"/>
        </w:rPr>
        <w:t xml:space="preserve">V </w:t>
      </w:r>
      <w:r w:rsidRPr="000B0EA4">
        <w:rPr>
          <w:rFonts w:ascii="Verdana" w:hAnsi="Verdana"/>
          <w:sz w:val="24"/>
        </w:rPr>
        <w:t>son volume de gaz.</w:t>
      </w: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Pour mémoire, la propagation d’une onde de pression aérienne dans l’environnement se traduit par des variations plus ou moins brusques et de plus ou moins grande amplitude de la pression en tout point de l’espace. En un point donné, ces variations de pression sont notamment caractérisées par :</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numPr>
          <w:ilvl w:val="1"/>
          <w:numId w:val="19"/>
        </w:numPr>
        <w:autoSpaceDE w:val="0"/>
        <w:autoSpaceDN w:val="0"/>
        <w:adjustRightInd w:val="0"/>
        <w:jc w:val="both"/>
        <w:rPr>
          <w:rFonts w:ascii="Verdana" w:hAnsi="Verdana"/>
          <w:sz w:val="24"/>
        </w:rPr>
      </w:pPr>
      <w:r w:rsidRPr="000B0EA4">
        <w:rPr>
          <w:rFonts w:ascii="Verdana" w:hAnsi="Verdana"/>
          <w:sz w:val="24"/>
        </w:rPr>
        <w:t>une phase de surpression, de durée</w:t>
      </w:r>
      <w:r>
        <w:rPr>
          <w:rFonts w:ascii="Verdana" w:hAnsi="Verdana"/>
          <w:sz w:val="24"/>
        </w:rPr>
        <w:t xml:space="preserve"> </w:t>
      </w:r>
      <w:r w:rsidRPr="000B0EA4">
        <w:rPr>
          <w:rFonts w:ascii="Verdana" w:hAnsi="Verdana"/>
          <w:sz w:val="24"/>
        </w:rPr>
        <w:sym w:font="Wingdings 3" w:char="F072"/>
      </w:r>
      <w:r w:rsidRPr="000B0EA4">
        <w:rPr>
          <w:rFonts w:ascii="Verdana" w:hAnsi="Verdana"/>
          <w:i/>
          <w:iCs/>
          <w:sz w:val="24"/>
          <w:szCs w:val="28"/>
        </w:rPr>
        <w:t>t+</w:t>
      </w:r>
      <w:r w:rsidRPr="000B0EA4">
        <w:rPr>
          <w:rFonts w:ascii="Verdana" w:hAnsi="Verdana"/>
          <w:i/>
          <w:iCs/>
          <w:sz w:val="24"/>
        </w:rPr>
        <w:t xml:space="preserve"> </w:t>
      </w:r>
      <w:r w:rsidRPr="000B0EA4">
        <w:rPr>
          <w:rFonts w:ascii="Verdana" w:hAnsi="Verdana"/>
          <w:sz w:val="24"/>
        </w:rPr>
        <w:t xml:space="preserve">et d’amplitude maximale notée </w:t>
      </w:r>
      <w:r w:rsidRPr="000B0EA4">
        <w:rPr>
          <w:rFonts w:ascii="Verdana" w:hAnsi="Verdana"/>
          <w:sz w:val="24"/>
        </w:rPr>
        <w:sym w:font="Wingdings 3" w:char="F072"/>
      </w:r>
      <w:r w:rsidRPr="000B0EA4">
        <w:rPr>
          <w:rFonts w:ascii="Verdana" w:hAnsi="Verdana"/>
          <w:i/>
          <w:iCs/>
          <w:sz w:val="24"/>
        </w:rPr>
        <w:t>P+</w:t>
      </w:r>
      <w:r w:rsidRPr="000B0EA4">
        <w:rPr>
          <w:rFonts w:ascii="Verdana" w:hAnsi="Verdana"/>
          <w:sz w:val="24"/>
        </w:rPr>
        <w:t>,</w:t>
      </w:r>
    </w:p>
    <w:p w:rsidR="00E80CB0" w:rsidRPr="000B0EA4" w:rsidRDefault="00E80CB0" w:rsidP="00E80CB0">
      <w:pPr>
        <w:numPr>
          <w:ilvl w:val="1"/>
          <w:numId w:val="19"/>
        </w:numPr>
        <w:autoSpaceDE w:val="0"/>
        <w:autoSpaceDN w:val="0"/>
        <w:adjustRightInd w:val="0"/>
        <w:jc w:val="both"/>
        <w:rPr>
          <w:rFonts w:ascii="Verdana" w:hAnsi="Verdana"/>
        </w:rPr>
      </w:pPr>
      <w:r w:rsidRPr="000B0EA4">
        <w:rPr>
          <w:rFonts w:ascii="Verdana" w:hAnsi="Verdana"/>
          <w:sz w:val="24"/>
        </w:rPr>
        <w:t>une phase de dépression, de durée</w:t>
      </w:r>
      <w:r>
        <w:rPr>
          <w:rFonts w:ascii="Verdana" w:hAnsi="Verdana"/>
          <w:sz w:val="24"/>
        </w:rPr>
        <w:t xml:space="preserve"> </w:t>
      </w:r>
      <w:r w:rsidRPr="000B0EA4">
        <w:rPr>
          <w:rFonts w:ascii="Verdana" w:hAnsi="Verdana"/>
          <w:sz w:val="24"/>
        </w:rPr>
        <w:sym w:font="Wingdings 3" w:char="F072"/>
      </w:r>
      <w:r w:rsidRPr="000B0EA4">
        <w:rPr>
          <w:rFonts w:ascii="Verdana" w:hAnsi="Verdana"/>
          <w:i/>
          <w:iCs/>
          <w:sz w:val="24"/>
          <w:szCs w:val="28"/>
        </w:rPr>
        <w:t>t-</w:t>
      </w:r>
      <w:r w:rsidRPr="000B0EA4">
        <w:rPr>
          <w:rFonts w:ascii="Verdana" w:hAnsi="Verdana"/>
          <w:i/>
          <w:iCs/>
          <w:sz w:val="24"/>
        </w:rPr>
        <w:t xml:space="preserve"> </w:t>
      </w:r>
      <w:r w:rsidRPr="000B0EA4">
        <w:rPr>
          <w:rFonts w:ascii="Verdana" w:hAnsi="Verdana"/>
          <w:sz w:val="24"/>
        </w:rPr>
        <w:t>et d’amplitude maximale notée</w:t>
      </w:r>
      <w:r>
        <w:rPr>
          <w:rFonts w:ascii="Verdana" w:hAnsi="Verdana"/>
          <w:sz w:val="24"/>
        </w:rPr>
        <w:t xml:space="preserve"> </w:t>
      </w:r>
      <w:r w:rsidRPr="000B0EA4">
        <w:rPr>
          <w:rFonts w:ascii="Verdana" w:hAnsi="Verdana"/>
          <w:sz w:val="24"/>
        </w:rPr>
        <w:sym w:font="Wingdings 3" w:char="F072"/>
      </w:r>
      <w:r w:rsidRPr="000B0EA4">
        <w:rPr>
          <w:rFonts w:ascii="Verdana" w:hAnsi="Verdana"/>
          <w:i/>
          <w:iCs/>
          <w:sz w:val="24"/>
        </w:rPr>
        <w:t>P-</w:t>
      </w:r>
      <w:r w:rsidRPr="000B0EA4">
        <w:rPr>
          <w:rFonts w:ascii="Verdana" w:hAnsi="Verdana"/>
          <w:sz w:val="24"/>
        </w:rPr>
        <w:t>.</w:t>
      </w:r>
    </w:p>
    <w:p w:rsidR="00E80CB0" w:rsidRPr="000B0EA4" w:rsidRDefault="00E80CB0" w:rsidP="00E80CB0">
      <w:pPr>
        <w:pStyle w:val="Corpsdetexte"/>
        <w:spacing w:line="240" w:lineRule="auto"/>
        <w:jc w:val="center"/>
        <w:rPr>
          <w:rFonts w:ascii="Verdana" w:hAnsi="Verdana"/>
          <w:b/>
        </w:rPr>
      </w:pPr>
      <w:r>
        <w:rPr>
          <w:rFonts w:ascii="Verdana" w:hAnsi="Verdana"/>
          <w:b/>
          <w:noProof/>
          <w:lang w:eastAsia="fr-FR"/>
        </w:rPr>
        <w:lastRenderedPageBreak/>
        <w:drawing>
          <wp:inline distT="0" distB="0" distL="0" distR="0">
            <wp:extent cx="3490595" cy="28752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90595" cy="2875280"/>
                    </a:xfrm>
                    <a:prstGeom prst="rect">
                      <a:avLst/>
                    </a:prstGeom>
                    <a:noFill/>
                    <a:ln w="9525">
                      <a:noFill/>
                      <a:miter lim="800000"/>
                      <a:headEnd/>
                      <a:tailEnd/>
                    </a:ln>
                  </pic:spPr>
                </pic:pic>
              </a:graphicData>
            </a:graphic>
          </wp:inline>
        </w:drawing>
      </w:r>
    </w:p>
    <w:p w:rsidR="00E80CB0" w:rsidRPr="0067139B" w:rsidRDefault="00E80CB0" w:rsidP="00E80CB0">
      <w:pPr>
        <w:autoSpaceDE w:val="0"/>
        <w:autoSpaceDN w:val="0"/>
        <w:adjustRightInd w:val="0"/>
        <w:jc w:val="center"/>
        <w:rPr>
          <w:rFonts w:ascii="Verdana" w:hAnsi="Verdana"/>
        </w:rPr>
      </w:pPr>
      <w:proofErr w:type="spellStart"/>
      <w:r w:rsidRPr="0067139B">
        <w:rPr>
          <w:rFonts w:ascii="Verdana" w:hAnsi="Verdana"/>
        </w:rPr>
        <w:t>Fig</w:t>
      </w:r>
      <w:proofErr w:type="spellEnd"/>
      <w:r>
        <w:rPr>
          <w:rFonts w:ascii="Verdana" w:hAnsi="Verdana"/>
        </w:rPr>
        <w:t>-</w:t>
      </w:r>
      <w:r w:rsidRPr="0067139B">
        <w:rPr>
          <w:rFonts w:ascii="Verdana" w:hAnsi="Verdana"/>
        </w:rPr>
        <w:t>1 Profil d’une onde de pression</w:t>
      </w:r>
    </w:p>
    <w:p w:rsidR="00E80CB0" w:rsidRPr="000B0EA4" w:rsidRDefault="00E80CB0" w:rsidP="00E80CB0">
      <w:pPr>
        <w:autoSpaceDE w:val="0"/>
        <w:autoSpaceDN w:val="0"/>
        <w:adjustRightInd w:val="0"/>
        <w:jc w:val="both"/>
        <w:rPr>
          <w:rFonts w:ascii="Verdana" w:hAnsi="Verdana"/>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La rupture s’accompagne d’un éclatement du réservoir et de la formation éventuelle de plusieurs fragments qui peuvent être propulsés sous l’effet du différentiel de pression entre l’intérieur et l’extérieur. </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color w:val="008000"/>
          <w:sz w:val="24"/>
        </w:rPr>
      </w:pPr>
      <w:r w:rsidRPr="0067139B">
        <w:rPr>
          <w:rFonts w:ascii="Verdana" w:hAnsi="Verdana"/>
          <w:b/>
          <w:bCs/>
          <w:color w:val="008000"/>
          <w:sz w:val="24"/>
        </w:rPr>
        <w:t>3.2 Production et propagation de l’onde de pression</w:t>
      </w:r>
    </w:p>
    <w:p w:rsidR="00E80CB0" w:rsidRPr="0067139B" w:rsidRDefault="00E80CB0" w:rsidP="00E80CB0">
      <w:pPr>
        <w:autoSpaceDE w:val="0"/>
        <w:autoSpaceDN w:val="0"/>
        <w:adjustRightInd w:val="0"/>
        <w:jc w:val="both"/>
        <w:rPr>
          <w:rFonts w:ascii="Verdana" w:hAnsi="Verdana"/>
          <w:b/>
          <w:bCs/>
          <w:color w:val="008000"/>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Pour évaluer la production d’une onde de pression, on suppose que les parois disparaissent instantanément au moment de la rupture. On observe alors une mise en vitesse brutale de l’atmosphère environnante opérée par une onde de choc qui se propage dans l’atmosphère.</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Une onde de choc est une onde de pression aérienne pour laquelle la montée en pression est très  brutale.</w:t>
      </w:r>
    </w:p>
    <w:p w:rsidR="00E80CB0" w:rsidRDefault="00E80CB0" w:rsidP="00E80CB0">
      <w:pPr>
        <w:autoSpaceDE w:val="0"/>
        <w:autoSpaceDN w:val="0"/>
        <w:adjustRightInd w:val="0"/>
        <w:rPr>
          <w:rFonts w:ascii="Verdana" w:hAnsi="Verdana"/>
          <w:b/>
          <w:bCs/>
          <w:sz w:val="24"/>
        </w:rPr>
      </w:pPr>
    </w:p>
    <w:p w:rsidR="00E80CB0" w:rsidRDefault="00E80CB0" w:rsidP="00E80CB0">
      <w:pPr>
        <w:autoSpaceDE w:val="0"/>
        <w:autoSpaceDN w:val="0"/>
        <w:adjustRightInd w:val="0"/>
        <w:rPr>
          <w:rFonts w:ascii="Verdana" w:hAnsi="Verdana"/>
          <w:b/>
          <w:bCs/>
          <w:color w:val="008000"/>
          <w:sz w:val="24"/>
        </w:rPr>
      </w:pPr>
      <w:r w:rsidRPr="0067139B">
        <w:rPr>
          <w:rFonts w:ascii="Verdana" w:hAnsi="Verdana"/>
          <w:b/>
          <w:bCs/>
          <w:color w:val="008000"/>
          <w:sz w:val="24"/>
        </w:rPr>
        <w:t>3.3 Mécanismes de rupture</w:t>
      </w:r>
    </w:p>
    <w:p w:rsidR="00E80CB0" w:rsidRPr="0067139B" w:rsidRDefault="00E80CB0" w:rsidP="00E80CB0">
      <w:pPr>
        <w:autoSpaceDE w:val="0"/>
        <w:autoSpaceDN w:val="0"/>
        <w:adjustRightInd w:val="0"/>
        <w:rPr>
          <w:rFonts w:ascii="Verdana" w:hAnsi="Verdana"/>
          <w:color w:val="008000"/>
          <w:sz w:val="24"/>
        </w:rPr>
      </w:pPr>
    </w:p>
    <w:p w:rsidR="00E80CB0" w:rsidRDefault="00E80CB0" w:rsidP="00E80CB0">
      <w:pPr>
        <w:autoSpaceDE w:val="0"/>
        <w:autoSpaceDN w:val="0"/>
        <w:adjustRightInd w:val="0"/>
        <w:rPr>
          <w:rFonts w:ascii="Verdana" w:hAnsi="Verdana"/>
          <w:b/>
          <w:bCs/>
          <w:color w:val="FF6600"/>
          <w:sz w:val="24"/>
        </w:rPr>
      </w:pPr>
      <w:r w:rsidRPr="0067139B">
        <w:rPr>
          <w:rFonts w:ascii="Verdana" w:hAnsi="Verdana"/>
          <w:b/>
          <w:bCs/>
          <w:color w:val="FF6600"/>
          <w:sz w:val="24"/>
        </w:rPr>
        <w:t>3.3.1 La rupture fragile</w:t>
      </w:r>
    </w:p>
    <w:p w:rsidR="00E80CB0" w:rsidRPr="0067139B" w:rsidRDefault="00E80CB0" w:rsidP="00E80CB0">
      <w:pPr>
        <w:autoSpaceDE w:val="0"/>
        <w:autoSpaceDN w:val="0"/>
        <w:adjustRightInd w:val="0"/>
        <w:rPr>
          <w:rFonts w:ascii="Verdana" w:hAnsi="Verdana"/>
          <w:color w:val="FF6600"/>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Si la rupture se produit alors que les déformations sont élastiques (réversibles), le comportement du matériau et la rupture sont dits "fragiles". Le verre, la fonte grise, les aciers bruts de trempe, les céramiques, le béton, la plupart des polymères thermodurcissables et </w:t>
      </w:r>
      <w:proofErr w:type="gramStart"/>
      <w:r w:rsidRPr="000B0EA4">
        <w:rPr>
          <w:rFonts w:ascii="Verdana" w:hAnsi="Verdana"/>
          <w:sz w:val="24"/>
        </w:rPr>
        <w:t>certains alliages haute</w:t>
      </w:r>
      <w:proofErr w:type="gramEnd"/>
      <w:r w:rsidRPr="000B0EA4">
        <w:rPr>
          <w:rFonts w:ascii="Verdana" w:hAnsi="Verdana"/>
          <w:sz w:val="24"/>
        </w:rPr>
        <w:t xml:space="preserve"> résistance, sont des matériaux qui ont un comportement fragile.</w:t>
      </w:r>
    </w:p>
    <w:p w:rsidR="00E80CB0" w:rsidRDefault="00E80CB0" w:rsidP="00E80CB0">
      <w:pPr>
        <w:autoSpaceDE w:val="0"/>
        <w:autoSpaceDN w:val="0"/>
        <w:adjustRightInd w:val="0"/>
        <w:jc w:val="both"/>
        <w:rPr>
          <w:rFonts w:ascii="Verdana" w:hAnsi="Verdana"/>
          <w:sz w:val="24"/>
        </w:rPr>
      </w:pPr>
      <w:r>
        <w:rPr>
          <w:rFonts w:ascii="Verdana" w:hAnsi="Verdana"/>
          <w:sz w:val="24"/>
        </w:rPr>
        <w:tab/>
      </w: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La rupture fragile correspond à une situation où la propagation des fissures est difficile. C’est le cas par exemple des alliages métalliques dans lesquels ont été augmentées fortement les caractéristiques de résistance. Ainsi, très généralement, la fragilité augmente avec la limite d’élasticité. </w:t>
      </w:r>
      <w:r w:rsidRPr="000B0EA4">
        <w:rPr>
          <w:rFonts w:ascii="Verdana" w:hAnsi="Verdana"/>
          <w:sz w:val="24"/>
        </w:rPr>
        <w:lastRenderedPageBreak/>
        <w:t xml:space="preserve">La rupture fragile se produit lorsque les liaisons </w:t>
      </w:r>
      <w:proofErr w:type="spellStart"/>
      <w:r w:rsidRPr="000B0EA4">
        <w:rPr>
          <w:rFonts w:ascii="Verdana" w:hAnsi="Verdana"/>
          <w:sz w:val="24"/>
        </w:rPr>
        <w:t>inter-atomiques</w:t>
      </w:r>
      <w:proofErr w:type="spellEnd"/>
      <w:r w:rsidRPr="000B0EA4">
        <w:rPr>
          <w:rFonts w:ascii="Verdana" w:hAnsi="Verdana"/>
          <w:sz w:val="24"/>
        </w:rPr>
        <w:t xml:space="preserve"> se rompent sans déformation plastique globale.</w:t>
      </w:r>
    </w:p>
    <w:p w:rsidR="00E80CB0"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Comme le phénomène de rupture est relativement local, un nombre important de petits fragments peut être formé suite à une multiplication des bifurcations de fissures. Il peut être admis, par simplification, que la rupture fragile peut être quasi-instantanée.</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color w:val="FF6600"/>
          <w:sz w:val="24"/>
        </w:rPr>
      </w:pPr>
      <w:r w:rsidRPr="00C547EF">
        <w:rPr>
          <w:rFonts w:ascii="Verdana" w:hAnsi="Verdana"/>
          <w:b/>
          <w:bCs/>
          <w:color w:val="FF6600"/>
          <w:sz w:val="24"/>
        </w:rPr>
        <w:t>3.3.2 La rupture ductile</w:t>
      </w:r>
    </w:p>
    <w:p w:rsidR="00E80CB0" w:rsidRPr="00C547EF" w:rsidRDefault="00E80CB0" w:rsidP="00E80CB0">
      <w:pPr>
        <w:autoSpaceDE w:val="0"/>
        <w:autoSpaceDN w:val="0"/>
        <w:adjustRightInd w:val="0"/>
        <w:jc w:val="both"/>
        <w:rPr>
          <w:rFonts w:ascii="Verdana" w:hAnsi="Verdana"/>
          <w:b/>
          <w:bCs/>
          <w:color w:val="FF6600"/>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Si la rupture se produit après une déformation plastique permanente, le comportement du matériau et la rupture sont dits "ductiles". La majorité des métaux, des alliages et certains polymères thermoplastiques présentent ce type de comportement.</w:t>
      </w: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La rupture ductile résulte de l’agrandissement des </w:t>
      </w:r>
      <w:proofErr w:type="spellStart"/>
      <w:r w:rsidRPr="000B0EA4">
        <w:rPr>
          <w:rFonts w:ascii="Verdana" w:hAnsi="Verdana"/>
          <w:sz w:val="24"/>
        </w:rPr>
        <w:t>micro-fissures</w:t>
      </w:r>
      <w:proofErr w:type="spellEnd"/>
      <w:r w:rsidRPr="000B0EA4">
        <w:rPr>
          <w:rFonts w:ascii="Verdana" w:hAnsi="Verdana"/>
          <w:sz w:val="24"/>
        </w:rPr>
        <w:t xml:space="preserve"> et la propagation de la fissure résultante.</w:t>
      </w: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La rupture ductile, génératrice de fissures importantes, forme peu de fragments, mais généralement de grande taille. La propagation du phénomène est limitée par la vitesse du son dans le matériau.</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color w:val="FF6600"/>
          <w:sz w:val="24"/>
        </w:rPr>
      </w:pPr>
      <w:r w:rsidRPr="00C547EF">
        <w:rPr>
          <w:rFonts w:ascii="Verdana" w:hAnsi="Verdana"/>
          <w:b/>
          <w:bCs/>
          <w:color w:val="FF6600"/>
          <w:sz w:val="24"/>
        </w:rPr>
        <w:t>3.3.3 Incidence du mode de sollicitation</w:t>
      </w:r>
    </w:p>
    <w:p w:rsidR="00E80CB0" w:rsidRPr="00C547EF" w:rsidRDefault="00E80CB0" w:rsidP="00E80CB0">
      <w:pPr>
        <w:autoSpaceDE w:val="0"/>
        <w:autoSpaceDN w:val="0"/>
        <w:adjustRightInd w:val="0"/>
        <w:jc w:val="both"/>
        <w:rPr>
          <w:rFonts w:ascii="Verdana" w:hAnsi="Verdana"/>
          <w:b/>
          <w:bCs/>
          <w:color w:val="FF6600"/>
          <w:sz w:val="24"/>
        </w:rPr>
      </w:pPr>
    </w:p>
    <w:p w:rsidR="00E80CB0" w:rsidRPr="00C547EF" w:rsidRDefault="00E80CB0" w:rsidP="00E80CB0">
      <w:pPr>
        <w:numPr>
          <w:ilvl w:val="0"/>
          <w:numId w:val="20"/>
        </w:numPr>
        <w:autoSpaceDE w:val="0"/>
        <w:autoSpaceDN w:val="0"/>
        <w:adjustRightInd w:val="0"/>
        <w:rPr>
          <w:rFonts w:ascii="Verdana" w:hAnsi="Verdana"/>
          <w:sz w:val="24"/>
        </w:rPr>
      </w:pPr>
      <w:r w:rsidRPr="00C547EF">
        <w:rPr>
          <w:rFonts w:ascii="Verdana" w:hAnsi="Verdana"/>
          <w:b/>
          <w:bCs/>
          <w:sz w:val="24"/>
        </w:rPr>
        <w:t>Incidence de la fatigue :</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Sous l'action de charges répétées ou alternées, la rupture d'un matériau peut se produire sous des contraintes inférieures à la résistance du matériau en statique : c'est la rupture par fatigue.</w:t>
      </w:r>
    </w:p>
    <w:p w:rsidR="00E80CB0" w:rsidRDefault="00E80CB0" w:rsidP="00E80CB0">
      <w:pPr>
        <w:autoSpaceDE w:val="0"/>
        <w:autoSpaceDN w:val="0"/>
        <w:adjustRightInd w:val="0"/>
        <w:jc w:val="both"/>
        <w:rPr>
          <w:rFonts w:ascii="Verdana" w:hAnsi="Verdana"/>
          <w:sz w:val="24"/>
        </w:rPr>
      </w:pPr>
      <w:r w:rsidRPr="000B0EA4">
        <w:rPr>
          <w:rFonts w:ascii="Verdana" w:hAnsi="Verdana"/>
          <w:sz w:val="24"/>
        </w:rPr>
        <w:t>Ce mécanisme de rupture proviendrait d’une augmentation de la fissuration lors des chargements répétés.</w:t>
      </w:r>
    </w:p>
    <w:p w:rsidR="00E80CB0" w:rsidRPr="000B0EA4" w:rsidRDefault="00E80CB0" w:rsidP="00E80CB0">
      <w:pPr>
        <w:autoSpaceDE w:val="0"/>
        <w:autoSpaceDN w:val="0"/>
        <w:adjustRightInd w:val="0"/>
        <w:jc w:val="both"/>
        <w:rPr>
          <w:rFonts w:ascii="Verdana" w:hAnsi="Verdana"/>
          <w:sz w:val="24"/>
        </w:rPr>
      </w:pPr>
    </w:p>
    <w:p w:rsidR="00E80CB0" w:rsidRPr="00C547EF" w:rsidRDefault="00E80CB0" w:rsidP="00E80CB0">
      <w:pPr>
        <w:numPr>
          <w:ilvl w:val="0"/>
          <w:numId w:val="20"/>
        </w:numPr>
        <w:autoSpaceDE w:val="0"/>
        <w:autoSpaceDN w:val="0"/>
        <w:adjustRightInd w:val="0"/>
        <w:jc w:val="both"/>
        <w:rPr>
          <w:rFonts w:ascii="Verdana" w:hAnsi="Verdana"/>
          <w:b/>
          <w:bCs/>
          <w:sz w:val="24"/>
        </w:rPr>
      </w:pPr>
      <w:r w:rsidRPr="00C547EF">
        <w:rPr>
          <w:rFonts w:ascii="Verdana" w:hAnsi="Verdana"/>
          <w:b/>
          <w:bCs/>
          <w:sz w:val="24"/>
        </w:rPr>
        <w:t>Incidence de la température :</w:t>
      </w:r>
    </w:p>
    <w:p w:rsidR="00E80CB0" w:rsidRPr="000B0EA4" w:rsidRDefault="00E80CB0" w:rsidP="00E80CB0">
      <w:pPr>
        <w:autoSpaceDE w:val="0"/>
        <w:autoSpaceDN w:val="0"/>
        <w:adjustRightInd w:val="0"/>
        <w:jc w:val="both"/>
        <w:rPr>
          <w:rFonts w:ascii="Verdana" w:hAnsi="Verdana"/>
          <w:sz w:val="24"/>
        </w:rPr>
      </w:pPr>
      <w:r w:rsidRPr="000B0EA4">
        <w:rPr>
          <w:rFonts w:ascii="Verdana" w:hAnsi="Verdana"/>
          <w:sz w:val="24"/>
        </w:rPr>
        <w:t>Les caractéristiques mécaniques des matériaux dépendent de la température.</w:t>
      </w:r>
    </w:p>
    <w:p w:rsidR="00E80CB0" w:rsidRDefault="00E80CB0" w:rsidP="00E80CB0">
      <w:pPr>
        <w:autoSpaceDE w:val="0"/>
        <w:autoSpaceDN w:val="0"/>
        <w:adjustRightInd w:val="0"/>
        <w:jc w:val="both"/>
        <w:rPr>
          <w:rFonts w:ascii="Verdana" w:hAnsi="Verdana"/>
          <w:sz w:val="24"/>
        </w:rPr>
      </w:pPr>
      <w:r w:rsidRPr="000B0EA4">
        <w:rPr>
          <w:rFonts w:ascii="Verdana" w:hAnsi="Verdana"/>
          <w:sz w:val="24"/>
        </w:rPr>
        <w:t>La contrainte de rupture des aciers par exemple diminue au-delà d’une température de quelques centaines de degrés Celsius, si bien qu’un réservoir pris dans un incendie voit sa pression interne augmenter et sa contrainte de rupture diminuer.</w:t>
      </w:r>
    </w:p>
    <w:p w:rsidR="00E80CB0"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numPr>
          <w:ilvl w:val="1"/>
          <w:numId w:val="9"/>
        </w:numPr>
        <w:tabs>
          <w:tab w:val="clear" w:pos="1440"/>
          <w:tab w:val="num" w:pos="851"/>
        </w:tabs>
        <w:autoSpaceDE w:val="0"/>
        <w:autoSpaceDN w:val="0"/>
        <w:adjustRightInd w:val="0"/>
        <w:ind w:hanging="1080"/>
        <w:jc w:val="both"/>
        <w:rPr>
          <w:rFonts w:ascii="Verdana" w:hAnsi="Verdana"/>
          <w:b/>
          <w:bCs/>
          <w:color w:val="008000"/>
          <w:sz w:val="24"/>
        </w:rPr>
      </w:pPr>
      <w:r w:rsidRPr="00C547EF">
        <w:rPr>
          <w:rFonts w:ascii="Verdana" w:hAnsi="Verdana"/>
          <w:b/>
          <w:bCs/>
          <w:color w:val="008000"/>
          <w:sz w:val="24"/>
        </w:rPr>
        <w:t>La formation des fragments</w:t>
      </w:r>
    </w:p>
    <w:p w:rsidR="00E80CB0" w:rsidRPr="00C547EF" w:rsidRDefault="00E80CB0" w:rsidP="00E80CB0">
      <w:pPr>
        <w:autoSpaceDE w:val="0"/>
        <w:autoSpaceDN w:val="0"/>
        <w:adjustRightInd w:val="0"/>
        <w:ind w:left="360"/>
        <w:jc w:val="both"/>
        <w:rPr>
          <w:rFonts w:ascii="Verdana" w:hAnsi="Verdana"/>
          <w:b/>
          <w:bCs/>
          <w:color w:val="008000"/>
          <w:sz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smartTag w:uri="urn:schemas-microsoft-com:office:smarttags" w:element="PersonName">
        <w:smartTagPr>
          <w:attr w:name="ProductID" w:val="La Fig-2"/>
        </w:smartTagPr>
        <w:r w:rsidRPr="000B0EA4">
          <w:rPr>
            <w:rFonts w:ascii="Verdana" w:hAnsi="Verdana"/>
            <w:sz w:val="24"/>
          </w:rPr>
          <w:t xml:space="preserve">La </w:t>
        </w:r>
        <w:proofErr w:type="spellStart"/>
        <w:r w:rsidRPr="000B0EA4">
          <w:rPr>
            <w:rFonts w:ascii="Verdana" w:hAnsi="Verdana"/>
            <w:sz w:val="24"/>
          </w:rPr>
          <w:t>Fig</w:t>
        </w:r>
        <w:proofErr w:type="spellEnd"/>
        <w:r>
          <w:rPr>
            <w:rFonts w:ascii="Verdana" w:hAnsi="Verdana"/>
            <w:sz w:val="24"/>
          </w:rPr>
          <w:t>-</w:t>
        </w:r>
        <w:r w:rsidRPr="000B0EA4">
          <w:rPr>
            <w:rFonts w:ascii="Verdana" w:hAnsi="Verdana"/>
            <w:sz w:val="24"/>
          </w:rPr>
          <w:t>2</w:t>
        </w:r>
      </w:smartTag>
      <w:r w:rsidRPr="000B0EA4">
        <w:rPr>
          <w:rFonts w:ascii="Verdana" w:hAnsi="Verdana"/>
          <w:sz w:val="24"/>
        </w:rPr>
        <w:t xml:space="preserve"> illustre un exemple extrême de déformation d’un réservoir cylindrique contenant un gaz sous pression initiée par une fissure axiale.</w:t>
      </w:r>
    </w:p>
    <w:p w:rsidR="00E80CB0" w:rsidRDefault="00E80CB0" w:rsidP="00E80CB0">
      <w:pPr>
        <w:autoSpaceDE w:val="0"/>
        <w:autoSpaceDN w:val="0"/>
        <w:adjustRightInd w:val="0"/>
        <w:jc w:val="both"/>
        <w:rPr>
          <w:rFonts w:ascii="Verdana" w:hAnsi="Verdana"/>
          <w:sz w:val="24"/>
        </w:rPr>
      </w:pPr>
      <w:r w:rsidRPr="000B0EA4">
        <w:rPr>
          <w:rFonts w:ascii="Verdana" w:hAnsi="Verdana"/>
          <w:sz w:val="24"/>
        </w:rPr>
        <w:t>La fissure initiale se propage le long de l’axe vers chaque extrémité du réservoir où la fracture bifurque. Ensuite, des fractures circonférentielles tournent dans des directions opposées autour de chacune des extrémités.</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autoSpaceDE w:val="0"/>
        <w:autoSpaceDN w:val="0"/>
        <w:adjustRightInd w:val="0"/>
        <w:jc w:val="center"/>
        <w:rPr>
          <w:rFonts w:ascii="Verdana" w:hAnsi="Verdana"/>
          <w:sz w:val="24"/>
        </w:rPr>
      </w:pPr>
      <w:r>
        <w:rPr>
          <w:rFonts w:ascii="Verdana" w:hAnsi="Verdana"/>
          <w:noProof/>
          <w:sz w:val="24"/>
          <w:lang w:eastAsia="fr-FR"/>
        </w:rPr>
        <w:lastRenderedPageBreak/>
        <w:drawing>
          <wp:inline distT="0" distB="0" distL="0" distR="0">
            <wp:extent cx="2470785" cy="4431030"/>
            <wp:effectExtent l="1905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470785" cy="4431030"/>
                    </a:xfrm>
                    <a:prstGeom prst="rect">
                      <a:avLst/>
                    </a:prstGeom>
                    <a:noFill/>
                    <a:ln w="9525">
                      <a:noFill/>
                      <a:miter lim="800000"/>
                      <a:headEnd/>
                      <a:tailEnd/>
                    </a:ln>
                  </pic:spPr>
                </pic:pic>
              </a:graphicData>
            </a:graphic>
          </wp:inline>
        </w:drawing>
      </w:r>
    </w:p>
    <w:p w:rsidR="00E80CB0" w:rsidRPr="00C547EF" w:rsidRDefault="00E80CB0" w:rsidP="00E80CB0">
      <w:pPr>
        <w:autoSpaceDE w:val="0"/>
        <w:autoSpaceDN w:val="0"/>
        <w:adjustRightInd w:val="0"/>
        <w:jc w:val="center"/>
        <w:rPr>
          <w:rFonts w:ascii="Verdana" w:hAnsi="Verdana"/>
        </w:rPr>
      </w:pPr>
      <w:proofErr w:type="spellStart"/>
      <w:r w:rsidRPr="00C547EF">
        <w:rPr>
          <w:rFonts w:ascii="Verdana" w:hAnsi="Verdana"/>
        </w:rPr>
        <w:t>Fig</w:t>
      </w:r>
      <w:proofErr w:type="spellEnd"/>
      <w:r w:rsidRPr="00C547EF">
        <w:rPr>
          <w:rFonts w:ascii="Verdana" w:hAnsi="Verdana"/>
        </w:rPr>
        <w:t>-2 Les déformations successives du réservoir (Baum, 2001)</w:t>
      </w:r>
    </w:p>
    <w:p w:rsidR="00E80CB0" w:rsidRPr="000B0EA4" w:rsidRDefault="00E80CB0" w:rsidP="00E80CB0">
      <w:pPr>
        <w:autoSpaceDE w:val="0"/>
        <w:autoSpaceDN w:val="0"/>
        <w:adjustRightInd w:val="0"/>
        <w:jc w:val="center"/>
        <w:rPr>
          <w:rFonts w:ascii="Verdana" w:hAnsi="Verdana"/>
          <w:sz w:val="22"/>
          <w:szCs w:val="22"/>
        </w:rPr>
      </w:pPr>
    </w:p>
    <w:p w:rsidR="00E80CB0" w:rsidRDefault="00E80CB0" w:rsidP="00E80CB0">
      <w:pPr>
        <w:autoSpaceDE w:val="0"/>
        <w:autoSpaceDN w:val="0"/>
        <w:adjustRightInd w:val="0"/>
        <w:jc w:val="both"/>
        <w:rPr>
          <w:rFonts w:ascii="Verdana" w:hAnsi="Verdana"/>
        </w:rPr>
      </w:pPr>
    </w:p>
    <w:p w:rsidR="00E80CB0" w:rsidRPr="000B0EA4" w:rsidRDefault="00E80CB0" w:rsidP="00E80CB0">
      <w:pPr>
        <w:autoSpaceDE w:val="0"/>
        <w:autoSpaceDN w:val="0"/>
        <w:adjustRightInd w:val="0"/>
        <w:jc w:val="both"/>
        <w:rPr>
          <w:rFonts w:ascii="Verdana" w:hAnsi="Verdana"/>
        </w:rPr>
      </w:pPr>
    </w:p>
    <w:p w:rsidR="00E80CB0" w:rsidRDefault="00E80CB0" w:rsidP="00E80CB0">
      <w:pPr>
        <w:numPr>
          <w:ilvl w:val="0"/>
          <w:numId w:val="25"/>
        </w:numPr>
        <w:autoSpaceDE w:val="0"/>
        <w:autoSpaceDN w:val="0"/>
        <w:adjustRightInd w:val="0"/>
        <w:jc w:val="both"/>
        <w:rPr>
          <w:rFonts w:ascii="Verdana" w:hAnsi="Verdana"/>
          <w:b/>
          <w:bCs/>
          <w:color w:val="0000FF"/>
          <w:sz w:val="24"/>
          <w:szCs w:val="24"/>
        </w:rPr>
      </w:pPr>
      <w:r w:rsidRPr="00C547EF">
        <w:rPr>
          <w:rFonts w:ascii="Verdana" w:hAnsi="Verdana"/>
          <w:b/>
          <w:bCs/>
          <w:color w:val="0000FF"/>
          <w:sz w:val="24"/>
          <w:szCs w:val="24"/>
        </w:rPr>
        <w:t>LES EFFETS SUR L’ENVIRONNEMENT</w:t>
      </w:r>
    </w:p>
    <w:p w:rsidR="00E80CB0" w:rsidRPr="00C547EF" w:rsidRDefault="00E80CB0" w:rsidP="00E80CB0">
      <w:pPr>
        <w:autoSpaceDE w:val="0"/>
        <w:autoSpaceDN w:val="0"/>
        <w:adjustRightInd w:val="0"/>
        <w:ind w:left="360"/>
        <w:jc w:val="both"/>
        <w:rPr>
          <w:rFonts w:ascii="Verdana" w:hAnsi="Verdana"/>
          <w:b/>
          <w:bCs/>
          <w:color w:val="0000FF"/>
          <w:sz w:val="24"/>
          <w:szCs w:val="24"/>
        </w:rPr>
      </w:pPr>
    </w:p>
    <w:p w:rsidR="00E80CB0" w:rsidRPr="000B0EA4"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Le phénomène d’éclatement de réservoir induit une onde de pression et, dans certains cas, éjection du toit du réservoir ou de l’ensemble de son toit et de sa robe. Donc il est cohérent de considérer deux sortes d’effets sur l’environnement extérieur : </w:t>
      </w:r>
      <w:r w:rsidRPr="000B0EA4">
        <w:rPr>
          <w:rFonts w:ascii="Verdana" w:hAnsi="Verdana"/>
          <w:b/>
          <w:bCs/>
          <w:color w:val="FF6600"/>
          <w:sz w:val="24"/>
        </w:rPr>
        <w:t>les effets de surpression</w:t>
      </w:r>
      <w:r w:rsidRPr="000B0EA4">
        <w:rPr>
          <w:rFonts w:ascii="Verdana" w:hAnsi="Verdana"/>
          <w:sz w:val="24"/>
        </w:rPr>
        <w:t xml:space="preserve"> dus à l’onde de pression, et </w:t>
      </w:r>
      <w:r w:rsidRPr="000B0EA4">
        <w:rPr>
          <w:rFonts w:ascii="Verdana" w:hAnsi="Verdana"/>
          <w:b/>
          <w:bCs/>
          <w:color w:val="FF6600"/>
          <w:sz w:val="24"/>
        </w:rPr>
        <w:t>les effets d’impact des fragments projetés</w:t>
      </w:r>
      <w:r w:rsidRPr="000B0EA4">
        <w:rPr>
          <w:rFonts w:ascii="Verdana" w:hAnsi="Verdana"/>
          <w:sz w:val="24"/>
        </w:rPr>
        <w:t>.</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color w:val="008000"/>
          <w:sz w:val="24"/>
        </w:rPr>
      </w:pPr>
      <w:r w:rsidRPr="00C547EF">
        <w:rPr>
          <w:rFonts w:ascii="Verdana" w:hAnsi="Verdana"/>
          <w:b/>
          <w:bCs/>
          <w:color w:val="008000"/>
          <w:sz w:val="24"/>
        </w:rPr>
        <w:t>4.1 Les effets de surpression</w:t>
      </w:r>
    </w:p>
    <w:p w:rsidR="00E80CB0" w:rsidRPr="00C547EF" w:rsidRDefault="00E80CB0" w:rsidP="00E80CB0">
      <w:pPr>
        <w:autoSpaceDE w:val="0"/>
        <w:autoSpaceDN w:val="0"/>
        <w:adjustRightInd w:val="0"/>
        <w:jc w:val="both"/>
        <w:rPr>
          <w:rFonts w:ascii="Verdana" w:hAnsi="Verdana"/>
          <w:b/>
          <w:bCs/>
          <w:color w:val="008000"/>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La surpression aérienne considérée est la conséquence d’une explosion qui se manifeste par la propagation depuis la zone de l’explosion d’une onde de pression dans l’atmosphère à une vitesse de l’ordre de celle des ondes acoustiques (340 m/s dans l’air à 15</w:t>
      </w:r>
      <w:r w:rsidRPr="000B0EA4">
        <w:rPr>
          <w:rFonts w:ascii="Verdana" w:hAnsi="Verdana"/>
          <w:sz w:val="24"/>
          <w:vertAlign w:val="superscript"/>
        </w:rPr>
        <w:t>0</w:t>
      </w:r>
      <w:r w:rsidRPr="000B0EA4">
        <w:rPr>
          <w:rFonts w:ascii="Verdana" w:hAnsi="Verdana"/>
          <w:sz w:val="24"/>
        </w:rPr>
        <w:t xml:space="preserve">c). </w:t>
      </w: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numPr>
          <w:ilvl w:val="0"/>
          <w:numId w:val="20"/>
        </w:numPr>
        <w:autoSpaceDE w:val="0"/>
        <w:autoSpaceDN w:val="0"/>
        <w:adjustRightInd w:val="0"/>
        <w:jc w:val="both"/>
        <w:rPr>
          <w:rFonts w:ascii="Verdana" w:hAnsi="Verdana"/>
          <w:sz w:val="24"/>
        </w:rPr>
      </w:pPr>
      <w:r w:rsidRPr="000B0EA4">
        <w:rPr>
          <w:rFonts w:ascii="Verdana" w:hAnsi="Verdana"/>
          <w:sz w:val="24"/>
        </w:rPr>
        <w:t>Des seuils d’effets sur l’homme sont proposés dans la littérature et, à l’heure actuelle, les seuils utilisés sont les suivants :</w:t>
      </w:r>
    </w:p>
    <w:p w:rsidR="00E80CB0" w:rsidRPr="000B0EA4" w:rsidRDefault="00E80CB0" w:rsidP="00E80CB0">
      <w:pPr>
        <w:autoSpaceDE w:val="0"/>
        <w:autoSpaceDN w:val="0"/>
        <w:adjustRightInd w:val="0"/>
        <w:ind w:left="360"/>
        <w:jc w:val="both"/>
        <w:rPr>
          <w:rFonts w:ascii="Verdana" w:hAnsi="Verdana"/>
          <w:sz w:val="24"/>
        </w:rPr>
      </w:pPr>
      <w:r w:rsidRPr="000B0EA4">
        <w:rPr>
          <w:rFonts w:ascii="Verdana" w:hAnsi="Verdana"/>
          <w:sz w:val="24"/>
        </w:rPr>
        <w:t xml:space="preserve">- le seuil </w:t>
      </w:r>
      <w:r w:rsidRPr="000B0EA4">
        <w:rPr>
          <w:rFonts w:ascii="Verdana" w:hAnsi="Verdana"/>
          <w:b/>
          <w:bCs/>
          <w:color w:val="FF6600"/>
          <w:sz w:val="24"/>
        </w:rPr>
        <w:t>140 mbar</w:t>
      </w:r>
      <w:r w:rsidRPr="000B0EA4">
        <w:rPr>
          <w:rFonts w:ascii="Verdana" w:hAnsi="Verdana"/>
          <w:sz w:val="24"/>
        </w:rPr>
        <w:t xml:space="preserve"> qui exprime l'apparition d'effets létaux,</w:t>
      </w:r>
    </w:p>
    <w:p w:rsidR="00E80CB0" w:rsidRDefault="00E80CB0" w:rsidP="00E80CB0">
      <w:pPr>
        <w:pStyle w:val="Corpsdetexte"/>
        <w:suppressAutoHyphens w:val="0"/>
        <w:autoSpaceDE w:val="0"/>
        <w:autoSpaceDN w:val="0"/>
        <w:adjustRightInd w:val="0"/>
        <w:spacing w:before="0" w:after="0" w:line="240" w:lineRule="auto"/>
        <w:ind w:left="360"/>
        <w:rPr>
          <w:rFonts w:ascii="Verdana" w:hAnsi="Verdana"/>
          <w:szCs w:val="24"/>
          <w:lang w:eastAsia="fr-FR"/>
        </w:rPr>
      </w:pPr>
      <w:r w:rsidRPr="000B0EA4">
        <w:rPr>
          <w:rFonts w:ascii="Verdana" w:hAnsi="Verdana"/>
          <w:szCs w:val="24"/>
          <w:lang w:eastAsia="fr-FR"/>
        </w:rPr>
        <w:t xml:space="preserve">- le seuil </w:t>
      </w:r>
      <w:r w:rsidRPr="000B0EA4">
        <w:rPr>
          <w:rFonts w:ascii="Verdana" w:hAnsi="Verdana"/>
          <w:b/>
          <w:bCs/>
          <w:color w:val="FF6600"/>
          <w:szCs w:val="24"/>
          <w:lang w:eastAsia="fr-FR"/>
        </w:rPr>
        <w:t>50 mbar</w:t>
      </w:r>
      <w:r w:rsidRPr="000B0EA4">
        <w:rPr>
          <w:rFonts w:ascii="Verdana" w:hAnsi="Verdana"/>
          <w:szCs w:val="24"/>
          <w:lang w:eastAsia="fr-FR"/>
        </w:rPr>
        <w:t xml:space="preserve"> qui exprime l'apparition des effets irréversibles.</w:t>
      </w:r>
    </w:p>
    <w:p w:rsidR="00E80CB0" w:rsidRDefault="00E80CB0" w:rsidP="00E80CB0">
      <w:pPr>
        <w:pStyle w:val="Corpsdetexte"/>
        <w:suppressAutoHyphens w:val="0"/>
        <w:autoSpaceDE w:val="0"/>
        <w:autoSpaceDN w:val="0"/>
        <w:adjustRightInd w:val="0"/>
        <w:spacing w:before="0" w:after="0" w:line="240" w:lineRule="auto"/>
        <w:ind w:left="360"/>
        <w:rPr>
          <w:rFonts w:ascii="Verdana" w:hAnsi="Verdana"/>
          <w:szCs w:val="24"/>
          <w:lang w:eastAsia="fr-FR"/>
        </w:rPr>
      </w:pPr>
    </w:p>
    <w:p w:rsidR="00E80CB0" w:rsidRDefault="00E80CB0" w:rsidP="00E80CB0">
      <w:pPr>
        <w:pStyle w:val="Corpsdetexte"/>
        <w:suppressAutoHyphens w:val="0"/>
        <w:autoSpaceDE w:val="0"/>
        <w:autoSpaceDN w:val="0"/>
        <w:adjustRightInd w:val="0"/>
        <w:spacing w:before="0" w:after="0" w:line="240" w:lineRule="auto"/>
        <w:ind w:left="360"/>
        <w:rPr>
          <w:rFonts w:ascii="Verdana" w:hAnsi="Verdana"/>
          <w:szCs w:val="24"/>
          <w:lang w:eastAsia="fr-FR"/>
        </w:rPr>
      </w:pPr>
    </w:p>
    <w:p w:rsidR="00E80CB0" w:rsidRDefault="00E80CB0" w:rsidP="00E80CB0">
      <w:pPr>
        <w:pStyle w:val="Corpsdetexte"/>
        <w:suppressAutoHyphens w:val="0"/>
        <w:autoSpaceDE w:val="0"/>
        <w:autoSpaceDN w:val="0"/>
        <w:adjustRightInd w:val="0"/>
        <w:spacing w:before="0" w:after="0" w:line="240" w:lineRule="auto"/>
        <w:ind w:left="360"/>
        <w:rPr>
          <w:rFonts w:ascii="Verdana" w:hAnsi="Verdana"/>
          <w:szCs w:val="24"/>
          <w:lang w:eastAsia="fr-FR"/>
        </w:rPr>
      </w:pPr>
    </w:p>
    <w:p w:rsidR="00E80CB0" w:rsidRDefault="00E80CB0" w:rsidP="00E80CB0">
      <w:pPr>
        <w:pStyle w:val="Corpsdetexte"/>
        <w:suppressAutoHyphens w:val="0"/>
        <w:autoSpaceDE w:val="0"/>
        <w:autoSpaceDN w:val="0"/>
        <w:adjustRightInd w:val="0"/>
        <w:spacing w:before="0" w:after="0" w:line="240" w:lineRule="auto"/>
        <w:ind w:left="360"/>
        <w:rPr>
          <w:rFonts w:ascii="Verdana" w:hAnsi="Verdana"/>
          <w:szCs w:val="24"/>
          <w:lang w:eastAsia="fr-FR"/>
        </w:rPr>
      </w:pPr>
    </w:p>
    <w:p w:rsidR="00E80CB0" w:rsidRDefault="00E80CB0" w:rsidP="00E80CB0">
      <w:pPr>
        <w:pStyle w:val="Corpsdetexte"/>
        <w:suppressAutoHyphens w:val="0"/>
        <w:autoSpaceDE w:val="0"/>
        <w:autoSpaceDN w:val="0"/>
        <w:adjustRightInd w:val="0"/>
        <w:spacing w:before="0" w:after="0" w:line="240" w:lineRule="auto"/>
        <w:ind w:left="360"/>
        <w:rPr>
          <w:rFonts w:ascii="Verdana" w:hAnsi="Verdana"/>
          <w:szCs w:val="24"/>
          <w:lang w:eastAsia="fr-FR"/>
        </w:rPr>
      </w:pPr>
    </w:p>
    <w:p w:rsidR="00E80CB0" w:rsidRDefault="00E80CB0" w:rsidP="00E80CB0">
      <w:pPr>
        <w:numPr>
          <w:ilvl w:val="0"/>
          <w:numId w:val="20"/>
        </w:numPr>
        <w:autoSpaceDE w:val="0"/>
        <w:autoSpaceDN w:val="0"/>
        <w:adjustRightInd w:val="0"/>
        <w:jc w:val="both"/>
        <w:rPr>
          <w:rFonts w:ascii="Verdana" w:hAnsi="Verdana"/>
          <w:sz w:val="24"/>
        </w:rPr>
      </w:pPr>
      <w:r w:rsidRPr="000B0EA4">
        <w:rPr>
          <w:rFonts w:ascii="Verdana" w:hAnsi="Verdana"/>
          <w:sz w:val="24"/>
        </w:rPr>
        <w:t>Pour les effets sur les structures les seuils utilisés sont les suivants :</w:t>
      </w:r>
    </w:p>
    <w:p w:rsidR="00E80CB0" w:rsidRPr="000B0EA4" w:rsidRDefault="00E80CB0" w:rsidP="00E80CB0">
      <w:pPr>
        <w:autoSpaceDE w:val="0"/>
        <w:autoSpaceDN w:val="0"/>
        <w:adjustRightInd w:val="0"/>
        <w:jc w:val="both"/>
        <w:rPr>
          <w:rFonts w:ascii="Verdana" w:hAnsi="Verdana"/>
          <w:sz w:val="24"/>
        </w:rPr>
      </w:pPr>
    </w:p>
    <w:p w:rsidR="00E80CB0" w:rsidRPr="000B0EA4" w:rsidRDefault="00E80CB0" w:rsidP="00E80CB0">
      <w:pPr>
        <w:pStyle w:val="Corpsdetexte"/>
        <w:suppressAutoHyphens w:val="0"/>
        <w:autoSpaceDE w:val="0"/>
        <w:autoSpaceDN w:val="0"/>
        <w:adjustRightInd w:val="0"/>
        <w:spacing w:before="0" w:after="0" w:line="240" w:lineRule="auto"/>
        <w:ind w:left="360"/>
        <w:rPr>
          <w:rFonts w:ascii="Verdana" w:hAnsi="Verdana"/>
          <w:szCs w:val="24"/>
          <w:lang w:eastAsia="fr-FR"/>
        </w:rPr>
      </w:pPr>
      <w:r w:rsidRPr="000B0EA4">
        <w:rPr>
          <w:rFonts w:ascii="Verdana" w:hAnsi="Verdana"/>
          <w:szCs w:val="24"/>
          <w:lang w:eastAsia="fr-FR"/>
        </w:rPr>
        <w:t xml:space="preserve">- </w:t>
      </w:r>
      <w:r w:rsidRPr="000B0EA4">
        <w:rPr>
          <w:rFonts w:ascii="Verdana" w:hAnsi="Verdana"/>
          <w:b/>
          <w:bCs/>
          <w:color w:val="FF6600"/>
          <w:szCs w:val="24"/>
          <w:lang w:eastAsia="fr-FR"/>
        </w:rPr>
        <w:t>20 mbar</w:t>
      </w:r>
      <w:r w:rsidRPr="000B0EA4">
        <w:rPr>
          <w:rFonts w:ascii="Verdana" w:hAnsi="Verdana"/>
          <w:szCs w:val="24"/>
          <w:lang w:eastAsia="fr-FR"/>
        </w:rPr>
        <w:t>, seuil des destructions significatives des vitres.</w:t>
      </w:r>
    </w:p>
    <w:p w:rsidR="00E80CB0" w:rsidRPr="000B0EA4" w:rsidRDefault="00E80CB0" w:rsidP="00E80CB0">
      <w:pPr>
        <w:autoSpaceDE w:val="0"/>
        <w:autoSpaceDN w:val="0"/>
        <w:adjustRightInd w:val="0"/>
        <w:ind w:left="360"/>
        <w:jc w:val="both"/>
        <w:rPr>
          <w:rFonts w:ascii="Verdana" w:hAnsi="Verdana"/>
          <w:sz w:val="24"/>
        </w:rPr>
      </w:pPr>
      <w:r w:rsidRPr="000B0EA4">
        <w:rPr>
          <w:rFonts w:ascii="Verdana" w:hAnsi="Verdana"/>
          <w:sz w:val="24"/>
        </w:rPr>
        <w:t xml:space="preserve">- </w:t>
      </w:r>
      <w:r w:rsidRPr="000B0EA4">
        <w:rPr>
          <w:rFonts w:ascii="Verdana" w:hAnsi="Verdana"/>
          <w:b/>
          <w:bCs/>
          <w:color w:val="FF6600"/>
          <w:sz w:val="24"/>
        </w:rPr>
        <w:t>50 mbar</w:t>
      </w:r>
      <w:r w:rsidRPr="000B0EA4">
        <w:rPr>
          <w:rFonts w:ascii="Verdana" w:hAnsi="Verdana"/>
          <w:sz w:val="24"/>
        </w:rPr>
        <w:t>, seuil des dégâts légers sur les structures.</w:t>
      </w:r>
    </w:p>
    <w:p w:rsidR="00E80CB0" w:rsidRPr="000B0EA4" w:rsidRDefault="00E80CB0" w:rsidP="00E80CB0">
      <w:pPr>
        <w:autoSpaceDE w:val="0"/>
        <w:autoSpaceDN w:val="0"/>
        <w:adjustRightInd w:val="0"/>
        <w:ind w:left="360"/>
        <w:jc w:val="both"/>
        <w:rPr>
          <w:rFonts w:ascii="Verdana" w:hAnsi="Verdana"/>
          <w:sz w:val="24"/>
        </w:rPr>
      </w:pPr>
      <w:r w:rsidRPr="000B0EA4">
        <w:rPr>
          <w:rFonts w:ascii="Verdana" w:hAnsi="Verdana"/>
          <w:sz w:val="24"/>
        </w:rPr>
        <w:t xml:space="preserve">- </w:t>
      </w:r>
      <w:r w:rsidRPr="000B0EA4">
        <w:rPr>
          <w:rFonts w:ascii="Verdana" w:hAnsi="Verdana"/>
          <w:b/>
          <w:bCs/>
          <w:color w:val="FF6600"/>
          <w:sz w:val="24"/>
        </w:rPr>
        <w:t>140mbar</w:t>
      </w:r>
      <w:r w:rsidRPr="000B0EA4">
        <w:rPr>
          <w:rFonts w:ascii="Verdana" w:hAnsi="Verdana"/>
          <w:sz w:val="24"/>
        </w:rPr>
        <w:t>, seuil des dégâts graves sur les structures.</w:t>
      </w:r>
    </w:p>
    <w:p w:rsidR="00E80CB0" w:rsidRPr="000B0EA4" w:rsidRDefault="00E80CB0" w:rsidP="00E80CB0">
      <w:pPr>
        <w:autoSpaceDE w:val="0"/>
        <w:autoSpaceDN w:val="0"/>
        <w:adjustRightInd w:val="0"/>
        <w:ind w:left="360"/>
        <w:jc w:val="both"/>
        <w:rPr>
          <w:rFonts w:ascii="Verdana" w:hAnsi="Verdana"/>
          <w:sz w:val="24"/>
        </w:rPr>
      </w:pPr>
      <w:r w:rsidRPr="000B0EA4">
        <w:rPr>
          <w:rFonts w:ascii="Verdana" w:hAnsi="Verdana"/>
          <w:sz w:val="24"/>
        </w:rPr>
        <w:t xml:space="preserve">- </w:t>
      </w:r>
      <w:r w:rsidRPr="000B0EA4">
        <w:rPr>
          <w:rFonts w:ascii="Verdana" w:hAnsi="Verdana"/>
          <w:b/>
          <w:bCs/>
          <w:color w:val="FF6600"/>
          <w:sz w:val="24"/>
        </w:rPr>
        <w:t>200mbar</w:t>
      </w:r>
      <w:r w:rsidRPr="000B0EA4">
        <w:rPr>
          <w:rFonts w:ascii="Verdana" w:hAnsi="Verdana"/>
          <w:sz w:val="24"/>
        </w:rPr>
        <w:t>, seuil des effets domino.</w:t>
      </w: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sz w:val="24"/>
        </w:rPr>
      </w:pPr>
    </w:p>
    <w:p w:rsidR="00E80CB0" w:rsidRDefault="00E80CB0" w:rsidP="00E80CB0">
      <w:pPr>
        <w:autoSpaceDE w:val="0"/>
        <w:autoSpaceDN w:val="0"/>
        <w:adjustRightInd w:val="0"/>
        <w:jc w:val="both"/>
        <w:rPr>
          <w:rFonts w:ascii="Verdana" w:hAnsi="Verdana"/>
          <w:b/>
          <w:bCs/>
          <w:color w:val="008000"/>
          <w:sz w:val="24"/>
        </w:rPr>
      </w:pPr>
      <w:r w:rsidRPr="00C547EF">
        <w:rPr>
          <w:rFonts w:ascii="Verdana" w:hAnsi="Verdana"/>
          <w:b/>
          <w:bCs/>
          <w:color w:val="008000"/>
          <w:sz w:val="24"/>
        </w:rPr>
        <w:t>4.2 Les effets d’impact des fragments</w:t>
      </w:r>
    </w:p>
    <w:p w:rsidR="00E80CB0" w:rsidRPr="00C547EF" w:rsidRDefault="00E80CB0" w:rsidP="00E80CB0">
      <w:pPr>
        <w:autoSpaceDE w:val="0"/>
        <w:autoSpaceDN w:val="0"/>
        <w:adjustRightInd w:val="0"/>
        <w:jc w:val="both"/>
        <w:rPr>
          <w:rFonts w:ascii="Verdana" w:hAnsi="Verdana"/>
          <w:b/>
          <w:bCs/>
          <w:color w:val="008000"/>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Lors de l’éclatement d’un réservoir, une distinction est faite entre :</w:t>
      </w: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numPr>
          <w:ilvl w:val="0"/>
          <w:numId w:val="21"/>
        </w:numPr>
        <w:autoSpaceDE w:val="0"/>
        <w:autoSpaceDN w:val="0"/>
        <w:adjustRightInd w:val="0"/>
        <w:jc w:val="both"/>
        <w:rPr>
          <w:rFonts w:ascii="Verdana" w:hAnsi="Verdana"/>
          <w:sz w:val="24"/>
        </w:rPr>
      </w:pPr>
      <w:r w:rsidRPr="000B0EA4">
        <w:rPr>
          <w:rFonts w:ascii="Verdana" w:hAnsi="Verdana"/>
          <w:sz w:val="24"/>
        </w:rPr>
        <w:t>les « missiles » primaires qui proviennent de la source elle-même, il s’agit des fragments du réservoir ; ils sont déterminés par leur nombre, leur masse, leur forme, leur vitesse et leur trajectoire,</w:t>
      </w: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numPr>
          <w:ilvl w:val="0"/>
          <w:numId w:val="21"/>
        </w:numPr>
        <w:autoSpaceDE w:val="0"/>
        <w:autoSpaceDN w:val="0"/>
        <w:adjustRightInd w:val="0"/>
        <w:jc w:val="both"/>
        <w:rPr>
          <w:rFonts w:ascii="Verdana" w:hAnsi="Verdana"/>
          <w:sz w:val="24"/>
        </w:rPr>
      </w:pPr>
      <w:r w:rsidRPr="000B0EA4">
        <w:rPr>
          <w:rFonts w:ascii="Verdana" w:hAnsi="Verdana"/>
          <w:sz w:val="24"/>
        </w:rPr>
        <w:t>et les « missiles » secondaires : il s’agit d’objets dans l’environnement du réservoir qui sont soulevés par l’onde de pression de l’éclatement. L’effet de ces missiles est moindre car ils possèdent beaucoup moins de quantité de mouvement. Cependant, ils doivent être pris en compte en cas d’absence de fragments primaires.</w:t>
      </w:r>
    </w:p>
    <w:p w:rsidR="00E80CB0" w:rsidRPr="000B0EA4" w:rsidRDefault="00E80CB0" w:rsidP="00E80CB0">
      <w:pPr>
        <w:autoSpaceDE w:val="0"/>
        <w:autoSpaceDN w:val="0"/>
        <w:adjustRightInd w:val="0"/>
        <w:jc w:val="both"/>
        <w:rPr>
          <w:rFonts w:ascii="Verdana" w:hAnsi="Verdana"/>
          <w:sz w:val="24"/>
        </w:rPr>
      </w:pPr>
    </w:p>
    <w:p w:rsidR="00E80CB0" w:rsidRDefault="00E80CB0" w:rsidP="00E80CB0">
      <w:pPr>
        <w:pStyle w:val="Corpsdetexte"/>
        <w:suppressAutoHyphens w:val="0"/>
        <w:autoSpaceDE w:val="0"/>
        <w:autoSpaceDN w:val="0"/>
        <w:adjustRightInd w:val="0"/>
        <w:spacing w:before="0" w:after="0" w:line="240" w:lineRule="auto"/>
        <w:rPr>
          <w:rFonts w:ascii="Verdana" w:hAnsi="Verdana"/>
          <w:szCs w:val="24"/>
          <w:lang w:eastAsia="fr-FR"/>
        </w:rPr>
      </w:pPr>
      <w:r>
        <w:rPr>
          <w:rFonts w:ascii="Verdana" w:hAnsi="Verdana"/>
          <w:szCs w:val="24"/>
          <w:lang w:eastAsia="fr-FR"/>
        </w:rPr>
        <w:tab/>
      </w:r>
      <w:r w:rsidRPr="000B0EA4">
        <w:rPr>
          <w:rFonts w:ascii="Verdana" w:hAnsi="Verdana"/>
          <w:szCs w:val="24"/>
          <w:lang w:eastAsia="fr-FR"/>
        </w:rPr>
        <w:t>L’impact d’un projectile est susceptible de produire deux types d’effets sur l’homme ou sur des structures :</w:t>
      </w:r>
    </w:p>
    <w:p w:rsidR="00E80CB0" w:rsidRPr="000B0EA4" w:rsidRDefault="00E80CB0" w:rsidP="00E80CB0">
      <w:pPr>
        <w:pStyle w:val="Corpsdetexte"/>
        <w:suppressAutoHyphens w:val="0"/>
        <w:autoSpaceDE w:val="0"/>
        <w:autoSpaceDN w:val="0"/>
        <w:adjustRightInd w:val="0"/>
        <w:spacing w:before="0" w:after="0" w:line="240" w:lineRule="auto"/>
        <w:rPr>
          <w:rFonts w:ascii="Verdana" w:hAnsi="Verdana"/>
          <w:szCs w:val="24"/>
          <w:lang w:eastAsia="fr-FR"/>
        </w:rPr>
      </w:pPr>
    </w:p>
    <w:p w:rsidR="00E80CB0" w:rsidRDefault="00E80CB0" w:rsidP="00E80CB0">
      <w:pPr>
        <w:pStyle w:val="Corpsdetexte"/>
        <w:numPr>
          <w:ilvl w:val="0"/>
          <w:numId w:val="22"/>
        </w:numPr>
        <w:suppressAutoHyphens w:val="0"/>
        <w:autoSpaceDE w:val="0"/>
        <w:autoSpaceDN w:val="0"/>
        <w:adjustRightInd w:val="0"/>
        <w:spacing w:before="0" w:after="0" w:line="240" w:lineRule="auto"/>
        <w:rPr>
          <w:rFonts w:ascii="Verdana" w:hAnsi="Verdana"/>
          <w:szCs w:val="24"/>
          <w:lang w:eastAsia="fr-FR"/>
        </w:rPr>
      </w:pPr>
      <w:r w:rsidRPr="000B0EA4">
        <w:rPr>
          <w:rFonts w:ascii="Verdana" w:hAnsi="Verdana"/>
          <w:szCs w:val="24"/>
          <w:lang w:eastAsia="fr-FR"/>
        </w:rPr>
        <w:t>le choc qui peut être la cause de fractures sur le corps humain, et entraîner la déformation des structures, éventuellement jusqu’à leur effondrement et leur destruction ;</w:t>
      </w:r>
    </w:p>
    <w:p w:rsidR="00E80CB0" w:rsidRPr="000B0EA4" w:rsidRDefault="00E80CB0" w:rsidP="00E80CB0">
      <w:pPr>
        <w:pStyle w:val="Corpsdetexte"/>
        <w:suppressAutoHyphens w:val="0"/>
        <w:autoSpaceDE w:val="0"/>
        <w:autoSpaceDN w:val="0"/>
        <w:adjustRightInd w:val="0"/>
        <w:spacing w:before="0" w:after="0" w:line="240" w:lineRule="auto"/>
        <w:rPr>
          <w:rFonts w:ascii="Verdana" w:hAnsi="Verdana"/>
          <w:szCs w:val="24"/>
          <w:lang w:eastAsia="fr-FR"/>
        </w:rPr>
      </w:pPr>
    </w:p>
    <w:p w:rsidR="00E80CB0" w:rsidRDefault="00E80CB0" w:rsidP="00E80CB0">
      <w:pPr>
        <w:numPr>
          <w:ilvl w:val="0"/>
          <w:numId w:val="22"/>
        </w:numPr>
        <w:autoSpaceDE w:val="0"/>
        <w:autoSpaceDN w:val="0"/>
        <w:adjustRightInd w:val="0"/>
        <w:jc w:val="both"/>
        <w:rPr>
          <w:rFonts w:ascii="Verdana" w:hAnsi="Verdana"/>
          <w:sz w:val="24"/>
        </w:rPr>
      </w:pPr>
      <w:r w:rsidRPr="000B0EA4">
        <w:rPr>
          <w:rFonts w:ascii="Verdana" w:hAnsi="Verdana"/>
          <w:sz w:val="24"/>
        </w:rPr>
        <w:t>la pénétration, que ce soit dans le corps humain ou dans un équipement cible.</w:t>
      </w:r>
    </w:p>
    <w:p w:rsidR="00E80CB0"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p>
    <w:p w:rsidR="00E80CB0" w:rsidRDefault="00E80CB0" w:rsidP="00E80CB0">
      <w:pPr>
        <w:numPr>
          <w:ilvl w:val="1"/>
          <w:numId w:val="3"/>
        </w:numPr>
        <w:autoSpaceDE w:val="0"/>
        <w:autoSpaceDN w:val="0"/>
        <w:adjustRightInd w:val="0"/>
        <w:jc w:val="both"/>
        <w:rPr>
          <w:rFonts w:ascii="Verdana" w:hAnsi="Verdana"/>
          <w:b/>
          <w:bCs/>
          <w:color w:val="008000"/>
          <w:sz w:val="24"/>
        </w:rPr>
      </w:pPr>
      <w:r w:rsidRPr="00DB3B65">
        <w:rPr>
          <w:rFonts w:ascii="Verdana" w:hAnsi="Verdana"/>
          <w:b/>
          <w:bCs/>
          <w:color w:val="008000"/>
          <w:sz w:val="24"/>
        </w:rPr>
        <w:t>Modélisation des conséquences</w:t>
      </w:r>
    </w:p>
    <w:p w:rsidR="00E80CB0" w:rsidRPr="00DB3B65" w:rsidRDefault="00E80CB0" w:rsidP="00E80CB0">
      <w:pPr>
        <w:autoSpaceDE w:val="0"/>
        <w:autoSpaceDN w:val="0"/>
        <w:adjustRightInd w:val="0"/>
        <w:jc w:val="both"/>
        <w:rPr>
          <w:rFonts w:ascii="Verdana" w:hAnsi="Verdana"/>
          <w:b/>
          <w:bCs/>
          <w:color w:val="008000"/>
          <w:sz w:val="24"/>
        </w:rPr>
      </w:pPr>
    </w:p>
    <w:p w:rsidR="00E80CB0" w:rsidRPr="000B0EA4" w:rsidRDefault="00E80CB0" w:rsidP="00E80CB0">
      <w:pPr>
        <w:pStyle w:val="Corpsdetexte"/>
        <w:suppressAutoHyphens w:val="0"/>
        <w:autoSpaceDE w:val="0"/>
        <w:autoSpaceDN w:val="0"/>
        <w:adjustRightInd w:val="0"/>
        <w:spacing w:before="0" w:after="0" w:line="240" w:lineRule="auto"/>
        <w:rPr>
          <w:rFonts w:ascii="Verdana" w:hAnsi="Verdana"/>
          <w:szCs w:val="24"/>
          <w:lang w:eastAsia="fr-FR"/>
        </w:rPr>
      </w:pPr>
      <w:r>
        <w:rPr>
          <w:rFonts w:ascii="Verdana" w:hAnsi="Verdana"/>
          <w:szCs w:val="24"/>
          <w:lang w:eastAsia="fr-FR"/>
        </w:rPr>
        <w:tab/>
      </w:r>
      <w:r w:rsidRPr="000B0EA4">
        <w:rPr>
          <w:rFonts w:ascii="Verdana" w:hAnsi="Verdana"/>
          <w:szCs w:val="24"/>
          <w:lang w:eastAsia="fr-FR"/>
        </w:rPr>
        <w:t>Les méthodes permettant de décrire les conséquences d’un éclatement de réservoir sont essentiellement fondées sur les principes de la thermodynamique.</w:t>
      </w:r>
    </w:p>
    <w:p w:rsidR="00E80CB0" w:rsidRDefault="00E80CB0" w:rsidP="00E80CB0">
      <w:pPr>
        <w:jc w:val="both"/>
        <w:rPr>
          <w:rFonts w:ascii="Verdana" w:hAnsi="Verdana"/>
          <w:b/>
          <w:bCs/>
          <w:color w:val="000000"/>
          <w:sz w:val="24"/>
          <w:szCs w:val="44"/>
        </w:rPr>
      </w:pPr>
    </w:p>
    <w:p w:rsidR="00E80CB0" w:rsidRDefault="00E80CB0" w:rsidP="00E80CB0">
      <w:pPr>
        <w:jc w:val="both"/>
        <w:rPr>
          <w:rFonts w:ascii="Verdana" w:hAnsi="Verdana"/>
          <w:b/>
          <w:bCs/>
          <w:color w:val="000000"/>
          <w:sz w:val="24"/>
          <w:szCs w:val="44"/>
        </w:rPr>
      </w:pPr>
    </w:p>
    <w:p w:rsidR="00E80CB0" w:rsidRPr="00DB3B65" w:rsidRDefault="00E80CB0" w:rsidP="00E80CB0">
      <w:pPr>
        <w:jc w:val="both"/>
        <w:rPr>
          <w:rFonts w:ascii="Verdana" w:hAnsi="Verdana"/>
          <w:b/>
          <w:bCs/>
          <w:color w:val="FF6600"/>
          <w:sz w:val="24"/>
        </w:rPr>
      </w:pPr>
      <w:r w:rsidRPr="00DB3B65">
        <w:rPr>
          <w:rFonts w:ascii="Verdana" w:hAnsi="Verdana"/>
          <w:b/>
          <w:bCs/>
          <w:color w:val="FF6600"/>
          <w:sz w:val="24"/>
          <w:szCs w:val="44"/>
        </w:rPr>
        <w:t>4.3.1 Méthodes équivalent T.N.T</w:t>
      </w:r>
    </w:p>
    <w:p w:rsidR="00E80CB0" w:rsidRDefault="00E80CB0" w:rsidP="00E80CB0">
      <w:pPr>
        <w:rPr>
          <w:rFonts w:ascii="Verdana" w:hAnsi="Verdana"/>
          <w:b/>
          <w:bCs/>
          <w:sz w:val="24"/>
          <w:szCs w:val="36"/>
          <w:u w:val="single"/>
        </w:rPr>
      </w:pPr>
    </w:p>
    <w:p w:rsidR="00E80CB0" w:rsidRPr="00DB3B65" w:rsidRDefault="00E80CB0" w:rsidP="00E80CB0">
      <w:pPr>
        <w:rPr>
          <w:rFonts w:ascii="Verdana" w:hAnsi="Verdana"/>
          <w:vanish/>
          <w:sz w:val="24"/>
        </w:rPr>
      </w:pPr>
      <w:r w:rsidRPr="00DB3B65">
        <w:rPr>
          <w:rFonts w:ascii="Verdana" w:hAnsi="Verdana"/>
          <w:b/>
          <w:bCs/>
          <w:sz w:val="24"/>
          <w:szCs w:val="36"/>
        </w:rPr>
        <w:t>Principe général</w:t>
      </w:r>
    </w:p>
    <w:p w:rsidR="00E80CB0" w:rsidRPr="00DB3B65" w:rsidRDefault="00E80CB0" w:rsidP="00E80CB0">
      <w:pPr>
        <w:jc w:val="both"/>
        <w:rPr>
          <w:rFonts w:ascii="Verdana" w:hAnsi="Verdana"/>
          <w:sz w:val="24"/>
        </w:rPr>
      </w:pPr>
    </w:p>
    <w:p w:rsidR="00E80CB0" w:rsidRDefault="00E80CB0" w:rsidP="00E80CB0">
      <w:pPr>
        <w:numPr>
          <w:ilvl w:val="12"/>
          <w:numId w:val="0"/>
        </w:numPr>
        <w:jc w:val="both"/>
        <w:rPr>
          <w:rFonts w:ascii="Verdana" w:hAnsi="Verdana"/>
          <w:sz w:val="24"/>
        </w:rPr>
      </w:pPr>
      <w:r>
        <w:rPr>
          <w:rFonts w:ascii="Verdana" w:hAnsi="Verdana"/>
          <w:sz w:val="24"/>
        </w:rPr>
        <w:tab/>
      </w:r>
    </w:p>
    <w:p w:rsidR="00E80CB0" w:rsidRPr="000B0EA4" w:rsidRDefault="00E80CB0" w:rsidP="00E80CB0">
      <w:pPr>
        <w:numPr>
          <w:ilvl w:val="12"/>
          <w:numId w:val="0"/>
        </w:numPr>
        <w:jc w:val="both"/>
        <w:rPr>
          <w:rFonts w:ascii="Verdana" w:hAnsi="Verdana"/>
          <w:sz w:val="24"/>
        </w:rPr>
      </w:pPr>
      <w:r>
        <w:rPr>
          <w:rFonts w:ascii="Verdana" w:hAnsi="Verdana"/>
          <w:sz w:val="24"/>
        </w:rPr>
        <w:tab/>
      </w:r>
      <w:r w:rsidRPr="000B0EA4">
        <w:rPr>
          <w:rFonts w:ascii="Verdana" w:hAnsi="Verdana"/>
          <w:sz w:val="24"/>
        </w:rPr>
        <w:t xml:space="preserve">Ces méthodes reposent sur l’hypothèse selon laquelle, il doit être possible de reproduire le champ de surpression qui est engendré par une explosion donnée (de gaz, d’un explosif condensé, ...) en faisant exploser du TNT. Ainsi, l’équivalent TNT d’un mélange gazeux explosible correspond à la masse de TNT qui en explosant engendrerait le même champ de surpressions que celui engendré par l’explosion d’un kg du mélange explosible considéré. Cet équivalent TNT, noté par la suite </w:t>
      </w:r>
      <w:proofErr w:type="gramStart"/>
      <w:r w:rsidRPr="000B0EA4">
        <w:rPr>
          <w:rFonts w:ascii="Verdana" w:hAnsi="Verdana"/>
          <w:b/>
          <w:bCs/>
          <w:sz w:val="24"/>
          <w:szCs w:val="44"/>
        </w:rPr>
        <w:t>M1</w:t>
      </w:r>
      <w:r w:rsidRPr="000B0EA4">
        <w:rPr>
          <w:rFonts w:ascii="Verdana" w:hAnsi="Verdana"/>
          <w:sz w:val="24"/>
        </w:rPr>
        <w:t xml:space="preserve"> ,</w:t>
      </w:r>
      <w:proofErr w:type="gramEnd"/>
      <w:r w:rsidRPr="000B0EA4">
        <w:rPr>
          <w:rFonts w:ascii="Verdana" w:hAnsi="Verdana"/>
          <w:sz w:val="24"/>
        </w:rPr>
        <w:t xml:space="preserve"> est calculé au moyen de la relation ci-après.</w:t>
      </w:r>
    </w:p>
    <w:p w:rsidR="00E80CB0" w:rsidRDefault="00E80CB0" w:rsidP="00E80CB0">
      <w:pPr>
        <w:pStyle w:val="BodyText2"/>
        <w:overflowPunct/>
        <w:autoSpaceDE/>
        <w:autoSpaceDN/>
        <w:adjustRightInd/>
        <w:spacing w:line="240" w:lineRule="auto"/>
        <w:jc w:val="center"/>
        <w:textAlignment w:val="auto"/>
        <w:rPr>
          <w:rFonts w:ascii="Verdana" w:hAnsi="Verdana"/>
          <w:b/>
          <w:sz w:val="28"/>
          <w:szCs w:val="28"/>
        </w:rPr>
      </w:pPr>
      <w:r w:rsidRPr="000B0EA4">
        <w:rPr>
          <w:rFonts w:ascii="Verdana" w:hAnsi="Verdana"/>
          <w:b/>
          <w:sz w:val="28"/>
          <w:szCs w:val="28"/>
        </w:rPr>
        <w:t>r</w:t>
      </w:r>
      <w:r>
        <w:rPr>
          <w:rFonts w:ascii="Verdana" w:hAnsi="Verdana"/>
          <w:b/>
          <w:sz w:val="28"/>
          <w:szCs w:val="28"/>
        </w:rPr>
        <w:t xml:space="preserve"> </w:t>
      </w:r>
      <w:r w:rsidRPr="000B0EA4">
        <w:rPr>
          <w:rFonts w:ascii="Verdana" w:hAnsi="Verdana"/>
          <w:b/>
          <w:sz w:val="28"/>
          <w:szCs w:val="28"/>
        </w:rPr>
        <w:t>=(</w:t>
      </w:r>
      <w:r w:rsidRPr="000B0EA4">
        <w:rPr>
          <w:rFonts w:ascii="Verdana" w:hAnsi="Verdana"/>
          <w:b/>
          <w:color w:val="FF6600"/>
          <w:sz w:val="28"/>
          <w:szCs w:val="28"/>
        </w:rPr>
        <w:t>M1</w:t>
      </w:r>
      <w:r w:rsidRPr="000B0EA4">
        <w:rPr>
          <w:rFonts w:ascii="Verdana" w:hAnsi="Verdana"/>
          <w:b/>
          <w:sz w:val="28"/>
          <w:szCs w:val="28"/>
        </w:rPr>
        <w:t>) x 4690 / (M2 x Q)</w:t>
      </w:r>
    </w:p>
    <w:p w:rsidR="00E80CB0" w:rsidRPr="000B0EA4" w:rsidRDefault="00E80CB0" w:rsidP="00E80CB0">
      <w:pPr>
        <w:pStyle w:val="BodyText2"/>
        <w:overflowPunct/>
        <w:autoSpaceDE/>
        <w:autoSpaceDN/>
        <w:adjustRightInd/>
        <w:spacing w:line="240" w:lineRule="auto"/>
        <w:jc w:val="center"/>
        <w:textAlignment w:val="auto"/>
        <w:rPr>
          <w:rFonts w:ascii="Verdana" w:hAnsi="Verdana"/>
          <w:b/>
          <w:sz w:val="28"/>
          <w:szCs w:val="28"/>
        </w:rPr>
      </w:pPr>
    </w:p>
    <w:p w:rsidR="00E80CB0" w:rsidRPr="000B0EA4" w:rsidRDefault="00E80CB0" w:rsidP="00E80CB0">
      <w:pPr>
        <w:jc w:val="both"/>
        <w:rPr>
          <w:rFonts w:ascii="Verdana" w:hAnsi="Verdana"/>
          <w:sz w:val="24"/>
          <w:szCs w:val="28"/>
        </w:rPr>
      </w:pPr>
      <w:r w:rsidRPr="000B0EA4">
        <w:rPr>
          <w:rFonts w:ascii="Verdana" w:hAnsi="Verdana"/>
          <w:sz w:val="24"/>
          <w:szCs w:val="28"/>
        </w:rPr>
        <w:t>- M1 masse équivalente de TNT en Kg</w:t>
      </w:r>
    </w:p>
    <w:p w:rsidR="00E80CB0" w:rsidRPr="000B0EA4" w:rsidRDefault="00E80CB0" w:rsidP="00E80CB0">
      <w:pPr>
        <w:jc w:val="both"/>
        <w:rPr>
          <w:rFonts w:ascii="Verdana" w:hAnsi="Verdana"/>
          <w:sz w:val="24"/>
          <w:szCs w:val="28"/>
        </w:rPr>
      </w:pPr>
      <w:r w:rsidRPr="000B0EA4">
        <w:rPr>
          <w:rFonts w:ascii="Verdana" w:hAnsi="Verdana"/>
          <w:sz w:val="24"/>
          <w:szCs w:val="28"/>
        </w:rPr>
        <w:t>- M2 masse de produit considéré comprise entre LIE et LSE en Kg</w:t>
      </w:r>
    </w:p>
    <w:p w:rsidR="00E80CB0" w:rsidRPr="000B0EA4" w:rsidRDefault="00E80CB0" w:rsidP="00E80CB0">
      <w:pPr>
        <w:ind w:left="180" w:hanging="180"/>
        <w:jc w:val="both"/>
        <w:rPr>
          <w:rFonts w:ascii="Verdana" w:hAnsi="Verdana"/>
          <w:vanish/>
          <w:sz w:val="24"/>
          <w:szCs w:val="28"/>
        </w:rPr>
      </w:pPr>
      <w:r w:rsidRPr="000B0EA4">
        <w:rPr>
          <w:rFonts w:ascii="Verdana" w:hAnsi="Verdana"/>
          <w:sz w:val="24"/>
          <w:szCs w:val="28"/>
        </w:rPr>
        <w:t xml:space="preserve">- Q </w:t>
      </w:r>
      <w:proofErr w:type="gramStart"/>
      <w:r w:rsidRPr="000B0EA4">
        <w:rPr>
          <w:rFonts w:ascii="Verdana" w:hAnsi="Verdana"/>
          <w:sz w:val="24"/>
          <w:szCs w:val="28"/>
        </w:rPr>
        <w:t>chaleur</w:t>
      </w:r>
      <w:proofErr w:type="gramEnd"/>
      <w:r w:rsidRPr="000B0EA4">
        <w:rPr>
          <w:rFonts w:ascii="Verdana" w:hAnsi="Verdana"/>
          <w:sz w:val="24"/>
          <w:szCs w:val="28"/>
        </w:rPr>
        <w:t xml:space="preserve"> de combustion du gaz KJ/kg (pour les </w:t>
      </w:r>
      <w:r w:rsidRPr="000B0EA4">
        <w:rPr>
          <w:rFonts w:ascii="Verdana" w:hAnsi="Verdana"/>
          <w:sz w:val="24"/>
          <w:szCs w:val="44"/>
        </w:rPr>
        <w:t xml:space="preserve">hydrocarbures usuels, </w:t>
      </w:r>
      <w:smartTag w:uri="urn:schemas-microsoft-com:office:smarttags" w:element="PersonName">
        <w:smartTagPr>
          <w:attr w:name="ProductID" w:val="la Chaleur"/>
        </w:smartTagPr>
        <w:r w:rsidRPr="000B0EA4">
          <w:rPr>
            <w:rFonts w:ascii="Verdana" w:hAnsi="Verdana"/>
            <w:sz w:val="24"/>
            <w:szCs w:val="44"/>
          </w:rPr>
          <w:t xml:space="preserve">la </w:t>
        </w:r>
        <w:r w:rsidRPr="000B0EA4">
          <w:rPr>
            <w:rFonts w:ascii="Verdana" w:hAnsi="Verdana"/>
            <w:sz w:val="24"/>
            <w:szCs w:val="36"/>
          </w:rPr>
          <w:t>Chaleur</w:t>
        </w:r>
      </w:smartTag>
      <w:r w:rsidRPr="000B0EA4">
        <w:rPr>
          <w:rFonts w:ascii="Verdana" w:hAnsi="Verdana"/>
          <w:sz w:val="24"/>
          <w:szCs w:val="36"/>
        </w:rPr>
        <w:t xml:space="preserve"> de  combustion égale : </w:t>
      </w:r>
      <w:r w:rsidRPr="000B0EA4">
        <w:rPr>
          <w:rFonts w:ascii="Verdana" w:hAnsi="Verdana"/>
          <w:sz w:val="24"/>
          <w:szCs w:val="44"/>
        </w:rPr>
        <w:t>47 000 KJ/Kg</w:t>
      </w:r>
    </w:p>
    <w:p w:rsidR="00E80CB0" w:rsidRPr="000B0EA4" w:rsidRDefault="00E80CB0" w:rsidP="00E80CB0">
      <w:pPr>
        <w:jc w:val="both"/>
        <w:rPr>
          <w:rFonts w:ascii="Verdana" w:hAnsi="Verdana"/>
          <w:vanish/>
          <w:sz w:val="24"/>
        </w:rPr>
      </w:pPr>
    </w:p>
    <w:p w:rsidR="00E80CB0" w:rsidRPr="000B0EA4" w:rsidRDefault="00E80CB0" w:rsidP="00E80CB0">
      <w:pPr>
        <w:jc w:val="both"/>
        <w:rPr>
          <w:rFonts w:ascii="Verdana" w:hAnsi="Verdana"/>
          <w:vanish/>
          <w:sz w:val="24"/>
        </w:rPr>
      </w:pPr>
      <w:r w:rsidRPr="000B0EA4">
        <w:rPr>
          <w:rFonts w:ascii="Verdana" w:hAnsi="Verdana"/>
          <w:sz w:val="24"/>
          <w:szCs w:val="36"/>
        </w:rPr>
        <w:t xml:space="preserve"> )</w:t>
      </w:r>
    </w:p>
    <w:p w:rsidR="00E80CB0" w:rsidRPr="000B0EA4" w:rsidRDefault="00E80CB0" w:rsidP="00E80CB0">
      <w:pPr>
        <w:jc w:val="both"/>
        <w:rPr>
          <w:rFonts w:ascii="Verdana" w:hAnsi="Verdana"/>
          <w:vanish/>
          <w:sz w:val="24"/>
        </w:rPr>
      </w:pPr>
    </w:p>
    <w:p w:rsidR="00E80CB0" w:rsidRPr="000B0EA4" w:rsidRDefault="00E80CB0" w:rsidP="00E80CB0">
      <w:pPr>
        <w:jc w:val="both"/>
        <w:rPr>
          <w:rFonts w:ascii="Verdana" w:hAnsi="Verdana"/>
          <w:sz w:val="24"/>
          <w:szCs w:val="28"/>
        </w:rPr>
      </w:pPr>
    </w:p>
    <w:p w:rsidR="00E80CB0" w:rsidRPr="000B0EA4" w:rsidRDefault="00E80CB0" w:rsidP="00E80CB0">
      <w:pPr>
        <w:jc w:val="both"/>
        <w:rPr>
          <w:rFonts w:ascii="Verdana" w:hAnsi="Verdana"/>
          <w:sz w:val="24"/>
          <w:szCs w:val="28"/>
        </w:rPr>
      </w:pPr>
      <w:r w:rsidRPr="000B0EA4">
        <w:rPr>
          <w:rFonts w:ascii="Verdana" w:hAnsi="Verdana"/>
          <w:sz w:val="24"/>
          <w:szCs w:val="28"/>
        </w:rPr>
        <w:t>- 4690 KJ/Kg chaleur de combustion du TNT</w:t>
      </w:r>
    </w:p>
    <w:p w:rsidR="00E80CB0" w:rsidRPr="000B0EA4" w:rsidRDefault="00E80CB0" w:rsidP="00E80CB0">
      <w:pPr>
        <w:jc w:val="both"/>
        <w:rPr>
          <w:rFonts w:ascii="Verdana" w:hAnsi="Verdana"/>
          <w:sz w:val="24"/>
          <w:szCs w:val="28"/>
        </w:rPr>
      </w:pPr>
      <w:r w:rsidRPr="000B0EA4">
        <w:rPr>
          <w:rFonts w:ascii="Verdana" w:hAnsi="Verdana"/>
          <w:sz w:val="24"/>
          <w:szCs w:val="28"/>
        </w:rPr>
        <w:t>- M1x4690 énergie de décomposition du TNT</w:t>
      </w:r>
    </w:p>
    <w:p w:rsidR="00E80CB0" w:rsidRPr="000B0EA4" w:rsidRDefault="00E80CB0" w:rsidP="00E80CB0">
      <w:pPr>
        <w:jc w:val="both"/>
        <w:rPr>
          <w:rFonts w:ascii="Verdana" w:hAnsi="Verdana"/>
          <w:vanish/>
          <w:sz w:val="24"/>
        </w:rPr>
      </w:pPr>
      <w:r w:rsidRPr="000B0EA4">
        <w:rPr>
          <w:rFonts w:ascii="Verdana" w:hAnsi="Verdana"/>
          <w:sz w:val="24"/>
        </w:rPr>
        <w:t xml:space="preserve">- </w:t>
      </w:r>
      <w:r w:rsidRPr="000B0EA4">
        <w:rPr>
          <w:rFonts w:ascii="Verdana" w:hAnsi="Verdana"/>
          <w:b/>
          <w:bCs/>
          <w:sz w:val="24"/>
        </w:rPr>
        <w:t>r</w:t>
      </w:r>
      <w:r w:rsidRPr="000B0EA4">
        <w:rPr>
          <w:rFonts w:ascii="Verdana" w:hAnsi="Verdana"/>
          <w:sz w:val="24"/>
        </w:rPr>
        <w:t xml:space="preserve"> (</w:t>
      </w:r>
      <w:r w:rsidRPr="000B0EA4">
        <w:rPr>
          <w:rFonts w:ascii="Verdana" w:hAnsi="Verdana"/>
          <w:sz w:val="24"/>
          <w:szCs w:val="36"/>
        </w:rPr>
        <w:t>Rendement de l'explosion)</w:t>
      </w:r>
    </w:p>
    <w:p w:rsidR="00E80CB0" w:rsidRPr="000B0EA4" w:rsidRDefault="00E80CB0" w:rsidP="00E80CB0">
      <w:pPr>
        <w:ind w:left="284" w:hanging="284"/>
        <w:jc w:val="both"/>
        <w:rPr>
          <w:rFonts w:ascii="Verdana" w:hAnsi="Verdana"/>
          <w:vanish/>
          <w:sz w:val="24"/>
        </w:rPr>
      </w:pPr>
      <w:r w:rsidRPr="000B0EA4">
        <w:rPr>
          <w:rFonts w:ascii="Verdana" w:hAnsi="Verdana"/>
          <w:sz w:val="24"/>
        </w:rPr>
        <w:t xml:space="preserve"> </w:t>
      </w:r>
      <w:r w:rsidRPr="000B0EA4">
        <w:rPr>
          <w:rFonts w:ascii="Verdana" w:hAnsi="Verdana"/>
          <w:sz w:val="24"/>
          <w:szCs w:val="44"/>
        </w:rPr>
        <w:t>= 50% ou 10% si le réservoir travaille en pression</w:t>
      </w:r>
      <w:r>
        <w:rPr>
          <w:rFonts w:ascii="Verdana" w:hAnsi="Verdana"/>
          <w:sz w:val="24"/>
          <w:szCs w:val="44"/>
        </w:rPr>
        <w:t>.</w:t>
      </w:r>
    </w:p>
    <w:p w:rsidR="00E80CB0" w:rsidRPr="000B0EA4" w:rsidRDefault="00E80CB0" w:rsidP="00E80CB0">
      <w:pPr>
        <w:jc w:val="both"/>
        <w:rPr>
          <w:rFonts w:ascii="Verdana" w:hAnsi="Verdana"/>
          <w:vanish/>
          <w:sz w:val="24"/>
        </w:rPr>
      </w:pPr>
    </w:p>
    <w:p w:rsidR="00E80CB0" w:rsidRPr="000B0EA4" w:rsidRDefault="00E80CB0" w:rsidP="00E80CB0">
      <w:pPr>
        <w:pStyle w:val="BodyText2"/>
        <w:overflowPunct/>
        <w:autoSpaceDE/>
        <w:autoSpaceDN/>
        <w:adjustRightInd/>
        <w:spacing w:line="240" w:lineRule="auto"/>
        <w:jc w:val="both"/>
        <w:textAlignment w:val="auto"/>
        <w:rPr>
          <w:rFonts w:ascii="Verdana" w:hAnsi="Verdana"/>
          <w:bCs/>
          <w:szCs w:val="44"/>
        </w:rPr>
      </w:pPr>
    </w:p>
    <w:p w:rsidR="00E80CB0" w:rsidRPr="000B0EA4" w:rsidRDefault="00E80CB0" w:rsidP="00E80CB0">
      <w:pPr>
        <w:pStyle w:val="Titre1"/>
        <w:jc w:val="both"/>
        <w:rPr>
          <w:rFonts w:ascii="Verdana" w:hAnsi="Verdana" w:cs="Times New Roman"/>
          <w:b w:val="0"/>
          <w:bCs w:val="0"/>
          <w:sz w:val="24"/>
        </w:rPr>
      </w:pPr>
      <w:r w:rsidRPr="000B0EA4">
        <w:rPr>
          <w:rFonts w:ascii="Verdana" w:hAnsi="Verdana" w:cs="Times New Roman"/>
          <w:b w:val="0"/>
          <w:bCs w:val="0"/>
          <w:sz w:val="24"/>
        </w:rPr>
        <w:t xml:space="preserve">Après calcul de la masse </w:t>
      </w:r>
      <w:proofErr w:type="gramStart"/>
      <w:r w:rsidRPr="000B0EA4">
        <w:rPr>
          <w:rFonts w:ascii="Verdana" w:hAnsi="Verdana" w:cs="Times New Roman"/>
          <w:b w:val="0"/>
          <w:bCs w:val="0"/>
          <w:sz w:val="24"/>
        </w:rPr>
        <w:t>d ’équivalent</w:t>
      </w:r>
      <w:proofErr w:type="gramEnd"/>
      <w:r w:rsidRPr="000B0EA4">
        <w:rPr>
          <w:rFonts w:ascii="Verdana" w:hAnsi="Verdana" w:cs="Times New Roman"/>
          <w:b w:val="0"/>
          <w:bCs w:val="0"/>
          <w:sz w:val="24"/>
        </w:rPr>
        <w:t xml:space="preserve"> TNT on calcule </w:t>
      </w:r>
      <w:r w:rsidRPr="000B0EA4">
        <w:rPr>
          <w:rFonts w:ascii="Verdana" w:hAnsi="Verdana" w:cs="Times New Roman"/>
          <w:b w:val="0"/>
          <w:bCs w:val="0"/>
          <w:color w:val="FF6600"/>
          <w:sz w:val="24"/>
        </w:rPr>
        <w:t>la distance réduite</w:t>
      </w:r>
    </w:p>
    <w:p w:rsidR="00E80CB0" w:rsidRDefault="00E80CB0" w:rsidP="00E80CB0">
      <w:pPr>
        <w:jc w:val="center"/>
        <w:rPr>
          <w:rFonts w:ascii="Verdana" w:hAnsi="Verdana"/>
          <w:b/>
          <w:bCs/>
          <w:position w:val="6"/>
          <w:sz w:val="24"/>
          <w:szCs w:val="24"/>
        </w:rPr>
      </w:pPr>
      <w:r w:rsidRPr="00F4386B">
        <w:rPr>
          <w:rFonts w:ascii="Tahoma" w:hAnsi="Tahoma" w:cs="Tahoma"/>
          <w:b/>
          <w:bCs/>
          <w:sz w:val="24"/>
          <w:szCs w:val="18"/>
        </w:rPr>
        <w:t>λ</w:t>
      </w:r>
      <w:r w:rsidRPr="00DB3B65">
        <w:rPr>
          <w:rFonts w:ascii="Verdana" w:hAnsi="Verdana"/>
          <w:b/>
          <w:bCs/>
          <w:sz w:val="24"/>
          <w:szCs w:val="24"/>
        </w:rPr>
        <w:t xml:space="preserve"> =R/M</w:t>
      </w:r>
      <w:r w:rsidRPr="00DB3B65">
        <w:rPr>
          <w:rFonts w:ascii="Verdana" w:hAnsi="Verdana"/>
          <w:b/>
          <w:bCs/>
          <w:position w:val="6"/>
          <w:sz w:val="24"/>
          <w:szCs w:val="24"/>
          <w:vertAlign w:val="superscript"/>
        </w:rPr>
        <w:t>1/3</w:t>
      </w:r>
    </w:p>
    <w:p w:rsidR="00E80CB0" w:rsidRPr="00DB3B65" w:rsidRDefault="00E80CB0" w:rsidP="00E80CB0">
      <w:pPr>
        <w:jc w:val="both"/>
        <w:rPr>
          <w:rFonts w:ascii="Verdana" w:hAnsi="Verdana"/>
          <w:vanish/>
          <w:sz w:val="24"/>
          <w:szCs w:val="24"/>
        </w:rPr>
      </w:pPr>
    </w:p>
    <w:p w:rsidR="00E80CB0" w:rsidRPr="00DB3B65" w:rsidRDefault="00E80CB0" w:rsidP="00E80CB0">
      <w:pPr>
        <w:pStyle w:val="Corpsdetexte"/>
        <w:suppressAutoHyphens w:val="0"/>
        <w:spacing w:before="0" w:after="0" w:line="240" w:lineRule="auto"/>
        <w:rPr>
          <w:rFonts w:ascii="Verdana" w:hAnsi="Verdana"/>
          <w:b/>
          <w:bCs/>
          <w:szCs w:val="24"/>
          <w:lang w:eastAsia="fr-FR"/>
        </w:rPr>
      </w:pPr>
      <w:r w:rsidRPr="00DB3B65">
        <w:rPr>
          <w:rFonts w:ascii="Verdana" w:hAnsi="Verdana"/>
          <w:szCs w:val="24"/>
          <w:lang w:eastAsia="fr-FR"/>
        </w:rPr>
        <w:t>R rayon au centre de l'explosion (m)</w:t>
      </w:r>
    </w:p>
    <w:p w:rsidR="00E80CB0" w:rsidRDefault="00E80CB0" w:rsidP="00E80CB0">
      <w:pPr>
        <w:jc w:val="both"/>
        <w:rPr>
          <w:rFonts w:ascii="Verdana" w:hAnsi="Verdana"/>
          <w:sz w:val="24"/>
          <w:szCs w:val="28"/>
        </w:rPr>
      </w:pPr>
      <w:r w:rsidRPr="00DB3B65">
        <w:rPr>
          <w:rFonts w:ascii="Verdana" w:hAnsi="Verdana"/>
          <w:sz w:val="24"/>
          <w:szCs w:val="28"/>
        </w:rPr>
        <w:t>M m</w:t>
      </w:r>
      <w:r w:rsidRPr="000B0EA4">
        <w:rPr>
          <w:rFonts w:ascii="Verdana" w:hAnsi="Verdana"/>
          <w:sz w:val="24"/>
          <w:szCs w:val="28"/>
        </w:rPr>
        <w:t>asse équivalent TNT (Kg)</w:t>
      </w:r>
      <w:r>
        <w:rPr>
          <w:rFonts w:ascii="Verdana" w:hAnsi="Verdana"/>
          <w:sz w:val="24"/>
          <w:szCs w:val="28"/>
        </w:rPr>
        <w:t>.</w:t>
      </w:r>
    </w:p>
    <w:p w:rsidR="00E80CB0" w:rsidRPr="000B0EA4" w:rsidRDefault="00E80CB0" w:rsidP="00E80CB0">
      <w:pPr>
        <w:jc w:val="both"/>
        <w:rPr>
          <w:rFonts w:ascii="Verdana" w:hAnsi="Verdana"/>
          <w:sz w:val="24"/>
        </w:rPr>
      </w:pPr>
    </w:p>
    <w:p w:rsidR="00E80CB0" w:rsidRPr="0052559C" w:rsidRDefault="00E80CB0" w:rsidP="00E80CB0">
      <w:pPr>
        <w:jc w:val="both"/>
        <w:rPr>
          <w:rFonts w:ascii="Verdana" w:hAnsi="Verdana"/>
          <w:sz w:val="24"/>
        </w:rPr>
      </w:pPr>
      <w:r w:rsidRPr="0052559C">
        <w:rPr>
          <w:rFonts w:ascii="Verdana" w:hAnsi="Verdana"/>
          <w:sz w:val="24"/>
        </w:rPr>
        <w:t>Puis on se reporte à un abaque pour connaître la surpression à la distance voulu (R) (</w:t>
      </w:r>
      <w:proofErr w:type="spellStart"/>
      <w:r w:rsidRPr="0052559C">
        <w:rPr>
          <w:rFonts w:ascii="Verdana" w:hAnsi="Verdana"/>
          <w:sz w:val="24"/>
        </w:rPr>
        <w:t>fig</w:t>
      </w:r>
      <w:proofErr w:type="spellEnd"/>
      <w:r w:rsidRPr="0052559C">
        <w:rPr>
          <w:rFonts w:ascii="Verdana" w:hAnsi="Verdana"/>
          <w:sz w:val="24"/>
        </w:rPr>
        <w:t xml:space="preserve">-3) </w:t>
      </w:r>
    </w:p>
    <w:p w:rsidR="00E80CB0" w:rsidRDefault="00E80CB0" w:rsidP="00E80CB0">
      <w:pPr>
        <w:jc w:val="both"/>
        <w:rPr>
          <w:rFonts w:ascii="Verdana" w:hAnsi="Verdana"/>
          <w:color w:val="FF6600"/>
          <w:sz w:val="24"/>
        </w:rPr>
      </w:pPr>
    </w:p>
    <w:p w:rsidR="00E80CB0" w:rsidRPr="000B0EA4" w:rsidRDefault="00E80CB0" w:rsidP="00E80CB0">
      <w:pPr>
        <w:jc w:val="both"/>
        <w:rPr>
          <w:rFonts w:ascii="Verdana" w:hAnsi="Verdana"/>
          <w:color w:val="FF6600"/>
          <w:sz w:val="24"/>
        </w:rPr>
      </w:pPr>
    </w:p>
    <w:p w:rsidR="00E80CB0" w:rsidRDefault="00E80CB0" w:rsidP="00E80CB0">
      <w:pPr>
        <w:pStyle w:val="Corpsdetexte2"/>
        <w:spacing w:line="240" w:lineRule="auto"/>
        <w:rPr>
          <w:rFonts w:ascii="Verdana" w:hAnsi="Verdana"/>
          <w:b/>
          <w:bCs/>
          <w:color w:val="FF6600"/>
        </w:rPr>
      </w:pPr>
      <w:r w:rsidRPr="0052559C">
        <w:rPr>
          <w:rFonts w:ascii="Verdana" w:hAnsi="Verdana"/>
          <w:b/>
          <w:bCs/>
          <w:color w:val="FF6600"/>
        </w:rPr>
        <w:t>4.3.2 Méthode décrite par l’instruction technique (réglementation française) du 09.11.1989</w:t>
      </w:r>
    </w:p>
    <w:p w:rsidR="00E80CB0" w:rsidRPr="0052559C" w:rsidRDefault="00E80CB0" w:rsidP="00E80CB0">
      <w:pPr>
        <w:pStyle w:val="Corpsdetexte2"/>
        <w:spacing w:line="240" w:lineRule="auto"/>
        <w:rPr>
          <w:rFonts w:ascii="Verdana" w:hAnsi="Verdana"/>
          <w:b/>
          <w:bCs/>
          <w:color w:val="FF6600"/>
        </w:rPr>
      </w:pPr>
    </w:p>
    <w:p w:rsidR="00E80CB0" w:rsidRDefault="00E80CB0" w:rsidP="00E80CB0">
      <w:pPr>
        <w:pStyle w:val="Corpsdetexte2"/>
        <w:numPr>
          <w:ilvl w:val="0"/>
          <w:numId w:val="23"/>
        </w:numPr>
        <w:spacing w:line="240" w:lineRule="auto"/>
        <w:rPr>
          <w:rFonts w:ascii="Verdana" w:hAnsi="Verdana"/>
        </w:rPr>
      </w:pPr>
      <w:r w:rsidRPr="000B0EA4">
        <w:rPr>
          <w:rFonts w:ascii="Verdana" w:hAnsi="Verdana"/>
        </w:rPr>
        <w:t>Zone délimitée par une surpression de 140mbar, correspondant aux premiers effets de mortalité dus à l’onde de choc :</w:t>
      </w:r>
    </w:p>
    <w:p w:rsidR="00E80CB0" w:rsidRPr="000B0EA4" w:rsidRDefault="00E80CB0" w:rsidP="00E80CB0">
      <w:pPr>
        <w:pStyle w:val="Corpsdetexte2"/>
        <w:spacing w:line="240" w:lineRule="auto"/>
        <w:rPr>
          <w:rFonts w:ascii="Verdana" w:hAnsi="Verdana"/>
        </w:rPr>
      </w:pPr>
    </w:p>
    <w:p w:rsidR="00E80CB0" w:rsidRDefault="00E80CB0" w:rsidP="00E80CB0">
      <w:pPr>
        <w:jc w:val="center"/>
        <w:rPr>
          <w:rFonts w:ascii="Verdana" w:hAnsi="Verdana"/>
          <w:b/>
          <w:bCs/>
          <w:sz w:val="28"/>
          <w:szCs w:val="28"/>
          <w:vertAlign w:val="superscript"/>
          <w:lang w:val="en-GB"/>
        </w:rPr>
      </w:pPr>
      <w:r w:rsidRPr="000B0EA4">
        <w:rPr>
          <w:rFonts w:ascii="Verdana" w:hAnsi="Verdana"/>
          <w:b/>
          <w:bCs/>
          <w:sz w:val="28"/>
          <w:lang w:val="en-GB"/>
        </w:rPr>
        <w:t xml:space="preserve">d </w:t>
      </w:r>
      <w:r w:rsidRPr="000B0EA4">
        <w:rPr>
          <w:rFonts w:ascii="Verdana" w:hAnsi="Verdana"/>
          <w:b/>
          <w:bCs/>
          <w:sz w:val="28"/>
          <w:szCs w:val="28"/>
          <w:lang w:val="en-GB"/>
        </w:rPr>
        <w:t>= 0</w:t>
      </w:r>
      <w:proofErr w:type="gramStart"/>
      <w:r w:rsidRPr="000B0EA4">
        <w:rPr>
          <w:rFonts w:ascii="Verdana" w:hAnsi="Verdana"/>
          <w:b/>
          <w:bCs/>
          <w:sz w:val="28"/>
          <w:szCs w:val="28"/>
          <w:lang w:val="en-GB"/>
        </w:rPr>
        <w:t>,068</w:t>
      </w:r>
      <w:proofErr w:type="gramEnd"/>
      <w:r w:rsidRPr="000B0EA4">
        <w:rPr>
          <w:rFonts w:ascii="Verdana" w:hAnsi="Verdana"/>
          <w:b/>
          <w:bCs/>
          <w:sz w:val="28"/>
          <w:szCs w:val="28"/>
          <w:lang w:val="en-GB"/>
        </w:rPr>
        <w:t>.(Ps.D</w:t>
      </w:r>
      <w:r w:rsidRPr="000B0EA4">
        <w:rPr>
          <w:rFonts w:ascii="Verdana" w:hAnsi="Verdana"/>
          <w:b/>
          <w:bCs/>
          <w:sz w:val="28"/>
          <w:szCs w:val="28"/>
          <w:vertAlign w:val="superscript"/>
          <w:lang w:val="en-GB"/>
        </w:rPr>
        <w:t>2</w:t>
      </w:r>
      <w:r w:rsidRPr="000B0EA4">
        <w:rPr>
          <w:rFonts w:ascii="Verdana" w:hAnsi="Verdana"/>
          <w:b/>
          <w:bCs/>
          <w:sz w:val="28"/>
          <w:szCs w:val="28"/>
          <w:lang w:val="en-GB"/>
        </w:rPr>
        <w:t>.H)</w:t>
      </w:r>
      <w:r w:rsidRPr="000B0EA4">
        <w:rPr>
          <w:rFonts w:ascii="Verdana" w:hAnsi="Verdana"/>
          <w:b/>
          <w:bCs/>
          <w:sz w:val="28"/>
          <w:szCs w:val="28"/>
          <w:vertAlign w:val="superscript"/>
          <w:lang w:val="en-GB"/>
        </w:rPr>
        <w:t>1/3</w:t>
      </w:r>
    </w:p>
    <w:p w:rsidR="00E80CB0" w:rsidRPr="000B0EA4" w:rsidRDefault="00E80CB0" w:rsidP="00E80CB0">
      <w:pPr>
        <w:jc w:val="center"/>
        <w:rPr>
          <w:rFonts w:ascii="Verdana" w:hAnsi="Verdana"/>
          <w:b/>
          <w:bCs/>
          <w:sz w:val="28"/>
          <w:lang w:val="en-GB"/>
        </w:rPr>
      </w:pPr>
    </w:p>
    <w:p w:rsidR="00E80CB0" w:rsidRDefault="00E80CB0" w:rsidP="00E80CB0">
      <w:pPr>
        <w:numPr>
          <w:ilvl w:val="0"/>
          <w:numId w:val="23"/>
        </w:numPr>
        <w:jc w:val="both"/>
        <w:rPr>
          <w:rFonts w:ascii="Verdana" w:hAnsi="Verdana"/>
          <w:sz w:val="24"/>
        </w:rPr>
      </w:pPr>
      <w:r w:rsidRPr="000B0EA4">
        <w:rPr>
          <w:rFonts w:ascii="Verdana" w:hAnsi="Verdana"/>
          <w:sz w:val="24"/>
        </w:rPr>
        <w:t>Zone délimitée par une surpression de 50mbar, correspondant aux premiers dégâts et blessures notables :</w:t>
      </w:r>
    </w:p>
    <w:p w:rsidR="00E80CB0" w:rsidRPr="000B0EA4" w:rsidRDefault="00E80CB0" w:rsidP="00E80CB0">
      <w:pPr>
        <w:jc w:val="both"/>
        <w:rPr>
          <w:rFonts w:ascii="Verdana" w:hAnsi="Verdana"/>
          <w:sz w:val="24"/>
        </w:rPr>
      </w:pPr>
    </w:p>
    <w:p w:rsidR="00E80CB0" w:rsidRPr="00B63ACD" w:rsidRDefault="00E80CB0" w:rsidP="00E80CB0">
      <w:pPr>
        <w:jc w:val="center"/>
        <w:rPr>
          <w:rFonts w:ascii="Verdana" w:hAnsi="Verdana"/>
          <w:b/>
          <w:bCs/>
          <w:sz w:val="28"/>
        </w:rPr>
      </w:pPr>
      <w:r w:rsidRPr="00B63ACD">
        <w:rPr>
          <w:rFonts w:ascii="Verdana" w:hAnsi="Verdana"/>
          <w:b/>
          <w:bCs/>
          <w:sz w:val="28"/>
        </w:rPr>
        <w:t xml:space="preserve">d </w:t>
      </w:r>
      <w:r w:rsidRPr="00B63ACD">
        <w:rPr>
          <w:rFonts w:ascii="Verdana" w:hAnsi="Verdana"/>
          <w:b/>
          <w:bCs/>
          <w:sz w:val="28"/>
          <w:szCs w:val="28"/>
        </w:rPr>
        <w:t>= 0,076.(</w:t>
      </w:r>
      <w:proofErr w:type="spellStart"/>
      <w:r w:rsidRPr="00B63ACD">
        <w:rPr>
          <w:rFonts w:ascii="Verdana" w:hAnsi="Verdana"/>
          <w:b/>
          <w:bCs/>
          <w:sz w:val="28"/>
          <w:szCs w:val="28"/>
        </w:rPr>
        <w:t>Ps.D</w:t>
      </w:r>
      <w:r w:rsidRPr="00B63ACD">
        <w:rPr>
          <w:rFonts w:ascii="Verdana" w:hAnsi="Verdana"/>
          <w:b/>
          <w:bCs/>
          <w:sz w:val="28"/>
          <w:szCs w:val="28"/>
          <w:vertAlign w:val="superscript"/>
        </w:rPr>
        <w:t>2</w:t>
      </w:r>
      <w:proofErr w:type="spellEnd"/>
      <w:r w:rsidRPr="00B63ACD">
        <w:rPr>
          <w:rFonts w:ascii="Verdana" w:hAnsi="Verdana"/>
          <w:b/>
          <w:bCs/>
          <w:sz w:val="28"/>
          <w:szCs w:val="28"/>
        </w:rPr>
        <w:t>.H)</w:t>
      </w:r>
      <w:r w:rsidRPr="00B63ACD">
        <w:rPr>
          <w:rFonts w:ascii="Verdana" w:hAnsi="Verdana"/>
          <w:b/>
          <w:bCs/>
          <w:sz w:val="28"/>
          <w:szCs w:val="28"/>
          <w:vertAlign w:val="superscript"/>
        </w:rPr>
        <w:t>1/3</w:t>
      </w:r>
    </w:p>
    <w:p w:rsidR="00E80CB0" w:rsidRPr="0052559C" w:rsidRDefault="00E80CB0" w:rsidP="00E80CB0">
      <w:pPr>
        <w:ind w:left="708"/>
        <w:jc w:val="both"/>
        <w:rPr>
          <w:rFonts w:ascii="Verdana" w:hAnsi="Verdana"/>
          <w:sz w:val="24"/>
          <w:szCs w:val="24"/>
        </w:rPr>
      </w:pPr>
      <w:proofErr w:type="gramStart"/>
      <w:r w:rsidRPr="0052559C">
        <w:rPr>
          <w:rFonts w:ascii="Verdana" w:hAnsi="Verdana"/>
          <w:sz w:val="24"/>
          <w:szCs w:val="24"/>
        </w:rPr>
        <w:t>d</w:t>
      </w:r>
      <w:proofErr w:type="gramEnd"/>
      <w:r w:rsidRPr="0052559C">
        <w:rPr>
          <w:rFonts w:ascii="Verdana" w:hAnsi="Verdana"/>
          <w:sz w:val="24"/>
          <w:szCs w:val="24"/>
        </w:rPr>
        <w:t xml:space="preserve"> : distance en mètres</w:t>
      </w:r>
    </w:p>
    <w:p w:rsidR="00E80CB0" w:rsidRPr="0052559C" w:rsidRDefault="00E80CB0" w:rsidP="00E80CB0">
      <w:pPr>
        <w:ind w:left="708"/>
        <w:jc w:val="both"/>
        <w:rPr>
          <w:rFonts w:ascii="Verdana" w:hAnsi="Verdana"/>
          <w:sz w:val="24"/>
          <w:szCs w:val="24"/>
        </w:rPr>
      </w:pPr>
      <w:r w:rsidRPr="0052559C">
        <w:rPr>
          <w:rFonts w:ascii="Verdana" w:hAnsi="Verdana"/>
          <w:sz w:val="24"/>
          <w:szCs w:val="24"/>
        </w:rPr>
        <w:lastRenderedPageBreak/>
        <w:t>Ps : pression absolue de service en Pa</w:t>
      </w:r>
    </w:p>
    <w:p w:rsidR="00E80CB0" w:rsidRPr="0052559C" w:rsidRDefault="00E80CB0" w:rsidP="00E80CB0">
      <w:pPr>
        <w:ind w:left="708"/>
        <w:jc w:val="both"/>
        <w:rPr>
          <w:rFonts w:ascii="Verdana" w:hAnsi="Verdana"/>
          <w:sz w:val="24"/>
          <w:szCs w:val="24"/>
        </w:rPr>
      </w:pPr>
      <w:r w:rsidRPr="0052559C">
        <w:rPr>
          <w:rFonts w:ascii="Verdana" w:hAnsi="Verdana"/>
          <w:sz w:val="24"/>
          <w:szCs w:val="24"/>
        </w:rPr>
        <w:t xml:space="preserve">D : diamètre du bac en mètres </w:t>
      </w:r>
    </w:p>
    <w:p w:rsidR="00E80CB0" w:rsidRDefault="00E80CB0" w:rsidP="00E80CB0">
      <w:pPr>
        <w:ind w:left="708"/>
        <w:jc w:val="both"/>
        <w:rPr>
          <w:rFonts w:ascii="Verdana" w:hAnsi="Verdana"/>
          <w:sz w:val="24"/>
          <w:szCs w:val="24"/>
        </w:rPr>
      </w:pPr>
      <w:r w:rsidRPr="0052559C">
        <w:rPr>
          <w:rFonts w:ascii="Verdana" w:hAnsi="Verdana"/>
          <w:sz w:val="24"/>
          <w:szCs w:val="24"/>
        </w:rPr>
        <w:t>H : hauteur du bac en mètres</w:t>
      </w:r>
    </w:p>
    <w:p w:rsidR="00E80CB0" w:rsidRPr="0052559C" w:rsidRDefault="00E80CB0" w:rsidP="00E80CB0">
      <w:pPr>
        <w:ind w:left="708"/>
        <w:jc w:val="both"/>
        <w:rPr>
          <w:rFonts w:ascii="Verdana" w:hAnsi="Verdana"/>
          <w:sz w:val="24"/>
          <w:szCs w:val="24"/>
        </w:rPr>
      </w:pPr>
    </w:p>
    <w:p w:rsidR="00E80CB0" w:rsidRPr="000B0EA4" w:rsidRDefault="00E80CB0" w:rsidP="00E80CB0">
      <w:pPr>
        <w:pStyle w:val="Corpsdetexte2"/>
        <w:spacing w:line="240" w:lineRule="auto"/>
        <w:rPr>
          <w:rFonts w:ascii="Verdana" w:hAnsi="Verdana"/>
          <w:b/>
          <w:bCs/>
          <w:vanish/>
          <w:szCs w:val="32"/>
        </w:rPr>
      </w:pPr>
      <w:r>
        <w:rPr>
          <w:rFonts w:ascii="Verdana" w:hAnsi="Verdana"/>
          <w:noProof/>
          <w:snapToGrid/>
          <w:lang w:eastAsia="fr-FR"/>
        </w:rPr>
        <w:drawing>
          <wp:inline distT="0" distB="0" distL="0" distR="0">
            <wp:extent cx="6119495" cy="618998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19495" cy="6189980"/>
                    </a:xfrm>
                    <a:prstGeom prst="rect">
                      <a:avLst/>
                    </a:prstGeom>
                    <a:noFill/>
                    <a:ln w="9525">
                      <a:noFill/>
                      <a:miter lim="800000"/>
                      <a:headEnd/>
                      <a:tailEnd/>
                    </a:ln>
                  </pic:spPr>
                </pic:pic>
              </a:graphicData>
            </a:graphic>
          </wp:inline>
        </w:drawing>
      </w:r>
    </w:p>
    <w:p w:rsidR="00E80CB0" w:rsidRPr="000B0EA4" w:rsidRDefault="00E80CB0" w:rsidP="00E80CB0">
      <w:pPr>
        <w:jc w:val="both"/>
        <w:rPr>
          <w:rFonts w:ascii="Verdana" w:hAnsi="Verdana"/>
          <w:vanish/>
        </w:rPr>
      </w:pPr>
    </w:p>
    <w:p w:rsidR="00E80CB0" w:rsidRPr="000B0EA4" w:rsidRDefault="00E80CB0" w:rsidP="00E80CB0">
      <w:pPr>
        <w:jc w:val="both"/>
        <w:rPr>
          <w:rFonts w:ascii="Verdana" w:hAnsi="Verdana"/>
          <w:vanish/>
        </w:rPr>
      </w:pPr>
    </w:p>
    <w:p w:rsidR="00E80CB0" w:rsidRPr="000B0EA4" w:rsidRDefault="00E80CB0" w:rsidP="00E80CB0">
      <w:pPr>
        <w:jc w:val="both"/>
        <w:rPr>
          <w:rFonts w:ascii="Verdana" w:hAnsi="Verdana"/>
        </w:rPr>
      </w:pPr>
    </w:p>
    <w:p w:rsidR="00E80CB0" w:rsidRDefault="00E80CB0" w:rsidP="00E80CB0">
      <w:pPr>
        <w:autoSpaceDE w:val="0"/>
        <w:autoSpaceDN w:val="0"/>
        <w:adjustRightInd w:val="0"/>
        <w:jc w:val="both"/>
        <w:rPr>
          <w:rFonts w:ascii="Verdana" w:hAnsi="Verdana"/>
          <w:sz w:val="24"/>
          <w:szCs w:val="16"/>
        </w:rPr>
      </w:pPr>
      <w:r w:rsidRPr="000B0EA4">
        <w:rPr>
          <w:rFonts w:ascii="Verdana" w:hAnsi="Verdana"/>
          <w:sz w:val="24"/>
          <w:szCs w:val="16"/>
        </w:rPr>
        <w:t xml:space="preserve"> </w:t>
      </w:r>
    </w:p>
    <w:p w:rsidR="00E80CB0" w:rsidRDefault="00E80CB0" w:rsidP="00E80CB0">
      <w:pPr>
        <w:autoSpaceDE w:val="0"/>
        <w:autoSpaceDN w:val="0"/>
        <w:adjustRightInd w:val="0"/>
        <w:jc w:val="both"/>
        <w:rPr>
          <w:rFonts w:ascii="Verdana" w:hAnsi="Verdana"/>
          <w:sz w:val="24"/>
          <w:szCs w:val="18"/>
          <w:vertAlign w:val="superscript"/>
        </w:rPr>
      </w:pPr>
      <w:r w:rsidRPr="00F4386B">
        <w:rPr>
          <w:rFonts w:ascii="Tahoma" w:hAnsi="Tahoma" w:cs="Tahoma"/>
          <w:b/>
          <w:bCs/>
          <w:sz w:val="24"/>
          <w:szCs w:val="18"/>
        </w:rPr>
        <w:t>λ</w:t>
      </w:r>
      <w:r w:rsidRPr="000B0EA4">
        <w:rPr>
          <w:rFonts w:ascii="Verdana" w:hAnsi="Verdana"/>
          <w:sz w:val="24"/>
          <w:szCs w:val="18"/>
        </w:rPr>
        <w:t>: distance réduite = distance au centre de l'explosion / (masse de TNT détonante</w:t>
      </w:r>
      <w:proofErr w:type="gramStart"/>
      <w:r w:rsidRPr="000B0EA4">
        <w:rPr>
          <w:rFonts w:ascii="Verdana" w:hAnsi="Verdana"/>
          <w:sz w:val="24"/>
          <w:szCs w:val="18"/>
        </w:rPr>
        <w:t>)</w:t>
      </w:r>
      <w:r w:rsidRPr="000B0EA4">
        <w:rPr>
          <w:rFonts w:ascii="Verdana" w:hAnsi="Verdana"/>
          <w:sz w:val="24"/>
          <w:szCs w:val="18"/>
          <w:vertAlign w:val="superscript"/>
        </w:rPr>
        <w:t>1</w:t>
      </w:r>
      <w:proofErr w:type="gramEnd"/>
      <w:r w:rsidRPr="000B0EA4">
        <w:rPr>
          <w:rFonts w:ascii="Verdana" w:hAnsi="Verdana"/>
          <w:sz w:val="24"/>
          <w:szCs w:val="18"/>
          <w:vertAlign w:val="superscript"/>
        </w:rPr>
        <w:t xml:space="preserve">/3 </w:t>
      </w:r>
    </w:p>
    <w:p w:rsidR="00E80CB0" w:rsidRPr="000B0EA4" w:rsidRDefault="00E80CB0" w:rsidP="00E80CB0">
      <w:pPr>
        <w:autoSpaceDE w:val="0"/>
        <w:autoSpaceDN w:val="0"/>
        <w:adjustRightInd w:val="0"/>
        <w:jc w:val="both"/>
        <w:rPr>
          <w:rFonts w:ascii="Verdana" w:hAnsi="Verdana"/>
          <w:sz w:val="24"/>
          <w:szCs w:val="18"/>
          <w:vertAlign w:val="superscript"/>
        </w:rPr>
      </w:pPr>
    </w:p>
    <w:p w:rsidR="00E80CB0" w:rsidRPr="00D3083E" w:rsidRDefault="00E80CB0" w:rsidP="00E80CB0">
      <w:pPr>
        <w:autoSpaceDE w:val="0"/>
        <w:autoSpaceDN w:val="0"/>
        <w:adjustRightInd w:val="0"/>
        <w:jc w:val="center"/>
        <w:rPr>
          <w:rFonts w:ascii="Verdana" w:hAnsi="Verdana"/>
        </w:rPr>
      </w:pPr>
      <w:r w:rsidRPr="00D3083E">
        <w:rPr>
          <w:rFonts w:ascii="Verdana" w:hAnsi="Verdana"/>
        </w:rPr>
        <w:t>« </w:t>
      </w:r>
      <w:proofErr w:type="spellStart"/>
      <w:r w:rsidRPr="00D3083E">
        <w:rPr>
          <w:rFonts w:ascii="Verdana" w:hAnsi="Verdana"/>
        </w:rPr>
        <w:t>Fig</w:t>
      </w:r>
      <w:proofErr w:type="spellEnd"/>
      <w:r w:rsidRPr="00D3083E">
        <w:rPr>
          <w:rFonts w:ascii="Verdana" w:hAnsi="Verdana"/>
        </w:rPr>
        <w:t>-3. Surpression engendrée en champ libre par l’explosion d’une charge de TNT au niveau du sol en fonction de la distance au centre de l’explosion »</w:t>
      </w:r>
    </w:p>
    <w:p w:rsidR="00E80CB0" w:rsidRPr="00D3083E" w:rsidRDefault="00E80CB0" w:rsidP="00E80CB0">
      <w:pPr>
        <w:autoSpaceDE w:val="0"/>
        <w:autoSpaceDN w:val="0"/>
        <w:adjustRightInd w:val="0"/>
        <w:jc w:val="both"/>
        <w:rPr>
          <w:rFonts w:ascii="Verdana" w:hAnsi="Verdana"/>
          <w:b/>
          <w:bCs/>
          <w:color w:val="0000FF"/>
          <w:sz w:val="24"/>
          <w:szCs w:val="28"/>
        </w:rPr>
      </w:pPr>
      <w:r w:rsidRPr="00D3083E">
        <w:rPr>
          <w:rFonts w:ascii="Verdana" w:hAnsi="Verdana"/>
          <w:b/>
          <w:bCs/>
          <w:color w:val="0000FF"/>
          <w:sz w:val="24"/>
          <w:szCs w:val="28"/>
        </w:rPr>
        <w:t>5. MESURES DE PREVENTION ET DE PROTECTION</w:t>
      </w:r>
    </w:p>
    <w:p w:rsidR="00E80CB0" w:rsidRDefault="00E80CB0" w:rsidP="00E80CB0">
      <w:pPr>
        <w:autoSpaceDE w:val="0"/>
        <w:autoSpaceDN w:val="0"/>
        <w:adjustRightInd w:val="0"/>
        <w:jc w:val="both"/>
        <w:rPr>
          <w:rFonts w:ascii="Verdana" w:hAnsi="Verdana"/>
          <w:b/>
          <w:bCs/>
          <w:sz w:val="24"/>
          <w:szCs w:val="26"/>
        </w:rPr>
      </w:pPr>
    </w:p>
    <w:p w:rsidR="00E80CB0" w:rsidRDefault="00E80CB0" w:rsidP="00E80CB0">
      <w:pPr>
        <w:autoSpaceDE w:val="0"/>
        <w:autoSpaceDN w:val="0"/>
        <w:adjustRightInd w:val="0"/>
        <w:jc w:val="both"/>
        <w:rPr>
          <w:rFonts w:ascii="Verdana" w:hAnsi="Verdana"/>
          <w:b/>
          <w:bCs/>
          <w:sz w:val="24"/>
          <w:szCs w:val="26"/>
        </w:rPr>
      </w:pPr>
    </w:p>
    <w:p w:rsidR="00E80CB0" w:rsidRDefault="00E80CB0" w:rsidP="00E80CB0">
      <w:pPr>
        <w:autoSpaceDE w:val="0"/>
        <w:autoSpaceDN w:val="0"/>
        <w:adjustRightInd w:val="0"/>
        <w:jc w:val="both"/>
        <w:rPr>
          <w:rFonts w:ascii="Verdana" w:hAnsi="Verdana"/>
          <w:b/>
          <w:bCs/>
          <w:color w:val="008000"/>
          <w:sz w:val="24"/>
          <w:szCs w:val="22"/>
        </w:rPr>
      </w:pPr>
      <w:r w:rsidRPr="00D3083E">
        <w:rPr>
          <w:rFonts w:ascii="Verdana" w:hAnsi="Verdana"/>
          <w:b/>
          <w:bCs/>
          <w:color w:val="008000"/>
          <w:sz w:val="24"/>
          <w:szCs w:val="26"/>
        </w:rPr>
        <w:t xml:space="preserve">5.1 </w:t>
      </w:r>
      <w:r w:rsidRPr="00D3083E">
        <w:rPr>
          <w:rFonts w:ascii="Verdana" w:hAnsi="Verdana"/>
          <w:b/>
          <w:bCs/>
          <w:color w:val="008000"/>
          <w:sz w:val="24"/>
          <w:szCs w:val="22"/>
        </w:rPr>
        <w:t>Réduction du risque a la source</w:t>
      </w:r>
    </w:p>
    <w:p w:rsidR="00E80CB0" w:rsidRPr="00D3083E" w:rsidRDefault="00E80CB0" w:rsidP="00E80CB0">
      <w:pPr>
        <w:autoSpaceDE w:val="0"/>
        <w:autoSpaceDN w:val="0"/>
        <w:adjustRightInd w:val="0"/>
        <w:jc w:val="both"/>
        <w:rPr>
          <w:rFonts w:ascii="Verdana" w:hAnsi="Verdana"/>
          <w:color w:val="008000"/>
          <w:sz w:val="24"/>
        </w:rPr>
      </w:pPr>
    </w:p>
    <w:p w:rsidR="00E80CB0" w:rsidRDefault="00E80CB0" w:rsidP="00E80CB0">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Les effets de pression sont fonction du paramètre (</w:t>
      </w:r>
      <w:proofErr w:type="spellStart"/>
      <w:r w:rsidRPr="000B0EA4">
        <w:rPr>
          <w:rFonts w:ascii="Verdana" w:hAnsi="Verdana"/>
          <w:sz w:val="24"/>
          <w:szCs w:val="14"/>
        </w:rPr>
        <w:t>Prupt</w:t>
      </w:r>
      <w:proofErr w:type="spellEnd"/>
      <w:r w:rsidRPr="000B0EA4">
        <w:rPr>
          <w:rFonts w:ascii="Verdana" w:hAnsi="Verdana"/>
          <w:sz w:val="24"/>
        </w:rPr>
        <w:t xml:space="preserve"> V</w:t>
      </w:r>
      <w:proofErr w:type="gramStart"/>
      <w:r w:rsidRPr="000B0EA4">
        <w:rPr>
          <w:rFonts w:ascii="Verdana" w:hAnsi="Verdana"/>
          <w:sz w:val="24"/>
        </w:rPr>
        <w:t>)</w:t>
      </w:r>
      <w:r w:rsidRPr="000B0EA4">
        <w:rPr>
          <w:rFonts w:ascii="Verdana" w:hAnsi="Verdana"/>
          <w:sz w:val="24"/>
          <w:vertAlign w:val="superscript"/>
        </w:rPr>
        <w:t>1</w:t>
      </w:r>
      <w:proofErr w:type="gramEnd"/>
      <w:r w:rsidRPr="000B0EA4">
        <w:rPr>
          <w:rFonts w:ascii="Verdana" w:hAnsi="Verdana"/>
          <w:sz w:val="24"/>
          <w:vertAlign w:val="superscript"/>
        </w:rPr>
        <w:t>/3</w:t>
      </w:r>
      <w:r w:rsidRPr="000B0EA4">
        <w:rPr>
          <w:rFonts w:ascii="Verdana" w:hAnsi="Verdana"/>
          <w:sz w:val="24"/>
        </w:rPr>
        <w:t xml:space="preserve">; la pression de rupture </w:t>
      </w:r>
      <w:proofErr w:type="spellStart"/>
      <w:r w:rsidRPr="000B0EA4">
        <w:rPr>
          <w:rFonts w:ascii="Verdana" w:hAnsi="Verdana"/>
          <w:i/>
          <w:iCs/>
          <w:sz w:val="24"/>
          <w:szCs w:val="14"/>
        </w:rPr>
        <w:t>Prupt</w:t>
      </w:r>
      <w:proofErr w:type="spellEnd"/>
      <w:r w:rsidRPr="000B0EA4">
        <w:rPr>
          <w:rFonts w:ascii="Verdana" w:hAnsi="Verdana"/>
          <w:i/>
          <w:iCs/>
          <w:sz w:val="24"/>
          <w:szCs w:val="14"/>
        </w:rPr>
        <w:t xml:space="preserve"> </w:t>
      </w:r>
      <w:r w:rsidRPr="000B0EA4">
        <w:rPr>
          <w:rFonts w:ascii="Verdana" w:hAnsi="Verdana"/>
          <w:sz w:val="24"/>
        </w:rPr>
        <w:t xml:space="preserve">de l’enceinte et le volume gazeux </w:t>
      </w:r>
      <w:r w:rsidRPr="000B0EA4">
        <w:rPr>
          <w:rFonts w:ascii="Verdana" w:hAnsi="Verdana"/>
          <w:i/>
          <w:iCs/>
          <w:sz w:val="24"/>
        </w:rPr>
        <w:t xml:space="preserve">V </w:t>
      </w:r>
      <w:r w:rsidRPr="000B0EA4">
        <w:rPr>
          <w:rFonts w:ascii="Verdana" w:hAnsi="Verdana"/>
          <w:sz w:val="24"/>
        </w:rPr>
        <w:t>sont les principaux facteurs influençant la quantification du phénomène. Ainsi, une diminution de la pression de rupture par deux, à volume constant, dans le but de réduire le potentiel de danger, n’entraînerait qu’une réduction modeste des distances d’effets (20%). Un raisonnement analogue peut être fait à propos du volume.</w:t>
      </w:r>
    </w:p>
    <w:p w:rsidR="00E80CB0"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sz w:val="24"/>
        </w:rPr>
      </w:pPr>
    </w:p>
    <w:p w:rsidR="00E80CB0" w:rsidRDefault="00E80CB0" w:rsidP="00E80CB0">
      <w:pPr>
        <w:autoSpaceDE w:val="0"/>
        <w:autoSpaceDN w:val="0"/>
        <w:adjustRightInd w:val="0"/>
        <w:jc w:val="both"/>
        <w:rPr>
          <w:rFonts w:ascii="Verdana" w:hAnsi="Verdana"/>
          <w:b/>
          <w:bCs/>
          <w:color w:val="008000"/>
          <w:sz w:val="24"/>
          <w:szCs w:val="22"/>
        </w:rPr>
      </w:pPr>
      <w:r w:rsidRPr="00D3083E">
        <w:rPr>
          <w:rFonts w:ascii="Verdana" w:hAnsi="Verdana"/>
          <w:b/>
          <w:bCs/>
          <w:color w:val="008000"/>
          <w:sz w:val="24"/>
          <w:szCs w:val="26"/>
        </w:rPr>
        <w:t xml:space="preserve">5.2 </w:t>
      </w:r>
      <w:r w:rsidRPr="00D3083E">
        <w:rPr>
          <w:rFonts w:ascii="Verdana" w:hAnsi="Verdana"/>
          <w:b/>
          <w:bCs/>
          <w:color w:val="008000"/>
          <w:sz w:val="24"/>
          <w:szCs w:val="22"/>
        </w:rPr>
        <w:t>Mesures de prévention</w:t>
      </w:r>
    </w:p>
    <w:p w:rsidR="00E80CB0" w:rsidRPr="00D3083E" w:rsidRDefault="00E80CB0" w:rsidP="00E80CB0">
      <w:pPr>
        <w:autoSpaceDE w:val="0"/>
        <w:autoSpaceDN w:val="0"/>
        <w:adjustRightInd w:val="0"/>
        <w:jc w:val="both"/>
        <w:rPr>
          <w:rFonts w:ascii="Verdana" w:hAnsi="Verdana"/>
          <w:b/>
          <w:bCs/>
          <w:color w:val="008000"/>
          <w:sz w:val="24"/>
          <w:szCs w:val="22"/>
        </w:rPr>
      </w:pPr>
    </w:p>
    <w:p w:rsidR="00E80CB0" w:rsidRPr="000B0EA4" w:rsidRDefault="00E80CB0" w:rsidP="00E80CB0">
      <w:pPr>
        <w:pStyle w:val="Corpsdetexte"/>
        <w:numPr>
          <w:ilvl w:val="0"/>
          <w:numId w:val="23"/>
        </w:numPr>
        <w:suppressAutoHyphens w:val="0"/>
        <w:autoSpaceDE w:val="0"/>
        <w:autoSpaceDN w:val="0"/>
        <w:adjustRightInd w:val="0"/>
        <w:spacing w:before="0" w:after="0" w:line="240" w:lineRule="auto"/>
        <w:rPr>
          <w:rFonts w:ascii="Verdana" w:hAnsi="Verdana"/>
          <w:szCs w:val="24"/>
          <w:lang w:eastAsia="fr-FR"/>
        </w:rPr>
      </w:pPr>
      <w:r w:rsidRPr="000B0EA4">
        <w:rPr>
          <w:rFonts w:ascii="Verdana" w:hAnsi="Verdana"/>
          <w:szCs w:val="24"/>
          <w:lang w:eastAsia="fr-FR"/>
        </w:rPr>
        <w:t>Limiter le risque d’incendie, qui peut être totalement indépendant du réservoir.</w:t>
      </w:r>
    </w:p>
    <w:p w:rsidR="00E80CB0" w:rsidRPr="000B0EA4" w:rsidRDefault="00E80CB0" w:rsidP="00E80CB0">
      <w:pPr>
        <w:numPr>
          <w:ilvl w:val="0"/>
          <w:numId w:val="23"/>
        </w:numPr>
        <w:autoSpaceDE w:val="0"/>
        <w:autoSpaceDN w:val="0"/>
        <w:adjustRightInd w:val="0"/>
        <w:jc w:val="both"/>
        <w:rPr>
          <w:rFonts w:ascii="Verdana" w:hAnsi="Verdana"/>
          <w:sz w:val="24"/>
        </w:rPr>
      </w:pPr>
      <w:r w:rsidRPr="000B0EA4">
        <w:rPr>
          <w:rFonts w:ascii="Verdana" w:hAnsi="Verdana"/>
          <w:sz w:val="24"/>
        </w:rPr>
        <w:t xml:space="preserve">Envisager le calcul d’une soupape tarée à une pression inférieure au </w:t>
      </w:r>
      <w:r w:rsidRPr="000B0EA4">
        <w:rPr>
          <w:rFonts w:ascii="Verdana" w:hAnsi="Verdana"/>
          <w:b/>
          <w:bCs/>
          <w:color w:val="FF6600"/>
          <w:sz w:val="24"/>
        </w:rPr>
        <w:t>seuil de rupture</w:t>
      </w:r>
      <w:r w:rsidRPr="000B0EA4">
        <w:rPr>
          <w:rFonts w:ascii="Verdana" w:hAnsi="Verdana"/>
          <w:sz w:val="24"/>
        </w:rPr>
        <w:t xml:space="preserve"> (lorsque la pression interne atteint environ la moitié de la pression de rupture standard). </w:t>
      </w:r>
    </w:p>
    <w:p w:rsidR="00E80CB0" w:rsidRPr="000B0EA4" w:rsidRDefault="00E80CB0" w:rsidP="00E80CB0">
      <w:pPr>
        <w:pStyle w:val="Corpsdetexte"/>
        <w:numPr>
          <w:ilvl w:val="0"/>
          <w:numId w:val="23"/>
        </w:numPr>
        <w:suppressAutoHyphens w:val="0"/>
        <w:autoSpaceDE w:val="0"/>
        <w:autoSpaceDN w:val="0"/>
        <w:adjustRightInd w:val="0"/>
        <w:spacing w:before="0" w:after="0" w:line="240" w:lineRule="auto"/>
        <w:rPr>
          <w:rFonts w:ascii="Verdana" w:hAnsi="Verdana"/>
          <w:szCs w:val="24"/>
          <w:lang w:eastAsia="fr-FR"/>
        </w:rPr>
      </w:pPr>
      <w:r w:rsidRPr="000B0EA4">
        <w:rPr>
          <w:rFonts w:ascii="Verdana" w:hAnsi="Verdana"/>
          <w:szCs w:val="24"/>
          <w:lang w:eastAsia="fr-FR"/>
        </w:rPr>
        <w:t xml:space="preserve"> Pour les situations de sur-remplissage, la mise en place de soupapes ou de siphons pourrait    également être préconisée.</w:t>
      </w:r>
    </w:p>
    <w:p w:rsidR="00E80CB0" w:rsidRPr="000B0EA4" w:rsidRDefault="00E80CB0" w:rsidP="00E80CB0">
      <w:pPr>
        <w:pStyle w:val="Corpsdetexte"/>
        <w:numPr>
          <w:ilvl w:val="0"/>
          <w:numId w:val="23"/>
        </w:numPr>
        <w:suppressAutoHyphens w:val="0"/>
        <w:autoSpaceDE w:val="0"/>
        <w:autoSpaceDN w:val="0"/>
        <w:adjustRightInd w:val="0"/>
        <w:spacing w:before="0" w:after="0" w:line="240" w:lineRule="auto"/>
        <w:rPr>
          <w:rFonts w:ascii="Verdana" w:hAnsi="Verdana"/>
        </w:rPr>
      </w:pPr>
      <w:r w:rsidRPr="000B0EA4">
        <w:rPr>
          <w:rFonts w:ascii="Verdana" w:hAnsi="Verdana"/>
        </w:rPr>
        <w:t>L’entretien des équipements.</w:t>
      </w:r>
    </w:p>
    <w:p w:rsidR="00E80CB0" w:rsidRPr="000B0EA4" w:rsidRDefault="00E80CB0" w:rsidP="00E80CB0">
      <w:pPr>
        <w:pStyle w:val="Corpsdetexte"/>
        <w:numPr>
          <w:ilvl w:val="0"/>
          <w:numId w:val="23"/>
        </w:numPr>
        <w:suppressAutoHyphens w:val="0"/>
        <w:autoSpaceDE w:val="0"/>
        <w:autoSpaceDN w:val="0"/>
        <w:adjustRightInd w:val="0"/>
        <w:spacing w:before="0" w:after="0" w:line="240" w:lineRule="auto"/>
        <w:rPr>
          <w:rFonts w:ascii="Verdana" w:hAnsi="Verdana"/>
          <w:szCs w:val="24"/>
          <w:lang w:eastAsia="fr-FR"/>
        </w:rPr>
      </w:pPr>
      <w:r w:rsidRPr="000B0EA4">
        <w:rPr>
          <w:rFonts w:ascii="Verdana" w:hAnsi="Verdana"/>
          <w:szCs w:val="24"/>
          <w:lang w:eastAsia="fr-FR"/>
        </w:rPr>
        <w:t xml:space="preserve">A propos de l’explosion interne, il est possible d’envisager la pose d’évents de décharge ou l’installation d’un système d’extinction automatique de façon à ce que la pression maximale de l’explosion ne dépasse pas, a priori, la moitié de la pression de rupture standard. </w:t>
      </w:r>
    </w:p>
    <w:p w:rsidR="00E80CB0" w:rsidRDefault="00E80CB0" w:rsidP="00E80CB0">
      <w:pPr>
        <w:jc w:val="both"/>
        <w:rPr>
          <w:rFonts w:ascii="Verdana" w:hAnsi="Verdana"/>
          <w:b/>
          <w:bCs/>
          <w:sz w:val="24"/>
          <w:szCs w:val="26"/>
        </w:rPr>
      </w:pPr>
    </w:p>
    <w:p w:rsidR="00E80CB0" w:rsidRDefault="00E80CB0" w:rsidP="00E80CB0">
      <w:pPr>
        <w:jc w:val="both"/>
        <w:rPr>
          <w:rFonts w:ascii="Verdana" w:hAnsi="Verdana"/>
          <w:b/>
          <w:bCs/>
          <w:sz w:val="24"/>
          <w:szCs w:val="26"/>
        </w:rPr>
      </w:pPr>
    </w:p>
    <w:p w:rsidR="00E80CB0" w:rsidRDefault="00E80CB0" w:rsidP="00E80CB0">
      <w:pPr>
        <w:jc w:val="both"/>
        <w:rPr>
          <w:rFonts w:ascii="Verdana" w:hAnsi="Verdana"/>
          <w:b/>
          <w:bCs/>
          <w:color w:val="008000"/>
          <w:sz w:val="24"/>
          <w:szCs w:val="22"/>
        </w:rPr>
      </w:pPr>
      <w:r w:rsidRPr="00D3083E">
        <w:rPr>
          <w:rFonts w:ascii="Verdana" w:hAnsi="Verdana"/>
          <w:b/>
          <w:bCs/>
          <w:color w:val="008000"/>
          <w:sz w:val="24"/>
          <w:szCs w:val="26"/>
        </w:rPr>
        <w:t xml:space="preserve">5.3 </w:t>
      </w:r>
      <w:r w:rsidRPr="00D3083E">
        <w:rPr>
          <w:rFonts w:ascii="Verdana" w:hAnsi="Verdana"/>
          <w:b/>
          <w:bCs/>
          <w:color w:val="008000"/>
          <w:sz w:val="24"/>
          <w:szCs w:val="22"/>
        </w:rPr>
        <w:t>Mesures de protection</w:t>
      </w:r>
    </w:p>
    <w:p w:rsidR="00E80CB0" w:rsidRPr="00D3083E" w:rsidRDefault="00E80CB0" w:rsidP="00E80CB0">
      <w:pPr>
        <w:jc w:val="both"/>
        <w:rPr>
          <w:rFonts w:ascii="Verdana" w:hAnsi="Verdana"/>
          <w:b/>
          <w:bCs/>
          <w:color w:val="008000"/>
          <w:sz w:val="24"/>
          <w:szCs w:val="22"/>
        </w:rPr>
      </w:pPr>
    </w:p>
    <w:p w:rsidR="00E80CB0" w:rsidRDefault="00E80CB0" w:rsidP="00E80CB0">
      <w:pPr>
        <w:pStyle w:val="Corpsdetexte"/>
        <w:suppressAutoHyphens w:val="0"/>
        <w:spacing w:before="0" w:after="0" w:line="240" w:lineRule="auto"/>
        <w:rPr>
          <w:rFonts w:ascii="Verdana" w:hAnsi="Verdana"/>
        </w:rPr>
      </w:pPr>
      <w:r>
        <w:rPr>
          <w:rFonts w:ascii="Verdana" w:hAnsi="Verdana"/>
        </w:rPr>
        <w:tab/>
      </w:r>
      <w:r w:rsidRPr="000B0EA4">
        <w:rPr>
          <w:rFonts w:ascii="Verdana" w:hAnsi="Verdana"/>
        </w:rPr>
        <w:t>Il s’agit de se protéger contre les effets des ondes de pression et des fragments.</w:t>
      </w:r>
    </w:p>
    <w:p w:rsidR="00E80CB0" w:rsidRPr="000B0EA4" w:rsidRDefault="00E80CB0" w:rsidP="00E80CB0">
      <w:pPr>
        <w:pStyle w:val="Corpsdetexte"/>
        <w:suppressAutoHyphens w:val="0"/>
        <w:spacing w:before="0" w:after="0" w:line="240" w:lineRule="auto"/>
        <w:rPr>
          <w:rFonts w:ascii="Verdana" w:hAnsi="Verdana"/>
        </w:rPr>
      </w:pPr>
    </w:p>
    <w:p w:rsidR="00E80CB0" w:rsidRPr="000B0EA4" w:rsidRDefault="00E80CB0" w:rsidP="00E80CB0">
      <w:pPr>
        <w:numPr>
          <w:ilvl w:val="0"/>
          <w:numId w:val="24"/>
        </w:numPr>
        <w:tabs>
          <w:tab w:val="clear" w:pos="1440"/>
          <w:tab w:val="num" w:pos="360"/>
        </w:tabs>
        <w:autoSpaceDE w:val="0"/>
        <w:autoSpaceDN w:val="0"/>
        <w:adjustRightInd w:val="0"/>
        <w:ind w:left="360"/>
        <w:jc w:val="both"/>
        <w:rPr>
          <w:rFonts w:ascii="Verdana" w:hAnsi="Verdana"/>
          <w:sz w:val="24"/>
        </w:rPr>
      </w:pPr>
      <w:r w:rsidRPr="000B0EA4">
        <w:rPr>
          <w:rFonts w:ascii="Verdana" w:hAnsi="Verdana"/>
          <w:sz w:val="24"/>
        </w:rPr>
        <w:t>La mise en place de merlons.</w:t>
      </w:r>
    </w:p>
    <w:p w:rsidR="00E80CB0" w:rsidRPr="000B0EA4" w:rsidRDefault="00E80CB0" w:rsidP="00E80CB0">
      <w:pPr>
        <w:pStyle w:val="Retraitcorpsdetexte"/>
        <w:numPr>
          <w:ilvl w:val="0"/>
          <w:numId w:val="24"/>
        </w:numPr>
        <w:tabs>
          <w:tab w:val="clear" w:pos="1440"/>
          <w:tab w:val="num" w:pos="360"/>
        </w:tabs>
        <w:spacing w:line="240" w:lineRule="auto"/>
        <w:ind w:left="360"/>
        <w:rPr>
          <w:rFonts w:ascii="Verdana" w:hAnsi="Verdana"/>
        </w:rPr>
      </w:pPr>
      <w:r w:rsidRPr="000B0EA4">
        <w:rPr>
          <w:rFonts w:ascii="Verdana" w:hAnsi="Verdana"/>
        </w:rPr>
        <w:t>Envisager des zones de rupture préférentielle permettant la pose d’un système de retenue et    l’installation d’un mur de clôture pourrait limiter les angles de projection à des incidences quasi-verticales de façon à réduire les distances de projection.</w:t>
      </w:r>
    </w:p>
    <w:p w:rsidR="00E80CB0" w:rsidRPr="000B0EA4" w:rsidRDefault="00E80CB0" w:rsidP="00E80CB0">
      <w:pPr>
        <w:pStyle w:val="Corpsdetexte"/>
        <w:numPr>
          <w:ilvl w:val="0"/>
          <w:numId w:val="24"/>
        </w:numPr>
        <w:tabs>
          <w:tab w:val="clear" w:pos="1440"/>
          <w:tab w:val="num" w:pos="360"/>
        </w:tabs>
        <w:suppressAutoHyphens w:val="0"/>
        <w:autoSpaceDE w:val="0"/>
        <w:autoSpaceDN w:val="0"/>
        <w:adjustRightInd w:val="0"/>
        <w:spacing w:before="0" w:after="0" w:line="240" w:lineRule="auto"/>
        <w:ind w:left="360"/>
        <w:rPr>
          <w:rFonts w:ascii="Verdana" w:hAnsi="Verdana"/>
          <w:szCs w:val="24"/>
          <w:lang w:eastAsia="fr-FR"/>
        </w:rPr>
      </w:pPr>
      <w:r w:rsidRPr="000B0EA4">
        <w:rPr>
          <w:rFonts w:ascii="Verdana" w:hAnsi="Verdana"/>
          <w:szCs w:val="24"/>
          <w:lang w:eastAsia="fr-FR"/>
        </w:rPr>
        <w:t>La protection d’installations sensibles est possible grâce à des écrans pare-éclats.</w:t>
      </w:r>
    </w:p>
    <w:p w:rsidR="00EB56EC" w:rsidRDefault="00EB56EC"/>
    <w:sectPr w:rsidR="00EB56EC" w:rsidSect="00EB56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FCA"/>
    <w:multiLevelType w:val="hybridMultilevel"/>
    <w:tmpl w:val="18442B06"/>
    <w:lvl w:ilvl="0" w:tplc="7CBE2A56">
      <w:start w:val="1"/>
      <w:numFmt w:val="decimal"/>
      <w:lvlText w:val="%1."/>
      <w:lvlJc w:val="left"/>
      <w:pPr>
        <w:tabs>
          <w:tab w:val="num" w:pos="360"/>
        </w:tabs>
        <w:ind w:left="360" w:hanging="360"/>
      </w:pPr>
      <w:rPr>
        <w:rFonts w:hint="default"/>
        <w:b/>
        <w:bCs w:val="0"/>
        <w:color w:val="0000FF"/>
        <w:sz w:val="24"/>
        <w:szCs w:val="24"/>
      </w:rPr>
    </w:lvl>
    <w:lvl w:ilvl="1" w:tplc="BE6CB51A">
      <w:numFmt w:val="bullet"/>
      <w:lvlText w:val="-"/>
      <w:lvlJc w:val="left"/>
      <w:pPr>
        <w:tabs>
          <w:tab w:val="num" w:pos="1080"/>
        </w:tabs>
        <w:ind w:left="1080" w:hanging="360"/>
      </w:pPr>
      <w:rPr>
        <w:rFonts w:ascii="Times New Roman" w:eastAsia="Times New Roman" w:hAnsi="Times New Roman" w:cs="Times New Roman" w:hint="default"/>
        <w:b/>
        <w:bCs w:val="0"/>
        <w:color w:val="0000FF"/>
        <w:sz w:val="24"/>
        <w:szCs w:val="24"/>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49D1F6F"/>
    <w:multiLevelType w:val="hybridMultilevel"/>
    <w:tmpl w:val="A942C7EC"/>
    <w:lvl w:ilvl="0" w:tplc="84FC3730">
      <w:start w:val="182"/>
      <w:numFmt w:val="bullet"/>
      <w:lvlText w:val="•"/>
      <w:lvlJc w:val="left"/>
      <w:pPr>
        <w:tabs>
          <w:tab w:val="num" w:pos="360"/>
        </w:tabs>
        <w:ind w:left="360" w:hanging="360"/>
      </w:pPr>
      <w:rPr>
        <w:rFonts w:ascii="Times New Roman" w:hAnsi="Times New Roman"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0A7610C5"/>
    <w:multiLevelType w:val="hybridMultilevel"/>
    <w:tmpl w:val="355A319C"/>
    <w:lvl w:ilvl="0" w:tplc="84FC3730">
      <w:start w:val="182"/>
      <w:numFmt w:val="bullet"/>
      <w:lvlText w:val="•"/>
      <w:lvlJc w:val="left"/>
      <w:pPr>
        <w:tabs>
          <w:tab w:val="num" w:pos="360"/>
        </w:tabs>
        <w:ind w:left="360" w:hanging="360"/>
      </w:pPr>
      <w:rPr>
        <w:rFonts w:ascii="Times New Roman" w:hAnsi="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A3F2AA1"/>
    <w:multiLevelType w:val="hybridMultilevel"/>
    <w:tmpl w:val="97FE805C"/>
    <w:lvl w:ilvl="0" w:tplc="B4DE4CD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C813406"/>
    <w:multiLevelType w:val="hybridMultilevel"/>
    <w:tmpl w:val="C90411B0"/>
    <w:lvl w:ilvl="0" w:tplc="040C000F">
      <w:start w:val="1"/>
      <w:numFmt w:val="decimal"/>
      <w:lvlText w:val="%1."/>
      <w:lvlJc w:val="left"/>
      <w:pPr>
        <w:tabs>
          <w:tab w:val="num" w:pos="720"/>
        </w:tabs>
        <w:ind w:left="720" w:hanging="360"/>
      </w:pPr>
      <w:rPr>
        <w:rFonts w:hint="default"/>
      </w:rPr>
    </w:lvl>
    <w:lvl w:ilvl="1" w:tplc="84FC3730">
      <w:start w:val="182"/>
      <w:numFmt w:val="bullet"/>
      <w:lvlText w:val="•"/>
      <w:lvlJc w:val="left"/>
      <w:pPr>
        <w:tabs>
          <w:tab w:val="num" w:pos="1440"/>
        </w:tabs>
        <w:ind w:left="1440" w:hanging="360"/>
      </w:pPr>
      <w:rPr>
        <w:rFonts w:ascii="Times New Roman" w:hAnsi="Times New Roman" w:hint="default"/>
      </w:rPr>
    </w:lvl>
    <w:lvl w:ilvl="2" w:tplc="CF6AD41A">
      <w:start w:val="1"/>
      <w:numFmt w:val="decimal"/>
      <w:lvlText w:val="%3-"/>
      <w:lvlJc w:val="left"/>
      <w:pPr>
        <w:tabs>
          <w:tab w:val="num" w:pos="2340"/>
        </w:tabs>
        <w:ind w:left="2340" w:hanging="360"/>
      </w:pPr>
      <w:rPr>
        <w:rFonts w:hint="default"/>
      </w:rPr>
    </w:lvl>
    <w:lvl w:ilvl="3" w:tplc="DF148A5A">
      <w:start w:val="1"/>
      <w:numFmt w:val="lowerLetter"/>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E006089"/>
    <w:multiLevelType w:val="hybridMultilevel"/>
    <w:tmpl w:val="47D644F6"/>
    <w:lvl w:ilvl="0" w:tplc="8F32EE30">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11778A2"/>
    <w:multiLevelType w:val="hybridMultilevel"/>
    <w:tmpl w:val="7C287522"/>
    <w:lvl w:ilvl="0" w:tplc="040C000F">
      <w:start w:val="1"/>
      <w:numFmt w:val="decimal"/>
      <w:lvlText w:val="%1."/>
      <w:lvlJc w:val="left"/>
      <w:pPr>
        <w:tabs>
          <w:tab w:val="num" w:pos="360"/>
        </w:tabs>
        <w:ind w:left="360" w:hanging="360"/>
      </w:pPr>
    </w:lvl>
    <w:lvl w:ilvl="1" w:tplc="84FC3730">
      <w:start w:val="182"/>
      <w:numFmt w:val="bullet"/>
      <w:lvlText w:val="•"/>
      <w:lvlJc w:val="left"/>
      <w:pPr>
        <w:tabs>
          <w:tab w:val="num" w:pos="1080"/>
        </w:tabs>
        <w:ind w:left="1080" w:hanging="360"/>
      </w:pPr>
      <w:rPr>
        <w:rFonts w:ascii="Times New Roman" w:hAnsi="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365524CA"/>
    <w:multiLevelType w:val="hybridMultilevel"/>
    <w:tmpl w:val="1382B4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1BD4133"/>
    <w:multiLevelType w:val="hybridMultilevel"/>
    <w:tmpl w:val="E7DEBE3A"/>
    <w:lvl w:ilvl="0" w:tplc="B4F4A604">
      <w:start w:val="182"/>
      <w:numFmt w:val="bullet"/>
      <w:lvlText w:val="•"/>
      <w:lvlJc w:val="left"/>
      <w:pPr>
        <w:tabs>
          <w:tab w:val="num" w:pos="360"/>
        </w:tabs>
        <w:ind w:left="360" w:hanging="360"/>
      </w:pPr>
      <w:rPr>
        <w:rFonts w:ascii="Verdana" w:hAnsi="Verdana" w:hint="default"/>
        <w:sz w:val="24"/>
        <w:szCs w:val="24"/>
      </w:rPr>
    </w:lvl>
    <w:lvl w:ilvl="1" w:tplc="84FC3730">
      <w:start w:val="182"/>
      <w:numFmt w:val="bullet"/>
      <w:lvlText w:val="•"/>
      <w:lvlJc w:val="left"/>
      <w:pPr>
        <w:tabs>
          <w:tab w:val="num" w:pos="1080"/>
        </w:tabs>
        <w:ind w:left="1080" w:hanging="360"/>
      </w:pPr>
      <w:rPr>
        <w:rFonts w:ascii="Times New Roman" w:hAnsi="Times New Roman" w:hint="default"/>
        <w:sz w:val="24"/>
        <w:szCs w:val="24"/>
      </w:rPr>
    </w:lvl>
    <w:lvl w:ilvl="2" w:tplc="B546DD7A">
      <w:start w:val="1"/>
      <w:numFmt w:val="bullet"/>
      <w:lvlText w:val=""/>
      <w:lvlJc w:val="left"/>
      <w:pPr>
        <w:tabs>
          <w:tab w:val="num" w:pos="1080"/>
        </w:tabs>
        <w:ind w:left="1080" w:hanging="360"/>
      </w:pPr>
      <w:rPr>
        <w:rFonts w:ascii="Verdana" w:hAnsi="Verdana" w:cs="Traditional Arabic"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9">
    <w:nsid w:val="41FC242F"/>
    <w:multiLevelType w:val="hybridMultilevel"/>
    <w:tmpl w:val="B37C09B0"/>
    <w:lvl w:ilvl="0" w:tplc="84FC3730">
      <w:start w:val="182"/>
      <w:numFmt w:val="bullet"/>
      <w:lvlText w:val="•"/>
      <w:lvlJc w:val="left"/>
      <w:pPr>
        <w:tabs>
          <w:tab w:val="num" w:pos="1440"/>
        </w:tabs>
        <w:ind w:left="144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57E4844"/>
    <w:multiLevelType w:val="multilevel"/>
    <w:tmpl w:val="2B96A3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727BC"/>
    <w:multiLevelType w:val="hybridMultilevel"/>
    <w:tmpl w:val="DE3E8D0C"/>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8E548C9"/>
    <w:multiLevelType w:val="hybridMultilevel"/>
    <w:tmpl w:val="3B3015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4091AA8"/>
    <w:multiLevelType w:val="hybridMultilevel"/>
    <w:tmpl w:val="7CF2B5E8"/>
    <w:lvl w:ilvl="0" w:tplc="040C000F">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nsid w:val="578D0576"/>
    <w:multiLevelType w:val="hybridMultilevel"/>
    <w:tmpl w:val="8486727E"/>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5">
    <w:nsid w:val="5ED42FDA"/>
    <w:multiLevelType w:val="hybridMultilevel"/>
    <w:tmpl w:val="D9426398"/>
    <w:lvl w:ilvl="0" w:tplc="84FC3730">
      <w:start w:val="182"/>
      <w:numFmt w:val="bullet"/>
      <w:lvlText w:val="•"/>
      <w:lvlJc w:val="left"/>
      <w:pPr>
        <w:tabs>
          <w:tab w:val="num" w:pos="720"/>
        </w:tabs>
        <w:ind w:left="720" w:hanging="360"/>
      </w:pPr>
      <w:rPr>
        <w:rFonts w:ascii="Times New Roman" w:hAnsi="Times New Roman" w:hint="default"/>
      </w:rPr>
    </w:lvl>
    <w:lvl w:ilvl="1" w:tplc="E50ED240">
      <w:numFmt w:val="bullet"/>
      <w:lvlText w:val="-"/>
      <w:lvlJc w:val="left"/>
      <w:pPr>
        <w:tabs>
          <w:tab w:val="num" w:pos="2500"/>
        </w:tabs>
        <w:ind w:left="2500" w:hanging="360"/>
      </w:pPr>
      <w:rPr>
        <w:rFonts w:ascii="Times New Roman" w:eastAsia="Times New Roman" w:hAnsi="Times New Roman" w:cs="Times New Roman" w:hint="default"/>
      </w:rPr>
    </w:lvl>
    <w:lvl w:ilvl="2" w:tplc="040C0005" w:tentative="1">
      <w:start w:val="1"/>
      <w:numFmt w:val="bullet"/>
      <w:lvlText w:val=""/>
      <w:lvlJc w:val="left"/>
      <w:pPr>
        <w:tabs>
          <w:tab w:val="num" w:pos="3220"/>
        </w:tabs>
        <w:ind w:left="3220" w:hanging="360"/>
      </w:pPr>
      <w:rPr>
        <w:rFonts w:ascii="Wingdings" w:hAnsi="Wingdings" w:hint="default"/>
      </w:rPr>
    </w:lvl>
    <w:lvl w:ilvl="3" w:tplc="040C0001" w:tentative="1">
      <w:start w:val="1"/>
      <w:numFmt w:val="bullet"/>
      <w:lvlText w:val=""/>
      <w:lvlJc w:val="left"/>
      <w:pPr>
        <w:tabs>
          <w:tab w:val="num" w:pos="3940"/>
        </w:tabs>
        <w:ind w:left="3940" w:hanging="360"/>
      </w:pPr>
      <w:rPr>
        <w:rFonts w:ascii="Symbol" w:hAnsi="Symbol" w:hint="default"/>
      </w:rPr>
    </w:lvl>
    <w:lvl w:ilvl="4" w:tplc="040C0003" w:tentative="1">
      <w:start w:val="1"/>
      <w:numFmt w:val="bullet"/>
      <w:lvlText w:val="o"/>
      <w:lvlJc w:val="left"/>
      <w:pPr>
        <w:tabs>
          <w:tab w:val="num" w:pos="4660"/>
        </w:tabs>
        <w:ind w:left="4660" w:hanging="360"/>
      </w:pPr>
      <w:rPr>
        <w:rFonts w:ascii="Courier New" w:hAnsi="Courier New" w:hint="default"/>
      </w:rPr>
    </w:lvl>
    <w:lvl w:ilvl="5" w:tplc="040C0005" w:tentative="1">
      <w:start w:val="1"/>
      <w:numFmt w:val="bullet"/>
      <w:lvlText w:val=""/>
      <w:lvlJc w:val="left"/>
      <w:pPr>
        <w:tabs>
          <w:tab w:val="num" w:pos="5380"/>
        </w:tabs>
        <w:ind w:left="5380" w:hanging="360"/>
      </w:pPr>
      <w:rPr>
        <w:rFonts w:ascii="Wingdings" w:hAnsi="Wingdings" w:hint="default"/>
      </w:rPr>
    </w:lvl>
    <w:lvl w:ilvl="6" w:tplc="040C0001" w:tentative="1">
      <w:start w:val="1"/>
      <w:numFmt w:val="bullet"/>
      <w:lvlText w:val=""/>
      <w:lvlJc w:val="left"/>
      <w:pPr>
        <w:tabs>
          <w:tab w:val="num" w:pos="6100"/>
        </w:tabs>
        <w:ind w:left="6100" w:hanging="360"/>
      </w:pPr>
      <w:rPr>
        <w:rFonts w:ascii="Symbol" w:hAnsi="Symbol" w:hint="default"/>
      </w:rPr>
    </w:lvl>
    <w:lvl w:ilvl="7" w:tplc="040C0003" w:tentative="1">
      <w:start w:val="1"/>
      <w:numFmt w:val="bullet"/>
      <w:lvlText w:val="o"/>
      <w:lvlJc w:val="left"/>
      <w:pPr>
        <w:tabs>
          <w:tab w:val="num" w:pos="6820"/>
        </w:tabs>
        <w:ind w:left="6820" w:hanging="360"/>
      </w:pPr>
      <w:rPr>
        <w:rFonts w:ascii="Courier New" w:hAnsi="Courier New" w:hint="default"/>
      </w:rPr>
    </w:lvl>
    <w:lvl w:ilvl="8" w:tplc="040C0005" w:tentative="1">
      <w:start w:val="1"/>
      <w:numFmt w:val="bullet"/>
      <w:lvlText w:val=""/>
      <w:lvlJc w:val="left"/>
      <w:pPr>
        <w:tabs>
          <w:tab w:val="num" w:pos="7540"/>
        </w:tabs>
        <w:ind w:left="7540" w:hanging="360"/>
      </w:pPr>
      <w:rPr>
        <w:rFonts w:ascii="Wingdings" w:hAnsi="Wingdings" w:hint="default"/>
      </w:rPr>
    </w:lvl>
  </w:abstractNum>
  <w:abstractNum w:abstractNumId="16">
    <w:nsid w:val="631F7085"/>
    <w:multiLevelType w:val="hybridMultilevel"/>
    <w:tmpl w:val="F73C497A"/>
    <w:lvl w:ilvl="0" w:tplc="8F32EE30">
      <w:start w:val="1"/>
      <w:numFmt w:val="bullet"/>
      <w:lvlText w:val="•"/>
      <w:lvlJc w:val="left"/>
      <w:pPr>
        <w:tabs>
          <w:tab w:val="num" w:pos="360"/>
        </w:tabs>
        <w:ind w:left="360" w:hanging="360"/>
      </w:pPr>
      <w:rPr>
        <w:rFonts w:ascii="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4D4609C"/>
    <w:multiLevelType w:val="hybridMultilevel"/>
    <w:tmpl w:val="F3ACC470"/>
    <w:lvl w:ilvl="0" w:tplc="B4F4A604">
      <w:start w:val="182"/>
      <w:numFmt w:val="bullet"/>
      <w:lvlText w:val="•"/>
      <w:lvlJc w:val="left"/>
      <w:pPr>
        <w:tabs>
          <w:tab w:val="num" w:pos="360"/>
        </w:tabs>
        <w:ind w:left="360" w:hanging="360"/>
      </w:pPr>
      <w:rPr>
        <w:rFonts w:ascii="Verdana" w:hAnsi="Verdana" w:hint="default"/>
        <w:sz w:val="24"/>
        <w:szCs w:val="24"/>
      </w:rPr>
    </w:lvl>
    <w:lvl w:ilvl="1" w:tplc="040C0003">
      <w:start w:val="1"/>
      <w:numFmt w:val="bullet"/>
      <w:lvlText w:val="o"/>
      <w:lvlJc w:val="left"/>
      <w:pPr>
        <w:tabs>
          <w:tab w:val="num" w:pos="360"/>
        </w:tabs>
        <w:ind w:left="360" w:hanging="360"/>
      </w:pPr>
      <w:rPr>
        <w:rFonts w:ascii="Courier New" w:hAnsi="Courier New" w:cs="Courier New" w:hint="default"/>
      </w:rPr>
    </w:lvl>
    <w:lvl w:ilvl="2" w:tplc="B546DD7A">
      <w:start w:val="1"/>
      <w:numFmt w:val="bullet"/>
      <w:lvlText w:val=""/>
      <w:lvlJc w:val="left"/>
      <w:pPr>
        <w:tabs>
          <w:tab w:val="num" w:pos="1080"/>
        </w:tabs>
        <w:ind w:left="1080" w:hanging="360"/>
      </w:pPr>
      <w:rPr>
        <w:rFonts w:ascii="Verdana" w:hAnsi="Verdana" w:cs="Traditional Arabic"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8">
    <w:nsid w:val="66CF693E"/>
    <w:multiLevelType w:val="hybridMultilevel"/>
    <w:tmpl w:val="FC2CEA3C"/>
    <w:lvl w:ilvl="0" w:tplc="84FC3730">
      <w:start w:val="182"/>
      <w:numFmt w:val="bullet"/>
      <w:lvlText w:val="•"/>
      <w:lvlJc w:val="left"/>
      <w:pPr>
        <w:tabs>
          <w:tab w:val="num" w:pos="360"/>
        </w:tabs>
        <w:ind w:left="360" w:hanging="360"/>
      </w:pPr>
      <w:rPr>
        <w:rFonts w:ascii="Times New Roman" w:hAnsi="Times New Roman"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69AC280F"/>
    <w:multiLevelType w:val="hybridMultilevel"/>
    <w:tmpl w:val="BFD02752"/>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0">
    <w:nsid w:val="6A4A5CCC"/>
    <w:multiLevelType w:val="hybridMultilevel"/>
    <w:tmpl w:val="07103294"/>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6D9C483D"/>
    <w:multiLevelType w:val="hybridMultilevel"/>
    <w:tmpl w:val="42E833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4133B00"/>
    <w:multiLevelType w:val="hybridMultilevel"/>
    <w:tmpl w:val="2F3A104A"/>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3">
    <w:nsid w:val="7BF23A5A"/>
    <w:multiLevelType w:val="hybridMultilevel"/>
    <w:tmpl w:val="4FB2BBB2"/>
    <w:lvl w:ilvl="0" w:tplc="BE6CB51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7DE57D94"/>
    <w:multiLevelType w:val="hybridMultilevel"/>
    <w:tmpl w:val="BEFE8A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0"/>
  </w:num>
  <w:num w:numId="4">
    <w:abstractNumId w:val="3"/>
  </w:num>
  <w:num w:numId="5">
    <w:abstractNumId w:val="24"/>
  </w:num>
  <w:num w:numId="6">
    <w:abstractNumId w:val="12"/>
  </w:num>
  <w:num w:numId="7">
    <w:abstractNumId w:val="7"/>
  </w:num>
  <w:num w:numId="8">
    <w:abstractNumId w:val="21"/>
  </w:num>
  <w:num w:numId="9">
    <w:abstractNumId w:val="4"/>
  </w:num>
  <w:num w:numId="10">
    <w:abstractNumId w:val="6"/>
  </w:num>
  <w:num w:numId="11">
    <w:abstractNumId w:val="18"/>
  </w:num>
  <w:num w:numId="12">
    <w:abstractNumId w:val="23"/>
  </w:num>
  <w:num w:numId="13">
    <w:abstractNumId w:val="0"/>
  </w:num>
  <w:num w:numId="14">
    <w:abstractNumId w:val="2"/>
  </w:num>
  <w:num w:numId="15">
    <w:abstractNumId w:val="1"/>
  </w:num>
  <w:num w:numId="16">
    <w:abstractNumId w:val="22"/>
  </w:num>
  <w:num w:numId="17">
    <w:abstractNumId w:val="15"/>
  </w:num>
  <w:num w:numId="18">
    <w:abstractNumId w:val="17"/>
  </w:num>
  <w:num w:numId="19">
    <w:abstractNumId w:val="8"/>
  </w:num>
  <w:num w:numId="20">
    <w:abstractNumId w:val="19"/>
  </w:num>
  <w:num w:numId="21">
    <w:abstractNumId w:val="20"/>
  </w:num>
  <w:num w:numId="22">
    <w:abstractNumId w:val="14"/>
  </w:num>
  <w:num w:numId="23">
    <w:abstractNumId w:val="11"/>
  </w:num>
  <w:num w:numId="24">
    <w:abstractNumId w:val="9"/>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80CB0"/>
    <w:rsid w:val="00CD4983"/>
    <w:rsid w:val="00E80CB0"/>
    <w:rsid w:val="00EB56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B0"/>
    <w:pPr>
      <w:spacing w:after="0" w:line="240" w:lineRule="auto"/>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E80CB0"/>
    <w:pPr>
      <w:keepNext/>
      <w:spacing w:before="240" w:after="60"/>
      <w:outlineLvl w:val="0"/>
    </w:pPr>
    <w:rPr>
      <w:rFonts w:ascii="Arial" w:hAnsi="Arial" w:cs="Arial"/>
      <w:b/>
      <w:bCs/>
      <w:kern w:val="28"/>
      <w:sz w:val="28"/>
      <w:szCs w:val="28"/>
    </w:rPr>
  </w:style>
  <w:style w:type="paragraph" w:styleId="Titre2">
    <w:name w:val="heading 2"/>
    <w:basedOn w:val="Normal"/>
    <w:next w:val="Normal"/>
    <w:link w:val="Titre2Car"/>
    <w:qFormat/>
    <w:rsid w:val="00E80CB0"/>
    <w:pPr>
      <w:keepNext/>
      <w:spacing w:before="240" w:after="60"/>
      <w:outlineLvl w:val="1"/>
    </w:pPr>
    <w:rPr>
      <w:rFonts w:ascii="Arial" w:hAnsi="Arial" w:cs="Arial"/>
      <w:b/>
      <w:bCs/>
      <w:i/>
      <w:iCs/>
      <w:sz w:val="24"/>
      <w:szCs w:val="24"/>
    </w:rPr>
  </w:style>
  <w:style w:type="paragraph" w:styleId="Titre3">
    <w:name w:val="heading 3"/>
    <w:basedOn w:val="Normal"/>
    <w:next w:val="Normal"/>
    <w:link w:val="Titre3Car"/>
    <w:qFormat/>
    <w:rsid w:val="00E80CB0"/>
    <w:pPr>
      <w:keepNext/>
      <w:spacing w:before="240" w:after="60"/>
      <w:outlineLvl w:val="2"/>
    </w:pPr>
    <w:rPr>
      <w:b/>
      <w:bCs/>
      <w:sz w:val="24"/>
      <w:szCs w:val="24"/>
    </w:rPr>
  </w:style>
  <w:style w:type="paragraph" w:styleId="Titre4">
    <w:name w:val="heading 4"/>
    <w:basedOn w:val="Normal"/>
    <w:next w:val="Normal"/>
    <w:link w:val="Titre4Car"/>
    <w:qFormat/>
    <w:rsid w:val="00E80CB0"/>
    <w:pPr>
      <w:keepNext/>
      <w:jc w:val="both"/>
      <w:outlineLvl w:val="3"/>
    </w:pPr>
    <w:rPr>
      <w:sz w:val="24"/>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0CB0"/>
    <w:rPr>
      <w:rFonts w:ascii="Arial" w:eastAsia="Times New Roman" w:hAnsi="Arial" w:cs="Arial"/>
      <w:b/>
      <w:bCs/>
      <w:kern w:val="28"/>
      <w:sz w:val="28"/>
      <w:szCs w:val="28"/>
      <w:lang w:eastAsia="zh-CN"/>
    </w:rPr>
  </w:style>
  <w:style w:type="character" w:customStyle="1" w:styleId="Titre2Car">
    <w:name w:val="Titre 2 Car"/>
    <w:basedOn w:val="Policepardfaut"/>
    <w:link w:val="Titre2"/>
    <w:rsid w:val="00E80CB0"/>
    <w:rPr>
      <w:rFonts w:ascii="Arial" w:eastAsia="Times New Roman" w:hAnsi="Arial" w:cs="Arial"/>
      <w:b/>
      <w:bCs/>
      <w:i/>
      <w:iCs/>
      <w:sz w:val="24"/>
      <w:szCs w:val="24"/>
      <w:lang w:eastAsia="zh-CN"/>
    </w:rPr>
  </w:style>
  <w:style w:type="character" w:customStyle="1" w:styleId="Titre3Car">
    <w:name w:val="Titre 3 Car"/>
    <w:basedOn w:val="Policepardfaut"/>
    <w:link w:val="Titre3"/>
    <w:rsid w:val="00E80CB0"/>
    <w:rPr>
      <w:rFonts w:ascii="Times New Roman" w:eastAsia="Times New Roman" w:hAnsi="Times New Roman" w:cs="Times New Roman"/>
      <w:b/>
      <w:bCs/>
      <w:sz w:val="24"/>
      <w:szCs w:val="24"/>
      <w:lang w:eastAsia="zh-CN"/>
    </w:rPr>
  </w:style>
  <w:style w:type="character" w:customStyle="1" w:styleId="Titre4Car">
    <w:name w:val="Titre 4 Car"/>
    <w:basedOn w:val="Policepardfaut"/>
    <w:link w:val="Titre4"/>
    <w:rsid w:val="00E80CB0"/>
    <w:rPr>
      <w:rFonts w:ascii="Times New Roman" w:eastAsia="Times New Roman" w:hAnsi="Times New Roman" w:cs="Times New Roman"/>
      <w:sz w:val="24"/>
      <w:szCs w:val="40"/>
      <w:lang w:eastAsia="zh-CN"/>
    </w:rPr>
  </w:style>
  <w:style w:type="paragraph" w:styleId="NormalWeb">
    <w:name w:val="Normal (Web)"/>
    <w:basedOn w:val="Normal"/>
    <w:rsid w:val="00E80CB0"/>
    <w:pPr>
      <w:spacing w:before="100" w:beforeAutospacing="1" w:after="100" w:afterAutospacing="1"/>
    </w:pPr>
    <w:rPr>
      <w:rFonts w:eastAsia="SimSun"/>
      <w:sz w:val="24"/>
      <w:szCs w:val="24"/>
    </w:rPr>
  </w:style>
  <w:style w:type="paragraph" w:styleId="Corpsdetexte">
    <w:name w:val="Body Text"/>
    <w:basedOn w:val="Normal"/>
    <w:link w:val="CorpsdetexteCar"/>
    <w:rsid w:val="00E80CB0"/>
    <w:pPr>
      <w:suppressAutoHyphens/>
      <w:spacing w:before="120" w:after="120" w:line="360" w:lineRule="auto"/>
      <w:jc w:val="both"/>
    </w:pPr>
    <w:rPr>
      <w:sz w:val="24"/>
    </w:rPr>
  </w:style>
  <w:style w:type="character" w:customStyle="1" w:styleId="CorpsdetexteCar">
    <w:name w:val="Corps de texte Car"/>
    <w:basedOn w:val="Policepardfaut"/>
    <w:link w:val="Corpsdetexte"/>
    <w:rsid w:val="00E80CB0"/>
    <w:rPr>
      <w:rFonts w:ascii="Times New Roman" w:eastAsia="Times New Roman" w:hAnsi="Times New Roman" w:cs="Times New Roman"/>
      <w:sz w:val="24"/>
      <w:szCs w:val="20"/>
      <w:lang w:eastAsia="zh-CN"/>
    </w:rPr>
  </w:style>
  <w:style w:type="paragraph" w:styleId="Corpsdetexte2">
    <w:name w:val="Body Text 2"/>
    <w:basedOn w:val="Normal"/>
    <w:link w:val="Corpsdetexte2Car"/>
    <w:rsid w:val="00E80CB0"/>
    <w:pPr>
      <w:spacing w:line="360" w:lineRule="auto"/>
    </w:pPr>
    <w:rPr>
      <w:rFonts w:ascii="TimesNewRoman" w:hAnsi="TimesNewRoman"/>
      <w:snapToGrid w:val="0"/>
      <w:sz w:val="24"/>
    </w:rPr>
  </w:style>
  <w:style w:type="character" w:customStyle="1" w:styleId="Corpsdetexte2Car">
    <w:name w:val="Corps de texte 2 Car"/>
    <w:basedOn w:val="Policepardfaut"/>
    <w:link w:val="Corpsdetexte2"/>
    <w:rsid w:val="00E80CB0"/>
    <w:rPr>
      <w:rFonts w:ascii="TimesNewRoman" w:eastAsia="Times New Roman" w:hAnsi="TimesNewRoman" w:cs="Times New Roman"/>
      <w:snapToGrid w:val="0"/>
      <w:sz w:val="24"/>
      <w:szCs w:val="20"/>
      <w:lang w:eastAsia="zh-CN"/>
    </w:rPr>
  </w:style>
  <w:style w:type="paragraph" w:customStyle="1" w:styleId="BodyText2">
    <w:name w:val="Body Text 2"/>
    <w:basedOn w:val="Normal"/>
    <w:rsid w:val="00E80CB0"/>
    <w:pPr>
      <w:overflowPunct w:val="0"/>
      <w:autoSpaceDE w:val="0"/>
      <w:autoSpaceDN w:val="0"/>
      <w:adjustRightInd w:val="0"/>
      <w:spacing w:line="360" w:lineRule="auto"/>
      <w:textAlignment w:val="baseline"/>
    </w:pPr>
    <w:rPr>
      <w:rFonts w:ascii="TimesNewRoman" w:hAnsi="TimesNewRoman"/>
      <w:sz w:val="24"/>
      <w:lang w:eastAsia="fr-FR"/>
    </w:rPr>
  </w:style>
  <w:style w:type="paragraph" w:styleId="Retraitcorpsdetexte">
    <w:name w:val="Body Text Indent"/>
    <w:basedOn w:val="Normal"/>
    <w:link w:val="RetraitcorpsdetexteCar"/>
    <w:rsid w:val="00E80CB0"/>
    <w:pPr>
      <w:autoSpaceDE w:val="0"/>
      <w:autoSpaceDN w:val="0"/>
      <w:adjustRightInd w:val="0"/>
      <w:spacing w:line="360" w:lineRule="auto"/>
      <w:ind w:left="-180"/>
      <w:jc w:val="both"/>
    </w:pPr>
    <w:rPr>
      <w:sz w:val="24"/>
      <w:szCs w:val="24"/>
      <w:lang w:eastAsia="fr-FR"/>
    </w:rPr>
  </w:style>
  <w:style w:type="character" w:customStyle="1" w:styleId="RetraitcorpsdetexteCar">
    <w:name w:val="Retrait corps de texte Car"/>
    <w:basedOn w:val="Policepardfaut"/>
    <w:link w:val="Retraitcorpsdetexte"/>
    <w:rsid w:val="00E80CB0"/>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E80CB0"/>
    <w:pPr>
      <w:autoSpaceDE w:val="0"/>
      <w:autoSpaceDN w:val="0"/>
      <w:adjustRightInd w:val="0"/>
      <w:spacing w:line="360" w:lineRule="auto"/>
      <w:ind w:left="720" w:hanging="360"/>
      <w:jc w:val="both"/>
    </w:pPr>
    <w:rPr>
      <w:sz w:val="24"/>
      <w:szCs w:val="24"/>
      <w:lang w:eastAsia="fr-FR"/>
    </w:rPr>
  </w:style>
  <w:style w:type="character" w:customStyle="1" w:styleId="Retraitcorpsdetexte2Car">
    <w:name w:val="Retrait corps de texte 2 Car"/>
    <w:basedOn w:val="Policepardfaut"/>
    <w:link w:val="Retraitcorpsdetexte2"/>
    <w:rsid w:val="00E80CB0"/>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E80CB0"/>
    <w:pPr>
      <w:autoSpaceDE w:val="0"/>
      <w:autoSpaceDN w:val="0"/>
      <w:adjustRightInd w:val="0"/>
      <w:ind w:left="720" w:hanging="720"/>
    </w:pPr>
    <w:rPr>
      <w:rFonts w:ascii="TimesNewRoman" w:hAnsi="TimesNewRoman"/>
      <w:sz w:val="24"/>
      <w:szCs w:val="24"/>
      <w:lang w:eastAsia="fr-FR"/>
    </w:rPr>
  </w:style>
  <w:style w:type="character" w:customStyle="1" w:styleId="Retraitcorpsdetexte3Car">
    <w:name w:val="Retrait corps de texte 3 Car"/>
    <w:basedOn w:val="Policepardfaut"/>
    <w:link w:val="Retraitcorpsdetexte3"/>
    <w:rsid w:val="00E80CB0"/>
    <w:rPr>
      <w:rFonts w:ascii="TimesNewRoman" w:eastAsia="Times New Roman" w:hAnsi="TimesNewRoman" w:cs="Times New Roman"/>
      <w:sz w:val="24"/>
      <w:szCs w:val="24"/>
      <w:lang w:eastAsia="fr-FR"/>
    </w:rPr>
  </w:style>
  <w:style w:type="paragraph" w:styleId="Textedebulles">
    <w:name w:val="Balloon Text"/>
    <w:basedOn w:val="Normal"/>
    <w:link w:val="TextedebullesCar"/>
    <w:uiPriority w:val="99"/>
    <w:semiHidden/>
    <w:unhideWhenUsed/>
    <w:rsid w:val="00E80CB0"/>
    <w:rPr>
      <w:rFonts w:ascii="Tahoma" w:hAnsi="Tahoma" w:cs="Tahoma"/>
      <w:sz w:val="16"/>
      <w:szCs w:val="16"/>
    </w:rPr>
  </w:style>
  <w:style w:type="character" w:customStyle="1" w:styleId="TextedebullesCar">
    <w:name w:val="Texte de bulles Car"/>
    <w:basedOn w:val="Policepardfaut"/>
    <w:link w:val="Textedebulles"/>
    <w:uiPriority w:val="99"/>
    <w:semiHidden/>
    <w:rsid w:val="00E80CB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6435</Words>
  <Characters>35398</Characters>
  <Application>Microsoft Office Word</Application>
  <DocSecurity>0</DocSecurity>
  <Lines>294</Lines>
  <Paragraphs>83</Paragraphs>
  <ScaleCrop>false</ScaleCrop>
  <Company/>
  <LinksUpToDate>false</LinksUpToDate>
  <CharactersWithSpaces>41750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1</cp:revision>
  <dcterms:created xsi:type="dcterms:W3CDTF">2020-04-20T15:51:00Z</dcterms:created>
  <dcterms:modified xsi:type="dcterms:W3CDTF">2020-04-20T15:53:00Z</dcterms:modified>
</cp:coreProperties>
</file>