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17" w:rsidRPr="009621FA" w:rsidRDefault="009621FA">
      <w:pPr>
        <w:pStyle w:val="Corpsdetexte"/>
        <w:spacing w:before="57"/>
        <w:ind w:left="100" w:right="5457" w:firstLine="0"/>
        <w:rPr>
          <w:lang w:val="fr-FR"/>
        </w:rPr>
      </w:pPr>
      <w:r w:rsidRPr="009621FA">
        <w:rPr>
          <w:lang w:val="fr-FR"/>
        </w:rPr>
        <w:t>5</w:t>
      </w:r>
      <w:r w:rsidRPr="009621FA">
        <w:rPr>
          <w:position w:val="8"/>
          <w:sz w:val="16"/>
          <w:lang w:val="fr-FR"/>
        </w:rPr>
        <w:t xml:space="preserve">e </w:t>
      </w:r>
      <w:r w:rsidRPr="009621FA">
        <w:rPr>
          <w:lang w:val="fr-FR"/>
        </w:rPr>
        <w:t>année médecine – Rotation 3 – 2016/2017 Module de Traumatologie – Orthopédie</w:t>
      </w:r>
    </w:p>
    <w:p w:rsidR="00560917" w:rsidRPr="009621FA" w:rsidRDefault="00560917">
      <w:pPr>
        <w:pStyle w:val="Corpsdetexte"/>
        <w:spacing w:before="11"/>
        <w:ind w:left="0" w:firstLine="0"/>
        <w:rPr>
          <w:sz w:val="23"/>
          <w:lang w:val="fr-FR"/>
        </w:rPr>
      </w:pPr>
    </w:p>
    <w:p w:rsidR="00560917" w:rsidRPr="009621FA" w:rsidRDefault="009621FA">
      <w:pPr>
        <w:spacing w:before="1"/>
        <w:ind w:left="1120"/>
        <w:rPr>
          <w:rFonts w:ascii="Lucida Calligraphy" w:hAnsi="Lucida Calligraphy"/>
          <w:b/>
          <w:i/>
          <w:sz w:val="36"/>
          <w:lang w:val="fr-FR"/>
        </w:rPr>
      </w:pPr>
      <w:r w:rsidRPr="009621FA">
        <w:rPr>
          <w:rFonts w:ascii="Lucida Calligraphy" w:hAnsi="Lucida Calligraphy"/>
          <w:b/>
          <w:i/>
          <w:sz w:val="36"/>
          <w:lang w:val="fr-FR"/>
        </w:rPr>
        <w:t>Fracture de l’extrémité inférieure du fémur</w:t>
      </w:r>
    </w:p>
    <w:p w:rsidR="00560917" w:rsidRDefault="009621FA">
      <w:pPr>
        <w:pStyle w:val="Heading1"/>
        <w:spacing w:before="293" w:line="240" w:lineRule="auto"/>
      </w:pPr>
      <w:r>
        <w:rPr>
          <w:u w:val="single"/>
        </w:rPr>
        <w:t>Introduction</w:t>
      </w:r>
    </w:p>
    <w:p w:rsidR="00560917" w:rsidRPr="009621FA" w:rsidRDefault="009621FA">
      <w:pPr>
        <w:pStyle w:val="Paragraphedeliste"/>
        <w:numPr>
          <w:ilvl w:val="0"/>
          <w:numId w:val="1"/>
        </w:numPr>
        <w:tabs>
          <w:tab w:val="left" w:pos="820"/>
          <w:tab w:val="left" w:pos="821"/>
        </w:tabs>
        <w:spacing w:line="305" w:lineRule="exact"/>
        <w:ind w:hanging="360"/>
        <w:rPr>
          <w:sz w:val="24"/>
          <w:lang w:val="fr-FR"/>
        </w:rPr>
      </w:pPr>
      <w:r w:rsidRPr="009621FA">
        <w:rPr>
          <w:sz w:val="24"/>
          <w:lang w:val="fr-FR"/>
        </w:rPr>
        <w:t>Ce sont toutes les fractures dont le trait intéresse le tiers distal du</w:t>
      </w:r>
      <w:r w:rsidRPr="009621FA">
        <w:rPr>
          <w:spacing w:val="-11"/>
          <w:sz w:val="24"/>
          <w:lang w:val="fr-FR"/>
        </w:rPr>
        <w:t xml:space="preserve"> </w:t>
      </w:r>
      <w:r w:rsidRPr="009621FA">
        <w:rPr>
          <w:sz w:val="24"/>
          <w:lang w:val="fr-FR"/>
        </w:rPr>
        <w:t>fémur.</w:t>
      </w:r>
    </w:p>
    <w:p w:rsidR="00560917" w:rsidRPr="009621FA" w:rsidRDefault="009621FA">
      <w:pPr>
        <w:pStyle w:val="Paragraphedeliste"/>
        <w:numPr>
          <w:ilvl w:val="0"/>
          <w:numId w:val="1"/>
        </w:numPr>
        <w:tabs>
          <w:tab w:val="left" w:pos="820"/>
          <w:tab w:val="left" w:pos="821"/>
        </w:tabs>
        <w:spacing w:line="305" w:lineRule="exact"/>
        <w:ind w:hanging="360"/>
        <w:rPr>
          <w:sz w:val="24"/>
          <w:lang w:val="fr-FR"/>
        </w:rPr>
      </w:pPr>
      <w:r w:rsidRPr="009621FA">
        <w:rPr>
          <w:sz w:val="24"/>
          <w:lang w:val="fr-FR"/>
        </w:rPr>
        <w:t>On n’admet actuellement que tout trait de fracture qui est situé à 9 cm de l’interligne</w:t>
      </w:r>
      <w:r w:rsidRPr="009621FA">
        <w:rPr>
          <w:spacing w:val="-22"/>
          <w:sz w:val="24"/>
          <w:lang w:val="fr-FR"/>
        </w:rPr>
        <w:t xml:space="preserve"> </w:t>
      </w:r>
      <w:r w:rsidRPr="009621FA">
        <w:rPr>
          <w:sz w:val="24"/>
          <w:lang w:val="fr-FR"/>
        </w:rPr>
        <w:t>articulaire</w:t>
      </w:r>
    </w:p>
    <w:p w:rsidR="00560917" w:rsidRPr="009621FA" w:rsidRDefault="009621FA">
      <w:pPr>
        <w:pStyle w:val="Paragraphedeliste"/>
        <w:numPr>
          <w:ilvl w:val="0"/>
          <w:numId w:val="1"/>
        </w:numPr>
        <w:tabs>
          <w:tab w:val="left" w:pos="820"/>
          <w:tab w:val="left" w:pos="821"/>
        </w:tabs>
        <w:spacing w:before="1"/>
        <w:ind w:hanging="360"/>
        <w:rPr>
          <w:sz w:val="24"/>
          <w:lang w:val="fr-FR"/>
        </w:rPr>
      </w:pPr>
      <w:r w:rsidRPr="009621FA">
        <w:rPr>
          <w:sz w:val="24"/>
          <w:lang w:val="fr-FR"/>
        </w:rPr>
        <w:t>C’est</w:t>
      </w:r>
      <w:r w:rsidRPr="009621FA">
        <w:rPr>
          <w:spacing w:val="13"/>
          <w:sz w:val="24"/>
          <w:lang w:val="fr-FR"/>
        </w:rPr>
        <w:t xml:space="preserve"> </w:t>
      </w:r>
      <w:r w:rsidRPr="009621FA">
        <w:rPr>
          <w:sz w:val="24"/>
          <w:lang w:val="fr-FR"/>
        </w:rPr>
        <w:t>des</w:t>
      </w:r>
      <w:r w:rsidRPr="009621FA">
        <w:rPr>
          <w:spacing w:val="10"/>
          <w:sz w:val="24"/>
          <w:lang w:val="fr-FR"/>
        </w:rPr>
        <w:t xml:space="preserve"> </w:t>
      </w:r>
      <w:r w:rsidRPr="009621FA">
        <w:rPr>
          <w:sz w:val="24"/>
          <w:lang w:val="fr-FR"/>
        </w:rPr>
        <w:t>fractures</w:t>
      </w:r>
      <w:r w:rsidRPr="009621FA">
        <w:rPr>
          <w:spacing w:val="11"/>
          <w:sz w:val="24"/>
          <w:lang w:val="fr-FR"/>
        </w:rPr>
        <w:t xml:space="preserve"> </w:t>
      </w:r>
      <w:r w:rsidRPr="009621FA">
        <w:rPr>
          <w:sz w:val="24"/>
          <w:lang w:val="fr-FR"/>
        </w:rPr>
        <w:t>graves</w:t>
      </w:r>
      <w:r w:rsidRPr="009621FA">
        <w:rPr>
          <w:spacing w:val="11"/>
          <w:sz w:val="24"/>
          <w:lang w:val="fr-FR"/>
        </w:rPr>
        <w:t xml:space="preserve"> </w:t>
      </w:r>
      <w:r w:rsidRPr="009621FA">
        <w:rPr>
          <w:sz w:val="24"/>
          <w:lang w:val="fr-FR"/>
        </w:rPr>
        <w:t>car</w:t>
      </w:r>
      <w:r w:rsidRPr="009621FA">
        <w:rPr>
          <w:spacing w:val="12"/>
          <w:sz w:val="24"/>
          <w:lang w:val="fr-FR"/>
        </w:rPr>
        <w:t xml:space="preserve"> </w:t>
      </w:r>
      <w:r w:rsidRPr="009621FA">
        <w:rPr>
          <w:sz w:val="24"/>
          <w:lang w:val="fr-FR"/>
        </w:rPr>
        <w:t>elles</w:t>
      </w:r>
      <w:r w:rsidRPr="009621FA">
        <w:rPr>
          <w:spacing w:val="11"/>
          <w:sz w:val="24"/>
          <w:lang w:val="fr-FR"/>
        </w:rPr>
        <w:t xml:space="preserve"> </w:t>
      </w:r>
      <w:r w:rsidRPr="009621FA">
        <w:rPr>
          <w:sz w:val="24"/>
          <w:lang w:val="fr-FR"/>
        </w:rPr>
        <w:t>intéressent</w:t>
      </w:r>
      <w:r w:rsidRPr="009621FA">
        <w:rPr>
          <w:spacing w:val="13"/>
          <w:sz w:val="24"/>
          <w:lang w:val="fr-FR"/>
        </w:rPr>
        <w:t xml:space="preserve"> </w:t>
      </w:r>
      <w:r w:rsidRPr="009621FA">
        <w:rPr>
          <w:sz w:val="24"/>
          <w:lang w:val="fr-FR"/>
        </w:rPr>
        <w:t>une</w:t>
      </w:r>
      <w:r w:rsidRPr="009621FA">
        <w:rPr>
          <w:spacing w:val="12"/>
          <w:sz w:val="24"/>
          <w:lang w:val="fr-FR"/>
        </w:rPr>
        <w:t xml:space="preserve"> </w:t>
      </w:r>
      <w:r w:rsidRPr="009621FA">
        <w:rPr>
          <w:sz w:val="24"/>
          <w:lang w:val="fr-FR"/>
        </w:rPr>
        <w:t>articulation</w:t>
      </w:r>
      <w:r w:rsidRPr="009621FA">
        <w:rPr>
          <w:spacing w:val="11"/>
          <w:sz w:val="24"/>
          <w:lang w:val="fr-FR"/>
        </w:rPr>
        <w:t xml:space="preserve"> </w:t>
      </w:r>
      <w:r w:rsidRPr="009621FA">
        <w:rPr>
          <w:sz w:val="24"/>
          <w:lang w:val="fr-FR"/>
        </w:rPr>
        <w:t>portante,</w:t>
      </w:r>
      <w:r w:rsidRPr="009621FA">
        <w:rPr>
          <w:spacing w:val="10"/>
          <w:sz w:val="24"/>
          <w:lang w:val="fr-FR"/>
        </w:rPr>
        <w:t xml:space="preserve"> </w:t>
      </w:r>
      <w:r w:rsidRPr="009621FA">
        <w:rPr>
          <w:sz w:val="24"/>
          <w:lang w:val="fr-FR"/>
        </w:rPr>
        <w:t>à</w:t>
      </w:r>
      <w:r w:rsidRPr="009621FA">
        <w:rPr>
          <w:spacing w:val="12"/>
          <w:sz w:val="24"/>
          <w:lang w:val="fr-FR"/>
        </w:rPr>
        <w:t xml:space="preserve"> </w:t>
      </w:r>
      <w:r w:rsidRPr="009621FA">
        <w:rPr>
          <w:sz w:val="24"/>
          <w:lang w:val="fr-FR"/>
        </w:rPr>
        <w:t>la</w:t>
      </w:r>
      <w:r w:rsidRPr="009621FA">
        <w:rPr>
          <w:spacing w:val="10"/>
          <w:sz w:val="24"/>
          <w:lang w:val="fr-FR"/>
        </w:rPr>
        <w:t xml:space="preserve"> </w:t>
      </w:r>
      <w:r w:rsidRPr="009621FA">
        <w:rPr>
          <w:sz w:val="24"/>
          <w:lang w:val="fr-FR"/>
        </w:rPr>
        <w:t>biomécanique</w:t>
      </w:r>
    </w:p>
    <w:p w:rsidR="00560917" w:rsidRDefault="009621FA">
      <w:pPr>
        <w:pStyle w:val="Corpsdetexte"/>
        <w:spacing w:line="292" w:lineRule="exact"/>
        <w:ind w:left="804" w:right="8841" w:firstLine="0"/>
        <w:jc w:val="center"/>
      </w:pPr>
      <w:r>
        <w:t>complexe.</w:t>
      </w:r>
    </w:p>
    <w:p w:rsidR="00560917" w:rsidRDefault="009621FA">
      <w:pPr>
        <w:pStyle w:val="Paragraphedeliste"/>
        <w:numPr>
          <w:ilvl w:val="0"/>
          <w:numId w:val="1"/>
        </w:numPr>
        <w:tabs>
          <w:tab w:val="left" w:pos="821"/>
        </w:tabs>
        <w:spacing w:line="242" w:lineRule="auto"/>
        <w:ind w:right="114" w:hanging="360"/>
        <w:jc w:val="both"/>
        <w:rPr>
          <w:sz w:val="24"/>
        </w:rPr>
      </w:pPr>
      <w:r>
        <w:rPr>
          <w:sz w:val="24"/>
        </w:rPr>
        <w:t>Elles</w:t>
      </w:r>
      <w:r>
        <w:rPr>
          <w:spacing w:val="-10"/>
          <w:sz w:val="24"/>
        </w:rPr>
        <w:t xml:space="preserve"> </w:t>
      </w:r>
      <w:r>
        <w:rPr>
          <w:sz w:val="24"/>
        </w:rPr>
        <w:t>peuvent</w:t>
      </w:r>
      <w:r>
        <w:rPr>
          <w:spacing w:val="-9"/>
          <w:sz w:val="24"/>
        </w:rPr>
        <w:t xml:space="preserve"> </w:t>
      </w:r>
      <w:r>
        <w:rPr>
          <w:sz w:val="24"/>
        </w:rPr>
        <w:t>être</w:t>
      </w:r>
      <w:r>
        <w:rPr>
          <w:spacing w:val="-9"/>
          <w:sz w:val="24"/>
        </w:rPr>
        <w:t xml:space="preserve"> </w:t>
      </w:r>
      <w:r>
        <w:rPr>
          <w:sz w:val="24"/>
        </w:rPr>
        <w:t>compliquées</w:t>
      </w:r>
      <w:r>
        <w:rPr>
          <w:spacing w:val="-10"/>
          <w:sz w:val="24"/>
        </w:rPr>
        <w:t xml:space="preserve"> </w:t>
      </w:r>
      <w:r>
        <w:rPr>
          <w:sz w:val="24"/>
        </w:rPr>
        <w:t>de</w:t>
      </w:r>
      <w:r>
        <w:rPr>
          <w:spacing w:val="-7"/>
          <w:sz w:val="24"/>
        </w:rPr>
        <w:t xml:space="preserve"> </w:t>
      </w:r>
      <w:r>
        <w:rPr>
          <w:sz w:val="24"/>
        </w:rPr>
        <w:t>lésions</w:t>
      </w:r>
      <w:r>
        <w:rPr>
          <w:spacing w:val="-10"/>
          <w:sz w:val="24"/>
        </w:rPr>
        <w:t xml:space="preserve"> </w:t>
      </w:r>
      <w:r>
        <w:rPr>
          <w:sz w:val="24"/>
        </w:rPr>
        <w:t>cutanées</w:t>
      </w:r>
      <w:r>
        <w:rPr>
          <w:spacing w:val="-8"/>
          <w:sz w:val="24"/>
        </w:rPr>
        <w:t xml:space="preserve"> </w:t>
      </w:r>
      <w:r>
        <w:rPr>
          <w:sz w:val="24"/>
        </w:rPr>
        <w:t>e</w:t>
      </w:r>
      <w:r>
        <w:rPr>
          <w:sz w:val="24"/>
        </w:rPr>
        <w:t>t</w:t>
      </w:r>
      <w:r>
        <w:rPr>
          <w:spacing w:val="-8"/>
          <w:sz w:val="24"/>
        </w:rPr>
        <w:t xml:space="preserve"> </w:t>
      </w:r>
      <w:r>
        <w:rPr>
          <w:sz w:val="24"/>
        </w:rPr>
        <w:t>parfois</w:t>
      </w:r>
      <w:r>
        <w:rPr>
          <w:spacing w:val="-9"/>
          <w:sz w:val="24"/>
        </w:rPr>
        <w:t xml:space="preserve"> </w:t>
      </w:r>
      <w:r>
        <w:rPr>
          <w:sz w:val="24"/>
        </w:rPr>
        <w:t>vasculaires</w:t>
      </w:r>
      <w:r>
        <w:rPr>
          <w:spacing w:val="-7"/>
          <w:sz w:val="24"/>
        </w:rPr>
        <w:t xml:space="preserve"> </w:t>
      </w:r>
      <w:r>
        <w:rPr>
          <w:sz w:val="24"/>
        </w:rPr>
        <w:t>mettant</w:t>
      </w:r>
      <w:r>
        <w:rPr>
          <w:spacing w:val="-9"/>
          <w:sz w:val="24"/>
        </w:rPr>
        <w:t xml:space="preserve"> </w:t>
      </w:r>
      <w:r>
        <w:rPr>
          <w:sz w:val="24"/>
        </w:rPr>
        <w:t>en</w:t>
      </w:r>
      <w:r>
        <w:rPr>
          <w:spacing w:val="-6"/>
          <w:sz w:val="24"/>
        </w:rPr>
        <w:t xml:space="preserve"> </w:t>
      </w:r>
      <w:r>
        <w:rPr>
          <w:sz w:val="24"/>
        </w:rPr>
        <w:t>jeu</w:t>
      </w:r>
      <w:r>
        <w:rPr>
          <w:spacing w:val="-8"/>
          <w:sz w:val="24"/>
        </w:rPr>
        <w:t xml:space="preserve"> </w:t>
      </w:r>
      <w:r>
        <w:rPr>
          <w:sz w:val="24"/>
        </w:rPr>
        <w:t>le</w:t>
      </w:r>
      <w:r>
        <w:rPr>
          <w:spacing w:val="-9"/>
          <w:sz w:val="24"/>
        </w:rPr>
        <w:t xml:space="preserve"> </w:t>
      </w:r>
      <w:r>
        <w:rPr>
          <w:sz w:val="24"/>
        </w:rPr>
        <w:t>pronostic vital du membre.</w:t>
      </w:r>
    </w:p>
    <w:p w:rsidR="00560917" w:rsidRDefault="009621FA">
      <w:pPr>
        <w:pStyle w:val="Paragraphedeliste"/>
        <w:numPr>
          <w:ilvl w:val="0"/>
          <w:numId w:val="1"/>
        </w:numPr>
        <w:tabs>
          <w:tab w:val="left" w:pos="820"/>
          <w:tab w:val="left" w:pos="821"/>
        </w:tabs>
        <w:spacing w:line="301" w:lineRule="exact"/>
        <w:ind w:hanging="360"/>
        <w:rPr>
          <w:sz w:val="24"/>
        </w:rPr>
      </w:pPr>
      <w:r>
        <w:rPr>
          <w:sz w:val="24"/>
        </w:rPr>
        <w:t>Le traitement est difficile surtout lors des fractures</w:t>
      </w:r>
      <w:r>
        <w:rPr>
          <w:spacing w:val="-4"/>
          <w:sz w:val="24"/>
        </w:rPr>
        <w:t xml:space="preserve"> </w:t>
      </w:r>
      <w:r>
        <w:rPr>
          <w:sz w:val="24"/>
        </w:rPr>
        <w:t>comminutives.</w:t>
      </w:r>
    </w:p>
    <w:p w:rsidR="00560917" w:rsidRDefault="00560917">
      <w:pPr>
        <w:pStyle w:val="Corpsdetexte"/>
        <w:ind w:left="0" w:firstLine="0"/>
      </w:pPr>
    </w:p>
    <w:p w:rsidR="00560917" w:rsidRDefault="009621FA">
      <w:pPr>
        <w:pStyle w:val="Heading1"/>
        <w:spacing w:before="1"/>
      </w:pPr>
      <w:r>
        <w:rPr>
          <w:u w:val="single"/>
        </w:rPr>
        <w:t>Rappel anatomique</w:t>
      </w:r>
    </w:p>
    <w:p w:rsidR="00560917" w:rsidRDefault="009621FA">
      <w:pPr>
        <w:pStyle w:val="Paragraphedeliste"/>
        <w:numPr>
          <w:ilvl w:val="0"/>
          <w:numId w:val="1"/>
        </w:numPr>
        <w:tabs>
          <w:tab w:val="left" w:pos="821"/>
        </w:tabs>
        <w:spacing w:line="242" w:lineRule="auto"/>
        <w:ind w:right="119" w:hanging="360"/>
        <w:jc w:val="both"/>
        <w:rPr>
          <w:sz w:val="24"/>
        </w:rPr>
      </w:pPr>
      <w:r>
        <w:rPr>
          <w:b/>
          <w:sz w:val="24"/>
        </w:rPr>
        <w:t xml:space="preserve">Morphologie </w:t>
      </w:r>
      <w:r>
        <w:rPr>
          <w:sz w:val="24"/>
        </w:rPr>
        <w:t>: l’Extrémité Inférieure du Fémur (EIF) est volumineuse, plus développée dans le sens transversal que dans le sens</w:t>
      </w:r>
      <w:r>
        <w:rPr>
          <w:spacing w:val="-5"/>
          <w:sz w:val="24"/>
        </w:rPr>
        <w:t xml:space="preserve"> </w:t>
      </w:r>
      <w:r>
        <w:rPr>
          <w:sz w:val="24"/>
        </w:rPr>
        <w:t>antéropostérieur</w:t>
      </w:r>
    </w:p>
    <w:p w:rsidR="00560917" w:rsidRDefault="009621FA">
      <w:pPr>
        <w:pStyle w:val="Paragraphedeliste"/>
        <w:numPr>
          <w:ilvl w:val="1"/>
          <w:numId w:val="1"/>
        </w:numPr>
        <w:tabs>
          <w:tab w:val="left" w:pos="1541"/>
        </w:tabs>
        <w:spacing w:line="289" w:lineRule="exact"/>
        <w:rPr>
          <w:sz w:val="24"/>
        </w:rPr>
      </w:pPr>
      <w:r>
        <w:rPr>
          <w:sz w:val="24"/>
        </w:rPr>
        <w:t>En avant siège la trochlée ou facette articulaire</w:t>
      </w:r>
      <w:r>
        <w:rPr>
          <w:spacing w:val="2"/>
          <w:sz w:val="24"/>
        </w:rPr>
        <w:t xml:space="preserve"> </w:t>
      </w:r>
      <w:r>
        <w:rPr>
          <w:sz w:val="24"/>
        </w:rPr>
        <w:t>patellaire</w:t>
      </w:r>
    </w:p>
    <w:p w:rsidR="00560917" w:rsidRDefault="009621FA">
      <w:pPr>
        <w:pStyle w:val="Paragraphedeliste"/>
        <w:numPr>
          <w:ilvl w:val="1"/>
          <w:numId w:val="1"/>
        </w:numPr>
        <w:tabs>
          <w:tab w:val="left" w:pos="1541"/>
        </w:tabs>
        <w:rPr>
          <w:sz w:val="24"/>
        </w:rPr>
      </w:pPr>
      <w:r>
        <w:rPr>
          <w:sz w:val="24"/>
        </w:rPr>
        <w:t xml:space="preserve">L’EIF se termine par 2 éminences articulaires : condyle médial </w:t>
      </w:r>
      <w:r>
        <w:rPr>
          <w:sz w:val="24"/>
        </w:rPr>
        <w:t>et condyle</w:t>
      </w:r>
      <w:r>
        <w:rPr>
          <w:spacing w:val="-14"/>
          <w:sz w:val="24"/>
        </w:rPr>
        <w:t xml:space="preserve"> </w:t>
      </w:r>
      <w:r>
        <w:rPr>
          <w:sz w:val="24"/>
        </w:rPr>
        <w:t>latéral</w:t>
      </w:r>
    </w:p>
    <w:p w:rsidR="00560917" w:rsidRDefault="009621FA">
      <w:pPr>
        <w:pStyle w:val="Paragraphedeliste"/>
        <w:numPr>
          <w:ilvl w:val="1"/>
          <w:numId w:val="1"/>
        </w:numPr>
        <w:tabs>
          <w:tab w:val="left" w:pos="1541"/>
        </w:tabs>
        <w:ind w:right="113"/>
        <w:rPr>
          <w:sz w:val="24"/>
        </w:rPr>
      </w:pPr>
      <w:r>
        <w:rPr>
          <w:sz w:val="24"/>
        </w:rPr>
        <w:t>L’échancrure inter-condylienne sépare les 2 condyles en arrière et se prolonge jusqu’à la trochlée</w:t>
      </w:r>
    </w:p>
    <w:p w:rsidR="00560917" w:rsidRDefault="009621FA">
      <w:pPr>
        <w:pStyle w:val="Paragraphedeliste"/>
        <w:numPr>
          <w:ilvl w:val="1"/>
          <w:numId w:val="1"/>
        </w:numPr>
        <w:tabs>
          <w:tab w:val="left" w:pos="1541"/>
        </w:tabs>
        <w:ind w:right="120"/>
        <w:rPr>
          <w:sz w:val="24"/>
        </w:rPr>
      </w:pPr>
      <w:r>
        <w:rPr>
          <w:sz w:val="24"/>
        </w:rPr>
        <w:t>Insertion des 2 jumeaux à la face postérieure des 2 condyles, ce qui explique le déplacement en arrière de ces derniers lors des</w:t>
      </w:r>
      <w:r>
        <w:rPr>
          <w:spacing w:val="-2"/>
          <w:sz w:val="24"/>
        </w:rPr>
        <w:t xml:space="preserve"> </w:t>
      </w:r>
      <w:r>
        <w:rPr>
          <w:sz w:val="24"/>
        </w:rPr>
        <w:t>fractures</w:t>
      </w:r>
    </w:p>
    <w:p w:rsidR="00560917" w:rsidRDefault="009621FA">
      <w:pPr>
        <w:pStyle w:val="Paragraphedeliste"/>
        <w:numPr>
          <w:ilvl w:val="0"/>
          <w:numId w:val="1"/>
        </w:numPr>
        <w:tabs>
          <w:tab w:val="left" w:pos="821"/>
        </w:tabs>
        <w:ind w:right="117" w:hanging="360"/>
        <w:jc w:val="both"/>
        <w:rPr>
          <w:sz w:val="24"/>
        </w:rPr>
      </w:pPr>
      <w:r>
        <w:rPr>
          <w:b/>
          <w:sz w:val="24"/>
        </w:rPr>
        <w:t>Artère</w:t>
      </w:r>
      <w:r>
        <w:rPr>
          <w:b/>
          <w:spacing w:val="-14"/>
          <w:sz w:val="24"/>
        </w:rPr>
        <w:t xml:space="preserve"> </w:t>
      </w:r>
      <w:r>
        <w:rPr>
          <w:b/>
          <w:sz w:val="24"/>
        </w:rPr>
        <w:t>poplitée</w:t>
      </w:r>
      <w:r>
        <w:rPr>
          <w:b/>
          <w:spacing w:val="-3"/>
          <w:sz w:val="24"/>
        </w:rPr>
        <w:t xml:space="preserve"> </w:t>
      </w:r>
      <w:r>
        <w:rPr>
          <w:sz w:val="24"/>
        </w:rPr>
        <w:t>:</w:t>
      </w:r>
      <w:r>
        <w:rPr>
          <w:spacing w:val="-14"/>
          <w:sz w:val="24"/>
        </w:rPr>
        <w:t xml:space="preserve"> </w:t>
      </w:r>
      <w:r>
        <w:rPr>
          <w:sz w:val="24"/>
        </w:rPr>
        <w:t>est</w:t>
      </w:r>
      <w:r>
        <w:rPr>
          <w:spacing w:val="-13"/>
          <w:sz w:val="24"/>
        </w:rPr>
        <w:t xml:space="preserve"> </w:t>
      </w:r>
      <w:r>
        <w:rPr>
          <w:sz w:val="24"/>
        </w:rPr>
        <w:t>constamment</w:t>
      </w:r>
      <w:r>
        <w:rPr>
          <w:spacing w:val="-13"/>
          <w:sz w:val="24"/>
        </w:rPr>
        <w:t xml:space="preserve"> </w:t>
      </w:r>
      <w:r>
        <w:rPr>
          <w:sz w:val="24"/>
        </w:rPr>
        <w:t>soumise</w:t>
      </w:r>
      <w:r>
        <w:rPr>
          <w:spacing w:val="-14"/>
          <w:sz w:val="24"/>
        </w:rPr>
        <w:t xml:space="preserve"> </w:t>
      </w:r>
      <w:r>
        <w:rPr>
          <w:sz w:val="24"/>
        </w:rPr>
        <w:t>lors</w:t>
      </w:r>
      <w:r>
        <w:rPr>
          <w:spacing w:val="-14"/>
          <w:sz w:val="24"/>
        </w:rPr>
        <w:t xml:space="preserve"> </w:t>
      </w:r>
      <w:r>
        <w:rPr>
          <w:sz w:val="24"/>
        </w:rPr>
        <w:t>des</w:t>
      </w:r>
      <w:r>
        <w:rPr>
          <w:spacing w:val="-12"/>
          <w:sz w:val="24"/>
        </w:rPr>
        <w:t xml:space="preserve"> </w:t>
      </w:r>
      <w:r>
        <w:rPr>
          <w:sz w:val="24"/>
        </w:rPr>
        <w:t>mouvements</w:t>
      </w:r>
      <w:r>
        <w:rPr>
          <w:spacing w:val="-14"/>
          <w:sz w:val="24"/>
        </w:rPr>
        <w:t xml:space="preserve"> </w:t>
      </w:r>
      <w:r>
        <w:rPr>
          <w:sz w:val="24"/>
        </w:rPr>
        <w:t>du</w:t>
      </w:r>
      <w:r>
        <w:rPr>
          <w:spacing w:val="-11"/>
          <w:sz w:val="24"/>
        </w:rPr>
        <w:t xml:space="preserve"> </w:t>
      </w:r>
      <w:r>
        <w:rPr>
          <w:sz w:val="24"/>
        </w:rPr>
        <w:t>genou</w:t>
      </w:r>
      <w:r>
        <w:rPr>
          <w:spacing w:val="-11"/>
          <w:sz w:val="24"/>
        </w:rPr>
        <w:t xml:space="preserve"> </w:t>
      </w:r>
      <w:r>
        <w:rPr>
          <w:sz w:val="24"/>
        </w:rPr>
        <w:t>;</w:t>
      </w:r>
      <w:r>
        <w:rPr>
          <w:spacing w:val="-14"/>
          <w:sz w:val="24"/>
        </w:rPr>
        <w:t xml:space="preserve"> </w:t>
      </w:r>
      <w:r>
        <w:rPr>
          <w:sz w:val="24"/>
        </w:rPr>
        <w:t>elle</w:t>
      </w:r>
      <w:r>
        <w:rPr>
          <w:spacing w:val="-14"/>
          <w:sz w:val="24"/>
        </w:rPr>
        <w:t xml:space="preserve"> </w:t>
      </w:r>
      <w:r>
        <w:rPr>
          <w:sz w:val="24"/>
        </w:rPr>
        <w:t>est</w:t>
      </w:r>
      <w:r>
        <w:rPr>
          <w:spacing w:val="-13"/>
          <w:sz w:val="24"/>
        </w:rPr>
        <w:t xml:space="preserve"> </w:t>
      </w:r>
      <w:r>
        <w:rPr>
          <w:sz w:val="24"/>
        </w:rPr>
        <w:t>solidaire</w:t>
      </w:r>
      <w:r>
        <w:rPr>
          <w:spacing w:val="-14"/>
          <w:sz w:val="24"/>
        </w:rPr>
        <w:t xml:space="preserve"> </w:t>
      </w:r>
      <w:r>
        <w:rPr>
          <w:sz w:val="24"/>
        </w:rPr>
        <w:t>au</w:t>
      </w:r>
      <w:r>
        <w:rPr>
          <w:spacing w:val="-13"/>
          <w:sz w:val="24"/>
        </w:rPr>
        <w:t xml:space="preserve"> </w:t>
      </w:r>
      <w:r>
        <w:rPr>
          <w:sz w:val="24"/>
        </w:rPr>
        <w:t>plan ostéo-articulaire par ses connexions avec le muscle grand adducteur et soléaire ce qui la rend vulnérable lors des fractures de</w:t>
      </w:r>
      <w:r>
        <w:rPr>
          <w:spacing w:val="-5"/>
          <w:sz w:val="24"/>
        </w:rPr>
        <w:t xml:space="preserve"> </w:t>
      </w:r>
      <w:r>
        <w:rPr>
          <w:sz w:val="24"/>
        </w:rPr>
        <w:t>L’EIF.</w:t>
      </w:r>
    </w:p>
    <w:p w:rsidR="00560917" w:rsidRDefault="00560917">
      <w:pPr>
        <w:pStyle w:val="Corpsdetexte"/>
        <w:spacing w:before="11"/>
        <w:ind w:left="0" w:firstLine="0"/>
        <w:rPr>
          <w:sz w:val="23"/>
        </w:rPr>
      </w:pPr>
    </w:p>
    <w:p w:rsidR="00560917" w:rsidRDefault="009621FA">
      <w:pPr>
        <w:pStyle w:val="Heading1"/>
      </w:pPr>
      <w:r>
        <w:rPr>
          <w:u w:val="single"/>
        </w:rPr>
        <w:t>Etiologies / Mécanismes</w:t>
      </w:r>
    </w:p>
    <w:p w:rsidR="00560917" w:rsidRDefault="009621FA">
      <w:pPr>
        <w:pStyle w:val="Corpsdetexte"/>
        <w:spacing w:line="292" w:lineRule="exact"/>
        <w:ind w:left="100" w:firstLine="0"/>
      </w:pPr>
      <w:r>
        <w:t>On observe 2 types de mécanisme</w:t>
      </w:r>
    </w:p>
    <w:p w:rsidR="00560917" w:rsidRDefault="009621FA">
      <w:pPr>
        <w:pStyle w:val="Paragraphedeliste"/>
        <w:numPr>
          <w:ilvl w:val="0"/>
          <w:numId w:val="1"/>
        </w:numPr>
        <w:tabs>
          <w:tab w:val="left" w:pos="821"/>
        </w:tabs>
        <w:ind w:right="117" w:hanging="360"/>
        <w:jc w:val="both"/>
        <w:rPr>
          <w:sz w:val="24"/>
        </w:rPr>
      </w:pPr>
      <w:r>
        <w:rPr>
          <w:b/>
          <w:sz w:val="24"/>
        </w:rPr>
        <w:t>Mécanisme</w:t>
      </w:r>
      <w:r>
        <w:rPr>
          <w:b/>
          <w:spacing w:val="-6"/>
          <w:sz w:val="24"/>
        </w:rPr>
        <w:t xml:space="preserve"> </w:t>
      </w:r>
      <w:r>
        <w:rPr>
          <w:b/>
          <w:sz w:val="24"/>
        </w:rPr>
        <w:t xml:space="preserve">direct </w:t>
      </w:r>
      <w:r>
        <w:rPr>
          <w:sz w:val="24"/>
        </w:rPr>
        <w:t>:</w:t>
      </w:r>
      <w:r>
        <w:rPr>
          <w:spacing w:val="-7"/>
          <w:sz w:val="24"/>
        </w:rPr>
        <w:t xml:space="preserve"> </w:t>
      </w:r>
      <w:r>
        <w:rPr>
          <w:sz w:val="24"/>
        </w:rPr>
        <w:t>rare,</w:t>
      </w:r>
      <w:r>
        <w:rPr>
          <w:spacing w:val="-7"/>
          <w:sz w:val="24"/>
        </w:rPr>
        <w:t xml:space="preserve"> </w:t>
      </w:r>
      <w:r>
        <w:rPr>
          <w:sz w:val="24"/>
        </w:rPr>
        <w:t>il</w:t>
      </w:r>
      <w:r>
        <w:rPr>
          <w:spacing w:val="-5"/>
          <w:sz w:val="24"/>
        </w:rPr>
        <w:t xml:space="preserve"> </w:t>
      </w:r>
      <w:r>
        <w:rPr>
          <w:sz w:val="24"/>
        </w:rPr>
        <w:t>peut</w:t>
      </w:r>
      <w:r>
        <w:rPr>
          <w:spacing w:val="-4"/>
          <w:sz w:val="24"/>
        </w:rPr>
        <w:t xml:space="preserve"> </w:t>
      </w:r>
      <w:r>
        <w:rPr>
          <w:sz w:val="24"/>
        </w:rPr>
        <w:t>s’agir</w:t>
      </w:r>
      <w:r>
        <w:rPr>
          <w:spacing w:val="-7"/>
          <w:sz w:val="24"/>
        </w:rPr>
        <w:t xml:space="preserve"> </w:t>
      </w:r>
      <w:r>
        <w:rPr>
          <w:sz w:val="24"/>
        </w:rPr>
        <w:t>d’écrasement</w:t>
      </w:r>
      <w:r>
        <w:rPr>
          <w:spacing w:val="-4"/>
          <w:sz w:val="24"/>
        </w:rPr>
        <w:t xml:space="preserve"> </w:t>
      </w:r>
      <w:r>
        <w:rPr>
          <w:sz w:val="24"/>
        </w:rPr>
        <w:t>(accidenté</w:t>
      </w:r>
      <w:r>
        <w:rPr>
          <w:spacing w:val="-5"/>
          <w:sz w:val="24"/>
        </w:rPr>
        <w:t xml:space="preserve"> </w:t>
      </w:r>
      <w:r>
        <w:rPr>
          <w:sz w:val="24"/>
        </w:rPr>
        <w:t>renversé)</w:t>
      </w:r>
      <w:r>
        <w:rPr>
          <w:spacing w:val="-5"/>
          <w:sz w:val="24"/>
        </w:rPr>
        <w:t xml:space="preserve"> </w:t>
      </w:r>
      <w:r>
        <w:rPr>
          <w:sz w:val="24"/>
        </w:rPr>
        <w:t>qui</w:t>
      </w:r>
      <w:r>
        <w:rPr>
          <w:spacing w:val="-5"/>
          <w:sz w:val="24"/>
        </w:rPr>
        <w:t xml:space="preserve"> </w:t>
      </w:r>
      <w:r>
        <w:rPr>
          <w:sz w:val="24"/>
        </w:rPr>
        <w:t>entraine</w:t>
      </w:r>
      <w:r>
        <w:rPr>
          <w:spacing w:val="-4"/>
          <w:sz w:val="24"/>
        </w:rPr>
        <w:t xml:space="preserve"> </w:t>
      </w:r>
      <w:r>
        <w:rPr>
          <w:sz w:val="24"/>
        </w:rPr>
        <w:t>volontiers</w:t>
      </w:r>
      <w:r>
        <w:rPr>
          <w:spacing w:val="-5"/>
          <w:sz w:val="24"/>
        </w:rPr>
        <w:t xml:space="preserve"> </w:t>
      </w:r>
      <w:r>
        <w:rPr>
          <w:sz w:val="24"/>
        </w:rPr>
        <w:t>des dégâts</w:t>
      </w:r>
      <w:r>
        <w:rPr>
          <w:spacing w:val="-8"/>
          <w:sz w:val="24"/>
        </w:rPr>
        <w:t xml:space="preserve"> </w:t>
      </w:r>
      <w:r>
        <w:rPr>
          <w:sz w:val="24"/>
        </w:rPr>
        <w:t>importants</w:t>
      </w:r>
      <w:r>
        <w:rPr>
          <w:spacing w:val="-8"/>
          <w:sz w:val="24"/>
        </w:rPr>
        <w:t xml:space="preserve"> </w:t>
      </w:r>
      <w:r>
        <w:rPr>
          <w:sz w:val="24"/>
        </w:rPr>
        <w:t>et</w:t>
      </w:r>
      <w:r>
        <w:rPr>
          <w:spacing w:val="-6"/>
          <w:sz w:val="24"/>
        </w:rPr>
        <w:t xml:space="preserve"> </w:t>
      </w:r>
      <w:r>
        <w:rPr>
          <w:sz w:val="24"/>
        </w:rPr>
        <w:t>des</w:t>
      </w:r>
      <w:r>
        <w:rPr>
          <w:spacing w:val="-7"/>
          <w:sz w:val="24"/>
        </w:rPr>
        <w:t xml:space="preserve"> </w:t>
      </w:r>
      <w:r>
        <w:rPr>
          <w:sz w:val="24"/>
        </w:rPr>
        <w:t>fractures</w:t>
      </w:r>
      <w:r>
        <w:rPr>
          <w:spacing w:val="-8"/>
          <w:sz w:val="24"/>
        </w:rPr>
        <w:t xml:space="preserve"> </w:t>
      </w:r>
      <w:r>
        <w:rPr>
          <w:sz w:val="24"/>
        </w:rPr>
        <w:t>ouvertes</w:t>
      </w:r>
      <w:r>
        <w:rPr>
          <w:spacing w:val="-7"/>
          <w:sz w:val="24"/>
        </w:rPr>
        <w:t xml:space="preserve"> </w:t>
      </w:r>
      <w:r>
        <w:rPr>
          <w:sz w:val="24"/>
        </w:rPr>
        <w:t>;</w:t>
      </w:r>
      <w:r>
        <w:rPr>
          <w:spacing w:val="-4"/>
          <w:sz w:val="24"/>
        </w:rPr>
        <w:t xml:space="preserve"> </w:t>
      </w:r>
      <w:r>
        <w:rPr>
          <w:sz w:val="24"/>
        </w:rPr>
        <w:t>ou</w:t>
      </w:r>
      <w:r>
        <w:rPr>
          <w:spacing w:val="-4"/>
          <w:sz w:val="24"/>
        </w:rPr>
        <w:t xml:space="preserve"> </w:t>
      </w:r>
      <w:r>
        <w:rPr>
          <w:sz w:val="24"/>
        </w:rPr>
        <w:t>sur</w:t>
      </w:r>
      <w:r>
        <w:rPr>
          <w:spacing w:val="-5"/>
          <w:sz w:val="24"/>
        </w:rPr>
        <w:t xml:space="preserve"> </w:t>
      </w:r>
      <w:r>
        <w:rPr>
          <w:sz w:val="24"/>
        </w:rPr>
        <w:t>un</w:t>
      </w:r>
      <w:r>
        <w:rPr>
          <w:spacing w:val="-4"/>
          <w:sz w:val="24"/>
        </w:rPr>
        <w:t xml:space="preserve"> </w:t>
      </w:r>
      <w:r>
        <w:rPr>
          <w:sz w:val="24"/>
        </w:rPr>
        <w:t>sujet</w:t>
      </w:r>
      <w:r>
        <w:rPr>
          <w:spacing w:val="-6"/>
          <w:sz w:val="24"/>
        </w:rPr>
        <w:t xml:space="preserve"> </w:t>
      </w:r>
      <w:r>
        <w:rPr>
          <w:sz w:val="24"/>
        </w:rPr>
        <w:t>debout</w:t>
      </w:r>
      <w:r>
        <w:rPr>
          <w:spacing w:val="-6"/>
          <w:sz w:val="24"/>
        </w:rPr>
        <w:t xml:space="preserve"> </w:t>
      </w:r>
      <w:r>
        <w:rPr>
          <w:sz w:val="24"/>
        </w:rPr>
        <w:t>atteint</w:t>
      </w:r>
      <w:r>
        <w:rPr>
          <w:spacing w:val="-4"/>
          <w:sz w:val="24"/>
        </w:rPr>
        <w:t xml:space="preserve"> </w:t>
      </w:r>
      <w:r>
        <w:rPr>
          <w:sz w:val="24"/>
        </w:rPr>
        <w:t>perpendiculairement</w:t>
      </w:r>
      <w:r>
        <w:rPr>
          <w:spacing w:val="-6"/>
          <w:sz w:val="24"/>
        </w:rPr>
        <w:t xml:space="preserve"> </w:t>
      </w:r>
      <w:r>
        <w:rPr>
          <w:sz w:val="24"/>
        </w:rPr>
        <w:t>o</w:t>
      </w:r>
      <w:r>
        <w:rPr>
          <w:sz w:val="24"/>
        </w:rPr>
        <w:t>u obliquement, le plus souvent de haut en bas entrainant une fracture d’un</w:t>
      </w:r>
      <w:r>
        <w:rPr>
          <w:spacing w:val="-24"/>
          <w:sz w:val="24"/>
        </w:rPr>
        <w:t xml:space="preserve"> </w:t>
      </w:r>
      <w:r>
        <w:rPr>
          <w:sz w:val="24"/>
        </w:rPr>
        <w:t>condyle.</w:t>
      </w:r>
    </w:p>
    <w:p w:rsidR="00560917" w:rsidRDefault="009621FA">
      <w:pPr>
        <w:pStyle w:val="Paragraphedeliste"/>
        <w:numPr>
          <w:ilvl w:val="0"/>
          <w:numId w:val="1"/>
        </w:numPr>
        <w:tabs>
          <w:tab w:val="left" w:pos="821"/>
        </w:tabs>
        <w:spacing w:before="1"/>
        <w:ind w:right="113" w:hanging="360"/>
        <w:jc w:val="both"/>
        <w:rPr>
          <w:sz w:val="24"/>
        </w:rPr>
      </w:pPr>
      <w:r>
        <w:rPr>
          <w:b/>
          <w:sz w:val="24"/>
        </w:rPr>
        <w:t>Mécanisme</w:t>
      </w:r>
      <w:r>
        <w:rPr>
          <w:b/>
          <w:spacing w:val="-4"/>
          <w:sz w:val="24"/>
        </w:rPr>
        <w:t xml:space="preserve"> </w:t>
      </w:r>
      <w:r>
        <w:rPr>
          <w:b/>
          <w:sz w:val="24"/>
        </w:rPr>
        <w:t>indirect</w:t>
      </w:r>
      <w:r>
        <w:rPr>
          <w:b/>
          <w:spacing w:val="-3"/>
          <w:sz w:val="24"/>
        </w:rPr>
        <w:t xml:space="preserve"> </w:t>
      </w:r>
      <w:r>
        <w:rPr>
          <w:sz w:val="24"/>
        </w:rPr>
        <w:t>:</w:t>
      </w:r>
      <w:r>
        <w:rPr>
          <w:spacing w:val="-5"/>
          <w:sz w:val="24"/>
        </w:rPr>
        <w:t xml:space="preserve"> </w:t>
      </w:r>
      <w:r>
        <w:rPr>
          <w:sz w:val="24"/>
        </w:rPr>
        <w:t>le</w:t>
      </w:r>
      <w:r>
        <w:rPr>
          <w:spacing w:val="-7"/>
          <w:sz w:val="24"/>
        </w:rPr>
        <w:t xml:space="preserve"> </w:t>
      </w:r>
      <w:r>
        <w:rPr>
          <w:sz w:val="24"/>
        </w:rPr>
        <w:t>plus</w:t>
      </w:r>
      <w:r>
        <w:rPr>
          <w:spacing w:val="-5"/>
          <w:sz w:val="24"/>
        </w:rPr>
        <w:t xml:space="preserve"> </w:t>
      </w:r>
      <w:r>
        <w:rPr>
          <w:sz w:val="24"/>
        </w:rPr>
        <w:t>fréquent,</w:t>
      </w:r>
      <w:r>
        <w:rPr>
          <w:spacing w:val="-5"/>
          <w:sz w:val="24"/>
        </w:rPr>
        <w:t xml:space="preserve"> </w:t>
      </w:r>
      <w:r>
        <w:rPr>
          <w:sz w:val="24"/>
        </w:rPr>
        <w:t>les</w:t>
      </w:r>
      <w:r>
        <w:rPr>
          <w:spacing w:val="-5"/>
          <w:sz w:val="24"/>
        </w:rPr>
        <w:t xml:space="preserve"> </w:t>
      </w:r>
      <w:r>
        <w:rPr>
          <w:sz w:val="24"/>
        </w:rPr>
        <w:t>fractures</w:t>
      </w:r>
      <w:r>
        <w:rPr>
          <w:spacing w:val="-3"/>
          <w:sz w:val="24"/>
        </w:rPr>
        <w:t xml:space="preserve"> </w:t>
      </w:r>
      <w:r>
        <w:rPr>
          <w:sz w:val="24"/>
        </w:rPr>
        <w:t>s’observent</w:t>
      </w:r>
      <w:r>
        <w:rPr>
          <w:spacing w:val="-5"/>
          <w:sz w:val="24"/>
        </w:rPr>
        <w:t xml:space="preserve"> </w:t>
      </w:r>
      <w:r>
        <w:rPr>
          <w:sz w:val="24"/>
        </w:rPr>
        <w:t>après</w:t>
      </w:r>
      <w:r>
        <w:rPr>
          <w:spacing w:val="-5"/>
          <w:sz w:val="24"/>
        </w:rPr>
        <w:t xml:space="preserve"> </w:t>
      </w:r>
      <w:r>
        <w:rPr>
          <w:sz w:val="24"/>
        </w:rPr>
        <w:t>une</w:t>
      </w:r>
      <w:r>
        <w:rPr>
          <w:spacing w:val="-5"/>
          <w:sz w:val="24"/>
        </w:rPr>
        <w:t xml:space="preserve"> </w:t>
      </w:r>
      <w:r>
        <w:rPr>
          <w:sz w:val="24"/>
        </w:rPr>
        <w:t>simple</w:t>
      </w:r>
      <w:r>
        <w:rPr>
          <w:spacing w:val="-2"/>
          <w:sz w:val="24"/>
        </w:rPr>
        <w:t xml:space="preserve"> </w:t>
      </w:r>
      <w:r>
        <w:rPr>
          <w:sz w:val="24"/>
        </w:rPr>
        <w:t>chute</w:t>
      </w:r>
      <w:r>
        <w:rPr>
          <w:spacing w:val="-5"/>
          <w:sz w:val="24"/>
        </w:rPr>
        <w:t xml:space="preserve"> </w:t>
      </w:r>
      <w:r>
        <w:rPr>
          <w:sz w:val="24"/>
        </w:rPr>
        <w:t>chez</w:t>
      </w:r>
      <w:r>
        <w:rPr>
          <w:spacing w:val="-4"/>
          <w:sz w:val="24"/>
        </w:rPr>
        <w:t xml:space="preserve"> </w:t>
      </w:r>
      <w:r>
        <w:rPr>
          <w:sz w:val="24"/>
        </w:rPr>
        <w:t>le</w:t>
      </w:r>
      <w:r>
        <w:rPr>
          <w:spacing w:val="-5"/>
          <w:sz w:val="24"/>
        </w:rPr>
        <w:t xml:space="preserve"> </w:t>
      </w:r>
      <w:r>
        <w:rPr>
          <w:sz w:val="24"/>
        </w:rPr>
        <w:t>sujet âgé</w:t>
      </w:r>
      <w:r>
        <w:rPr>
          <w:spacing w:val="-12"/>
          <w:sz w:val="24"/>
        </w:rPr>
        <w:t xml:space="preserve"> </w:t>
      </w:r>
      <w:r>
        <w:rPr>
          <w:sz w:val="24"/>
        </w:rPr>
        <w:t>ostéoporotique,</w:t>
      </w:r>
      <w:r>
        <w:rPr>
          <w:spacing w:val="-13"/>
          <w:sz w:val="24"/>
        </w:rPr>
        <w:t xml:space="preserve"> </w:t>
      </w:r>
      <w:r>
        <w:rPr>
          <w:sz w:val="24"/>
        </w:rPr>
        <w:t>suite</w:t>
      </w:r>
      <w:r>
        <w:rPr>
          <w:spacing w:val="-11"/>
          <w:sz w:val="24"/>
        </w:rPr>
        <w:t xml:space="preserve"> </w:t>
      </w:r>
      <w:r>
        <w:rPr>
          <w:sz w:val="24"/>
        </w:rPr>
        <w:t>à</w:t>
      </w:r>
      <w:r>
        <w:rPr>
          <w:spacing w:val="-14"/>
          <w:sz w:val="24"/>
        </w:rPr>
        <w:t xml:space="preserve"> </w:t>
      </w:r>
      <w:r>
        <w:rPr>
          <w:sz w:val="24"/>
        </w:rPr>
        <w:t>un</w:t>
      </w:r>
      <w:r>
        <w:rPr>
          <w:spacing w:val="-13"/>
          <w:sz w:val="24"/>
        </w:rPr>
        <w:t xml:space="preserve"> </w:t>
      </w:r>
      <w:r>
        <w:rPr>
          <w:sz w:val="24"/>
        </w:rPr>
        <w:t>choc</w:t>
      </w:r>
      <w:r>
        <w:rPr>
          <w:spacing w:val="-12"/>
          <w:sz w:val="24"/>
        </w:rPr>
        <w:t xml:space="preserve"> </w:t>
      </w:r>
      <w:r>
        <w:rPr>
          <w:sz w:val="24"/>
        </w:rPr>
        <w:t>axial</w:t>
      </w:r>
      <w:r>
        <w:rPr>
          <w:spacing w:val="-12"/>
          <w:sz w:val="24"/>
        </w:rPr>
        <w:t xml:space="preserve"> </w:t>
      </w:r>
      <w:r>
        <w:rPr>
          <w:sz w:val="24"/>
        </w:rPr>
        <w:t>sur</w:t>
      </w:r>
      <w:r>
        <w:rPr>
          <w:spacing w:val="-14"/>
          <w:sz w:val="24"/>
        </w:rPr>
        <w:t xml:space="preserve"> </w:t>
      </w:r>
      <w:r>
        <w:rPr>
          <w:sz w:val="24"/>
        </w:rPr>
        <w:t>genou</w:t>
      </w:r>
      <w:r>
        <w:rPr>
          <w:spacing w:val="-14"/>
          <w:sz w:val="24"/>
        </w:rPr>
        <w:t xml:space="preserve"> </w:t>
      </w:r>
      <w:r>
        <w:rPr>
          <w:sz w:val="24"/>
        </w:rPr>
        <w:t>tendu,</w:t>
      </w:r>
      <w:r>
        <w:rPr>
          <w:spacing w:val="-14"/>
          <w:sz w:val="24"/>
        </w:rPr>
        <w:t xml:space="preserve"> </w:t>
      </w:r>
      <w:r>
        <w:rPr>
          <w:sz w:val="24"/>
        </w:rPr>
        <w:t>le</w:t>
      </w:r>
      <w:r>
        <w:rPr>
          <w:spacing w:val="-14"/>
          <w:sz w:val="24"/>
        </w:rPr>
        <w:t xml:space="preserve"> </w:t>
      </w:r>
      <w:r>
        <w:rPr>
          <w:sz w:val="24"/>
        </w:rPr>
        <w:t>tibia</w:t>
      </w:r>
      <w:r>
        <w:rPr>
          <w:spacing w:val="-14"/>
          <w:sz w:val="24"/>
        </w:rPr>
        <w:t xml:space="preserve"> </w:t>
      </w:r>
      <w:r>
        <w:rPr>
          <w:sz w:val="24"/>
        </w:rPr>
        <w:t>venant</w:t>
      </w:r>
      <w:r>
        <w:rPr>
          <w:spacing w:val="-13"/>
          <w:sz w:val="24"/>
        </w:rPr>
        <w:t xml:space="preserve"> </w:t>
      </w:r>
      <w:r>
        <w:rPr>
          <w:sz w:val="24"/>
        </w:rPr>
        <w:t>heurter</w:t>
      </w:r>
      <w:r>
        <w:rPr>
          <w:spacing w:val="-12"/>
          <w:sz w:val="24"/>
        </w:rPr>
        <w:t xml:space="preserve"> </w:t>
      </w:r>
      <w:r>
        <w:rPr>
          <w:sz w:val="24"/>
        </w:rPr>
        <w:t>le</w:t>
      </w:r>
      <w:r>
        <w:rPr>
          <w:spacing w:val="-11"/>
          <w:sz w:val="24"/>
        </w:rPr>
        <w:t xml:space="preserve"> </w:t>
      </w:r>
      <w:r>
        <w:rPr>
          <w:sz w:val="24"/>
        </w:rPr>
        <w:t>massif</w:t>
      </w:r>
      <w:r>
        <w:rPr>
          <w:spacing w:val="-11"/>
          <w:sz w:val="24"/>
        </w:rPr>
        <w:t xml:space="preserve"> </w:t>
      </w:r>
      <w:r>
        <w:rPr>
          <w:sz w:val="24"/>
        </w:rPr>
        <w:t>condylien, suite à un choc sur genou fléchi (syndrome du tableau de bord). Le genou s’est encastré en flexion sous le tableau de bords, la partie supérieure du corps pivotant en avant, détermine la fracture à l’union de la partie f</w:t>
      </w:r>
      <w:r>
        <w:rPr>
          <w:sz w:val="24"/>
        </w:rPr>
        <w:t>ixée sous le tableau de bord et la partie mobile du</w:t>
      </w:r>
      <w:r>
        <w:rPr>
          <w:spacing w:val="-16"/>
          <w:sz w:val="24"/>
        </w:rPr>
        <w:t xml:space="preserve"> </w:t>
      </w:r>
      <w:r>
        <w:rPr>
          <w:sz w:val="24"/>
        </w:rPr>
        <w:t>fémur.</w:t>
      </w:r>
    </w:p>
    <w:p w:rsidR="00560917" w:rsidRDefault="009621FA">
      <w:pPr>
        <w:pStyle w:val="Corpsdetexte"/>
        <w:spacing w:before="2"/>
        <w:ind w:left="100" w:right="112" w:firstLine="0"/>
        <w:jc w:val="both"/>
      </w:pPr>
      <w:r>
        <w:rPr>
          <w:b/>
          <w:u w:val="single"/>
        </w:rPr>
        <w:t>Remarque</w:t>
      </w:r>
      <w:r>
        <w:rPr>
          <w:b/>
        </w:rPr>
        <w:t xml:space="preserve"> </w:t>
      </w:r>
      <w:r>
        <w:t>: les causes favorisantes possibles des fractures de l’EIF sont l’ostéoporose, la fragilité des extrémités osseuses dans les séquelles de poliomyélite, au voisinage d’arthrose, d’arthrodèse, de prothèse totale du genou</w:t>
      </w:r>
    </w:p>
    <w:p w:rsidR="00560917" w:rsidRDefault="00560917">
      <w:pPr>
        <w:pStyle w:val="Corpsdetexte"/>
        <w:ind w:left="0" w:firstLine="0"/>
      </w:pPr>
    </w:p>
    <w:p w:rsidR="00560917" w:rsidRDefault="009621FA">
      <w:pPr>
        <w:pStyle w:val="Heading1"/>
      </w:pPr>
      <w:r>
        <w:rPr>
          <w:u w:val="single"/>
        </w:rPr>
        <w:t>Anatomie pathologique</w:t>
      </w:r>
    </w:p>
    <w:p w:rsidR="00560917" w:rsidRDefault="009621FA">
      <w:pPr>
        <w:pStyle w:val="Corpsdetexte"/>
        <w:spacing w:line="292" w:lineRule="exact"/>
        <w:ind w:left="100" w:firstLine="0"/>
      </w:pPr>
      <w:r>
        <w:t>On distingue 3 groupes de fractures :</w:t>
      </w:r>
    </w:p>
    <w:p w:rsidR="00560917" w:rsidRDefault="009621FA">
      <w:pPr>
        <w:pStyle w:val="Paragraphedeliste"/>
        <w:numPr>
          <w:ilvl w:val="0"/>
          <w:numId w:val="1"/>
        </w:numPr>
        <w:tabs>
          <w:tab w:val="left" w:pos="821"/>
        </w:tabs>
        <w:ind w:right="114" w:hanging="360"/>
        <w:jc w:val="both"/>
        <w:rPr>
          <w:sz w:val="24"/>
        </w:rPr>
      </w:pPr>
      <w:r>
        <w:rPr>
          <w:b/>
          <w:sz w:val="24"/>
        </w:rPr>
        <w:t xml:space="preserve">Fracture supra-condylienne </w:t>
      </w:r>
      <w:r>
        <w:rPr>
          <w:sz w:val="24"/>
        </w:rPr>
        <w:t>: extra-articulaires, le trait sépare l’épiphyse de la diaphyse. Le déplacement associe une translation antérieure du fragment supérieur et une bascule postérieure du fragment inférieur. Le t</w:t>
      </w:r>
      <w:r>
        <w:rPr>
          <w:sz w:val="24"/>
        </w:rPr>
        <w:t>rait peut être simple : oblique ou spiroïde. On peut avoir une fracture comminutive métaphysaire. Le plus souvent, le trait est</w:t>
      </w:r>
      <w:r>
        <w:rPr>
          <w:spacing w:val="-7"/>
          <w:sz w:val="24"/>
        </w:rPr>
        <w:t xml:space="preserve"> </w:t>
      </w:r>
      <w:r>
        <w:rPr>
          <w:sz w:val="24"/>
        </w:rPr>
        <w:t>métaphyso-épiphysaire</w:t>
      </w:r>
    </w:p>
    <w:p w:rsidR="00560917" w:rsidRDefault="00560917">
      <w:pPr>
        <w:jc w:val="both"/>
        <w:rPr>
          <w:sz w:val="24"/>
        </w:rPr>
        <w:sectPr w:rsidR="00560917">
          <w:type w:val="continuous"/>
          <w:pgSz w:w="11910" w:h="16840"/>
          <w:pgMar w:top="640" w:right="600" w:bottom="280" w:left="620" w:header="720" w:footer="720" w:gutter="0"/>
          <w:cols w:space="720"/>
        </w:sectPr>
      </w:pPr>
    </w:p>
    <w:p w:rsidR="00560917" w:rsidRDefault="009621FA">
      <w:pPr>
        <w:pStyle w:val="Paragraphedeliste"/>
        <w:numPr>
          <w:ilvl w:val="0"/>
          <w:numId w:val="1"/>
        </w:numPr>
        <w:tabs>
          <w:tab w:val="left" w:pos="821"/>
        </w:tabs>
        <w:spacing w:before="80"/>
        <w:ind w:right="115" w:hanging="360"/>
        <w:jc w:val="both"/>
        <w:rPr>
          <w:sz w:val="24"/>
        </w:rPr>
      </w:pPr>
      <w:r>
        <w:rPr>
          <w:b/>
          <w:sz w:val="24"/>
        </w:rPr>
        <w:lastRenderedPageBreak/>
        <w:t xml:space="preserve">Fracture sus- et inter-condylienne </w:t>
      </w:r>
      <w:r>
        <w:rPr>
          <w:sz w:val="24"/>
        </w:rPr>
        <w:t>: articulaires, elles associent un trait transversal su</w:t>
      </w:r>
      <w:r>
        <w:rPr>
          <w:sz w:val="24"/>
        </w:rPr>
        <w:t>pra-condylien entre l’épiphyse et la diaphyse et un trait inter-condylien séparant les 2 condyles. Le déplacement associe</w:t>
      </w:r>
      <w:r>
        <w:rPr>
          <w:spacing w:val="-10"/>
          <w:sz w:val="24"/>
        </w:rPr>
        <w:t xml:space="preserve"> </w:t>
      </w:r>
      <w:r>
        <w:rPr>
          <w:sz w:val="24"/>
        </w:rPr>
        <w:t>une</w:t>
      </w:r>
      <w:r>
        <w:rPr>
          <w:spacing w:val="-12"/>
          <w:sz w:val="24"/>
        </w:rPr>
        <w:t xml:space="preserve"> </w:t>
      </w:r>
      <w:r>
        <w:rPr>
          <w:sz w:val="24"/>
        </w:rPr>
        <w:t>bascule</w:t>
      </w:r>
      <w:r>
        <w:rPr>
          <w:spacing w:val="-12"/>
          <w:sz w:val="24"/>
        </w:rPr>
        <w:t xml:space="preserve"> </w:t>
      </w:r>
      <w:r>
        <w:rPr>
          <w:sz w:val="24"/>
        </w:rPr>
        <w:t>postérieure,</w:t>
      </w:r>
      <w:r>
        <w:rPr>
          <w:spacing w:val="-10"/>
          <w:sz w:val="24"/>
        </w:rPr>
        <w:t xml:space="preserve"> </w:t>
      </w:r>
      <w:r>
        <w:rPr>
          <w:sz w:val="24"/>
        </w:rPr>
        <w:t>asymétrique,</w:t>
      </w:r>
      <w:r>
        <w:rPr>
          <w:spacing w:val="-9"/>
          <w:sz w:val="24"/>
        </w:rPr>
        <w:t xml:space="preserve"> </w:t>
      </w:r>
      <w:r>
        <w:rPr>
          <w:sz w:val="24"/>
        </w:rPr>
        <w:t>avec</w:t>
      </w:r>
      <w:r>
        <w:rPr>
          <w:spacing w:val="-10"/>
          <w:sz w:val="24"/>
        </w:rPr>
        <w:t xml:space="preserve"> </w:t>
      </w:r>
      <w:r>
        <w:rPr>
          <w:sz w:val="24"/>
        </w:rPr>
        <w:t>un</w:t>
      </w:r>
      <w:r>
        <w:rPr>
          <w:spacing w:val="-6"/>
          <w:sz w:val="24"/>
        </w:rPr>
        <w:t xml:space="preserve"> </w:t>
      </w:r>
      <w:r>
        <w:rPr>
          <w:sz w:val="24"/>
        </w:rPr>
        <w:t>écartement</w:t>
      </w:r>
      <w:r>
        <w:rPr>
          <w:spacing w:val="-11"/>
          <w:sz w:val="24"/>
        </w:rPr>
        <w:t xml:space="preserve"> </w:t>
      </w:r>
      <w:r>
        <w:rPr>
          <w:sz w:val="24"/>
        </w:rPr>
        <w:t>des</w:t>
      </w:r>
      <w:r>
        <w:rPr>
          <w:spacing w:val="-12"/>
          <w:sz w:val="24"/>
        </w:rPr>
        <w:t xml:space="preserve"> </w:t>
      </w:r>
      <w:r>
        <w:rPr>
          <w:sz w:val="24"/>
        </w:rPr>
        <w:t>2</w:t>
      </w:r>
      <w:r>
        <w:rPr>
          <w:spacing w:val="-9"/>
          <w:sz w:val="24"/>
        </w:rPr>
        <w:t xml:space="preserve"> </w:t>
      </w:r>
      <w:r>
        <w:rPr>
          <w:sz w:val="24"/>
        </w:rPr>
        <w:t>condyles,</w:t>
      </w:r>
      <w:r>
        <w:rPr>
          <w:spacing w:val="-12"/>
          <w:sz w:val="24"/>
        </w:rPr>
        <w:t xml:space="preserve"> </w:t>
      </w:r>
      <w:r>
        <w:rPr>
          <w:sz w:val="24"/>
        </w:rPr>
        <w:t>et</w:t>
      </w:r>
      <w:r>
        <w:rPr>
          <w:spacing w:val="-11"/>
          <w:sz w:val="24"/>
        </w:rPr>
        <w:t xml:space="preserve"> </w:t>
      </w:r>
      <w:r>
        <w:rPr>
          <w:sz w:val="24"/>
        </w:rPr>
        <w:t>une</w:t>
      </w:r>
      <w:r>
        <w:rPr>
          <w:spacing w:val="-11"/>
          <w:sz w:val="24"/>
        </w:rPr>
        <w:t xml:space="preserve"> </w:t>
      </w:r>
      <w:r>
        <w:rPr>
          <w:sz w:val="24"/>
        </w:rPr>
        <w:t xml:space="preserve">translation antérieure du fragment supérieur qui peut </w:t>
      </w:r>
      <w:r>
        <w:rPr>
          <w:sz w:val="24"/>
        </w:rPr>
        <w:t>s’encastrer entre les 2 condyles. On peut avoir</w:t>
      </w:r>
      <w:r>
        <w:rPr>
          <w:spacing w:val="-13"/>
          <w:sz w:val="24"/>
        </w:rPr>
        <w:t xml:space="preserve"> </w:t>
      </w:r>
      <w:r>
        <w:rPr>
          <w:sz w:val="24"/>
        </w:rPr>
        <w:t>:</w:t>
      </w:r>
    </w:p>
    <w:p w:rsidR="00560917" w:rsidRDefault="009621FA">
      <w:pPr>
        <w:pStyle w:val="Paragraphedeliste"/>
        <w:numPr>
          <w:ilvl w:val="1"/>
          <w:numId w:val="1"/>
        </w:numPr>
        <w:tabs>
          <w:tab w:val="left" w:pos="1541"/>
        </w:tabs>
        <w:spacing w:before="2"/>
        <w:rPr>
          <w:sz w:val="24"/>
        </w:rPr>
      </w:pPr>
      <w:r>
        <w:rPr>
          <w:sz w:val="24"/>
        </w:rPr>
        <w:t>Fracture sus- et inter-condylienne</w:t>
      </w:r>
      <w:r>
        <w:rPr>
          <w:spacing w:val="-5"/>
          <w:sz w:val="24"/>
        </w:rPr>
        <w:t xml:space="preserve"> </w:t>
      </w:r>
      <w:r>
        <w:rPr>
          <w:sz w:val="24"/>
        </w:rPr>
        <w:t>simple</w:t>
      </w:r>
    </w:p>
    <w:p w:rsidR="00560917" w:rsidRDefault="009621FA">
      <w:pPr>
        <w:pStyle w:val="Paragraphedeliste"/>
        <w:numPr>
          <w:ilvl w:val="1"/>
          <w:numId w:val="1"/>
        </w:numPr>
        <w:tabs>
          <w:tab w:val="left" w:pos="1541"/>
        </w:tabs>
        <w:rPr>
          <w:sz w:val="24"/>
        </w:rPr>
      </w:pPr>
      <w:r>
        <w:rPr>
          <w:sz w:val="24"/>
        </w:rPr>
        <w:t>Comminution métaphysaire avec trait simple</w:t>
      </w:r>
      <w:r>
        <w:rPr>
          <w:spacing w:val="-2"/>
          <w:sz w:val="24"/>
        </w:rPr>
        <w:t xml:space="preserve"> </w:t>
      </w:r>
      <w:r>
        <w:rPr>
          <w:sz w:val="24"/>
        </w:rPr>
        <w:t>inter-condylien</w:t>
      </w:r>
    </w:p>
    <w:p w:rsidR="00560917" w:rsidRDefault="009621FA">
      <w:pPr>
        <w:pStyle w:val="Paragraphedeliste"/>
        <w:numPr>
          <w:ilvl w:val="1"/>
          <w:numId w:val="1"/>
        </w:numPr>
        <w:tabs>
          <w:tab w:val="left" w:pos="1541"/>
        </w:tabs>
        <w:spacing w:line="292" w:lineRule="exact"/>
        <w:rPr>
          <w:sz w:val="24"/>
        </w:rPr>
      </w:pPr>
      <w:r>
        <w:rPr>
          <w:sz w:val="24"/>
        </w:rPr>
        <w:t>Comminution</w:t>
      </w:r>
      <w:r>
        <w:rPr>
          <w:spacing w:val="-1"/>
          <w:sz w:val="24"/>
        </w:rPr>
        <w:t xml:space="preserve"> </w:t>
      </w:r>
      <w:r>
        <w:rPr>
          <w:sz w:val="24"/>
        </w:rPr>
        <w:t>métaphyso-épiphysaire</w:t>
      </w:r>
    </w:p>
    <w:p w:rsidR="00560917" w:rsidRDefault="009621FA">
      <w:pPr>
        <w:pStyle w:val="Paragraphedeliste"/>
        <w:numPr>
          <w:ilvl w:val="0"/>
          <w:numId w:val="1"/>
        </w:numPr>
        <w:tabs>
          <w:tab w:val="left" w:pos="821"/>
        </w:tabs>
        <w:ind w:right="117" w:hanging="360"/>
        <w:jc w:val="both"/>
        <w:rPr>
          <w:sz w:val="24"/>
        </w:rPr>
      </w:pPr>
      <w:r>
        <w:rPr>
          <w:b/>
          <w:sz w:val="24"/>
        </w:rPr>
        <w:t xml:space="preserve">Fracture unicondylienne </w:t>
      </w:r>
      <w:r>
        <w:rPr>
          <w:sz w:val="24"/>
        </w:rPr>
        <w:t>: comporte le détachement de l’un des 2 condyle</w:t>
      </w:r>
      <w:r>
        <w:rPr>
          <w:sz w:val="24"/>
        </w:rPr>
        <w:t>s par un trait de fracture irradiant de l’échancrure inter-condylienne vers la région sus-condylienne. Le condyle externe est le plus souvent atteint que le condyle interne. On distingue 3 variétés</w:t>
      </w:r>
      <w:r>
        <w:rPr>
          <w:spacing w:val="-1"/>
          <w:sz w:val="24"/>
        </w:rPr>
        <w:t xml:space="preserve"> </w:t>
      </w:r>
      <w:r>
        <w:rPr>
          <w:sz w:val="24"/>
        </w:rPr>
        <w:t>:</w:t>
      </w:r>
    </w:p>
    <w:p w:rsidR="00560917" w:rsidRDefault="009621FA">
      <w:pPr>
        <w:pStyle w:val="Paragraphedeliste"/>
        <w:numPr>
          <w:ilvl w:val="1"/>
          <w:numId w:val="1"/>
        </w:numPr>
        <w:tabs>
          <w:tab w:val="left" w:pos="1541"/>
        </w:tabs>
        <w:ind w:right="112"/>
        <w:rPr>
          <w:sz w:val="24"/>
        </w:rPr>
      </w:pPr>
      <w:r>
        <w:rPr>
          <w:b/>
          <w:sz w:val="24"/>
        </w:rPr>
        <w:t>Fracture</w:t>
      </w:r>
      <w:r>
        <w:rPr>
          <w:b/>
          <w:spacing w:val="-9"/>
          <w:sz w:val="24"/>
        </w:rPr>
        <w:t xml:space="preserve"> </w:t>
      </w:r>
      <w:r>
        <w:rPr>
          <w:b/>
          <w:sz w:val="24"/>
        </w:rPr>
        <w:t>de</w:t>
      </w:r>
      <w:r>
        <w:rPr>
          <w:b/>
          <w:spacing w:val="-7"/>
          <w:sz w:val="24"/>
        </w:rPr>
        <w:t xml:space="preserve"> </w:t>
      </w:r>
      <w:r>
        <w:rPr>
          <w:b/>
          <w:sz w:val="24"/>
        </w:rPr>
        <w:t>Hofa</w:t>
      </w:r>
      <w:r>
        <w:rPr>
          <w:b/>
          <w:spacing w:val="-7"/>
          <w:sz w:val="24"/>
        </w:rPr>
        <w:t xml:space="preserve"> </w:t>
      </w:r>
      <w:r>
        <w:rPr>
          <w:sz w:val="24"/>
        </w:rPr>
        <w:t>:</w:t>
      </w:r>
      <w:r>
        <w:rPr>
          <w:spacing w:val="-8"/>
          <w:sz w:val="24"/>
        </w:rPr>
        <w:t xml:space="preserve"> </w:t>
      </w:r>
      <w:r>
        <w:rPr>
          <w:sz w:val="24"/>
        </w:rPr>
        <w:t>le</w:t>
      </w:r>
      <w:r>
        <w:rPr>
          <w:spacing w:val="-11"/>
          <w:sz w:val="24"/>
        </w:rPr>
        <w:t xml:space="preserve"> </w:t>
      </w:r>
      <w:r>
        <w:rPr>
          <w:sz w:val="24"/>
        </w:rPr>
        <w:t>trait</w:t>
      </w:r>
      <w:r>
        <w:rPr>
          <w:spacing w:val="-7"/>
          <w:sz w:val="24"/>
        </w:rPr>
        <w:t xml:space="preserve"> </w:t>
      </w:r>
      <w:r>
        <w:rPr>
          <w:sz w:val="24"/>
        </w:rPr>
        <w:t>est</w:t>
      </w:r>
      <w:r>
        <w:rPr>
          <w:spacing w:val="-7"/>
          <w:sz w:val="24"/>
        </w:rPr>
        <w:t xml:space="preserve"> </w:t>
      </w:r>
      <w:r>
        <w:rPr>
          <w:sz w:val="24"/>
        </w:rPr>
        <w:t>dans</w:t>
      </w:r>
      <w:r>
        <w:rPr>
          <w:spacing w:val="-9"/>
          <w:sz w:val="24"/>
        </w:rPr>
        <w:t xml:space="preserve"> </w:t>
      </w:r>
      <w:r>
        <w:rPr>
          <w:sz w:val="24"/>
        </w:rPr>
        <w:t>un</w:t>
      </w:r>
      <w:r>
        <w:rPr>
          <w:spacing w:val="-10"/>
          <w:sz w:val="24"/>
        </w:rPr>
        <w:t xml:space="preserve"> </w:t>
      </w:r>
      <w:r>
        <w:rPr>
          <w:sz w:val="24"/>
        </w:rPr>
        <w:t>plan</w:t>
      </w:r>
      <w:r>
        <w:rPr>
          <w:spacing w:val="-7"/>
          <w:sz w:val="24"/>
        </w:rPr>
        <w:t xml:space="preserve"> </w:t>
      </w:r>
      <w:r>
        <w:rPr>
          <w:sz w:val="24"/>
        </w:rPr>
        <w:t>frontal</w:t>
      </w:r>
      <w:r>
        <w:rPr>
          <w:spacing w:val="-7"/>
          <w:sz w:val="24"/>
        </w:rPr>
        <w:t xml:space="preserve"> </w:t>
      </w:r>
      <w:r>
        <w:rPr>
          <w:sz w:val="24"/>
        </w:rPr>
        <w:t>situé</w:t>
      </w:r>
      <w:r>
        <w:rPr>
          <w:spacing w:val="-8"/>
          <w:sz w:val="24"/>
        </w:rPr>
        <w:t xml:space="preserve"> </w:t>
      </w:r>
      <w:r>
        <w:rPr>
          <w:sz w:val="24"/>
        </w:rPr>
        <w:t>en</w:t>
      </w:r>
      <w:r>
        <w:rPr>
          <w:spacing w:val="-7"/>
          <w:sz w:val="24"/>
        </w:rPr>
        <w:t xml:space="preserve"> </w:t>
      </w:r>
      <w:r>
        <w:rPr>
          <w:sz w:val="24"/>
        </w:rPr>
        <w:t>arrière</w:t>
      </w:r>
      <w:r>
        <w:rPr>
          <w:spacing w:val="-8"/>
          <w:sz w:val="24"/>
        </w:rPr>
        <w:t xml:space="preserve"> </w:t>
      </w:r>
      <w:r>
        <w:rPr>
          <w:sz w:val="24"/>
        </w:rPr>
        <w:t>du</w:t>
      </w:r>
      <w:r>
        <w:rPr>
          <w:spacing w:val="-6"/>
          <w:sz w:val="24"/>
        </w:rPr>
        <w:t xml:space="preserve"> </w:t>
      </w:r>
      <w:r>
        <w:rPr>
          <w:sz w:val="24"/>
        </w:rPr>
        <w:t>plan</w:t>
      </w:r>
      <w:r>
        <w:rPr>
          <w:spacing w:val="-7"/>
          <w:sz w:val="24"/>
        </w:rPr>
        <w:t xml:space="preserve"> </w:t>
      </w:r>
      <w:r>
        <w:rPr>
          <w:sz w:val="24"/>
        </w:rPr>
        <w:t>vertical</w:t>
      </w:r>
      <w:r>
        <w:rPr>
          <w:spacing w:val="-9"/>
          <w:sz w:val="24"/>
        </w:rPr>
        <w:t xml:space="preserve"> </w:t>
      </w:r>
      <w:r>
        <w:rPr>
          <w:sz w:val="24"/>
        </w:rPr>
        <w:t>passant</w:t>
      </w:r>
      <w:r>
        <w:rPr>
          <w:spacing w:val="-8"/>
          <w:sz w:val="24"/>
        </w:rPr>
        <w:t xml:space="preserve"> </w:t>
      </w:r>
      <w:r>
        <w:rPr>
          <w:sz w:val="24"/>
        </w:rPr>
        <w:t>par le tubercule</w:t>
      </w:r>
      <w:r>
        <w:rPr>
          <w:sz w:val="24"/>
        </w:rPr>
        <w:t xml:space="preserve"> </w:t>
      </w:r>
      <w:r>
        <w:rPr>
          <w:sz w:val="24"/>
        </w:rPr>
        <w:t>sus-condylien</w:t>
      </w:r>
    </w:p>
    <w:p w:rsidR="00560917" w:rsidRDefault="009621FA">
      <w:pPr>
        <w:pStyle w:val="Paragraphedeliste"/>
        <w:numPr>
          <w:ilvl w:val="1"/>
          <w:numId w:val="1"/>
        </w:numPr>
        <w:tabs>
          <w:tab w:val="left" w:pos="1541"/>
        </w:tabs>
        <w:spacing w:line="242" w:lineRule="auto"/>
        <w:ind w:right="114"/>
        <w:rPr>
          <w:sz w:val="24"/>
        </w:rPr>
      </w:pPr>
      <w:r>
        <w:rPr>
          <w:b/>
          <w:sz w:val="24"/>
        </w:rPr>
        <w:t xml:space="preserve">Fracture de Trelat </w:t>
      </w:r>
      <w:r>
        <w:rPr>
          <w:sz w:val="24"/>
        </w:rPr>
        <w:t>: antérieure, est dans un plan sagittal, le trait irradie de la région inter- condylienne jusqu'à la</w:t>
      </w:r>
      <w:r>
        <w:rPr>
          <w:spacing w:val="-5"/>
          <w:sz w:val="24"/>
        </w:rPr>
        <w:t xml:space="preserve"> </w:t>
      </w:r>
      <w:r>
        <w:rPr>
          <w:sz w:val="24"/>
        </w:rPr>
        <w:t>métaphyse</w:t>
      </w:r>
    </w:p>
    <w:p w:rsidR="00560917" w:rsidRDefault="009621FA">
      <w:pPr>
        <w:pStyle w:val="Paragraphedeliste"/>
        <w:numPr>
          <w:ilvl w:val="1"/>
          <w:numId w:val="1"/>
        </w:numPr>
        <w:tabs>
          <w:tab w:val="left" w:pos="1541"/>
        </w:tabs>
        <w:spacing w:line="289" w:lineRule="exact"/>
        <w:rPr>
          <w:sz w:val="24"/>
        </w:rPr>
      </w:pPr>
      <w:r>
        <w:rPr>
          <w:sz w:val="24"/>
        </w:rPr>
        <w:t>Fracture intermédiaire aux</w:t>
      </w:r>
      <w:r>
        <w:rPr>
          <w:spacing w:val="-3"/>
          <w:sz w:val="24"/>
        </w:rPr>
        <w:t xml:space="preserve"> </w:t>
      </w:r>
      <w:r>
        <w:rPr>
          <w:sz w:val="24"/>
        </w:rPr>
        <w:t>précédentes</w:t>
      </w:r>
    </w:p>
    <w:p w:rsidR="00560917" w:rsidRDefault="009621FA">
      <w:pPr>
        <w:pStyle w:val="Heading2"/>
        <w:spacing w:line="292" w:lineRule="exact"/>
        <w:ind w:left="100" w:firstLine="0"/>
        <w:rPr>
          <w:b w:val="0"/>
        </w:rPr>
      </w:pPr>
      <w:r>
        <w:rPr>
          <w:u w:val="single"/>
        </w:rPr>
        <w:t>Remarques</w:t>
      </w:r>
      <w:r>
        <w:t xml:space="preserve"> </w:t>
      </w:r>
      <w:r>
        <w:rPr>
          <w:b w:val="0"/>
        </w:rPr>
        <w:t>:</w:t>
      </w:r>
    </w:p>
    <w:p w:rsidR="00560917" w:rsidRDefault="009621FA">
      <w:pPr>
        <w:pStyle w:val="Paragraphedeliste"/>
        <w:numPr>
          <w:ilvl w:val="0"/>
          <w:numId w:val="1"/>
        </w:numPr>
        <w:tabs>
          <w:tab w:val="left" w:pos="820"/>
          <w:tab w:val="left" w:pos="821"/>
        </w:tabs>
        <w:spacing w:line="305" w:lineRule="exact"/>
        <w:ind w:hanging="360"/>
        <w:rPr>
          <w:sz w:val="24"/>
        </w:rPr>
      </w:pPr>
      <w:r>
        <w:rPr>
          <w:sz w:val="24"/>
        </w:rPr>
        <w:t>Pl</w:t>
      </w:r>
      <w:r>
        <w:rPr>
          <w:sz w:val="24"/>
        </w:rPr>
        <w:t>usieurs classifications sont utilisées notamment celle de l’Association d’Ostéosynthèse,</w:t>
      </w:r>
      <w:r>
        <w:rPr>
          <w:spacing w:val="-22"/>
          <w:sz w:val="24"/>
        </w:rPr>
        <w:t xml:space="preserve"> </w:t>
      </w:r>
      <w:r>
        <w:rPr>
          <w:sz w:val="24"/>
        </w:rPr>
        <w:t>SOFCOT</w:t>
      </w:r>
    </w:p>
    <w:p w:rsidR="00560917" w:rsidRDefault="009621FA">
      <w:pPr>
        <w:pStyle w:val="Paragraphedeliste"/>
        <w:numPr>
          <w:ilvl w:val="0"/>
          <w:numId w:val="1"/>
        </w:numPr>
        <w:tabs>
          <w:tab w:val="left" w:pos="820"/>
          <w:tab w:val="left" w:pos="821"/>
        </w:tabs>
        <w:spacing w:line="305" w:lineRule="exact"/>
        <w:ind w:hanging="360"/>
        <w:rPr>
          <w:sz w:val="24"/>
        </w:rPr>
      </w:pPr>
      <w:r>
        <w:rPr>
          <w:sz w:val="24"/>
        </w:rPr>
        <w:t>Chez l’enfant, les fractures sont classées selon la classification de Salter et</w:t>
      </w:r>
      <w:r>
        <w:rPr>
          <w:spacing w:val="-5"/>
          <w:sz w:val="24"/>
        </w:rPr>
        <w:t xml:space="preserve"> </w:t>
      </w:r>
      <w:r>
        <w:rPr>
          <w:sz w:val="24"/>
        </w:rPr>
        <w:t>Harris.</w:t>
      </w:r>
    </w:p>
    <w:p w:rsidR="00560917" w:rsidRDefault="009621FA">
      <w:pPr>
        <w:pStyle w:val="Paragraphedeliste"/>
        <w:numPr>
          <w:ilvl w:val="0"/>
          <w:numId w:val="1"/>
        </w:numPr>
        <w:tabs>
          <w:tab w:val="left" w:pos="820"/>
          <w:tab w:val="left" w:pos="821"/>
        </w:tabs>
        <w:spacing w:before="1"/>
        <w:ind w:hanging="360"/>
        <w:rPr>
          <w:sz w:val="24"/>
        </w:rPr>
      </w:pPr>
      <w:r>
        <w:rPr>
          <w:sz w:val="24"/>
        </w:rPr>
        <w:t>Le décollement peut s’observer jusqu'à l’âge de 20</w:t>
      </w:r>
      <w:r>
        <w:rPr>
          <w:spacing w:val="-4"/>
          <w:sz w:val="24"/>
        </w:rPr>
        <w:t xml:space="preserve"> </w:t>
      </w:r>
      <w:r>
        <w:rPr>
          <w:sz w:val="24"/>
        </w:rPr>
        <w:t>ans</w:t>
      </w:r>
    </w:p>
    <w:p w:rsidR="00560917" w:rsidRDefault="00560917">
      <w:pPr>
        <w:pStyle w:val="Corpsdetexte"/>
        <w:spacing w:before="12"/>
        <w:ind w:left="0" w:firstLine="0"/>
        <w:rPr>
          <w:sz w:val="23"/>
        </w:rPr>
      </w:pPr>
    </w:p>
    <w:p w:rsidR="00560917" w:rsidRDefault="009621FA">
      <w:pPr>
        <w:pStyle w:val="Heading1"/>
      </w:pPr>
      <w:r>
        <w:rPr>
          <w:u w:val="single"/>
        </w:rPr>
        <w:t>Examen clinique</w:t>
      </w:r>
    </w:p>
    <w:p w:rsidR="00560917" w:rsidRDefault="009621FA">
      <w:pPr>
        <w:pStyle w:val="Paragraphedeliste"/>
        <w:numPr>
          <w:ilvl w:val="0"/>
          <w:numId w:val="1"/>
        </w:numPr>
        <w:tabs>
          <w:tab w:val="left" w:pos="821"/>
        </w:tabs>
        <w:ind w:right="116" w:hanging="360"/>
        <w:jc w:val="both"/>
        <w:rPr>
          <w:sz w:val="24"/>
        </w:rPr>
      </w:pPr>
      <w:r>
        <w:rPr>
          <w:b/>
          <w:sz w:val="24"/>
        </w:rPr>
        <w:t xml:space="preserve">Interrogatoire </w:t>
      </w:r>
      <w:r>
        <w:rPr>
          <w:sz w:val="24"/>
        </w:rPr>
        <w:t>: va à la recherche de l’état civil du patient, l’âge, la profession, l’heure de l’accident, le mécanisme, les modalités de ramassage, et de transport, la prise en charge initiale, l’heure du dernier repas, les antécédents</w:t>
      </w:r>
      <w:r>
        <w:rPr>
          <w:spacing w:val="2"/>
          <w:sz w:val="24"/>
        </w:rPr>
        <w:t xml:space="preserve"> </w:t>
      </w:r>
      <w:r>
        <w:rPr>
          <w:sz w:val="24"/>
        </w:rPr>
        <w:t>médico-chirurgicau</w:t>
      </w:r>
      <w:r>
        <w:rPr>
          <w:sz w:val="24"/>
        </w:rPr>
        <w:t>x.</w:t>
      </w:r>
    </w:p>
    <w:p w:rsidR="00560917" w:rsidRDefault="009621FA">
      <w:pPr>
        <w:pStyle w:val="Heading2"/>
        <w:numPr>
          <w:ilvl w:val="0"/>
          <w:numId w:val="1"/>
        </w:numPr>
        <w:tabs>
          <w:tab w:val="left" w:pos="820"/>
          <w:tab w:val="left" w:pos="821"/>
        </w:tabs>
        <w:spacing w:line="240" w:lineRule="auto"/>
        <w:ind w:hanging="360"/>
        <w:rPr>
          <w:b w:val="0"/>
        </w:rPr>
      </w:pPr>
      <w:r>
        <w:t>Examen clinique</w:t>
      </w:r>
      <w:r>
        <w:rPr>
          <w:spacing w:val="-1"/>
        </w:rPr>
        <w:t xml:space="preserve"> </w:t>
      </w:r>
      <w:r>
        <w:rPr>
          <w:b w:val="0"/>
        </w:rPr>
        <w:t>:</w:t>
      </w:r>
    </w:p>
    <w:p w:rsidR="00560917" w:rsidRDefault="009621FA">
      <w:pPr>
        <w:pStyle w:val="Paragraphedeliste"/>
        <w:numPr>
          <w:ilvl w:val="1"/>
          <w:numId w:val="1"/>
        </w:numPr>
        <w:tabs>
          <w:tab w:val="left" w:pos="1541"/>
        </w:tabs>
        <w:ind w:right="114"/>
        <w:rPr>
          <w:sz w:val="24"/>
        </w:rPr>
      </w:pPr>
      <w:r>
        <w:rPr>
          <w:b/>
          <w:sz w:val="24"/>
        </w:rPr>
        <w:t xml:space="preserve">Signes fonctionnels </w:t>
      </w:r>
      <w:r>
        <w:rPr>
          <w:sz w:val="24"/>
        </w:rPr>
        <w:t>: douleurs violentes du genou avec impotence fonctionnelle totale du membre</w:t>
      </w:r>
      <w:r>
        <w:rPr>
          <w:spacing w:val="-2"/>
          <w:sz w:val="24"/>
        </w:rPr>
        <w:t xml:space="preserve"> </w:t>
      </w:r>
      <w:r>
        <w:rPr>
          <w:sz w:val="24"/>
        </w:rPr>
        <w:t>inférieur</w:t>
      </w:r>
    </w:p>
    <w:p w:rsidR="00560917" w:rsidRDefault="009621FA">
      <w:pPr>
        <w:pStyle w:val="Paragraphedeliste"/>
        <w:numPr>
          <w:ilvl w:val="1"/>
          <w:numId w:val="1"/>
        </w:numPr>
        <w:tabs>
          <w:tab w:val="left" w:pos="1541"/>
        </w:tabs>
        <w:ind w:right="115"/>
        <w:jc w:val="both"/>
        <w:rPr>
          <w:sz w:val="24"/>
        </w:rPr>
      </w:pPr>
      <w:r>
        <w:rPr>
          <w:b/>
          <w:sz w:val="24"/>
        </w:rPr>
        <w:t xml:space="preserve">Inspection </w:t>
      </w:r>
      <w:r>
        <w:rPr>
          <w:sz w:val="24"/>
        </w:rPr>
        <w:t>: un simple gonflement est parfois observé. Le plus souvent, il existe une déformation</w:t>
      </w:r>
      <w:r>
        <w:rPr>
          <w:spacing w:val="-2"/>
          <w:sz w:val="24"/>
        </w:rPr>
        <w:t xml:space="preserve"> </w:t>
      </w:r>
      <w:r>
        <w:rPr>
          <w:sz w:val="24"/>
        </w:rPr>
        <w:t>importante</w:t>
      </w:r>
      <w:r>
        <w:rPr>
          <w:spacing w:val="-7"/>
          <w:sz w:val="24"/>
        </w:rPr>
        <w:t xml:space="preserve"> </w:t>
      </w:r>
      <w:r>
        <w:rPr>
          <w:sz w:val="24"/>
        </w:rPr>
        <w:t>du</w:t>
      </w:r>
      <w:r>
        <w:rPr>
          <w:spacing w:val="-4"/>
          <w:sz w:val="24"/>
        </w:rPr>
        <w:t xml:space="preserve"> </w:t>
      </w:r>
      <w:r>
        <w:rPr>
          <w:sz w:val="24"/>
        </w:rPr>
        <w:t>membre</w:t>
      </w:r>
      <w:r>
        <w:rPr>
          <w:spacing w:val="-4"/>
          <w:sz w:val="24"/>
        </w:rPr>
        <w:t xml:space="preserve"> </w:t>
      </w:r>
      <w:r>
        <w:rPr>
          <w:sz w:val="24"/>
        </w:rPr>
        <w:t>inférieur</w:t>
      </w:r>
      <w:r>
        <w:rPr>
          <w:spacing w:val="-5"/>
          <w:sz w:val="24"/>
        </w:rPr>
        <w:t xml:space="preserve"> </w:t>
      </w:r>
      <w:r>
        <w:rPr>
          <w:sz w:val="24"/>
        </w:rPr>
        <w:t>qui</w:t>
      </w:r>
      <w:r>
        <w:rPr>
          <w:spacing w:val="-7"/>
          <w:sz w:val="24"/>
        </w:rPr>
        <w:t xml:space="preserve"> </w:t>
      </w:r>
      <w:r>
        <w:rPr>
          <w:sz w:val="24"/>
        </w:rPr>
        <w:t>est</w:t>
      </w:r>
      <w:r>
        <w:rPr>
          <w:spacing w:val="-4"/>
          <w:sz w:val="24"/>
        </w:rPr>
        <w:t xml:space="preserve"> </w:t>
      </w:r>
      <w:r>
        <w:rPr>
          <w:sz w:val="24"/>
        </w:rPr>
        <w:t>raccourci</w:t>
      </w:r>
      <w:r>
        <w:rPr>
          <w:spacing w:val="-5"/>
          <w:sz w:val="24"/>
        </w:rPr>
        <w:t xml:space="preserve"> </w:t>
      </w:r>
      <w:r>
        <w:rPr>
          <w:sz w:val="24"/>
        </w:rPr>
        <w:t>avec</w:t>
      </w:r>
      <w:r>
        <w:rPr>
          <w:spacing w:val="-7"/>
          <w:sz w:val="24"/>
        </w:rPr>
        <w:t xml:space="preserve"> </w:t>
      </w:r>
      <w:r>
        <w:rPr>
          <w:sz w:val="24"/>
        </w:rPr>
        <w:t>un</w:t>
      </w:r>
      <w:r>
        <w:rPr>
          <w:spacing w:val="-4"/>
          <w:sz w:val="24"/>
        </w:rPr>
        <w:t xml:space="preserve"> </w:t>
      </w:r>
      <w:r>
        <w:rPr>
          <w:sz w:val="24"/>
        </w:rPr>
        <w:t>genou</w:t>
      </w:r>
      <w:r>
        <w:rPr>
          <w:spacing w:val="-3"/>
          <w:sz w:val="24"/>
        </w:rPr>
        <w:t xml:space="preserve"> </w:t>
      </w:r>
      <w:r>
        <w:rPr>
          <w:sz w:val="24"/>
        </w:rPr>
        <w:t>volumineux</w:t>
      </w:r>
      <w:r>
        <w:rPr>
          <w:spacing w:val="-6"/>
          <w:sz w:val="24"/>
        </w:rPr>
        <w:t xml:space="preserve"> </w:t>
      </w:r>
      <w:r>
        <w:rPr>
          <w:sz w:val="24"/>
        </w:rPr>
        <w:t>et un</w:t>
      </w:r>
      <w:r>
        <w:rPr>
          <w:spacing w:val="-6"/>
          <w:sz w:val="24"/>
        </w:rPr>
        <w:t xml:space="preserve"> </w:t>
      </w:r>
      <w:r>
        <w:rPr>
          <w:sz w:val="24"/>
        </w:rPr>
        <w:t>pied</w:t>
      </w:r>
      <w:r>
        <w:rPr>
          <w:spacing w:val="-6"/>
          <w:sz w:val="24"/>
        </w:rPr>
        <w:t xml:space="preserve"> </w:t>
      </w:r>
      <w:r>
        <w:rPr>
          <w:sz w:val="24"/>
        </w:rPr>
        <w:t>en</w:t>
      </w:r>
      <w:r>
        <w:rPr>
          <w:spacing w:val="-3"/>
          <w:sz w:val="24"/>
        </w:rPr>
        <w:t xml:space="preserve"> </w:t>
      </w:r>
      <w:r>
        <w:rPr>
          <w:sz w:val="24"/>
        </w:rPr>
        <w:t>rotation</w:t>
      </w:r>
      <w:r>
        <w:rPr>
          <w:spacing w:val="-4"/>
          <w:sz w:val="24"/>
        </w:rPr>
        <w:t xml:space="preserve"> </w:t>
      </w:r>
      <w:r>
        <w:rPr>
          <w:sz w:val="24"/>
        </w:rPr>
        <w:t>externe.</w:t>
      </w:r>
      <w:r>
        <w:rPr>
          <w:spacing w:val="-4"/>
          <w:sz w:val="24"/>
        </w:rPr>
        <w:t xml:space="preserve"> </w:t>
      </w:r>
      <w:r>
        <w:rPr>
          <w:sz w:val="24"/>
        </w:rPr>
        <w:t>Dans</w:t>
      </w:r>
      <w:r>
        <w:rPr>
          <w:spacing w:val="-5"/>
          <w:sz w:val="24"/>
        </w:rPr>
        <w:t xml:space="preserve"> </w:t>
      </w:r>
      <w:r>
        <w:rPr>
          <w:sz w:val="24"/>
        </w:rPr>
        <w:t>certains</w:t>
      </w:r>
      <w:r>
        <w:rPr>
          <w:spacing w:val="-5"/>
          <w:sz w:val="24"/>
        </w:rPr>
        <w:t xml:space="preserve"> </w:t>
      </w:r>
      <w:r>
        <w:rPr>
          <w:sz w:val="24"/>
        </w:rPr>
        <w:t>cas,</w:t>
      </w:r>
      <w:r>
        <w:rPr>
          <w:spacing w:val="-5"/>
          <w:sz w:val="24"/>
        </w:rPr>
        <w:t xml:space="preserve"> </w:t>
      </w:r>
      <w:r>
        <w:rPr>
          <w:sz w:val="24"/>
        </w:rPr>
        <w:t>on</w:t>
      </w:r>
      <w:r>
        <w:rPr>
          <w:spacing w:val="-8"/>
          <w:sz w:val="24"/>
        </w:rPr>
        <w:t xml:space="preserve"> </w:t>
      </w:r>
      <w:r>
        <w:rPr>
          <w:sz w:val="24"/>
        </w:rPr>
        <w:t>observe</w:t>
      </w:r>
      <w:r>
        <w:rPr>
          <w:spacing w:val="-7"/>
          <w:sz w:val="24"/>
        </w:rPr>
        <w:t xml:space="preserve"> </w:t>
      </w:r>
      <w:r>
        <w:rPr>
          <w:sz w:val="24"/>
        </w:rPr>
        <w:t>une</w:t>
      </w:r>
      <w:r>
        <w:rPr>
          <w:spacing w:val="-7"/>
          <w:sz w:val="24"/>
        </w:rPr>
        <w:t xml:space="preserve"> </w:t>
      </w:r>
      <w:r>
        <w:rPr>
          <w:sz w:val="24"/>
        </w:rPr>
        <w:t>saillie</w:t>
      </w:r>
      <w:r>
        <w:rPr>
          <w:spacing w:val="-5"/>
          <w:sz w:val="24"/>
        </w:rPr>
        <w:t xml:space="preserve"> </w:t>
      </w:r>
      <w:r>
        <w:rPr>
          <w:sz w:val="24"/>
        </w:rPr>
        <w:t>antérieure</w:t>
      </w:r>
      <w:r>
        <w:rPr>
          <w:spacing w:val="-7"/>
          <w:sz w:val="24"/>
        </w:rPr>
        <w:t xml:space="preserve"> </w:t>
      </w:r>
      <w:r>
        <w:rPr>
          <w:sz w:val="24"/>
        </w:rPr>
        <w:t>du</w:t>
      </w:r>
      <w:r>
        <w:rPr>
          <w:spacing w:val="-6"/>
          <w:sz w:val="24"/>
        </w:rPr>
        <w:t xml:space="preserve"> </w:t>
      </w:r>
      <w:r>
        <w:rPr>
          <w:sz w:val="24"/>
        </w:rPr>
        <w:t>fragment proximal menaçant l’ouverture cutanée de dedans</w:t>
      </w:r>
      <w:r>
        <w:rPr>
          <w:spacing w:val="-1"/>
          <w:sz w:val="24"/>
        </w:rPr>
        <w:t xml:space="preserve"> </w:t>
      </w:r>
      <w:r>
        <w:rPr>
          <w:sz w:val="24"/>
        </w:rPr>
        <w:t>en-dehors</w:t>
      </w:r>
    </w:p>
    <w:p w:rsidR="00560917" w:rsidRDefault="009621FA">
      <w:pPr>
        <w:pStyle w:val="Paragraphedeliste"/>
        <w:numPr>
          <w:ilvl w:val="1"/>
          <w:numId w:val="1"/>
        </w:numPr>
        <w:tabs>
          <w:tab w:val="left" w:pos="1541"/>
        </w:tabs>
        <w:spacing w:before="1"/>
        <w:ind w:right="115"/>
        <w:rPr>
          <w:sz w:val="24"/>
        </w:rPr>
      </w:pPr>
      <w:r>
        <w:rPr>
          <w:b/>
          <w:sz w:val="24"/>
        </w:rPr>
        <w:t xml:space="preserve">Palpation </w:t>
      </w:r>
      <w:r>
        <w:rPr>
          <w:sz w:val="24"/>
        </w:rPr>
        <w:t>: recherche un choc rotulien lié à l’hémarthrose</w:t>
      </w:r>
      <w:r>
        <w:rPr>
          <w:sz w:val="24"/>
        </w:rPr>
        <w:t>, les pouls périphériques, l’état hémodynamique du</w:t>
      </w:r>
      <w:r>
        <w:rPr>
          <w:spacing w:val="-4"/>
          <w:sz w:val="24"/>
        </w:rPr>
        <w:t xml:space="preserve"> </w:t>
      </w:r>
      <w:r>
        <w:rPr>
          <w:sz w:val="24"/>
        </w:rPr>
        <w:t>patient</w:t>
      </w:r>
    </w:p>
    <w:p w:rsidR="00560917" w:rsidRDefault="009621FA">
      <w:pPr>
        <w:pStyle w:val="Paragraphedeliste"/>
        <w:numPr>
          <w:ilvl w:val="1"/>
          <w:numId w:val="1"/>
        </w:numPr>
        <w:tabs>
          <w:tab w:val="left" w:pos="1541"/>
        </w:tabs>
        <w:spacing w:line="293" w:lineRule="exact"/>
        <w:rPr>
          <w:sz w:val="24"/>
        </w:rPr>
      </w:pPr>
      <w:r>
        <w:rPr>
          <w:sz w:val="24"/>
        </w:rPr>
        <w:t>L’examen</w:t>
      </w:r>
      <w:r>
        <w:rPr>
          <w:spacing w:val="-5"/>
          <w:sz w:val="24"/>
        </w:rPr>
        <w:t xml:space="preserve"> </w:t>
      </w:r>
      <w:r>
        <w:rPr>
          <w:sz w:val="24"/>
        </w:rPr>
        <w:t>recherche</w:t>
      </w:r>
      <w:r>
        <w:rPr>
          <w:spacing w:val="-6"/>
          <w:sz w:val="24"/>
        </w:rPr>
        <w:t xml:space="preserve"> </w:t>
      </w:r>
      <w:r>
        <w:rPr>
          <w:sz w:val="24"/>
        </w:rPr>
        <w:t>aussi</w:t>
      </w:r>
      <w:r>
        <w:rPr>
          <w:spacing w:val="-4"/>
          <w:sz w:val="24"/>
        </w:rPr>
        <w:t xml:space="preserve"> </w:t>
      </w:r>
      <w:r>
        <w:rPr>
          <w:sz w:val="24"/>
        </w:rPr>
        <w:t>la</w:t>
      </w:r>
      <w:r>
        <w:rPr>
          <w:spacing w:val="-6"/>
          <w:sz w:val="24"/>
        </w:rPr>
        <w:t xml:space="preserve"> </w:t>
      </w:r>
      <w:r>
        <w:rPr>
          <w:sz w:val="24"/>
        </w:rPr>
        <w:t>survenue</w:t>
      </w:r>
      <w:r>
        <w:rPr>
          <w:spacing w:val="-8"/>
          <w:sz w:val="24"/>
        </w:rPr>
        <w:t xml:space="preserve"> </w:t>
      </w:r>
      <w:r>
        <w:rPr>
          <w:sz w:val="24"/>
        </w:rPr>
        <w:t>de</w:t>
      </w:r>
      <w:r>
        <w:rPr>
          <w:spacing w:val="-6"/>
          <w:sz w:val="24"/>
        </w:rPr>
        <w:t xml:space="preserve"> </w:t>
      </w:r>
      <w:r>
        <w:rPr>
          <w:sz w:val="24"/>
        </w:rPr>
        <w:t>complications</w:t>
      </w:r>
      <w:r>
        <w:rPr>
          <w:spacing w:val="-7"/>
          <w:sz w:val="24"/>
        </w:rPr>
        <w:t xml:space="preserve"> </w:t>
      </w:r>
      <w:r>
        <w:rPr>
          <w:sz w:val="24"/>
        </w:rPr>
        <w:t>immédiates</w:t>
      </w:r>
      <w:r>
        <w:rPr>
          <w:spacing w:val="-6"/>
          <w:sz w:val="24"/>
        </w:rPr>
        <w:t xml:space="preserve"> </w:t>
      </w:r>
      <w:r>
        <w:rPr>
          <w:sz w:val="24"/>
        </w:rPr>
        <w:t>et</w:t>
      </w:r>
      <w:r>
        <w:rPr>
          <w:spacing w:val="-4"/>
          <w:sz w:val="24"/>
        </w:rPr>
        <w:t xml:space="preserve"> </w:t>
      </w:r>
      <w:r>
        <w:rPr>
          <w:sz w:val="24"/>
        </w:rPr>
        <w:t>des</w:t>
      </w:r>
      <w:r>
        <w:rPr>
          <w:spacing w:val="-4"/>
          <w:sz w:val="24"/>
        </w:rPr>
        <w:t xml:space="preserve"> </w:t>
      </w:r>
      <w:r>
        <w:rPr>
          <w:sz w:val="24"/>
        </w:rPr>
        <w:t>lésions</w:t>
      </w:r>
      <w:r>
        <w:rPr>
          <w:spacing w:val="-3"/>
          <w:sz w:val="24"/>
        </w:rPr>
        <w:t xml:space="preserve"> </w:t>
      </w:r>
      <w:r>
        <w:rPr>
          <w:sz w:val="24"/>
        </w:rPr>
        <w:t>associées</w:t>
      </w:r>
      <w:r>
        <w:rPr>
          <w:spacing w:val="-7"/>
          <w:sz w:val="24"/>
        </w:rPr>
        <w:t xml:space="preserve"> </w:t>
      </w:r>
      <w:r>
        <w:rPr>
          <w:sz w:val="24"/>
        </w:rPr>
        <w:t>:</w:t>
      </w:r>
    </w:p>
    <w:p w:rsidR="00560917" w:rsidRDefault="009621FA">
      <w:pPr>
        <w:pStyle w:val="Paragraphedeliste"/>
        <w:numPr>
          <w:ilvl w:val="2"/>
          <w:numId w:val="1"/>
        </w:numPr>
        <w:tabs>
          <w:tab w:val="left" w:pos="2260"/>
          <w:tab w:val="left" w:pos="2261"/>
        </w:tabs>
        <w:rPr>
          <w:sz w:val="24"/>
        </w:rPr>
      </w:pPr>
      <w:r>
        <w:rPr>
          <w:b/>
          <w:sz w:val="24"/>
        </w:rPr>
        <w:t xml:space="preserve">Ouverture cutanée </w:t>
      </w:r>
      <w:r>
        <w:rPr>
          <w:sz w:val="24"/>
        </w:rPr>
        <w:t>: souvent de dedans</w:t>
      </w:r>
      <w:r>
        <w:rPr>
          <w:spacing w:val="-8"/>
          <w:sz w:val="24"/>
        </w:rPr>
        <w:t xml:space="preserve"> </w:t>
      </w:r>
      <w:r>
        <w:rPr>
          <w:sz w:val="24"/>
        </w:rPr>
        <w:t>en-dehors</w:t>
      </w:r>
    </w:p>
    <w:p w:rsidR="00560917" w:rsidRDefault="009621FA">
      <w:pPr>
        <w:pStyle w:val="Paragraphedeliste"/>
        <w:numPr>
          <w:ilvl w:val="2"/>
          <w:numId w:val="1"/>
        </w:numPr>
        <w:tabs>
          <w:tab w:val="left" w:pos="2260"/>
          <w:tab w:val="left" w:pos="2261"/>
        </w:tabs>
        <w:ind w:right="111"/>
        <w:rPr>
          <w:sz w:val="24"/>
        </w:rPr>
      </w:pPr>
      <w:r>
        <w:rPr>
          <w:b/>
          <w:sz w:val="24"/>
        </w:rPr>
        <w:t xml:space="preserve">Vasculaires </w:t>
      </w:r>
      <w:r>
        <w:rPr>
          <w:sz w:val="24"/>
        </w:rPr>
        <w:t>: par attente de l’artère poplitée soit par compression ou sa blessure. La palpation des pouls périphériques doit être systématique et comparative et</w:t>
      </w:r>
      <w:r>
        <w:rPr>
          <w:spacing w:val="-20"/>
          <w:sz w:val="24"/>
        </w:rPr>
        <w:t xml:space="preserve"> </w:t>
      </w:r>
      <w:r>
        <w:rPr>
          <w:sz w:val="24"/>
        </w:rPr>
        <w:t>répétée</w:t>
      </w:r>
    </w:p>
    <w:p w:rsidR="00560917" w:rsidRDefault="009621FA">
      <w:pPr>
        <w:pStyle w:val="Paragraphedeliste"/>
        <w:numPr>
          <w:ilvl w:val="2"/>
          <w:numId w:val="1"/>
        </w:numPr>
        <w:tabs>
          <w:tab w:val="left" w:pos="2260"/>
          <w:tab w:val="left" w:pos="2261"/>
        </w:tabs>
        <w:ind w:right="113"/>
        <w:rPr>
          <w:sz w:val="24"/>
        </w:rPr>
      </w:pPr>
      <w:r>
        <w:rPr>
          <w:b/>
          <w:sz w:val="24"/>
        </w:rPr>
        <w:t xml:space="preserve">Nerveuses </w:t>
      </w:r>
      <w:r>
        <w:rPr>
          <w:sz w:val="24"/>
        </w:rPr>
        <w:t xml:space="preserve">: lésion du nerf sciatique ou de ses branches de division. L’étude de la sensibilité et </w:t>
      </w:r>
      <w:r>
        <w:rPr>
          <w:sz w:val="24"/>
        </w:rPr>
        <w:t>de la mobilité des orteils et du pied est</w:t>
      </w:r>
      <w:r>
        <w:rPr>
          <w:spacing w:val="-10"/>
          <w:sz w:val="24"/>
        </w:rPr>
        <w:t xml:space="preserve"> </w:t>
      </w:r>
      <w:r>
        <w:rPr>
          <w:sz w:val="24"/>
        </w:rPr>
        <w:t>systématique</w:t>
      </w:r>
    </w:p>
    <w:p w:rsidR="00560917" w:rsidRDefault="009621FA">
      <w:pPr>
        <w:pStyle w:val="Paragraphedeliste"/>
        <w:numPr>
          <w:ilvl w:val="2"/>
          <w:numId w:val="1"/>
        </w:numPr>
        <w:tabs>
          <w:tab w:val="left" w:pos="2260"/>
          <w:tab w:val="left" w:pos="2261"/>
        </w:tabs>
        <w:rPr>
          <w:sz w:val="24"/>
        </w:rPr>
      </w:pPr>
      <w:r>
        <w:rPr>
          <w:b/>
          <w:sz w:val="24"/>
        </w:rPr>
        <w:t xml:space="preserve">Osseuses </w:t>
      </w:r>
      <w:r>
        <w:rPr>
          <w:sz w:val="24"/>
        </w:rPr>
        <w:t>: fracture de la rotule, de l’extrémité supérieure du tibia,</w:t>
      </w:r>
      <w:r>
        <w:rPr>
          <w:spacing w:val="-10"/>
          <w:sz w:val="24"/>
        </w:rPr>
        <w:t xml:space="preserve"> </w:t>
      </w:r>
      <w:r>
        <w:rPr>
          <w:sz w:val="24"/>
        </w:rPr>
        <w:t>bassin</w:t>
      </w:r>
    </w:p>
    <w:p w:rsidR="00560917" w:rsidRDefault="009621FA">
      <w:pPr>
        <w:pStyle w:val="Paragraphedeliste"/>
        <w:numPr>
          <w:ilvl w:val="2"/>
          <w:numId w:val="1"/>
        </w:numPr>
        <w:tabs>
          <w:tab w:val="left" w:pos="2260"/>
          <w:tab w:val="left" w:pos="2261"/>
        </w:tabs>
        <w:ind w:left="100" w:right="114" w:firstLine="1800"/>
        <w:rPr>
          <w:sz w:val="24"/>
        </w:rPr>
      </w:pPr>
      <w:r>
        <w:rPr>
          <w:b/>
          <w:sz w:val="24"/>
        </w:rPr>
        <w:t xml:space="preserve">Générales </w:t>
      </w:r>
      <w:r>
        <w:rPr>
          <w:sz w:val="24"/>
        </w:rPr>
        <w:t>: polytraumatisme, nécessitant un examen complet des autres appareils</w:t>
      </w:r>
      <w:r>
        <w:rPr>
          <w:sz w:val="24"/>
          <w:u w:val="single"/>
        </w:rPr>
        <w:t xml:space="preserve"> </w:t>
      </w:r>
      <w:r>
        <w:rPr>
          <w:b/>
          <w:sz w:val="24"/>
          <w:u w:val="single"/>
        </w:rPr>
        <w:t>Remarque</w:t>
      </w:r>
      <w:r>
        <w:rPr>
          <w:b/>
          <w:sz w:val="24"/>
        </w:rPr>
        <w:t xml:space="preserve"> </w:t>
      </w:r>
      <w:r>
        <w:rPr>
          <w:sz w:val="24"/>
        </w:rPr>
        <w:t>: le diagnostic peut être moins évi</w:t>
      </w:r>
      <w:r>
        <w:rPr>
          <w:sz w:val="24"/>
        </w:rPr>
        <w:t>dent s’il s’agit d’un polytraumatisé inconscient, d’un traumatisme mineur chez un sujet âgé, l’impotence totale du membre inférieur oriente plutôt vers une fracture de l’extrémité supérieure du fémur.</w:t>
      </w:r>
    </w:p>
    <w:p w:rsidR="00560917" w:rsidRDefault="00560917">
      <w:pPr>
        <w:pStyle w:val="Corpsdetexte"/>
        <w:spacing w:before="2"/>
        <w:ind w:left="0" w:firstLine="0"/>
      </w:pPr>
    </w:p>
    <w:p w:rsidR="00560917" w:rsidRDefault="009621FA">
      <w:pPr>
        <w:pStyle w:val="Heading1"/>
      </w:pPr>
      <w:r>
        <w:rPr>
          <w:u w:val="single"/>
        </w:rPr>
        <w:t>Bilan radiologique</w:t>
      </w:r>
    </w:p>
    <w:p w:rsidR="00560917" w:rsidRDefault="009621FA">
      <w:pPr>
        <w:pStyle w:val="Paragraphedeliste"/>
        <w:numPr>
          <w:ilvl w:val="0"/>
          <w:numId w:val="1"/>
        </w:numPr>
        <w:tabs>
          <w:tab w:val="left" w:pos="820"/>
          <w:tab w:val="left" w:pos="821"/>
        </w:tabs>
        <w:spacing w:line="305" w:lineRule="exact"/>
        <w:ind w:hanging="360"/>
        <w:rPr>
          <w:sz w:val="24"/>
        </w:rPr>
      </w:pPr>
      <w:r>
        <w:rPr>
          <w:sz w:val="24"/>
        </w:rPr>
        <w:t>Radiographie du genou (F/P) et du fémur</w:t>
      </w:r>
      <w:r>
        <w:rPr>
          <w:spacing w:val="-1"/>
          <w:sz w:val="24"/>
        </w:rPr>
        <w:t xml:space="preserve"> </w:t>
      </w:r>
      <w:r>
        <w:rPr>
          <w:sz w:val="24"/>
        </w:rPr>
        <w:t>(F/P)</w:t>
      </w:r>
    </w:p>
    <w:p w:rsidR="00560917" w:rsidRDefault="009621FA">
      <w:pPr>
        <w:pStyle w:val="Paragraphedeliste"/>
        <w:numPr>
          <w:ilvl w:val="0"/>
          <w:numId w:val="1"/>
        </w:numPr>
        <w:tabs>
          <w:tab w:val="left" w:pos="820"/>
          <w:tab w:val="left" w:pos="821"/>
        </w:tabs>
        <w:spacing w:before="1" w:line="305" w:lineRule="exact"/>
        <w:ind w:hanging="360"/>
        <w:rPr>
          <w:sz w:val="24"/>
        </w:rPr>
      </w:pPr>
      <w:r>
        <w:rPr>
          <w:sz w:val="24"/>
        </w:rPr>
        <w:t>Radiographies sous</w:t>
      </w:r>
      <w:r>
        <w:rPr>
          <w:spacing w:val="-2"/>
          <w:sz w:val="24"/>
        </w:rPr>
        <w:t xml:space="preserve"> </w:t>
      </w:r>
      <w:r>
        <w:rPr>
          <w:sz w:val="24"/>
        </w:rPr>
        <w:t>traction.</w:t>
      </w:r>
    </w:p>
    <w:p w:rsidR="00560917" w:rsidRDefault="009621FA">
      <w:pPr>
        <w:pStyle w:val="Paragraphedeliste"/>
        <w:numPr>
          <w:ilvl w:val="0"/>
          <w:numId w:val="1"/>
        </w:numPr>
        <w:tabs>
          <w:tab w:val="left" w:pos="820"/>
          <w:tab w:val="left" w:pos="821"/>
        </w:tabs>
        <w:spacing w:line="305" w:lineRule="exact"/>
        <w:ind w:hanging="360"/>
        <w:rPr>
          <w:sz w:val="24"/>
        </w:rPr>
      </w:pPr>
      <w:r>
        <w:rPr>
          <w:sz w:val="24"/>
        </w:rPr>
        <w:t>Si besoin, vues axiales de</w:t>
      </w:r>
      <w:r>
        <w:rPr>
          <w:spacing w:val="-3"/>
          <w:sz w:val="24"/>
        </w:rPr>
        <w:t xml:space="preserve"> </w:t>
      </w:r>
      <w:r>
        <w:rPr>
          <w:sz w:val="24"/>
        </w:rPr>
        <w:t>rotule</w:t>
      </w:r>
    </w:p>
    <w:p w:rsidR="00560917" w:rsidRDefault="009621FA">
      <w:pPr>
        <w:pStyle w:val="Paragraphedeliste"/>
        <w:numPr>
          <w:ilvl w:val="0"/>
          <w:numId w:val="1"/>
        </w:numPr>
        <w:tabs>
          <w:tab w:val="left" w:pos="820"/>
          <w:tab w:val="left" w:pos="821"/>
        </w:tabs>
        <w:spacing w:line="305" w:lineRule="exact"/>
        <w:ind w:hanging="360"/>
        <w:rPr>
          <w:sz w:val="24"/>
        </w:rPr>
      </w:pPr>
      <w:r>
        <w:rPr>
          <w:sz w:val="24"/>
        </w:rPr>
        <w:t>Bassin (face) systématique</w:t>
      </w:r>
    </w:p>
    <w:p w:rsidR="00560917" w:rsidRDefault="009621FA">
      <w:pPr>
        <w:pStyle w:val="Paragraphedeliste"/>
        <w:numPr>
          <w:ilvl w:val="0"/>
          <w:numId w:val="1"/>
        </w:numPr>
        <w:tabs>
          <w:tab w:val="left" w:pos="820"/>
          <w:tab w:val="left" w:pos="821"/>
        </w:tabs>
        <w:spacing w:before="2"/>
        <w:ind w:hanging="360"/>
        <w:rPr>
          <w:sz w:val="24"/>
        </w:rPr>
      </w:pPr>
      <w:r>
        <w:rPr>
          <w:b/>
          <w:sz w:val="24"/>
        </w:rPr>
        <w:t xml:space="preserve">TDM </w:t>
      </w:r>
      <w:r>
        <w:rPr>
          <w:sz w:val="24"/>
        </w:rPr>
        <w:t>: pour une meilleure</w:t>
      </w:r>
      <w:r>
        <w:rPr>
          <w:spacing w:val="-2"/>
          <w:sz w:val="24"/>
        </w:rPr>
        <w:t xml:space="preserve"> </w:t>
      </w:r>
      <w:r>
        <w:rPr>
          <w:sz w:val="24"/>
        </w:rPr>
        <w:t>analyse.</w:t>
      </w:r>
    </w:p>
    <w:p w:rsidR="00560917" w:rsidRDefault="00560917">
      <w:pPr>
        <w:rPr>
          <w:sz w:val="24"/>
        </w:rPr>
        <w:sectPr w:rsidR="00560917">
          <w:pgSz w:w="11910" w:h="16840"/>
          <w:pgMar w:top="620" w:right="600" w:bottom="280" w:left="620" w:header="720" w:footer="720" w:gutter="0"/>
          <w:cols w:space="720"/>
        </w:sectPr>
      </w:pPr>
    </w:p>
    <w:p w:rsidR="00560917" w:rsidRDefault="009621FA">
      <w:pPr>
        <w:pStyle w:val="Heading1"/>
        <w:spacing w:before="21"/>
      </w:pPr>
      <w:r>
        <w:rPr>
          <w:u w:val="single"/>
        </w:rPr>
        <w:lastRenderedPageBreak/>
        <w:t>Evolution / Complications</w:t>
      </w:r>
    </w:p>
    <w:p w:rsidR="00560917" w:rsidRDefault="009621FA">
      <w:pPr>
        <w:pStyle w:val="Corpsdetexte"/>
        <w:spacing w:line="292" w:lineRule="exact"/>
        <w:ind w:left="100" w:firstLine="0"/>
      </w:pPr>
      <w:r>
        <w:t>La consolidation demande 3 mois environ. Les s</w:t>
      </w:r>
      <w:r>
        <w:t>équelles sont fréquentes.</w:t>
      </w:r>
    </w:p>
    <w:p w:rsidR="00560917" w:rsidRDefault="009621FA">
      <w:pPr>
        <w:pStyle w:val="Heading2"/>
        <w:numPr>
          <w:ilvl w:val="0"/>
          <w:numId w:val="1"/>
        </w:numPr>
        <w:tabs>
          <w:tab w:val="left" w:pos="820"/>
          <w:tab w:val="left" w:pos="821"/>
        </w:tabs>
        <w:ind w:hanging="360"/>
        <w:rPr>
          <w:b w:val="0"/>
        </w:rPr>
      </w:pPr>
      <w:r>
        <w:t>Complications immédiates</w:t>
      </w:r>
      <w:r>
        <w:rPr>
          <w:spacing w:val="-1"/>
        </w:rPr>
        <w:t xml:space="preserve"> </w:t>
      </w:r>
      <w:r>
        <w:rPr>
          <w:b w:val="0"/>
        </w:rPr>
        <w:t>:</w:t>
      </w:r>
    </w:p>
    <w:p w:rsidR="00560917" w:rsidRDefault="009621FA">
      <w:pPr>
        <w:pStyle w:val="Paragraphedeliste"/>
        <w:numPr>
          <w:ilvl w:val="1"/>
          <w:numId w:val="1"/>
        </w:numPr>
        <w:tabs>
          <w:tab w:val="left" w:pos="1541"/>
        </w:tabs>
        <w:spacing w:before="3"/>
        <w:ind w:right="114"/>
        <w:jc w:val="both"/>
        <w:rPr>
          <w:sz w:val="24"/>
        </w:rPr>
      </w:pPr>
      <w:r>
        <w:rPr>
          <w:b/>
          <w:sz w:val="24"/>
        </w:rPr>
        <w:t xml:space="preserve">Ouverture cutanée </w:t>
      </w:r>
      <w:r>
        <w:rPr>
          <w:sz w:val="24"/>
        </w:rPr>
        <w:t>: peut être punctiforme, le plus souvent de dedans en-dehors, ou entrainant</w:t>
      </w:r>
      <w:r>
        <w:rPr>
          <w:spacing w:val="-15"/>
          <w:sz w:val="24"/>
        </w:rPr>
        <w:t xml:space="preserve"> </w:t>
      </w:r>
      <w:r>
        <w:rPr>
          <w:sz w:val="24"/>
        </w:rPr>
        <w:t>une</w:t>
      </w:r>
      <w:r>
        <w:rPr>
          <w:spacing w:val="-15"/>
          <w:sz w:val="24"/>
        </w:rPr>
        <w:t xml:space="preserve"> </w:t>
      </w:r>
      <w:r>
        <w:rPr>
          <w:sz w:val="24"/>
        </w:rPr>
        <w:t>ouverture</w:t>
      </w:r>
      <w:r>
        <w:rPr>
          <w:spacing w:val="-13"/>
          <w:sz w:val="24"/>
        </w:rPr>
        <w:t xml:space="preserve"> </w:t>
      </w:r>
      <w:r>
        <w:rPr>
          <w:sz w:val="24"/>
        </w:rPr>
        <w:t>cutanée</w:t>
      </w:r>
      <w:r>
        <w:rPr>
          <w:spacing w:val="-14"/>
          <w:sz w:val="24"/>
        </w:rPr>
        <w:t xml:space="preserve"> </w:t>
      </w:r>
      <w:r>
        <w:rPr>
          <w:sz w:val="24"/>
        </w:rPr>
        <w:t>importante</w:t>
      </w:r>
      <w:r>
        <w:rPr>
          <w:spacing w:val="-12"/>
          <w:sz w:val="24"/>
        </w:rPr>
        <w:t xml:space="preserve"> </w:t>
      </w:r>
      <w:r>
        <w:rPr>
          <w:sz w:val="24"/>
        </w:rPr>
        <w:t>avec</w:t>
      </w:r>
      <w:r>
        <w:rPr>
          <w:spacing w:val="-14"/>
          <w:sz w:val="24"/>
        </w:rPr>
        <w:t xml:space="preserve"> </w:t>
      </w:r>
      <w:r>
        <w:rPr>
          <w:sz w:val="24"/>
        </w:rPr>
        <w:t>perte</w:t>
      </w:r>
      <w:r>
        <w:rPr>
          <w:spacing w:val="-15"/>
          <w:sz w:val="24"/>
        </w:rPr>
        <w:t xml:space="preserve"> </w:t>
      </w:r>
      <w:r>
        <w:rPr>
          <w:sz w:val="24"/>
        </w:rPr>
        <w:t>de</w:t>
      </w:r>
      <w:r>
        <w:rPr>
          <w:spacing w:val="-13"/>
          <w:sz w:val="24"/>
        </w:rPr>
        <w:t xml:space="preserve"> </w:t>
      </w:r>
      <w:r>
        <w:rPr>
          <w:sz w:val="24"/>
        </w:rPr>
        <w:t>substance</w:t>
      </w:r>
      <w:r>
        <w:rPr>
          <w:spacing w:val="-13"/>
          <w:sz w:val="24"/>
        </w:rPr>
        <w:t xml:space="preserve"> </w:t>
      </w:r>
      <w:r>
        <w:rPr>
          <w:sz w:val="24"/>
        </w:rPr>
        <w:t>observées</w:t>
      </w:r>
      <w:r>
        <w:rPr>
          <w:spacing w:val="-12"/>
          <w:sz w:val="24"/>
        </w:rPr>
        <w:t xml:space="preserve"> </w:t>
      </w:r>
      <w:r>
        <w:rPr>
          <w:sz w:val="24"/>
        </w:rPr>
        <w:t>surtout</w:t>
      </w:r>
      <w:r>
        <w:rPr>
          <w:spacing w:val="-14"/>
          <w:sz w:val="24"/>
        </w:rPr>
        <w:t xml:space="preserve"> </w:t>
      </w:r>
      <w:r>
        <w:rPr>
          <w:sz w:val="24"/>
        </w:rPr>
        <w:t>lors du choc direct</w:t>
      </w:r>
    </w:p>
    <w:p w:rsidR="00560917" w:rsidRDefault="009621FA">
      <w:pPr>
        <w:pStyle w:val="Paragraphedeliste"/>
        <w:numPr>
          <w:ilvl w:val="1"/>
          <w:numId w:val="1"/>
        </w:numPr>
        <w:tabs>
          <w:tab w:val="left" w:pos="1541"/>
        </w:tabs>
        <w:spacing w:line="292" w:lineRule="exact"/>
        <w:rPr>
          <w:sz w:val="24"/>
        </w:rPr>
      </w:pPr>
      <w:r>
        <w:rPr>
          <w:b/>
          <w:sz w:val="24"/>
        </w:rPr>
        <w:t>Vasculo-nerveuses</w:t>
      </w:r>
      <w:r>
        <w:rPr>
          <w:b/>
          <w:spacing w:val="-11"/>
          <w:sz w:val="24"/>
        </w:rPr>
        <w:t xml:space="preserve"> </w:t>
      </w:r>
      <w:r>
        <w:rPr>
          <w:sz w:val="24"/>
        </w:rPr>
        <w:t>:</w:t>
      </w:r>
      <w:r>
        <w:rPr>
          <w:spacing w:val="-11"/>
          <w:sz w:val="24"/>
        </w:rPr>
        <w:t xml:space="preserve"> </w:t>
      </w:r>
      <w:r>
        <w:rPr>
          <w:sz w:val="24"/>
        </w:rPr>
        <w:t>on</w:t>
      </w:r>
      <w:r>
        <w:rPr>
          <w:spacing w:val="-13"/>
          <w:sz w:val="24"/>
        </w:rPr>
        <w:t xml:space="preserve"> </w:t>
      </w:r>
      <w:r>
        <w:rPr>
          <w:sz w:val="24"/>
        </w:rPr>
        <w:t>peut</w:t>
      </w:r>
      <w:r>
        <w:rPr>
          <w:spacing w:val="-11"/>
          <w:sz w:val="24"/>
        </w:rPr>
        <w:t xml:space="preserve"> </w:t>
      </w:r>
      <w:r>
        <w:rPr>
          <w:sz w:val="24"/>
        </w:rPr>
        <w:t>avoir</w:t>
      </w:r>
      <w:r>
        <w:rPr>
          <w:spacing w:val="-12"/>
          <w:sz w:val="24"/>
        </w:rPr>
        <w:t xml:space="preserve"> </w:t>
      </w:r>
      <w:r>
        <w:rPr>
          <w:sz w:val="24"/>
        </w:rPr>
        <w:t>soit</w:t>
      </w:r>
      <w:r>
        <w:rPr>
          <w:spacing w:val="-11"/>
          <w:sz w:val="24"/>
        </w:rPr>
        <w:t xml:space="preserve"> </w:t>
      </w:r>
      <w:r>
        <w:rPr>
          <w:sz w:val="24"/>
        </w:rPr>
        <w:t>compression,</w:t>
      </w:r>
      <w:r>
        <w:rPr>
          <w:spacing w:val="-12"/>
          <w:sz w:val="24"/>
        </w:rPr>
        <w:t xml:space="preserve"> </w:t>
      </w:r>
      <w:r>
        <w:rPr>
          <w:sz w:val="24"/>
        </w:rPr>
        <w:t>soit</w:t>
      </w:r>
      <w:r>
        <w:rPr>
          <w:spacing w:val="-11"/>
          <w:sz w:val="24"/>
        </w:rPr>
        <w:t xml:space="preserve"> </w:t>
      </w:r>
      <w:r>
        <w:rPr>
          <w:sz w:val="24"/>
        </w:rPr>
        <w:t>section</w:t>
      </w:r>
      <w:r>
        <w:rPr>
          <w:spacing w:val="-13"/>
          <w:sz w:val="24"/>
        </w:rPr>
        <w:t xml:space="preserve"> </w:t>
      </w:r>
      <w:r>
        <w:rPr>
          <w:sz w:val="24"/>
        </w:rPr>
        <w:t>partielle</w:t>
      </w:r>
      <w:r>
        <w:rPr>
          <w:spacing w:val="-14"/>
          <w:sz w:val="24"/>
        </w:rPr>
        <w:t xml:space="preserve"> </w:t>
      </w:r>
      <w:r>
        <w:rPr>
          <w:sz w:val="24"/>
        </w:rPr>
        <w:t>ou</w:t>
      </w:r>
      <w:r>
        <w:rPr>
          <w:spacing w:val="-11"/>
          <w:sz w:val="24"/>
        </w:rPr>
        <w:t xml:space="preserve"> </w:t>
      </w:r>
      <w:r>
        <w:rPr>
          <w:sz w:val="24"/>
        </w:rPr>
        <w:t>totale</w:t>
      </w:r>
      <w:r>
        <w:rPr>
          <w:spacing w:val="-9"/>
          <w:sz w:val="24"/>
        </w:rPr>
        <w:t xml:space="preserve"> </w:t>
      </w:r>
      <w:r>
        <w:rPr>
          <w:sz w:val="24"/>
        </w:rPr>
        <w:t>de</w:t>
      </w:r>
      <w:r>
        <w:rPr>
          <w:spacing w:val="-11"/>
          <w:sz w:val="24"/>
        </w:rPr>
        <w:t xml:space="preserve"> </w:t>
      </w:r>
      <w:r>
        <w:rPr>
          <w:sz w:val="24"/>
        </w:rPr>
        <w:t>l’artère</w:t>
      </w:r>
    </w:p>
    <w:p w:rsidR="00560917" w:rsidRDefault="009621FA">
      <w:pPr>
        <w:pStyle w:val="Corpsdetexte"/>
        <w:ind w:firstLine="0"/>
      </w:pPr>
      <w:r>
        <w:t>poplitée par un bec fragmentaire. Le nerf sciatique poplité externe peut être atteint</w:t>
      </w:r>
    </w:p>
    <w:p w:rsidR="00560917" w:rsidRDefault="009621FA">
      <w:pPr>
        <w:pStyle w:val="Heading2"/>
        <w:numPr>
          <w:ilvl w:val="1"/>
          <w:numId w:val="1"/>
        </w:numPr>
        <w:tabs>
          <w:tab w:val="left" w:pos="1541"/>
        </w:tabs>
        <w:spacing w:line="292" w:lineRule="exact"/>
      </w:pPr>
      <w:r>
        <w:t>Ligamentaires et méniscale</w:t>
      </w:r>
    </w:p>
    <w:p w:rsidR="00560917" w:rsidRDefault="009621FA">
      <w:pPr>
        <w:pStyle w:val="Paragraphedeliste"/>
        <w:numPr>
          <w:ilvl w:val="0"/>
          <w:numId w:val="1"/>
        </w:numPr>
        <w:tabs>
          <w:tab w:val="left" w:pos="820"/>
          <w:tab w:val="left" w:pos="821"/>
        </w:tabs>
        <w:spacing w:line="305" w:lineRule="exact"/>
        <w:ind w:hanging="360"/>
        <w:rPr>
          <w:sz w:val="24"/>
        </w:rPr>
      </w:pPr>
      <w:r>
        <w:rPr>
          <w:b/>
          <w:sz w:val="24"/>
        </w:rPr>
        <w:t xml:space="preserve">Complications secondaires </w:t>
      </w:r>
      <w:r>
        <w:rPr>
          <w:sz w:val="24"/>
        </w:rPr>
        <w:t>:</w:t>
      </w:r>
    </w:p>
    <w:p w:rsidR="00560917" w:rsidRDefault="009621FA">
      <w:pPr>
        <w:pStyle w:val="Paragraphedeliste"/>
        <w:numPr>
          <w:ilvl w:val="1"/>
          <w:numId w:val="1"/>
        </w:numPr>
        <w:tabs>
          <w:tab w:val="left" w:pos="1541"/>
        </w:tabs>
        <w:spacing w:before="2"/>
        <w:rPr>
          <w:sz w:val="24"/>
        </w:rPr>
      </w:pPr>
      <w:r>
        <w:rPr>
          <w:sz w:val="24"/>
        </w:rPr>
        <w:t>Déplacement du foyer</w:t>
      </w:r>
      <w:r>
        <w:rPr>
          <w:spacing w:val="-3"/>
          <w:sz w:val="24"/>
        </w:rPr>
        <w:t xml:space="preserve"> </w:t>
      </w:r>
      <w:r>
        <w:rPr>
          <w:sz w:val="24"/>
        </w:rPr>
        <w:t>fracturaire</w:t>
      </w:r>
    </w:p>
    <w:p w:rsidR="00560917" w:rsidRDefault="009621FA">
      <w:pPr>
        <w:pStyle w:val="Paragraphedeliste"/>
        <w:numPr>
          <w:ilvl w:val="1"/>
          <w:numId w:val="1"/>
        </w:numPr>
        <w:tabs>
          <w:tab w:val="left" w:pos="1541"/>
        </w:tabs>
        <w:rPr>
          <w:sz w:val="24"/>
        </w:rPr>
      </w:pPr>
      <w:r>
        <w:rPr>
          <w:sz w:val="24"/>
        </w:rPr>
        <w:t>Infection postopératoire</w:t>
      </w:r>
      <w:r>
        <w:rPr>
          <w:spacing w:val="-2"/>
          <w:sz w:val="24"/>
        </w:rPr>
        <w:t xml:space="preserve"> </w:t>
      </w:r>
      <w:r>
        <w:rPr>
          <w:sz w:val="24"/>
        </w:rPr>
        <w:t>immédiate</w:t>
      </w:r>
    </w:p>
    <w:p w:rsidR="00560917" w:rsidRDefault="009621FA">
      <w:pPr>
        <w:pStyle w:val="Paragraphedeliste"/>
        <w:numPr>
          <w:ilvl w:val="1"/>
          <w:numId w:val="1"/>
        </w:numPr>
        <w:tabs>
          <w:tab w:val="left" w:pos="1541"/>
        </w:tabs>
        <w:spacing w:line="292" w:lineRule="exact"/>
        <w:rPr>
          <w:sz w:val="24"/>
        </w:rPr>
      </w:pPr>
      <w:r>
        <w:rPr>
          <w:sz w:val="24"/>
        </w:rPr>
        <w:t>Embolie graisseuse et les accidents</w:t>
      </w:r>
      <w:r>
        <w:rPr>
          <w:spacing w:val="-1"/>
          <w:sz w:val="24"/>
        </w:rPr>
        <w:t xml:space="preserve"> </w:t>
      </w:r>
      <w:r>
        <w:rPr>
          <w:sz w:val="24"/>
        </w:rPr>
        <w:t>thromboemboliques.</w:t>
      </w:r>
    </w:p>
    <w:p w:rsidR="00560917" w:rsidRDefault="009621FA">
      <w:pPr>
        <w:pStyle w:val="Heading2"/>
        <w:numPr>
          <w:ilvl w:val="0"/>
          <w:numId w:val="1"/>
        </w:numPr>
        <w:tabs>
          <w:tab w:val="left" w:pos="820"/>
          <w:tab w:val="left" w:pos="821"/>
        </w:tabs>
        <w:ind w:hanging="360"/>
        <w:rPr>
          <w:b w:val="0"/>
        </w:rPr>
      </w:pPr>
      <w:r>
        <w:t xml:space="preserve">Complications tardives </w:t>
      </w:r>
      <w:r>
        <w:rPr>
          <w:b w:val="0"/>
        </w:rPr>
        <w:t>:</w:t>
      </w:r>
    </w:p>
    <w:p w:rsidR="00560917" w:rsidRDefault="009621FA">
      <w:pPr>
        <w:pStyle w:val="Paragraphedeliste"/>
        <w:numPr>
          <w:ilvl w:val="1"/>
          <w:numId w:val="1"/>
        </w:numPr>
        <w:tabs>
          <w:tab w:val="left" w:pos="1541"/>
        </w:tabs>
        <w:rPr>
          <w:sz w:val="24"/>
        </w:rPr>
      </w:pPr>
      <w:r>
        <w:rPr>
          <w:sz w:val="24"/>
        </w:rPr>
        <w:t>Pseudarthrose aseptique ou</w:t>
      </w:r>
      <w:r>
        <w:rPr>
          <w:spacing w:val="-3"/>
          <w:sz w:val="24"/>
        </w:rPr>
        <w:t xml:space="preserve"> </w:t>
      </w:r>
      <w:r>
        <w:rPr>
          <w:sz w:val="24"/>
        </w:rPr>
        <w:t>septique</w:t>
      </w:r>
    </w:p>
    <w:p w:rsidR="00560917" w:rsidRDefault="009621FA">
      <w:pPr>
        <w:pStyle w:val="Paragraphedeliste"/>
        <w:numPr>
          <w:ilvl w:val="1"/>
          <w:numId w:val="1"/>
        </w:numPr>
        <w:tabs>
          <w:tab w:val="left" w:pos="1541"/>
        </w:tabs>
        <w:rPr>
          <w:sz w:val="24"/>
        </w:rPr>
      </w:pPr>
      <w:r>
        <w:rPr>
          <w:sz w:val="24"/>
        </w:rPr>
        <w:t>Sepsis</w:t>
      </w:r>
      <w:r>
        <w:rPr>
          <w:spacing w:val="-7"/>
          <w:sz w:val="24"/>
        </w:rPr>
        <w:t xml:space="preserve"> </w:t>
      </w:r>
      <w:r>
        <w:rPr>
          <w:sz w:val="24"/>
        </w:rPr>
        <w:t>tardif</w:t>
      </w:r>
    </w:p>
    <w:p w:rsidR="00560917" w:rsidRDefault="009621FA">
      <w:pPr>
        <w:pStyle w:val="Heading2"/>
        <w:numPr>
          <w:ilvl w:val="1"/>
          <w:numId w:val="1"/>
        </w:numPr>
        <w:tabs>
          <w:tab w:val="left" w:pos="1541"/>
        </w:tabs>
        <w:spacing w:line="240" w:lineRule="auto"/>
        <w:rPr>
          <w:b w:val="0"/>
        </w:rPr>
      </w:pPr>
      <w:r>
        <w:t>Cal vicieux</w:t>
      </w:r>
      <w:r>
        <w:rPr>
          <w:spacing w:val="-4"/>
        </w:rPr>
        <w:t xml:space="preserve"> </w:t>
      </w:r>
      <w:r>
        <w:rPr>
          <w:b w:val="0"/>
        </w:rPr>
        <w:t>:</w:t>
      </w:r>
    </w:p>
    <w:p w:rsidR="00560917" w:rsidRDefault="009621FA">
      <w:pPr>
        <w:pStyle w:val="Paragraphedeliste"/>
        <w:numPr>
          <w:ilvl w:val="2"/>
          <w:numId w:val="1"/>
        </w:numPr>
        <w:tabs>
          <w:tab w:val="left" w:pos="2260"/>
          <w:tab w:val="left" w:pos="2261"/>
        </w:tabs>
        <w:spacing w:before="2"/>
        <w:rPr>
          <w:sz w:val="24"/>
        </w:rPr>
      </w:pPr>
      <w:r>
        <w:rPr>
          <w:b/>
          <w:sz w:val="24"/>
        </w:rPr>
        <w:t xml:space="preserve">Dans le plan frontal </w:t>
      </w:r>
      <w:r>
        <w:rPr>
          <w:sz w:val="24"/>
        </w:rPr>
        <w:t>: varus ou</w:t>
      </w:r>
      <w:r>
        <w:rPr>
          <w:sz w:val="24"/>
        </w:rPr>
        <w:t xml:space="preserve"> </w:t>
      </w:r>
      <w:r>
        <w:rPr>
          <w:sz w:val="24"/>
        </w:rPr>
        <w:t>valgus</w:t>
      </w:r>
    </w:p>
    <w:p w:rsidR="00560917" w:rsidRDefault="009621FA">
      <w:pPr>
        <w:pStyle w:val="Paragraphedeliste"/>
        <w:numPr>
          <w:ilvl w:val="2"/>
          <w:numId w:val="1"/>
        </w:numPr>
        <w:tabs>
          <w:tab w:val="left" w:pos="2260"/>
          <w:tab w:val="left" w:pos="2261"/>
        </w:tabs>
        <w:rPr>
          <w:sz w:val="24"/>
        </w:rPr>
      </w:pPr>
      <w:r>
        <w:rPr>
          <w:b/>
          <w:sz w:val="24"/>
        </w:rPr>
        <w:t xml:space="preserve">Dans le plan sagittal </w:t>
      </w:r>
      <w:r>
        <w:rPr>
          <w:sz w:val="24"/>
        </w:rPr>
        <w:t>: récurvatum ou</w:t>
      </w:r>
      <w:r>
        <w:rPr>
          <w:sz w:val="24"/>
        </w:rPr>
        <w:t xml:space="preserve"> </w:t>
      </w:r>
      <w:r>
        <w:rPr>
          <w:sz w:val="24"/>
        </w:rPr>
        <w:t>flexum</w:t>
      </w:r>
    </w:p>
    <w:p w:rsidR="00560917" w:rsidRDefault="009621FA">
      <w:pPr>
        <w:pStyle w:val="Paragraphedeliste"/>
        <w:numPr>
          <w:ilvl w:val="1"/>
          <w:numId w:val="1"/>
        </w:numPr>
        <w:tabs>
          <w:tab w:val="left" w:pos="1541"/>
        </w:tabs>
        <w:rPr>
          <w:sz w:val="24"/>
        </w:rPr>
      </w:pPr>
      <w:r>
        <w:rPr>
          <w:b/>
          <w:sz w:val="24"/>
        </w:rPr>
        <w:t xml:space="preserve">Raideur du genou </w:t>
      </w:r>
      <w:r>
        <w:rPr>
          <w:sz w:val="24"/>
        </w:rPr>
        <w:t>: minime (&gt; 90°), moyenne (90-60°), sévère (&lt; 60°)</w:t>
      </w:r>
    </w:p>
    <w:p w:rsidR="00560917" w:rsidRDefault="009621FA">
      <w:pPr>
        <w:pStyle w:val="Paragraphedeliste"/>
        <w:numPr>
          <w:ilvl w:val="1"/>
          <w:numId w:val="1"/>
        </w:numPr>
        <w:tabs>
          <w:tab w:val="left" w:pos="1541"/>
        </w:tabs>
        <w:rPr>
          <w:sz w:val="24"/>
        </w:rPr>
      </w:pPr>
      <w:r>
        <w:rPr>
          <w:sz w:val="24"/>
        </w:rPr>
        <w:t>Arthrose</w:t>
      </w:r>
      <w:r>
        <w:rPr>
          <w:spacing w:val="-2"/>
          <w:sz w:val="24"/>
        </w:rPr>
        <w:t xml:space="preserve"> </w:t>
      </w:r>
      <w:r>
        <w:rPr>
          <w:sz w:val="24"/>
        </w:rPr>
        <w:t>post-traumatique.</w:t>
      </w:r>
    </w:p>
    <w:p w:rsidR="00560917" w:rsidRDefault="00560917">
      <w:pPr>
        <w:pStyle w:val="Corpsdetexte"/>
        <w:spacing w:before="12"/>
        <w:ind w:left="0" w:firstLine="0"/>
        <w:rPr>
          <w:sz w:val="23"/>
        </w:rPr>
      </w:pPr>
    </w:p>
    <w:p w:rsidR="00560917" w:rsidRDefault="009621FA">
      <w:pPr>
        <w:pStyle w:val="Heading1"/>
      </w:pPr>
      <w:r>
        <w:rPr>
          <w:u w:val="single"/>
        </w:rPr>
        <w:t>Principes du traitement</w:t>
      </w:r>
    </w:p>
    <w:p w:rsidR="00560917" w:rsidRDefault="009621FA">
      <w:pPr>
        <w:pStyle w:val="Paragraphedeliste"/>
        <w:numPr>
          <w:ilvl w:val="0"/>
          <w:numId w:val="1"/>
        </w:numPr>
        <w:tabs>
          <w:tab w:val="left" w:pos="820"/>
          <w:tab w:val="left" w:pos="821"/>
        </w:tabs>
        <w:spacing w:line="242" w:lineRule="auto"/>
        <w:ind w:right="114" w:hanging="360"/>
        <w:rPr>
          <w:sz w:val="24"/>
        </w:rPr>
      </w:pPr>
      <w:r>
        <w:rPr>
          <w:b/>
          <w:sz w:val="24"/>
        </w:rPr>
        <w:t xml:space="preserve">But </w:t>
      </w:r>
      <w:r>
        <w:rPr>
          <w:sz w:val="24"/>
        </w:rPr>
        <w:t>: obtenir une réduction articulaire anatomique, la restauration de l’axe normal du membre inférieur et une stabilité suffisante pour autoriser une rééducation</w:t>
      </w:r>
      <w:r>
        <w:rPr>
          <w:spacing w:val="-12"/>
          <w:sz w:val="24"/>
        </w:rPr>
        <w:t xml:space="preserve"> </w:t>
      </w:r>
      <w:r>
        <w:rPr>
          <w:sz w:val="24"/>
        </w:rPr>
        <w:t>précoce.</w:t>
      </w:r>
    </w:p>
    <w:p w:rsidR="00560917" w:rsidRDefault="009621FA">
      <w:pPr>
        <w:pStyle w:val="Heading2"/>
        <w:numPr>
          <w:ilvl w:val="0"/>
          <w:numId w:val="1"/>
        </w:numPr>
        <w:tabs>
          <w:tab w:val="left" w:pos="820"/>
          <w:tab w:val="left" w:pos="821"/>
        </w:tabs>
        <w:spacing w:line="301" w:lineRule="exact"/>
        <w:ind w:hanging="360"/>
        <w:rPr>
          <w:b w:val="0"/>
        </w:rPr>
      </w:pPr>
      <w:r>
        <w:t xml:space="preserve">Méthodes </w:t>
      </w:r>
      <w:r>
        <w:rPr>
          <w:b w:val="0"/>
        </w:rPr>
        <w:t>:</w:t>
      </w:r>
    </w:p>
    <w:p w:rsidR="00560917" w:rsidRDefault="009621FA">
      <w:pPr>
        <w:pStyle w:val="Paragraphedeliste"/>
        <w:numPr>
          <w:ilvl w:val="1"/>
          <w:numId w:val="1"/>
        </w:numPr>
        <w:tabs>
          <w:tab w:val="left" w:pos="1541"/>
        </w:tabs>
        <w:ind w:right="115"/>
        <w:rPr>
          <w:sz w:val="24"/>
        </w:rPr>
      </w:pPr>
      <w:r>
        <w:rPr>
          <w:b/>
          <w:sz w:val="24"/>
        </w:rPr>
        <w:t xml:space="preserve">Immobilisation plâtrée </w:t>
      </w:r>
      <w:r>
        <w:rPr>
          <w:sz w:val="24"/>
        </w:rPr>
        <w:t xml:space="preserve">: peut être utilisée en cas de fracture non déplacée. </w:t>
      </w:r>
      <w:r>
        <w:rPr>
          <w:sz w:val="24"/>
        </w:rPr>
        <w:t>Chez le petit enfant</w:t>
      </w:r>
    </w:p>
    <w:p w:rsidR="00560917" w:rsidRDefault="009621FA">
      <w:pPr>
        <w:pStyle w:val="Paragraphedeliste"/>
        <w:numPr>
          <w:ilvl w:val="1"/>
          <w:numId w:val="1"/>
        </w:numPr>
        <w:tabs>
          <w:tab w:val="left" w:pos="1541"/>
        </w:tabs>
        <w:rPr>
          <w:sz w:val="24"/>
        </w:rPr>
      </w:pPr>
      <w:r>
        <w:rPr>
          <w:b/>
          <w:sz w:val="24"/>
        </w:rPr>
        <w:t xml:space="preserve">Traitement orthopédique par traction continue </w:t>
      </w:r>
      <w:r>
        <w:rPr>
          <w:sz w:val="24"/>
        </w:rPr>
        <w:t>: n’a plus</w:t>
      </w:r>
      <w:r>
        <w:rPr>
          <w:spacing w:val="-4"/>
          <w:sz w:val="24"/>
        </w:rPr>
        <w:t xml:space="preserve"> </w:t>
      </w:r>
      <w:r>
        <w:rPr>
          <w:sz w:val="24"/>
        </w:rPr>
        <w:t>d’indication</w:t>
      </w:r>
    </w:p>
    <w:p w:rsidR="00560917" w:rsidRDefault="009621FA">
      <w:pPr>
        <w:pStyle w:val="Paragraphedeliste"/>
        <w:numPr>
          <w:ilvl w:val="1"/>
          <w:numId w:val="1"/>
        </w:numPr>
        <w:tabs>
          <w:tab w:val="left" w:pos="1541"/>
        </w:tabs>
        <w:rPr>
          <w:sz w:val="24"/>
        </w:rPr>
      </w:pPr>
      <w:r>
        <w:rPr>
          <w:b/>
          <w:sz w:val="24"/>
        </w:rPr>
        <w:t>Traitement</w:t>
      </w:r>
      <w:r>
        <w:rPr>
          <w:b/>
          <w:spacing w:val="10"/>
          <w:sz w:val="24"/>
        </w:rPr>
        <w:t xml:space="preserve"> </w:t>
      </w:r>
      <w:r>
        <w:rPr>
          <w:b/>
          <w:sz w:val="24"/>
        </w:rPr>
        <w:t>chirurgical</w:t>
      </w:r>
      <w:r>
        <w:rPr>
          <w:b/>
          <w:spacing w:val="-1"/>
          <w:sz w:val="24"/>
        </w:rPr>
        <w:t xml:space="preserve"> </w:t>
      </w:r>
      <w:r>
        <w:rPr>
          <w:sz w:val="24"/>
        </w:rPr>
        <w:t>:</w:t>
      </w:r>
      <w:r>
        <w:rPr>
          <w:spacing w:val="10"/>
          <w:sz w:val="24"/>
        </w:rPr>
        <w:t xml:space="preserve"> </w:t>
      </w:r>
      <w:r>
        <w:rPr>
          <w:sz w:val="24"/>
        </w:rPr>
        <w:t>est</w:t>
      </w:r>
      <w:r>
        <w:rPr>
          <w:spacing w:val="12"/>
          <w:sz w:val="24"/>
        </w:rPr>
        <w:t xml:space="preserve"> </w:t>
      </w:r>
      <w:r>
        <w:rPr>
          <w:sz w:val="24"/>
        </w:rPr>
        <w:t>la</w:t>
      </w:r>
      <w:r>
        <w:rPr>
          <w:spacing w:val="10"/>
          <w:sz w:val="24"/>
        </w:rPr>
        <w:t xml:space="preserve"> </w:t>
      </w:r>
      <w:r>
        <w:rPr>
          <w:sz w:val="24"/>
        </w:rPr>
        <w:t>seule</w:t>
      </w:r>
      <w:r>
        <w:rPr>
          <w:spacing w:val="10"/>
          <w:sz w:val="24"/>
        </w:rPr>
        <w:t xml:space="preserve"> </w:t>
      </w:r>
      <w:r>
        <w:rPr>
          <w:sz w:val="24"/>
        </w:rPr>
        <w:t>méthode</w:t>
      </w:r>
      <w:r>
        <w:rPr>
          <w:spacing w:val="10"/>
          <w:sz w:val="24"/>
        </w:rPr>
        <w:t xml:space="preserve"> </w:t>
      </w:r>
      <w:r>
        <w:rPr>
          <w:sz w:val="24"/>
        </w:rPr>
        <w:t>permettant</w:t>
      </w:r>
      <w:r>
        <w:rPr>
          <w:spacing w:val="10"/>
          <w:sz w:val="24"/>
        </w:rPr>
        <w:t xml:space="preserve"> </w:t>
      </w:r>
      <w:r>
        <w:rPr>
          <w:sz w:val="24"/>
        </w:rPr>
        <w:t>d’atteindre</w:t>
      </w:r>
      <w:r>
        <w:rPr>
          <w:spacing w:val="10"/>
          <w:sz w:val="24"/>
        </w:rPr>
        <w:t xml:space="preserve"> </w:t>
      </w:r>
      <w:r>
        <w:rPr>
          <w:sz w:val="24"/>
        </w:rPr>
        <w:t>le</w:t>
      </w:r>
      <w:r>
        <w:rPr>
          <w:spacing w:val="6"/>
          <w:sz w:val="24"/>
        </w:rPr>
        <w:t xml:space="preserve"> </w:t>
      </w:r>
      <w:r>
        <w:rPr>
          <w:sz w:val="24"/>
        </w:rPr>
        <w:t>but</w:t>
      </w:r>
      <w:r>
        <w:rPr>
          <w:spacing w:val="10"/>
          <w:sz w:val="24"/>
        </w:rPr>
        <w:t xml:space="preserve"> </w:t>
      </w:r>
      <w:r>
        <w:rPr>
          <w:sz w:val="24"/>
        </w:rPr>
        <w:t>(ostéosynthèse</w:t>
      </w:r>
    </w:p>
    <w:p w:rsidR="00560917" w:rsidRDefault="009621FA">
      <w:pPr>
        <w:pStyle w:val="Corpsdetexte"/>
        <w:ind w:firstLine="0"/>
      </w:pPr>
      <w:r>
        <w:t>par lame plaque, vis plaque, plaque vissée, vissage, fixateur externe).</w:t>
      </w:r>
    </w:p>
    <w:p w:rsidR="00560917" w:rsidRDefault="009621FA">
      <w:pPr>
        <w:pStyle w:val="Paragraphedeliste"/>
        <w:numPr>
          <w:ilvl w:val="2"/>
          <w:numId w:val="1"/>
        </w:numPr>
        <w:tabs>
          <w:tab w:val="left" w:pos="2260"/>
          <w:tab w:val="left" w:pos="2261"/>
        </w:tabs>
        <w:rPr>
          <w:sz w:val="24"/>
        </w:rPr>
      </w:pPr>
      <w:r>
        <w:rPr>
          <w:b/>
          <w:sz w:val="24"/>
        </w:rPr>
        <w:t xml:space="preserve">Fractures unicondyliennes </w:t>
      </w:r>
      <w:r>
        <w:rPr>
          <w:sz w:val="24"/>
        </w:rPr>
        <w:t>: peuvent bénéficier d’un</w:t>
      </w:r>
      <w:r>
        <w:rPr>
          <w:spacing w:val="-4"/>
          <w:sz w:val="24"/>
        </w:rPr>
        <w:t xml:space="preserve"> </w:t>
      </w:r>
      <w:r>
        <w:rPr>
          <w:sz w:val="24"/>
        </w:rPr>
        <w:t>vissage</w:t>
      </w:r>
    </w:p>
    <w:p w:rsidR="00560917" w:rsidRDefault="009621FA">
      <w:pPr>
        <w:pStyle w:val="Paragraphedeliste"/>
        <w:numPr>
          <w:ilvl w:val="2"/>
          <w:numId w:val="1"/>
        </w:numPr>
        <w:tabs>
          <w:tab w:val="left" w:pos="2260"/>
          <w:tab w:val="left" w:pos="2261"/>
        </w:tabs>
        <w:rPr>
          <w:sz w:val="24"/>
        </w:rPr>
      </w:pPr>
      <w:r>
        <w:rPr>
          <w:b/>
          <w:sz w:val="24"/>
        </w:rPr>
        <w:t xml:space="preserve">Décollements </w:t>
      </w:r>
      <w:r>
        <w:rPr>
          <w:sz w:val="24"/>
        </w:rPr>
        <w:t>: nécessitent un embrochage ou un</w:t>
      </w:r>
      <w:r>
        <w:rPr>
          <w:spacing w:val="-7"/>
          <w:sz w:val="24"/>
        </w:rPr>
        <w:t xml:space="preserve"> </w:t>
      </w:r>
      <w:r>
        <w:rPr>
          <w:sz w:val="24"/>
        </w:rPr>
        <w:t>vissage</w:t>
      </w:r>
    </w:p>
    <w:p w:rsidR="00560917" w:rsidRDefault="009621FA">
      <w:pPr>
        <w:pStyle w:val="Paragraphedeliste"/>
        <w:numPr>
          <w:ilvl w:val="1"/>
          <w:numId w:val="1"/>
        </w:numPr>
        <w:tabs>
          <w:tab w:val="left" w:pos="1541"/>
        </w:tabs>
        <w:rPr>
          <w:sz w:val="24"/>
        </w:rPr>
      </w:pPr>
      <w:r>
        <w:rPr>
          <w:b/>
          <w:sz w:val="24"/>
        </w:rPr>
        <w:t xml:space="preserve">Rééducation </w:t>
      </w:r>
      <w:r>
        <w:rPr>
          <w:sz w:val="24"/>
        </w:rPr>
        <w:t>: doit être entreprise le plus précocement</w:t>
      </w:r>
      <w:r>
        <w:rPr>
          <w:spacing w:val="-6"/>
          <w:sz w:val="24"/>
        </w:rPr>
        <w:t xml:space="preserve"> </w:t>
      </w:r>
      <w:r>
        <w:rPr>
          <w:sz w:val="24"/>
        </w:rPr>
        <w:t>possible.</w:t>
      </w:r>
    </w:p>
    <w:sectPr w:rsidR="00560917" w:rsidSect="00560917">
      <w:pgSz w:w="11910" w:h="16840"/>
      <w:pgMar w:top="680" w:right="60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877B9"/>
    <w:multiLevelType w:val="hybridMultilevel"/>
    <w:tmpl w:val="8C4838AE"/>
    <w:lvl w:ilvl="0" w:tplc="DEAAD8E4">
      <w:numFmt w:val="bullet"/>
      <w:lvlText w:val=""/>
      <w:lvlJc w:val="left"/>
      <w:pPr>
        <w:ind w:left="820" w:hanging="361"/>
      </w:pPr>
      <w:rPr>
        <w:rFonts w:ascii="Symbol" w:eastAsia="Symbol" w:hAnsi="Symbol" w:cs="Symbol" w:hint="default"/>
        <w:w w:val="100"/>
        <w:sz w:val="24"/>
        <w:szCs w:val="24"/>
      </w:rPr>
    </w:lvl>
    <w:lvl w:ilvl="1" w:tplc="2966BD1A">
      <w:numFmt w:val="bullet"/>
      <w:lvlText w:val=""/>
      <w:lvlJc w:val="left"/>
      <w:pPr>
        <w:ind w:left="1540" w:hanging="360"/>
      </w:pPr>
      <w:rPr>
        <w:rFonts w:ascii="Wingdings" w:eastAsia="Wingdings" w:hAnsi="Wingdings" w:cs="Wingdings" w:hint="default"/>
        <w:w w:val="100"/>
        <w:sz w:val="24"/>
        <w:szCs w:val="24"/>
      </w:rPr>
    </w:lvl>
    <w:lvl w:ilvl="2" w:tplc="19BCC354">
      <w:numFmt w:val="bullet"/>
      <w:lvlText w:val=""/>
      <w:lvlJc w:val="left"/>
      <w:pPr>
        <w:ind w:left="2260" w:hanging="360"/>
      </w:pPr>
      <w:rPr>
        <w:rFonts w:ascii="Wingdings" w:eastAsia="Wingdings" w:hAnsi="Wingdings" w:cs="Wingdings" w:hint="default"/>
        <w:w w:val="100"/>
        <w:sz w:val="24"/>
        <w:szCs w:val="24"/>
      </w:rPr>
    </w:lvl>
    <w:lvl w:ilvl="3" w:tplc="F2623A86">
      <w:numFmt w:val="bullet"/>
      <w:lvlText w:val="•"/>
      <w:lvlJc w:val="left"/>
      <w:pPr>
        <w:ind w:left="3313" w:hanging="360"/>
      </w:pPr>
      <w:rPr>
        <w:rFonts w:hint="default"/>
      </w:rPr>
    </w:lvl>
    <w:lvl w:ilvl="4" w:tplc="9DFE9184">
      <w:numFmt w:val="bullet"/>
      <w:lvlText w:val="•"/>
      <w:lvlJc w:val="left"/>
      <w:pPr>
        <w:ind w:left="4366" w:hanging="360"/>
      </w:pPr>
      <w:rPr>
        <w:rFonts w:hint="default"/>
      </w:rPr>
    </w:lvl>
    <w:lvl w:ilvl="5" w:tplc="F7283C50">
      <w:numFmt w:val="bullet"/>
      <w:lvlText w:val="•"/>
      <w:lvlJc w:val="left"/>
      <w:pPr>
        <w:ind w:left="5419" w:hanging="360"/>
      </w:pPr>
      <w:rPr>
        <w:rFonts w:hint="default"/>
      </w:rPr>
    </w:lvl>
    <w:lvl w:ilvl="6" w:tplc="23083610">
      <w:numFmt w:val="bullet"/>
      <w:lvlText w:val="•"/>
      <w:lvlJc w:val="left"/>
      <w:pPr>
        <w:ind w:left="6473" w:hanging="360"/>
      </w:pPr>
      <w:rPr>
        <w:rFonts w:hint="default"/>
      </w:rPr>
    </w:lvl>
    <w:lvl w:ilvl="7" w:tplc="8C2AA29C">
      <w:numFmt w:val="bullet"/>
      <w:lvlText w:val="•"/>
      <w:lvlJc w:val="left"/>
      <w:pPr>
        <w:ind w:left="7526" w:hanging="360"/>
      </w:pPr>
      <w:rPr>
        <w:rFonts w:hint="default"/>
      </w:rPr>
    </w:lvl>
    <w:lvl w:ilvl="8" w:tplc="E5DCB5D0">
      <w:numFmt w:val="bullet"/>
      <w:lvlText w:val="•"/>
      <w:lvlJc w:val="left"/>
      <w:pPr>
        <w:ind w:left="8579"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compat>
  <w:rsids>
    <w:rsidRoot w:val="00560917"/>
    <w:rsid w:val="00560917"/>
    <w:rsid w:val="009621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0917"/>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60917"/>
    <w:tblPr>
      <w:tblInd w:w="0" w:type="dxa"/>
      <w:tblCellMar>
        <w:top w:w="0" w:type="dxa"/>
        <w:left w:w="0" w:type="dxa"/>
        <w:bottom w:w="0" w:type="dxa"/>
        <w:right w:w="0" w:type="dxa"/>
      </w:tblCellMar>
    </w:tblPr>
  </w:style>
  <w:style w:type="paragraph" w:styleId="Corpsdetexte">
    <w:name w:val="Body Text"/>
    <w:basedOn w:val="Normal"/>
    <w:uiPriority w:val="1"/>
    <w:qFormat/>
    <w:rsid w:val="00560917"/>
    <w:pPr>
      <w:ind w:left="1540" w:hanging="360"/>
    </w:pPr>
    <w:rPr>
      <w:sz w:val="24"/>
      <w:szCs w:val="24"/>
    </w:rPr>
  </w:style>
  <w:style w:type="paragraph" w:customStyle="1" w:styleId="Heading1">
    <w:name w:val="Heading 1"/>
    <w:basedOn w:val="Normal"/>
    <w:uiPriority w:val="1"/>
    <w:qFormat/>
    <w:rsid w:val="00560917"/>
    <w:pPr>
      <w:spacing w:line="341" w:lineRule="exact"/>
      <w:ind w:left="100"/>
      <w:outlineLvl w:val="1"/>
    </w:pPr>
    <w:rPr>
      <w:b/>
      <w:bCs/>
      <w:sz w:val="28"/>
      <w:szCs w:val="28"/>
    </w:rPr>
  </w:style>
  <w:style w:type="paragraph" w:customStyle="1" w:styleId="Heading2">
    <w:name w:val="Heading 2"/>
    <w:basedOn w:val="Normal"/>
    <w:uiPriority w:val="1"/>
    <w:qFormat/>
    <w:rsid w:val="00560917"/>
    <w:pPr>
      <w:spacing w:line="305" w:lineRule="exact"/>
      <w:ind w:left="820" w:hanging="360"/>
      <w:outlineLvl w:val="2"/>
    </w:pPr>
    <w:rPr>
      <w:b/>
      <w:bCs/>
      <w:sz w:val="24"/>
      <w:szCs w:val="24"/>
    </w:rPr>
  </w:style>
  <w:style w:type="paragraph" w:styleId="Paragraphedeliste">
    <w:name w:val="List Paragraph"/>
    <w:basedOn w:val="Normal"/>
    <w:uiPriority w:val="1"/>
    <w:qFormat/>
    <w:rsid w:val="00560917"/>
    <w:pPr>
      <w:ind w:left="1540" w:hanging="360"/>
    </w:pPr>
  </w:style>
  <w:style w:type="paragraph" w:customStyle="1" w:styleId="TableParagraph">
    <w:name w:val="Table Paragraph"/>
    <w:basedOn w:val="Normal"/>
    <w:uiPriority w:val="1"/>
    <w:qFormat/>
    <w:rsid w:val="005609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6587</Characters>
  <Application>Microsoft Office Word</Application>
  <DocSecurity>0</DocSecurity>
  <Lines>54</Lines>
  <Paragraphs>15</Paragraphs>
  <ScaleCrop>false</ScaleCrop>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degh_khal</cp:lastModifiedBy>
  <cp:revision>2</cp:revision>
  <dcterms:created xsi:type="dcterms:W3CDTF">2020-04-29T14:26:00Z</dcterms:created>
  <dcterms:modified xsi:type="dcterms:W3CDTF">2020-04-29T14:26:00Z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2016</vt:lpwstr>
  </property>
  <property fmtid="{D5CDD505-2E9C-101B-9397-08002B2CF9AE}" pid="4" name="LastSaved">
    <vt:filetime>2020-04-01T00:00:00Z</vt:filetime>
  </property>
</Properties>
</file>