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7E" w:rsidRPr="007A718E" w:rsidRDefault="00256234">
      <w:pPr>
        <w:pStyle w:val="Titre"/>
        <w:rPr>
          <w:color w:val="920000"/>
        </w:rPr>
      </w:pPr>
      <w:r w:rsidRPr="007A718E">
        <w:rPr>
          <w:color w:val="920000"/>
        </w:rPr>
        <w:t xml:space="preserve">Université </w:t>
      </w:r>
      <w:proofErr w:type="spellStart"/>
      <w:r w:rsidRPr="007A718E">
        <w:rPr>
          <w:color w:val="920000"/>
        </w:rPr>
        <w:t>Badji</w:t>
      </w:r>
      <w:proofErr w:type="spellEnd"/>
      <w:r w:rsidRPr="007A718E">
        <w:rPr>
          <w:color w:val="920000"/>
        </w:rPr>
        <w:t xml:space="preserve"> </w:t>
      </w:r>
      <w:proofErr w:type="spellStart"/>
      <w:r w:rsidRPr="007A718E">
        <w:rPr>
          <w:color w:val="920000"/>
        </w:rPr>
        <w:t>Mokhtar</w:t>
      </w:r>
      <w:proofErr w:type="spellEnd"/>
      <w:r w:rsidRPr="007A718E">
        <w:rPr>
          <w:color w:val="920000"/>
        </w:rPr>
        <w:t xml:space="preserve"> – Annaba</w:t>
      </w:r>
    </w:p>
    <w:p w:rsidR="00D7597E" w:rsidRPr="007A718E" w:rsidRDefault="00D7597E" w:rsidP="00A46E95">
      <w:pPr>
        <w:jc w:val="center"/>
        <w:rPr>
          <w:b/>
          <w:i/>
          <w:color w:val="920000"/>
        </w:rPr>
      </w:pPr>
      <w:r w:rsidRPr="007A718E">
        <w:rPr>
          <w:b/>
          <w:i/>
          <w:color w:val="920000"/>
        </w:rPr>
        <w:t>Facu</w:t>
      </w:r>
      <w:r w:rsidR="00A46E95" w:rsidRPr="007A718E">
        <w:rPr>
          <w:b/>
          <w:i/>
          <w:color w:val="920000"/>
        </w:rPr>
        <w:t>lté des Sciences de l’Ingéniorat</w:t>
      </w:r>
    </w:p>
    <w:p w:rsidR="00D7597E" w:rsidRPr="007A718E" w:rsidRDefault="00D7597E" w:rsidP="00A46E95">
      <w:pPr>
        <w:jc w:val="center"/>
        <w:rPr>
          <w:b/>
          <w:i/>
          <w:color w:val="920000"/>
        </w:rPr>
      </w:pPr>
      <w:r w:rsidRPr="007A718E">
        <w:rPr>
          <w:b/>
          <w:i/>
          <w:color w:val="920000"/>
        </w:rPr>
        <w:t xml:space="preserve">Département de </w:t>
      </w:r>
      <w:r w:rsidR="00A46E95" w:rsidRPr="007A718E">
        <w:rPr>
          <w:b/>
          <w:i/>
          <w:color w:val="920000"/>
        </w:rPr>
        <w:t>G</w:t>
      </w:r>
      <w:r w:rsidRPr="007A718E">
        <w:rPr>
          <w:b/>
          <w:i/>
          <w:color w:val="920000"/>
        </w:rPr>
        <w:t xml:space="preserve">énie </w:t>
      </w:r>
      <w:r w:rsidR="00A46E95" w:rsidRPr="007A718E">
        <w:rPr>
          <w:b/>
          <w:i/>
          <w:color w:val="920000"/>
        </w:rPr>
        <w:t>M</w:t>
      </w:r>
      <w:r w:rsidRPr="007A718E">
        <w:rPr>
          <w:b/>
          <w:i/>
          <w:color w:val="920000"/>
        </w:rPr>
        <w:t>écanique</w:t>
      </w:r>
    </w:p>
    <w:p w:rsidR="00D7597E" w:rsidRPr="007A718E" w:rsidRDefault="00D7597E">
      <w:pPr>
        <w:jc w:val="center"/>
        <w:rPr>
          <w:b/>
          <w:i/>
          <w:color w:val="920000"/>
        </w:rPr>
      </w:pPr>
    </w:p>
    <w:p w:rsidR="00256234" w:rsidRPr="007A718E" w:rsidRDefault="00256234" w:rsidP="00A46E95">
      <w:pPr>
        <w:rPr>
          <w:color w:val="920000"/>
        </w:rPr>
      </w:pPr>
    </w:p>
    <w:p w:rsidR="00D7597E" w:rsidRPr="007A718E" w:rsidRDefault="00256234" w:rsidP="00A46E95">
      <w:pPr>
        <w:rPr>
          <w:color w:val="920000"/>
        </w:rPr>
      </w:pPr>
      <w:r w:rsidRPr="007A718E">
        <w:rPr>
          <w:color w:val="920000"/>
        </w:rPr>
        <w:t>Licence</w:t>
      </w:r>
      <w:r w:rsidR="00A02FA2" w:rsidRPr="007A718E">
        <w:rPr>
          <w:color w:val="920000"/>
        </w:rPr>
        <w:t xml:space="preserve"> </w:t>
      </w:r>
      <w:r w:rsidRPr="007A718E">
        <w:rPr>
          <w:color w:val="920000"/>
        </w:rPr>
        <w:t>Construction Mécanique</w:t>
      </w:r>
      <w:r w:rsidR="00A02FA2" w:rsidRPr="007A718E">
        <w:rPr>
          <w:color w:val="920000"/>
        </w:rPr>
        <w:t xml:space="preserve"> </w:t>
      </w:r>
      <w:r w:rsidRPr="007A718E">
        <w:rPr>
          <w:color w:val="920000"/>
        </w:rPr>
        <w:t xml:space="preserve">                                                                              </w:t>
      </w:r>
      <w:r w:rsidR="006E7F22" w:rsidRPr="007A718E">
        <w:rPr>
          <w:color w:val="920000"/>
        </w:rPr>
        <w:t>0</w:t>
      </w:r>
      <w:r w:rsidRPr="007A718E">
        <w:rPr>
          <w:color w:val="920000"/>
        </w:rPr>
        <w:t>9</w:t>
      </w:r>
      <w:r w:rsidR="006E7F22" w:rsidRPr="007A718E">
        <w:rPr>
          <w:color w:val="920000"/>
        </w:rPr>
        <w:t>/</w:t>
      </w:r>
      <w:r w:rsidR="00A46E95" w:rsidRPr="007A718E">
        <w:rPr>
          <w:color w:val="920000"/>
        </w:rPr>
        <w:t>0</w:t>
      </w:r>
      <w:r w:rsidRPr="007A718E">
        <w:rPr>
          <w:color w:val="920000"/>
        </w:rPr>
        <w:t>5</w:t>
      </w:r>
      <w:r w:rsidR="00A46E95" w:rsidRPr="007A718E">
        <w:rPr>
          <w:color w:val="920000"/>
        </w:rPr>
        <w:t>/201</w:t>
      </w:r>
      <w:r w:rsidRPr="007A718E">
        <w:rPr>
          <w:color w:val="920000"/>
        </w:rPr>
        <w:t>8</w:t>
      </w:r>
    </w:p>
    <w:p w:rsidR="00D7597E" w:rsidRPr="007A718E" w:rsidRDefault="00D7597E">
      <w:pPr>
        <w:rPr>
          <w:color w:val="920000"/>
        </w:rPr>
      </w:pPr>
    </w:p>
    <w:p w:rsidR="00D7597E" w:rsidRPr="007A718E" w:rsidRDefault="00A97FA1">
      <w:pPr>
        <w:rPr>
          <w:color w:val="920000"/>
        </w:rPr>
      </w:pPr>
      <w:r w:rsidRPr="007A718E">
        <w:rPr>
          <w:noProof/>
          <w:color w:val="920000"/>
        </w:rPr>
        <w:pict>
          <v:rect id="_x0000_s1026" style="position:absolute;margin-left:124.05pt;margin-top:7.3pt;width:205.9pt;height:28.8pt;z-index:-251659264">
            <w10:anchorlock/>
          </v:rect>
        </w:pict>
      </w:r>
    </w:p>
    <w:p w:rsidR="00D7597E" w:rsidRPr="007A718E" w:rsidRDefault="0044065F">
      <w:pPr>
        <w:pStyle w:val="Titre1"/>
        <w:rPr>
          <w:color w:val="920000"/>
          <w:sz w:val="26"/>
          <w:szCs w:val="26"/>
        </w:rPr>
      </w:pPr>
      <w:r w:rsidRPr="007A718E">
        <w:rPr>
          <w:color w:val="920000"/>
          <w:sz w:val="26"/>
          <w:szCs w:val="26"/>
        </w:rPr>
        <w:t xml:space="preserve">Epreuve de </w:t>
      </w:r>
      <w:r w:rsidR="00256234" w:rsidRPr="007A718E">
        <w:rPr>
          <w:color w:val="920000"/>
          <w:sz w:val="26"/>
          <w:szCs w:val="26"/>
        </w:rPr>
        <w:t>Transferts de Chaleur</w:t>
      </w:r>
      <w:r w:rsidRPr="007A718E">
        <w:rPr>
          <w:color w:val="920000"/>
          <w:sz w:val="26"/>
          <w:szCs w:val="26"/>
        </w:rPr>
        <w:t xml:space="preserve">  </w:t>
      </w:r>
    </w:p>
    <w:p w:rsidR="00D7597E" w:rsidRPr="007A718E" w:rsidRDefault="00A97FA1" w:rsidP="00D01A6E">
      <w:pPr>
        <w:jc w:val="right"/>
        <w:rPr>
          <w:color w:val="920000"/>
        </w:rPr>
      </w:pPr>
      <w:r w:rsidRPr="007A718E">
        <w:rPr>
          <w:noProof/>
          <w:color w:val="920000"/>
        </w:rPr>
        <w:pict>
          <v:line id="_x0000_s1027" style="position:absolute;left:0;text-align:left;z-index:251658240" from=".45pt,17.25pt" to="454.05pt,17.25pt">
            <w10:anchorlock/>
          </v:line>
        </w:pict>
      </w:r>
      <w:r w:rsidR="00D7597E" w:rsidRPr="007A718E">
        <w:rPr>
          <w:color w:val="920000"/>
        </w:rPr>
        <w:t xml:space="preserve">                                                                                                                                      </w:t>
      </w:r>
      <w:r w:rsidR="00D01A6E" w:rsidRPr="007A718E">
        <w:rPr>
          <w:color w:val="920000"/>
        </w:rPr>
        <w:t xml:space="preserve"> </w:t>
      </w:r>
      <w:r w:rsidR="00D7597E" w:rsidRPr="007A718E">
        <w:rPr>
          <w:color w:val="920000"/>
        </w:rPr>
        <w:t>1</w:t>
      </w:r>
      <w:r w:rsidR="00A46E95" w:rsidRPr="007A718E">
        <w:rPr>
          <w:color w:val="920000"/>
        </w:rPr>
        <w:t>h</w:t>
      </w:r>
      <w:r w:rsidR="00D7597E" w:rsidRPr="007A718E">
        <w:rPr>
          <w:color w:val="920000"/>
        </w:rPr>
        <w:t xml:space="preserve"> 30min</w:t>
      </w:r>
    </w:p>
    <w:p w:rsidR="00256234" w:rsidRPr="007A718E" w:rsidRDefault="00256234" w:rsidP="00D01A6E">
      <w:pPr>
        <w:jc w:val="right"/>
        <w:rPr>
          <w:color w:val="920000"/>
        </w:rPr>
      </w:pPr>
    </w:p>
    <w:p w:rsidR="00D7597E" w:rsidRPr="007A718E" w:rsidRDefault="00D7597E">
      <w:pPr>
        <w:rPr>
          <w:color w:val="920000"/>
        </w:rPr>
      </w:pPr>
    </w:p>
    <w:p w:rsidR="006E7F22" w:rsidRPr="007A718E" w:rsidRDefault="006E7F22" w:rsidP="00132A0A">
      <w:pPr>
        <w:spacing w:line="276" w:lineRule="auto"/>
        <w:jc w:val="both"/>
        <w:rPr>
          <w:rFonts w:asciiTheme="majorBidi" w:hAnsiTheme="majorBidi" w:cstheme="majorBidi"/>
          <w:color w:val="920000"/>
        </w:rPr>
      </w:pPr>
      <w:r w:rsidRPr="007A718E">
        <w:rPr>
          <w:rFonts w:asciiTheme="majorBidi" w:hAnsiTheme="majorBidi" w:cstheme="majorBidi"/>
          <w:b/>
          <w:iCs/>
          <w:color w:val="920000"/>
          <w:u w:val="single"/>
        </w:rPr>
        <w:t>Exercice 1</w:t>
      </w:r>
      <w:r w:rsidRPr="007A718E">
        <w:rPr>
          <w:rFonts w:asciiTheme="majorBidi" w:hAnsiTheme="majorBidi" w:cstheme="majorBidi"/>
          <w:b/>
          <w:iCs/>
          <w:color w:val="920000"/>
        </w:rPr>
        <w:t>:</w:t>
      </w:r>
      <w:r w:rsidRPr="007A718E">
        <w:rPr>
          <w:rFonts w:asciiTheme="majorBidi" w:hAnsiTheme="majorBidi" w:cstheme="majorBidi"/>
          <w:color w:val="920000"/>
        </w:rPr>
        <w:t xml:space="preserve"> Le mur extérieur d’une maison est essentiellement composé d’une couche de briques ordinaires d’épaisseur 10 cm (</w:t>
      </w:r>
      <w:r w:rsidRPr="007A718E">
        <w:rPr>
          <w:rFonts w:asciiTheme="majorBidi" w:hAnsiTheme="majorBidi" w:cstheme="majorBidi"/>
          <w:i/>
          <w:iCs/>
          <w:color w:val="920000"/>
        </w:rPr>
        <w:sym w:font="Symbol" w:char="F06C"/>
      </w:r>
      <w:r w:rsidR="009177B2" w:rsidRPr="007A718E">
        <w:rPr>
          <w:rFonts w:asciiTheme="majorBidi" w:hAnsiTheme="majorBidi" w:cstheme="majorBidi"/>
          <w:color w:val="920000"/>
        </w:rPr>
        <w:t xml:space="preserve"> = 0,7 W</w:t>
      </w:r>
      <w:proofErr w:type="gramStart"/>
      <w:r w:rsidR="009177B2" w:rsidRPr="007A718E">
        <w:rPr>
          <w:rFonts w:asciiTheme="majorBidi" w:hAnsiTheme="majorBidi" w:cstheme="majorBidi"/>
          <w:color w:val="920000"/>
        </w:rPr>
        <w:t>/(</w:t>
      </w:r>
      <w:proofErr w:type="spellStart"/>
      <w:proofErr w:type="gramEnd"/>
      <w:r w:rsidRPr="007A718E">
        <w:rPr>
          <w:rFonts w:asciiTheme="majorBidi" w:hAnsiTheme="majorBidi" w:cstheme="majorBidi"/>
          <w:color w:val="920000"/>
        </w:rPr>
        <w:t>m</w:t>
      </w:r>
      <w:r w:rsidR="00664C08" w:rsidRPr="007A718E">
        <w:rPr>
          <w:rFonts w:asciiTheme="majorBidi" w:hAnsiTheme="majorBidi" w:cstheme="majorBidi"/>
          <w:color w:val="920000"/>
        </w:rPr>
        <w:t>.</w:t>
      </w:r>
      <w:r w:rsidR="009177B2" w:rsidRPr="007A718E">
        <w:rPr>
          <w:rFonts w:asciiTheme="majorBidi" w:hAnsiTheme="majorBidi" w:cstheme="majorBidi"/>
          <w:color w:val="920000"/>
        </w:rPr>
        <w:t>K</w:t>
      </w:r>
      <w:proofErr w:type="spellEnd"/>
      <w:r w:rsidR="009177B2" w:rsidRPr="007A718E">
        <w:rPr>
          <w:rFonts w:asciiTheme="majorBidi" w:hAnsiTheme="majorBidi" w:cstheme="majorBidi"/>
          <w:color w:val="920000"/>
        </w:rPr>
        <w:t>)</w:t>
      </w:r>
      <w:r w:rsidRPr="007A718E">
        <w:rPr>
          <w:rFonts w:asciiTheme="majorBidi" w:hAnsiTheme="majorBidi" w:cstheme="majorBidi"/>
          <w:color w:val="920000"/>
        </w:rPr>
        <w:t>) suivie d’une couche de plâtre d’épaisseur 3,75 cm</w:t>
      </w:r>
      <w:r w:rsidR="00165F1F" w:rsidRPr="007A718E">
        <w:rPr>
          <w:rFonts w:asciiTheme="majorBidi" w:hAnsiTheme="majorBidi" w:cstheme="majorBidi"/>
          <w:color w:val="920000"/>
        </w:rPr>
        <w:t xml:space="preserve"> </w:t>
      </w:r>
      <w:r w:rsidRPr="007A718E">
        <w:rPr>
          <w:rFonts w:asciiTheme="majorBidi" w:hAnsiTheme="majorBidi" w:cstheme="majorBidi"/>
          <w:color w:val="920000"/>
        </w:rPr>
        <w:t>(</w:t>
      </w:r>
      <w:r w:rsidRPr="007A718E">
        <w:rPr>
          <w:rFonts w:asciiTheme="majorBidi" w:hAnsiTheme="majorBidi" w:cstheme="majorBidi"/>
          <w:i/>
          <w:iCs/>
          <w:color w:val="920000"/>
        </w:rPr>
        <w:sym w:font="Symbol" w:char="F06C"/>
      </w:r>
      <w:r w:rsidR="009177B2" w:rsidRPr="007A718E">
        <w:rPr>
          <w:rFonts w:asciiTheme="majorBidi" w:hAnsiTheme="majorBidi" w:cstheme="majorBidi"/>
          <w:color w:val="920000"/>
        </w:rPr>
        <w:t xml:space="preserve"> = 0,48 W/(</w:t>
      </w:r>
      <w:proofErr w:type="spellStart"/>
      <w:r w:rsidRPr="007A718E">
        <w:rPr>
          <w:rFonts w:asciiTheme="majorBidi" w:hAnsiTheme="majorBidi" w:cstheme="majorBidi"/>
          <w:color w:val="920000"/>
        </w:rPr>
        <w:t>m.</w:t>
      </w:r>
      <w:r w:rsidR="009177B2" w:rsidRPr="007A718E">
        <w:rPr>
          <w:rFonts w:asciiTheme="majorBidi" w:hAnsiTheme="majorBidi" w:cstheme="majorBidi"/>
          <w:color w:val="920000"/>
        </w:rPr>
        <w:t>K</w:t>
      </w:r>
      <w:proofErr w:type="spellEnd"/>
      <w:r w:rsidR="009177B2" w:rsidRPr="007A718E">
        <w:rPr>
          <w:rFonts w:asciiTheme="majorBidi" w:hAnsiTheme="majorBidi" w:cstheme="majorBidi"/>
          <w:color w:val="920000"/>
        </w:rPr>
        <w:t>)</w:t>
      </w:r>
      <w:r w:rsidRPr="007A718E">
        <w:rPr>
          <w:rFonts w:asciiTheme="majorBidi" w:hAnsiTheme="majorBidi" w:cstheme="majorBidi"/>
          <w:color w:val="920000"/>
        </w:rPr>
        <w:t>).</w:t>
      </w:r>
    </w:p>
    <w:p w:rsidR="00E1401A" w:rsidRPr="007A718E" w:rsidRDefault="00E1401A" w:rsidP="00132A0A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color w:val="920000"/>
        </w:rPr>
      </w:pPr>
      <w:r w:rsidRPr="007A718E">
        <w:rPr>
          <w:rFonts w:asciiTheme="majorBidi" w:hAnsiTheme="majorBidi" w:cstheme="majorBidi"/>
          <w:color w:val="920000"/>
        </w:rPr>
        <w:t>Schématiser le problème.</w:t>
      </w:r>
    </w:p>
    <w:p w:rsidR="009177B2" w:rsidRPr="007A718E" w:rsidRDefault="009177B2" w:rsidP="00132A0A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color w:val="920000"/>
        </w:rPr>
      </w:pPr>
      <w:r w:rsidRPr="007A718E">
        <w:rPr>
          <w:rFonts w:asciiTheme="majorBidi" w:hAnsiTheme="majorBidi" w:cstheme="majorBidi"/>
          <w:color w:val="920000"/>
        </w:rPr>
        <w:t>Calculer les déperditions thermiques pour une différence de 8 °C.</w:t>
      </w:r>
    </w:p>
    <w:p w:rsidR="006E7F22" w:rsidRPr="007A718E" w:rsidRDefault="006E7F22" w:rsidP="00132A0A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color w:val="920000"/>
        </w:rPr>
      </w:pPr>
      <w:r w:rsidRPr="007A718E">
        <w:rPr>
          <w:rFonts w:asciiTheme="majorBidi" w:hAnsiTheme="majorBidi" w:cstheme="majorBidi"/>
          <w:color w:val="920000"/>
        </w:rPr>
        <w:t>Quelle épaisseur d’un matériau d’isolation (</w:t>
      </w:r>
      <w:r w:rsidRPr="007A718E">
        <w:rPr>
          <w:i/>
          <w:iCs/>
          <w:color w:val="920000"/>
        </w:rPr>
        <w:sym w:font="Symbol" w:char="F06C"/>
      </w:r>
      <w:r w:rsidR="009177B2" w:rsidRPr="007A718E">
        <w:rPr>
          <w:rFonts w:asciiTheme="majorBidi" w:hAnsiTheme="majorBidi" w:cstheme="majorBidi"/>
          <w:color w:val="920000"/>
        </w:rPr>
        <w:t xml:space="preserve"> = 0,065 W</w:t>
      </w:r>
      <w:proofErr w:type="gramStart"/>
      <w:r w:rsidR="009177B2" w:rsidRPr="007A718E">
        <w:rPr>
          <w:rFonts w:asciiTheme="majorBidi" w:hAnsiTheme="majorBidi" w:cstheme="majorBidi"/>
          <w:color w:val="920000"/>
        </w:rPr>
        <w:t>/(</w:t>
      </w:r>
      <w:proofErr w:type="spellStart"/>
      <w:proofErr w:type="gramEnd"/>
      <w:r w:rsidRPr="007A718E">
        <w:rPr>
          <w:rFonts w:asciiTheme="majorBidi" w:hAnsiTheme="majorBidi" w:cstheme="majorBidi"/>
          <w:color w:val="920000"/>
        </w:rPr>
        <w:t>m.</w:t>
      </w:r>
      <w:r w:rsidR="009177B2" w:rsidRPr="007A718E">
        <w:rPr>
          <w:rFonts w:asciiTheme="majorBidi" w:hAnsiTheme="majorBidi" w:cstheme="majorBidi"/>
          <w:color w:val="920000"/>
        </w:rPr>
        <w:t>K</w:t>
      </w:r>
      <w:proofErr w:type="spellEnd"/>
      <w:r w:rsidR="009177B2" w:rsidRPr="007A718E">
        <w:rPr>
          <w:rFonts w:asciiTheme="majorBidi" w:hAnsiTheme="majorBidi" w:cstheme="majorBidi"/>
          <w:color w:val="920000"/>
        </w:rPr>
        <w:t>)</w:t>
      </w:r>
      <w:r w:rsidRPr="007A718E">
        <w:rPr>
          <w:rFonts w:asciiTheme="majorBidi" w:hAnsiTheme="majorBidi" w:cstheme="majorBidi"/>
          <w:color w:val="920000"/>
        </w:rPr>
        <w:t>) faut-il ajouter pour réduire la perte de chaleur à travers le mur de 80% ?</w:t>
      </w:r>
    </w:p>
    <w:p w:rsidR="00B42920" w:rsidRPr="007A718E" w:rsidRDefault="00B42920" w:rsidP="00132A0A">
      <w:pPr>
        <w:spacing w:line="276" w:lineRule="auto"/>
        <w:jc w:val="both"/>
        <w:rPr>
          <w:b/>
          <w:bCs/>
          <w:color w:val="920000"/>
          <w:u w:val="single"/>
        </w:rPr>
      </w:pPr>
    </w:p>
    <w:p w:rsidR="00B42920" w:rsidRPr="007A718E" w:rsidRDefault="00B42920" w:rsidP="00132A0A">
      <w:pPr>
        <w:spacing w:line="276" w:lineRule="auto"/>
        <w:jc w:val="both"/>
        <w:rPr>
          <w:b/>
          <w:bCs/>
          <w:color w:val="920000"/>
        </w:rPr>
      </w:pPr>
      <w:r w:rsidRPr="007A718E">
        <w:rPr>
          <w:b/>
          <w:bCs/>
          <w:color w:val="920000"/>
          <w:u w:val="single"/>
        </w:rPr>
        <w:t xml:space="preserve">Exercice </w:t>
      </w:r>
      <w:r w:rsidR="00132A0A" w:rsidRPr="007A718E">
        <w:rPr>
          <w:b/>
          <w:bCs/>
          <w:color w:val="920000"/>
          <w:u w:val="single"/>
        </w:rPr>
        <w:t>2</w:t>
      </w:r>
      <w:r w:rsidRPr="007A718E">
        <w:rPr>
          <w:b/>
          <w:bCs/>
          <w:color w:val="920000"/>
        </w:rPr>
        <w:t xml:space="preserve">: </w:t>
      </w:r>
      <w:r w:rsidRPr="007A718E">
        <w:rPr>
          <w:color w:val="920000"/>
        </w:rPr>
        <w:t>Une usine de chauffage urbain doit desservir en eau chaude à 60</w:t>
      </w:r>
      <w:r w:rsidR="00132A0A" w:rsidRPr="007A718E">
        <w:rPr>
          <w:color w:val="920000"/>
        </w:rPr>
        <w:t xml:space="preserve"> </w:t>
      </w:r>
      <w:r w:rsidRPr="007A718E">
        <w:rPr>
          <w:color w:val="920000"/>
        </w:rPr>
        <w:t xml:space="preserve">°C un ensemble d’immeubles situés à une distance moyenne de </w:t>
      </w:r>
      <w:smartTag w:uri="urn:schemas-microsoft-com:office:smarttags" w:element="metricconverter">
        <w:smartTagPr>
          <w:attr w:name="ProductID" w:val="2 km"/>
        </w:smartTagPr>
        <w:r w:rsidRPr="007A718E">
          <w:rPr>
            <w:color w:val="920000"/>
          </w:rPr>
          <w:t>2 km</w:t>
        </w:r>
      </w:smartTag>
      <w:r w:rsidRPr="007A718E">
        <w:rPr>
          <w:color w:val="920000"/>
        </w:rPr>
        <w:t xml:space="preserve">. L’eau, au départ de l’usine, est à </w:t>
      </w:r>
      <w:smartTag w:uri="urn:schemas-microsoft-com:office:smarttags" w:element="metricconverter">
        <w:smartTagPr>
          <w:attr w:name="ProductID" w:val="70ﾰC"/>
        </w:smartTagPr>
        <w:r w:rsidRPr="007A718E">
          <w:rPr>
            <w:color w:val="920000"/>
          </w:rPr>
          <w:t>70°C</w:t>
        </w:r>
      </w:smartTag>
      <w:r w:rsidRPr="007A718E">
        <w:rPr>
          <w:color w:val="920000"/>
        </w:rPr>
        <w:t>, et est refoulée à un débit de 9 m</w:t>
      </w:r>
      <w:r w:rsidRPr="007A718E">
        <w:rPr>
          <w:color w:val="920000"/>
          <w:vertAlign w:val="superscript"/>
        </w:rPr>
        <w:t>3</w:t>
      </w:r>
      <w:r w:rsidRPr="007A718E">
        <w:rPr>
          <w:color w:val="920000"/>
        </w:rPr>
        <w:t xml:space="preserve">/h dans une canalisation en acier de </w:t>
      </w:r>
      <w:smartTag w:uri="urn:schemas-microsoft-com:office:smarttags" w:element="metricconverter">
        <w:smartTagPr>
          <w:attr w:name="ProductID" w:val="100 mm"/>
        </w:smartTagPr>
        <w:r w:rsidRPr="007A718E">
          <w:rPr>
            <w:color w:val="920000"/>
          </w:rPr>
          <w:t>100 mm</w:t>
        </w:r>
      </w:smartTag>
      <w:r w:rsidRPr="007A718E">
        <w:rPr>
          <w:color w:val="920000"/>
        </w:rPr>
        <w:t xml:space="preserve"> de diamètre extérieur et </w:t>
      </w:r>
      <w:smartTag w:uri="urn:schemas-microsoft-com:office:smarttags" w:element="metricconverter">
        <w:smartTagPr>
          <w:attr w:name="ProductID" w:val="10 mm"/>
        </w:smartTagPr>
        <w:r w:rsidRPr="007A718E">
          <w:rPr>
            <w:color w:val="920000"/>
          </w:rPr>
          <w:t>10 mm</w:t>
        </w:r>
      </w:smartTag>
      <w:r w:rsidRPr="007A718E">
        <w:rPr>
          <w:color w:val="920000"/>
        </w:rPr>
        <w:t xml:space="preserve"> d’épaisseur. Les déperditions thermiques de la conduite sont réduites à l’aide d’un calorifuge cylindrique en laine de verre.</w:t>
      </w:r>
    </w:p>
    <w:p w:rsidR="00B42920" w:rsidRPr="007A718E" w:rsidRDefault="00B42920" w:rsidP="00132A0A">
      <w:pPr>
        <w:pStyle w:val="Esme-Texte"/>
        <w:numPr>
          <w:ilvl w:val="0"/>
          <w:numId w:val="4"/>
        </w:numPr>
        <w:spacing w:line="276" w:lineRule="auto"/>
        <w:rPr>
          <w:rFonts w:ascii="Times New Roman" w:hAnsi="Times New Roman"/>
          <w:color w:val="920000"/>
        </w:rPr>
      </w:pPr>
      <w:r w:rsidRPr="007A718E">
        <w:rPr>
          <w:rFonts w:ascii="Times New Roman" w:hAnsi="Times New Roman"/>
          <w:color w:val="920000"/>
        </w:rPr>
        <w:t>Calculer la puissance thermique (en kW) perdue pendant le transport.</w:t>
      </w:r>
    </w:p>
    <w:p w:rsidR="00B42920" w:rsidRPr="007A718E" w:rsidRDefault="00B42920" w:rsidP="00132A0A">
      <w:pPr>
        <w:pStyle w:val="Esme-Texte"/>
        <w:numPr>
          <w:ilvl w:val="0"/>
          <w:numId w:val="4"/>
        </w:numPr>
        <w:spacing w:line="276" w:lineRule="auto"/>
        <w:rPr>
          <w:rFonts w:ascii="Times New Roman" w:hAnsi="Times New Roman"/>
          <w:color w:val="920000"/>
        </w:rPr>
      </w:pPr>
      <w:r w:rsidRPr="007A718E">
        <w:rPr>
          <w:rFonts w:ascii="Times New Roman" w:hAnsi="Times New Roman"/>
          <w:color w:val="920000"/>
        </w:rPr>
        <w:t xml:space="preserve">En admettant que l’eau est à la température moyenne de </w:t>
      </w:r>
      <w:smartTag w:uri="urn:schemas-microsoft-com:office:smarttags" w:element="metricconverter">
        <w:smartTagPr>
          <w:attr w:name="ProductID" w:val="65ﾰC"/>
        </w:smartTagPr>
        <w:r w:rsidRPr="007A718E">
          <w:rPr>
            <w:rFonts w:ascii="Times New Roman" w:hAnsi="Times New Roman"/>
            <w:color w:val="920000"/>
          </w:rPr>
          <w:t>65°C</w:t>
        </w:r>
      </w:smartTag>
      <w:r w:rsidRPr="007A718E">
        <w:rPr>
          <w:rFonts w:ascii="Times New Roman" w:hAnsi="Times New Roman"/>
          <w:color w:val="920000"/>
        </w:rPr>
        <w:t xml:space="preserve">, et pour une température extérieure de </w:t>
      </w:r>
      <w:smartTag w:uri="urn:schemas-microsoft-com:office:smarttags" w:element="metricconverter">
        <w:smartTagPr>
          <w:attr w:name="ProductID" w:val="15ﾰC"/>
        </w:smartTagPr>
        <w:r w:rsidRPr="007A718E">
          <w:rPr>
            <w:rFonts w:ascii="Times New Roman" w:hAnsi="Times New Roman"/>
            <w:color w:val="920000"/>
          </w:rPr>
          <w:t>15°C</w:t>
        </w:r>
      </w:smartTag>
      <w:r w:rsidRPr="007A718E">
        <w:rPr>
          <w:rFonts w:ascii="Times New Roman" w:hAnsi="Times New Roman"/>
          <w:color w:val="920000"/>
        </w:rPr>
        <w:t xml:space="preserve">, déterminer la résistance thermique globale </w:t>
      </w:r>
      <w:proofErr w:type="spellStart"/>
      <w:r w:rsidRPr="007A718E">
        <w:rPr>
          <w:rFonts w:ascii="Times New Roman" w:hAnsi="Times New Roman"/>
          <w:b/>
          <w:color w:val="920000"/>
        </w:rPr>
        <w:t>R</w:t>
      </w:r>
      <w:r w:rsidRPr="007A718E">
        <w:rPr>
          <w:rFonts w:ascii="Times New Roman" w:hAnsi="Times New Roman"/>
          <w:b/>
          <w:color w:val="920000"/>
          <w:vertAlign w:val="subscript"/>
        </w:rPr>
        <w:t>tot</w:t>
      </w:r>
      <w:proofErr w:type="spellEnd"/>
      <w:r w:rsidRPr="007A718E">
        <w:rPr>
          <w:rFonts w:ascii="Times New Roman" w:hAnsi="Times New Roman"/>
          <w:b/>
          <w:color w:val="920000"/>
          <w:vertAlign w:val="subscript"/>
        </w:rPr>
        <w:t xml:space="preserve"> </w:t>
      </w:r>
      <w:r w:rsidRPr="007A718E">
        <w:rPr>
          <w:rFonts w:ascii="Times New Roman" w:hAnsi="Times New Roman"/>
          <w:color w:val="920000"/>
        </w:rPr>
        <w:t>de la conduite calorifugée.</w:t>
      </w:r>
    </w:p>
    <w:p w:rsidR="00B42920" w:rsidRPr="007A718E" w:rsidRDefault="00B42920" w:rsidP="00132A0A">
      <w:pPr>
        <w:pStyle w:val="Esme-Texte"/>
        <w:numPr>
          <w:ilvl w:val="0"/>
          <w:numId w:val="4"/>
        </w:numPr>
        <w:spacing w:after="120" w:line="276" w:lineRule="auto"/>
        <w:ind w:left="714" w:hanging="357"/>
        <w:rPr>
          <w:rFonts w:ascii="Times New Roman" w:hAnsi="Times New Roman"/>
          <w:color w:val="920000"/>
        </w:rPr>
      </w:pPr>
      <w:r w:rsidRPr="007A718E">
        <w:rPr>
          <w:rFonts w:ascii="Times New Roman" w:hAnsi="Times New Roman"/>
          <w:color w:val="920000"/>
        </w:rPr>
        <w:t xml:space="preserve">Calculer le coefficient d’échange par convection </w:t>
      </w:r>
      <w:r w:rsidRPr="007A718E">
        <w:rPr>
          <w:rFonts w:ascii="Times New Roman" w:hAnsi="Times New Roman"/>
          <w:b/>
          <w:i/>
          <w:color w:val="920000"/>
        </w:rPr>
        <w:t>h</w:t>
      </w:r>
      <w:r w:rsidRPr="007A718E">
        <w:rPr>
          <w:rFonts w:ascii="Times New Roman" w:hAnsi="Times New Roman"/>
          <w:color w:val="920000"/>
        </w:rPr>
        <w:t xml:space="preserve"> entre l’eau et la paroi intérieure de la canalisation.</w:t>
      </w:r>
      <w:r w:rsidR="00256234" w:rsidRPr="007A718E">
        <w:rPr>
          <w:rFonts w:ascii="Times New Roman" w:hAnsi="Times New Roman"/>
          <w:color w:val="920000"/>
        </w:rPr>
        <w:t xml:space="preserve"> On donne,</w:t>
      </w:r>
    </w:p>
    <w:p w:rsidR="00256234" w:rsidRPr="007A718E" w:rsidRDefault="00132A0A" w:rsidP="00D817A3">
      <w:pPr>
        <w:pStyle w:val="Esme-Texte"/>
        <w:spacing w:line="276" w:lineRule="auto"/>
        <w:ind w:left="397"/>
        <w:rPr>
          <w:rFonts w:ascii="Times New Roman" w:hAnsi="Times New Roman"/>
          <w:color w:val="920000"/>
        </w:rPr>
      </w:pPr>
      <w:r w:rsidRPr="007A718E">
        <w:rPr>
          <w:rFonts w:ascii="Times New Roman" w:hAnsi="Times New Roman"/>
          <w:color w:val="920000"/>
        </w:rPr>
        <w:t>Eau</w:t>
      </w:r>
      <w:r w:rsidR="00256234" w:rsidRPr="007A718E">
        <w:rPr>
          <w:rFonts w:ascii="Times New Roman" w:hAnsi="Times New Roman"/>
          <w:color w:val="920000"/>
        </w:rPr>
        <w:t xml:space="preserve">: </w:t>
      </w:r>
      <w:r w:rsidR="00256234" w:rsidRPr="007A718E">
        <w:rPr>
          <w:rFonts w:ascii="Times New Roman" w:hAnsi="Times New Roman"/>
          <w:i/>
          <w:iCs/>
          <w:color w:val="920000"/>
        </w:rPr>
        <w:t xml:space="preserve">ρ = </w:t>
      </w:r>
      <w:r w:rsidR="00256234" w:rsidRPr="007A718E">
        <w:rPr>
          <w:rFonts w:ascii="Times New Roman" w:hAnsi="Times New Roman"/>
          <w:iCs/>
          <w:color w:val="920000"/>
        </w:rPr>
        <w:t>980 kg/m</w:t>
      </w:r>
      <w:r w:rsidR="00256234" w:rsidRPr="007A718E">
        <w:rPr>
          <w:rFonts w:ascii="Times New Roman" w:hAnsi="Times New Roman"/>
          <w:iCs/>
          <w:color w:val="920000"/>
          <w:vertAlign w:val="superscript"/>
        </w:rPr>
        <w:t>3</w:t>
      </w:r>
      <w:r w:rsidR="00256234" w:rsidRPr="007A718E">
        <w:rPr>
          <w:rFonts w:ascii="Times New Roman" w:hAnsi="Times New Roman"/>
          <w:iCs/>
          <w:color w:val="920000"/>
        </w:rPr>
        <w:t xml:space="preserve">, </w:t>
      </w:r>
      <w:r w:rsidR="00256234" w:rsidRPr="007A718E">
        <w:rPr>
          <w:rFonts w:ascii="Times New Roman" w:hAnsi="Times New Roman"/>
          <w:i/>
          <w:iCs/>
          <w:color w:val="920000"/>
        </w:rPr>
        <w:t>C</w:t>
      </w:r>
      <w:r w:rsidR="00256234" w:rsidRPr="007A718E">
        <w:rPr>
          <w:rFonts w:ascii="Times New Roman" w:hAnsi="Times New Roman"/>
          <w:i/>
          <w:iCs/>
          <w:color w:val="920000"/>
          <w:vertAlign w:val="subscript"/>
        </w:rPr>
        <w:t>p</w:t>
      </w:r>
      <w:r w:rsidR="00256234" w:rsidRPr="007A718E">
        <w:rPr>
          <w:rFonts w:ascii="Times New Roman" w:hAnsi="Times New Roman"/>
          <w:i/>
          <w:iCs/>
          <w:color w:val="920000"/>
        </w:rPr>
        <w:t xml:space="preserve"> = </w:t>
      </w:r>
      <w:r w:rsidR="00256234" w:rsidRPr="007A718E">
        <w:rPr>
          <w:rFonts w:ascii="Times New Roman" w:hAnsi="Times New Roman"/>
          <w:iCs/>
          <w:color w:val="920000"/>
        </w:rPr>
        <w:t>4185 J</w:t>
      </w:r>
      <w:proofErr w:type="gramStart"/>
      <w:r w:rsidR="00256234" w:rsidRPr="007A718E">
        <w:rPr>
          <w:rFonts w:ascii="Times New Roman" w:hAnsi="Times New Roman"/>
          <w:iCs/>
          <w:color w:val="920000"/>
        </w:rPr>
        <w:t>/(</w:t>
      </w:r>
      <w:proofErr w:type="gramEnd"/>
      <w:r w:rsidR="00256234" w:rsidRPr="007A718E">
        <w:rPr>
          <w:rFonts w:ascii="Times New Roman" w:hAnsi="Times New Roman"/>
          <w:iCs/>
          <w:color w:val="920000"/>
        </w:rPr>
        <w:t xml:space="preserve">kg.°C), </w:t>
      </w:r>
      <w:r w:rsidR="00256234" w:rsidRPr="007A718E">
        <w:rPr>
          <w:rFonts w:ascii="Times New Roman" w:hAnsi="Times New Roman"/>
          <w:i/>
          <w:iCs/>
          <w:color w:val="920000"/>
        </w:rPr>
        <w:t xml:space="preserve">μ = </w:t>
      </w:r>
      <w:r w:rsidR="00256234" w:rsidRPr="007A718E">
        <w:rPr>
          <w:rFonts w:ascii="Times New Roman" w:hAnsi="Times New Roman"/>
          <w:iCs/>
          <w:color w:val="920000"/>
        </w:rPr>
        <w:t>5,5.10</w:t>
      </w:r>
      <w:r w:rsidR="00256234" w:rsidRPr="007A718E">
        <w:rPr>
          <w:rFonts w:ascii="Times New Roman" w:hAnsi="Times New Roman"/>
          <w:iCs/>
          <w:color w:val="920000"/>
          <w:vertAlign w:val="superscript"/>
        </w:rPr>
        <w:t>–4</w:t>
      </w:r>
      <w:r w:rsidR="00256234" w:rsidRPr="007A718E">
        <w:rPr>
          <w:rFonts w:ascii="Times New Roman" w:hAnsi="Times New Roman"/>
          <w:iCs/>
          <w:color w:val="920000"/>
        </w:rPr>
        <w:t xml:space="preserve"> </w:t>
      </w:r>
      <w:proofErr w:type="spellStart"/>
      <w:r w:rsidR="00256234" w:rsidRPr="007A718E">
        <w:rPr>
          <w:rFonts w:ascii="Times New Roman" w:hAnsi="Times New Roman"/>
          <w:iCs/>
          <w:color w:val="920000"/>
        </w:rPr>
        <w:t>Pa.s</w:t>
      </w:r>
      <w:proofErr w:type="spellEnd"/>
      <w:r w:rsidR="00256234" w:rsidRPr="007A718E">
        <w:rPr>
          <w:rFonts w:ascii="Times New Roman" w:hAnsi="Times New Roman"/>
          <w:color w:val="920000"/>
        </w:rPr>
        <w:t xml:space="preserve">, </w:t>
      </w:r>
      <w:r w:rsidR="00256234" w:rsidRPr="007A718E">
        <w:rPr>
          <w:rFonts w:ascii="Times New Roman" w:hAnsi="Times New Roman"/>
          <w:i/>
          <w:iCs/>
          <w:color w:val="920000"/>
        </w:rPr>
        <w:t xml:space="preserve">λ = </w:t>
      </w:r>
      <w:r w:rsidR="00256234" w:rsidRPr="007A718E">
        <w:rPr>
          <w:rFonts w:ascii="Times New Roman" w:hAnsi="Times New Roman"/>
          <w:iCs/>
          <w:color w:val="920000"/>
        </w:rPr>
        <w:t>0,64 W/(</w:t>
      </w:r>
      <w:proofErr w:type="spellStart"/>
      <w:r w:rsidR="00256234" w:rsidRPr="007A718E">
        <w:rPr>
          <w:rFonts w:ascii="Times New Roman" w:hAnsi="Times New Roman"/>
          <w:iCs/>
          <w:color w:val="920000"/>
        </w:rPr>
        <w:t>m.°C</w:t>
      </w:r>
      <w:proofErr w:type="spellEnd"/>
      <w:r w:rsidR="00256234" w:rsidRPr="007A718E">
        <w:rPr>
          <w:rFonts w:ascii="Times New Roman" w:hAnsi="Times New Roman"/>
          <w:iCs/>
          <w:color w:val="920000"/>
        </w:rPr>
        <w:t>)</w:t>
      </w:r>
    </w:p>
    <w:p w:rsidR="00B42920" w:rsidRPr="007A718E" w:rsidRDefault="00212CC9" w:rsidP="00D817A3">
      <w:pPr>
        <w:pStyle w:val="Esme-Texte"/>
        <w:spacing w:line="276" w:lineRule="auto"/>
        <w:ind w:left="397"/>
        <w:jc w:val="left"/>
        <w:rPr>
          <w:rFonts w:ascii="Times New Roman" w:hAnsi="Times New Roman"/>
          <w:i/>
          <w:iCs/>
          <w:color w:val="920000"/>
        </w:rPr>
      </w:pPr>
      <w:r w:rsidRPr="007A718E">
        <w:rPr>
          <w:rFonts w:ascii="Times New Roman" w:hAnsi="Times New Roman"/>
          <w:iCs/>
          <w:color w:val="920000"/>
        </w:rPr>
        <w:t>A</w:t>
      </w:r>
      <w:r w:rsidR="00B42920" w:rsidRPr="007A718E">
        <w:rPr>
          <w:rFonts w:ascii="Times New Roman" w:hAnsi="Times New Roman"/>
          <w:iCs/>
          <w:color w:val="920000"/>
        </w:rPr>
        <w:t>cier:</w:t>
      </w:r>
      <w:r w:rsidRPr="007A718E">
        <w:rPr>
          <w:rFonts w:ascii="Times New Roman" w:hAnsi="Times New Roman"/>
          <w:i/>
          <w:iCs/>
          <w:color w:val="920000"/>
        </w:rPr>
        <w:t xml:space="preserve"> </w:t>
      </w:r>
      <w:r w:rsidR="00B42920" w:rsidRPr="007A718E">
        <w:rPr>
          <w:rFonts w:ascii="Times New Roman" w:hAnsi="Times New Roman"/>
          <w:i/>
          <w:iCs/>
          <w:color w:val="920000"/>
        </w:rPr>
        <w:t xml:space="preserve">λ = </w:t>
      </w:r>
      <w:r w:rsidR="00B42920" w:rsidRPr="007A718E">
        <w:rPr>
          <w:rFonts w:ascii="Times New Roman" w:hAnsi="Times New Roman"/>
          <w:iCs/>
          <w:color w:val="920000"/>
        </w:rPr>
        <w:t>46 W</w:t>
      </w:r>
      <w:proofErr w:type="gramStart"/>
      <w:r w:rsidR="00B42920" w:rsidRPr="007A718E">
        <w:rPr>
          <w:rFonts w:ascii="Times New Roman" w:hAnsi="Times New Roman"/>
          <w:iCs/>
          <w:color w:val="920000"/>
        </w:rPr>
        <w:t>/(</w:t>
      </w:r>
      <w:proofErr w:type="spellStart"/>
      <w:proofErr w:type="gramEnd"/>
      <w:r w:rsidR="00B42920" w:rsidRPr="007A718E">
        <w:rPr>
          <w:rFonts w:ascii="Times New Roman" w:hAnsi="Times New Roman"/>
          <w:iCs/>
          <w:color w:val="920000"/>
        </w:rPr>
        <w:t>m.°C</w:t>
      </w:r>
      <w:proofErr w:type="spellEnd"/>
      <w:r w:rsidR="00B42920" w:rsidRPr="007A718E">
        <w:rPr>
          <w:rFonts w:ascii="Times New Roman" w:hAnsi="Times New Roman"/>
          <w:iCs/>
          <w:color w:val="920000"/>
        </w:rPr>
        <w:t>)</w:t>
      </w:r>
    </w:p>
    <w:p w:rsidR="00B42920" w:rsidRPr="007A718E" w:rsidRDefault="00212CC9" w:rsidP="00D817A3">
      <w:pPr>
        <w:spacing w:line="276" w:lineRule="auto"/>
        <w:ind w:left="397"/>
        <w:jc w:val="both"/>
        <w:rPr>
          <w:iCs/>
          <w:color w:val="920000"/>
        </w:rPr>
      </w:pPr>
      <w:r w:rsidRPr="007A718E">
        <w:rPr>
          <w:iCs/>
          <w:color w:val="920000"/>
        </w:rPr>
        <w:t>L</w:t>
      </w:r>
      <w:r w:rsidR="00B42920" w:rsidRPr="007A718E">
        <w:rPr>
          <w:iCs/>
          <w:color w:val="920000"/>
        </w:rPr>
        <w:t>aine de verre:</w:t>
      </w:r>
      <w:r w:rsidRPr="007A718E">
        <w:rPr>
          <w:i/>
          <w:iCs/>
          <w:color w:val="920000"/>
        </w:rPr>
        <w:t xml:space="preserve"> </w:t>
      </w:r>
      <w:r w:rsidR="00B42920" w:rsidRPr="007A718E">
        <w:rPr>
          <w:i/>
          <w:iCs/>
          <w:color w:val="920000"/>
        </w:rPr>
        <w:t xml:space="preserve">λ = </w:t>
      </w:r>
      <w:r w:rsidR="00B42920" w:rsidRPr="007A718E">
        <w:rPr>
          <w:iCs/>
          <w:color w:val="920000"/>
        </w:rPr>
        <w:t>0,04 W</w:t>
      </w:r>
      <w:proofErr w:type="gramStart"/>
      <w:r w:rsidR="00B42920" w:rsidRPr="007A718E">
        <w:rPr>
          <w:iCs/>
          <w:color w:val="920000"/>
        </w:rPr>
        <w:t>/(</w:t>
      </w:r>
      <w:proofErr w:type="spellStart"/>
      <w:proofErr w:type="gramEnd"/>
      <w:r w:rsidR="00B42920" w:rsidRPr="007A718E">
        <w:rPr>
          <w:iCs/>
          <w:color w:val="920000"/>
        </w:rPr>
        <w:t>m.°C</w:t>
      </w:r>
      <w:proofErr w:type="spellEnd"/>
      <w:r w:rsidR="00B42920" w:rsidRPr="007A718E">
        <w:rPr>
          <w:iCs/>
          <w:color w:val="920000"/>
        </w:rPr>
        <w:t>)</w:t>
      </w:r>
    </w:p>
    <w:p w:rsidR="00132A0A" w:rsidRPr="007A718E" w:rsidRDefault="00132A0A" w:rsidP="00B42920">
      <w:pPr>
        <w:spacing w:line="276" w:lineRule="auto"/>
        <w:jc w:val="both"/>
        <w:rPr>
          <w:iCs/>
          <w:color w:val="920000"/>
        </w:rPr>
      </w:pPr>
    </w:p>
    <w:p w:rsidR="00132A0A" w:rsidRPr="007A718E" w:rsidRDefault="00132A0A" w:rsidP="00B42920">
      <w:pPr>
        <w:spacing w:line="276" w:lineRule="auto"/>
        <w:jc w:val="both"/>
        <w:rPr>
          <w:rFonts w:asciiTheme="majorBidi" w:hAnsiTheme="majorBidi" w:cstheme="majorBidi"/>
          <w:color w:val="920000"/>
        </w:rPr>
      </w:pPr>
    </w:p>
    <w:p w:rsidR="006E7F22" w:rsidRPr="007A718E" w:rsidRDefault="006E7F22" w:rsidP="00D01A6E">
      <w:pPr>
        <w:spacing w:line="276" w:lineRule="auto"/>
        <w:jc w:val="both"/>
        <w:rPr>
          <w:rFonts w:asciiTheme="majorBidi" w:hAnsiTheme="majorBidi" w:cstheme="majorBidi"/>
          <w:b/>
          <w:bCs/>
          <w:color w:val="920000"/>
          <w:u w:val="single"/>
        </w:rPr>
      </w:pPr>
    </w:p>
    <w:p w:rsidR="00D7597E" w:rsidRPr="007A718E" w:rsidRDefault="00E311E0" w:rsidP="00D01A6E">
      <w:pPr>
        <w:spacing w:before="120" w:line="276" w:lineRule="auto"/>
        <w:jc w:val="both"/>
        <w:rPr>
          <w:rFonts w:asciiTheme="majorBidi" w:hAnsiTheme="majorBidi" w:cstheme="majorBidi"/>
          <w:color w:val="920000"/>
        </w:rPr>
      </w:pPr>
      <w:r w:rsidRPr="007A718E">
        <w:rPr>
          <w:rFonts w:asciiTheme="majorBidi" w:hAnsiTheme="majorBidi" w:cstheme="majorBidi"/>
          <w:noProof/>
          <w:color w:val="920000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-33020</wp:posOffset>
            </wp:positionV>
            <wp:extent cx="2276475" cy="1031240"/>
            <wp:effectExtent l="19050" t="0" r="9525" b="0"/>
            <wp:wrapNone/>
            <wp:docPr id="5" name="Image 5" descr="SAT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T50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597E" w:rsidRPr="007A718E" w:rsidSect="003E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(E1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30A6"/>
    <w:multiLevelType w:val="hybridMultilevel"/>
    <w:tmpl w:val="0214276A"/>
    <w:lvl w:ilvl="0" w:tplc="FFB66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53B41"/>
    <w:multiLevelType w:val="hybridMultilevel"/>
    <w:tmpl w:val="E5EC3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269F1"/>
    <w:multiLevelType w:val="hybridMultilevel"/>
    <w:tmpl w:val="F08E1D36"/>
    <w:lvl w:ilvl="0" w:tplc="5FA0D2EA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7316C"/>
    <w:multiLevelType w:val="singleLevel"/>
    <w:tmpl w:val="4DB6D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40CE3"/>
    <w:rsid w:val="00113328"/>
    <w:rsid w:val="00132A0A"/>
    <w:rsid w:val="00146C55"/>
    <w:rsid w:val="00165F1F"/>
    <w:rsid w:val="00212CC9"/>
    <w:rsid w:val="00256234"/>
    <w:rsid w:val="003D5C4E"/>
    <w:rsid w:val="003E58CD"/>
    <w:rsid w:val="0044065F"/>
    <w:rsid w:val="005A602A"/>
    <w:rsid w:val="00664C08"/>
    <w:rsid w:val="0066529C"/>
    <w:rsid w:val="006E7F22"/>
    <w:rsid w:val="00740CE3"/>
    <w:rsid w:val="007A718E"/>
    <w:rsid w:val="008C294C"/>
    <w:rsid w:val="009177B2"/>
    <w:rsid w:val="00A02FA2"/>
    <w:rsid w:val="00A46E95"/>
    <w:rsid w:val="00A97FA1"/>
    <w:rsid w:val="00AD550B"/>
    <w:rsid w:val="00B42920"/>
    <w:rsid w:val="00B738E8"/>
    <w:rsid w:val="00C740C1"/>
    <w:rsid w:val="00D01A6E"/>
    <w:rsid w:val="00D36A4D"/>
    <w:rsid w:val="00D43F3C"/>
    <w:rsid w:val="00D66504"/>
    <w:rsid w:val="00D7597E"/>
    <w:rsid w:val="00D817A3"/>
    <w:rsid w:val="00E1401A"/>
    <w:rsid w:val="00E3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8CD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3E58CD"/>
    <w:pPr>
      <w:keepNext/>
      <w:jc w:val="center"/>
      <w:outlineLvl w:val="0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E58CD"/>
    <w:pPr>
      <w:jc w:val="center"/>
    </w:pPr>
    <w:rPr>
      <w:b/>
      <w:i/>
    </w:rPr>
  </w:style>
  <w:style w:type="paragraph" w:styleId="Corpsdetexte">
    <w:name w:val="Body Text"/>
    <w:basedOn w:val="Normal"/>
    <w:link w:val="CorpsdetexteCar"/>
    <w:rsid w:val="003D5C4E"/>
    <w:pPr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rsid w:val="003D5C4E"/>
    <w:rPr>
      <w:rFonts w:ascii="Arial" w:hAnsi="Arial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177B2"/>
    <w:pPr>
      <w:ind w:left="720"/>
      <w:contextualSpacing/>
    </w:pPr>
  </w:style>
  <w:style w:type="paragraph" w:customStyle="1" w:styleId="Esme-Texte">
    <w:name w:val="Esme-Texte"/>
    <w:basedOn w:val="Normal"/>
    <w:rsid w:val="00B42920"/>
    <w:pPr>
      <w:spacing w:line="360" w:lineRule="atLeast"/>
      <w:jc w:val="both"/>
    </w:pPr>
    <w:rPr>
      <w:rFonts w:ascii="Univers (E1)" w:hAnsi="Univers (E1)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Tiaret</vt:lpstr>
    </vt:vector>
  </TitlesOfParts>
  <Company>privé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Tiaret</dc:title>
  <dc:creator>H. Mzad</dc:creator>
  <cp:lastModifiedBy>Utilisateur Windows</cp:lastModifiedBy>
  <cp:revision>5</cp:revision>
  <cp:lastPrinted>2018-05-07T18:40:00Z</cp:lastPrinted>
  <dcterms:created xsi:type="dcterms:W3CDTF">2018-05-06T17:20:00Z</dcterms:created>
  <dcterms:modified xsi:type="dcterms:W3CDTF">2018-05-07T18:40:00Z</dcterms:modified>
</cp:coreProperties>
</file>