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fr-FR"/>
        </w:rPr>
        <w:id w:val="2669976"/>
        <w:docPartObj>
          <w:docPartGallery w:val="Cover Pages"/>
          <w:docPartUnique/>
        </w:docPartObj>
      </w:sdtPr>
      <w:sdtEndPr>
        <w:rPr>
          <w:rFonts w:asciiTheme="minorHAnsi" w:eastAsiaTheme="minorHAnsi" w:hAnsiTheme="minorHAnsi" w:cstheme="minorHAnsi"/>
          <w:b/>
          <w:bCs/>
          <w:caps w:val="0"/>
          <w:sz w:val="24"/>
          <w:szCs w:val="24"/>
        </w:rPr>
      </w:sdtEndPr>
      <w:sdtContent>
        <w:tbl>
          <w:tblPr>
            <w:tblW w:w="5000" w:type="pct"/>
            <w:jc w:val="center"/>
            <w:tblLook w:val="04A0"/>
          </w:tblPr>
          <w:tblGrid>
            <w:gridCol w:w="9286"/>
          </w:tblGrid>
          <w:tr w:rsidR="00BA35B3">
            <w:trPr>
              <w:trHeight w:val="2880"/>
              <w:jc w:val="center"/>
            </w:trPr>
            <w:sdt>
              <w:sdtPr>
                <w:rPr>
                  <w:rFonts w:asciiTheme="majorHAnsi" w:eastAsiaTheme="majorEastAsia" w:hAnsiTheme="majorHAnsi" w:cstheme="majorBidi"/>
                  <w:caps/>
                  <w:lang w:eastAsia="fr-FR"/>
                </w:rPr>
                <w:alias w:val="Société"/>
                <w:id w:val="15524243"/>
                <w:dataBinding w:prefixMappings="xmlns:ns0='http://schemas.openxmlformats.org/officeDocument/2006/extended-properties'" w:xpath="/ns0:Properties[1]/ns0:Company[1]" w:storeItemID="{6668398D-A668-4E3E-A5EB-62B293D839F1}"/>
                <w:text/>
              </w:sdtPr>
              <w:sdtEndPr>
                <w:rPr>
                  <w:sz w:val="56"/>
                  <w:szCs w:val="56"/>
                  <w:lang w:eastAsia="en-US"/>
                </w:rPr>
              </w:sdtEndPr>
              <w:sdtContent>
                <w:tc>
                  <w:tcPr>
                    <w:tcW w:w="5000" w:type="pct"/>
                  </w:tcPr>
                  <w:p w:rsidR="00BA35B3" w:rsidRDefault="002A37E8" w:rsidP="002A37E8">
                    <w:pPr>
                      <w:pStyle w:val="Sansinterligne"/>
                      <w:jc w:val="center"/>
                      <w:rPr>
                        <w:rFonts w:asciiTheme="majorHAnsi" w:eastAsiaTheme="majorEastAsia" w:hAnsiTheme="majorHAnsi" w:cstheme="majorBidi"/>
                        <w:caps/>
                      </w:rPr>
                    </w:pPr>
                    <w:r w:rsidRPr="002A37E8">
                      <w:rPr>
                        <w:rFonts w:asciiTheme="majorHAnsi" w:eastAsiaTheme="majorEastAsia" w:hAnsiTheme="majorHAnsi" w:cstheme="majorBidi"/>
                        <w:caps/>
                        <w:sz w:val="56"/>
                        <w:szCs w:val="56"/>
                        <w:lang w:eastAsia="fr-FR"/>
                      </w:rPr>
                      <w:t xml:space="preserve">faculté de medecine d’annaba </w:t>
                    </w:r>
                  </w:p>
                </w:tc>
              </w:sdtContent>
            </w:sdt>
          </w:tr>
          <w:tr w:rsidR="00BA35B3">
            <w:trPr>
              <w:trHeight w:val="1440"/>
              <w:jc w:val="center"/>
            </w:trPr>
            <w:sdt>
              <w:sdtPr>
                <w:rPr>
                  <w:rFonts w:asciiTheme="majorHAnsi" w:eastAsiaTheme="majorEastAsia" w:hAnsiTheme="majorHAnsi" w:cstheme="majorBidi"/>
                  <w:sz w:val="80"/>
                  <w:szCs w:val="80"/>
                  <w:lang w:eastAsia="fr-FR"/>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A35B3" w:rsidRDefault="008D48E8" w:rsidP="008847BD">
                    <w:pPr>
                      <w:pStyle w:val="Sansinterligne"/>
                      <w:jc w:val="center"/>
                      <w:rPr>
                        <w:rFonts w:asciiTheme="majorHAnsi" w:eastAsiaTheme="majorEastAsia" w:hAnsiTheme="majorHAnsi" w:cstheme="majorBidi"/>
                        <w:sz w:val="80"/>
                        <w:szCs w:val="80"/>
                      </w:rPr>
                    </w:pPr>
                    <w:r w:rsidRPr="008D48E8">
                      <w:rPr>
                        <w:rFonts w:asciiTheme="majorHAnsi" w:eastAsiaTheme="majorEastAsia" w:hAnsiTheme="majorHAnsi" w:cstheme="majorBidi"/>
                        <w:sz w:val="80"/>
                        <w:szCs w:val="80"/>
                        <w:lang w:eastAsia="fr-FR"/>
                      </w:rPr>
                      <w:t xml:space="preserve">Physiologie des </w:t>
                    </w:r>
                    <w:r w:rsidRPr="008D48E8">
                      <w:rPr>
                        <w:rFonts w:asciiTheme="majorHAnsi" w:eastAsiaTheme="majorEastAsia" w:hAnsiTheme="majorHAnsi" w:cstheme="majorBidi"/>
                        <w:sz w:val="80"/>
                        <w:szCs w:val="80"/>
                        <w:lang w:eastAsia="fr-FR"/>
                      </w:rPr>
                      <w:t>Fonction d’équilibration  de l’oreille</w:t>
                    </w:r>
                  </w:p>
                </w:tc>
              </w:sdtContent>
            </w:sdt>
          </w:tr>
          <w:tr w:rsidR="00BA35B3">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A35B3" w:rsidRDefault="00BA35B3" w:rsidP="00FF3B10">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2ème année médecine 201</w:t>
                    </w:r>
                    <w:r w:rsidR="002A37E8">
                      <w:rPr>
                        <w:rFonts w:asciiTheme="majorHAnsi" w:eastAsiaTheme="majorEastAsia" w:hAnsiTheme="majorHAnsi" w:cstheme="majorBidi"/>
                        <w:sz w:val="44"/>
                        <w:szCs w:val="44"/>
                      </w:rPr>
                      <w:t>9-2020</w:t>
                    </w:r>
                  </w:p>
                </w:tc>
              </w:sdtContent>
            </w:sdt>
          </w:tr>
          <w:tr w:rsidR="00BA35B3">
            <w:trPr>
              <w:trHeight w:val="360"/>
              <w:jc w:val="center"/>
            </w:trPr>
            <w:tc>
              <w:tcPr>
                <w:tcW w:w="5000" w:type="pct"/>
                <w:vAlign w:val="center"/>
              </w:tcPr>
              <w:p w:rsidR="00BA35B3" w:rsidRDefault="00D67FAE">
                <w:pPr>
                  <w:pStyle w:val="Sansinterligne"/>
                  <w:jc w:val="center"/>
                </w:pPr>
                <w:r>
                  <w:rPr>
                    <w:noProof/>
                  </w:rPr>
                  <w:pict>
                    <v:shapetype id="_x0000_t202" coordsize="21600,21600" o:spt="202" path="m,l,21600r21600,l21600,xe">
                      <v:stroke joinstyle="miter"/>
                      <v:path gradientshapeok="t" o:connecttype="rect"/>
                    </v:shapetype>
                    <v:shape id="_x0000_s1229" type="#_x0000_t202" style="position:absolute;left:0;text-align:left;margin-left:117.95pt;margin-top:38.1pt;width:229.25pt;height:33.4pt;z-index:251680256;mso-height-percent:200;mso-position-horizontal-relative:text;mso-position-vertical-relative:text;mso-height-percent:200;mso-width-relative:margin;mso-height-relative:margin" strokecolor="white [3212]">
                      <v:textbox style="mso-next-textbox:#_x0000_s1229;mso-fit-shape-to-text:t">
                        <w:txbxContent>
                          <w:p w:rsidR="002A37E8" w:rsidRDefault="00D67FAE" w:rsidP="002A37E8">
                            <w:pPr>
                              <w:jc w:val="center"/>
                            </w:pPr>
                            <w:hyperlink r:id="rId9" w:history="1">
                              <w:r w:rsidR="002A37E8" w:rsidRPr="00797BC4">
                                <w:rPr>
                                  <w:rStyle w:val="Lienhypertexte"/>
                                </w:rPr>
                                <w:t>benahmedabdelhalim@gmail.com</w:t>
                              </w:r>
                            </w:hyperlink>
                          </w:p>
                        </w:txbxContent>
                      </v:textbox>
                    </v:shape>
                  </w:pict>
                </w:r>
              </w:p>
            </w:tc>
          </w:tr>
          <w:tr w:rsidR="00BA35B3">
            <w:trPr>
              <w:trHeight w:val="360"/>
              <w:jc w:val="center"/>
            </w:trPr>
            <w:sdt>
              <w:sdtPr>
                <w:rPr>
                  <w:b/>
                  <w:bCs/>
                  <w:sz w:val="36"/>
                  <w:szCs w:val="36"/>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A35B3" w:rsidRDefault="00BA35B3">
                    <w:pPr>
                      <w:pStyle w:val="Sansinterligne"/>
                      <w:jc w:val="center"/>
                      <w:rPr>
                        <w:b/>
                        <w:bCs/>
                      </w:rPr>
                    </w:pPr>
                    <w:r w:rsidRPr="002A37E8">
                      <w:rPr>
                        <w:b/>
                        <w:bCs/>
                        <w:sz w:val="36"/>
                        <w:szCs w:val="36"/>
                      </w:rPr>
                      <w:t>Dr A. Benahmed</w:t>
                    </w:r>
                  </w:p>
                </w:tc>
              </w:sdtContent>
            </w:sdt>
          </w:tr>
          <w:tr w:rsidR="00BA35B3">
            <w:trPr>
              <w:trHeight w:val="360"/>
              <w:jc w:val="center"/>
            </w:trPr>
            <w:sdt>
              <w:sdtPr>
                <w:rPr>
                  <w:b/>
                  <w:bCs/>
                </w:rPr>
                <w:alias w:val="Date"/>
                <w:id w:val="516659546"/>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BA35B3" w:rsidRDefault="002A37E8" w:rsidP="002A37E8">
                    <w:pPr>
                      <w:pStyle w:val="Sansinterligne"/>
                      <w:jc w:val="center"/>
                      <w:rPr>
                        <w:b/>
                        <w:bCs/>
                      </w:rPr>
                    </w:pPr>
                    <w:r>
                      <w:rPr>
                        <w:b/>
                        <w:bCs/>
                      </w:rPr>
                      <w:t xml:space="preserve">     </w:t>
                    </w:r>
                  </w:p>
                </w:tc>
              </w:sdtContent>
            </w:sdt>
          </w:tr>
        </w:tbl>
        <w:p w:rsidR="00BA35B3" w:rsidRDefault="00BA35B3"/>
        <w:p w:rsidR="00BA35B3" w:rsidRDefault="00BA35B3"/>
        <w:p w:rsidR="00B27B05" w:rsidRDefault="00B27B05"/>
        <w:p w:rsidR="00B27B05" w:rsidRDefault="00B27B05"/>
        <w:p w:rsidR="008D48E8" w:rsidRDefault="008D48E8"/>
        <w:p w:rsidR="008D48E8" w:rsidRDefault="008D48E8"/>
        <w:p w:rsidR="008D48E8" w:rsidRDefault="008D48E8"/>
        <w:p w:rsidR="008D48E8" w:rsidRDefault="008D48E8"/>
        <w:p w:rsidR="008D48E8" w:rsidRDefault="008D48E8"/>
        <w:p w:rsidR="008D48E8" w:rsidRDefault="008D48E8"/>
        <w:p w:rsidR="008D48E8" w:rsidRDefault="008D48E8"/>
        <w:p w:rsidR="008D48E8" w:rsidRDefault="008D48E8"/>
        <w:p w:rsidR="008D48E8" w:rsidRDefault="008D48E8"/>
        <w:p w:rsidR="008D48E8" w:rsidRDefault="008D48E8"/>
        <w:p w:rsidR="008D48E8" w:rsidRDefault="008D48E8"/>
        <w:p w:rsidR="008D48E8" w:rsidRDefault="008D48E8"/>
        <w:p w:rsidR="008D48E8" w:rsidRPr="00D00DCC" w:rsidRDefault="008D48E8" w:rsidP="008D48E8">
          <w:pPr>
            <w:numPr>
              <w:ilvl w:val="0"/>
              <w:numId w:val="51"/>
            </w:numPr>
            <w:spacing w:after="0" w:line="360" w:lineRule="auto"/>
            <w:jc w:val="both"/>
            <w:rPr>
              <w:rFonts w:asciiTheme="majorHAnsi" w:hAnsiTheme="majorHAnsi" w:cstheme="minorHAnsi"/>
              <w:color w:val="002060"/>
              <w:sz w:val="24"/>
              <w:szCs w:val="24"/>
              <w:u w:val="single"/>
            </w:rPr>
          </w:pPr>
          <w:r w:rsidRPr="00D00DCC">
            <w:rPr>
              <w:rFonts w:asciiTheme="majorHAnsi" w:hAnsiTheme="majorHAnsi" w:cstheme="minorHAnsi"/>
              <w:color w:val="002060"/>
              <w:sz w:val="24"/>
              <w:szCs w:val="24"/>
              <w:u w:val="single"/>
            </w:rPr>
            <w:lastRenderedPageBreak/>
            <w:t xml:space="preserve">Introduction </w:t>
          </w:r>
        </w:p>
        <w:p w:rsidR="008D48E8" w:rsidRPr="00D00DCC" w:rsidRDefault="008D48E8" w:rsidP="008D48E8">
          <w:pPr>
            <w:spacing w:line="360" w:lineRule="auto"/>
            <w:jc w:val="both"/>
            <w:rPr>
              <w:rFonts w:asciiTheme="majorHAnsi" w:hAnsiTheme="majorHAnsi" w:cstheme="minorHAnsi"/>
              <w:color w:val="000000"/>
              <w:sz w:val="24"/>
              <w:szCs w:val="24"/>
            </w:rPr>
          </w:pPr>
          <w:r w:rsidRPr="00D00DCC">
            <w:rPr>
              <w:rFonts w:asciiTheme="majorHAnsi" w:hAnsiTheme="majorHAnsi" w:cstheme="minorHAnsi"/>
              <w:color w:val="000000"/>
              <w:sz w:val="24"/>
              <w:szCs w:val="24"/>
            </w:rPr>
            <w:t xml:space="preserve">L'appareil vestibulaire </w:t>
          </w:r>
          <w:r>
            <w:rPr>
              <w:rFonts w:asciiTheme="majorHAnsi" w:hAnsiTheme="majorHAnsi" w:cstheme="minorHAnsi"/>
              <w:color w:val="000000"/>
              <w:sz w:val="24"/>
              <w:szCs w:val="24"/>
            </w:rPr>
            <w:t xml:space="preserve">est </w:t>
          </w:r>
          <w:r w:rsidRPr="00D00DCC">
            <w:rPr>
              <w:rFonts w:asciiTheme="majorHAnsi" w:hAnsiTheme="majorHAnsi" w:cstheme="minorHAnsi"/>
              <w:color w:val="000000"/>
              <w:sz w:val="24"/>
              <w:szCs w:val="24"/>
            </w:rPr>
            <w:t xml:space="preserve"> l'organe d’équilibration. Il est à l'origine de circuits réflexes d'équilibration du corps et de la tête ainsi que de mouvements de correction oculaires.</w:t>
          </w:r>
        </w:p>
        <w:p w:rsidR="008D48E8" w:rsidRPr="00D00DCC" w:rsidRDefault="008D48E8" w:rsidP="008D48E8">
          <w:pPr>
            <w:numPr>
              <w:ilvl w:val="0"/>
              <w:numId w:val="51"/>
            </w:numPr>
            <w:spacing w:after="0" w:line="360" w:lineRule="auto"/>
            <w:jc w:val="both"/>
            <w:rPr>
              <w:rFonts w:asciiTheme="majorHAnsi" w:hAnsiTheme="majorHAnsi" w:cstheme="minorHAnsi"/>
              <w:color w:val="002060"/>
              <w:sz w:val="24"/>
              <w:szCs w:val="24"/>
              <w:u w:val="single"/>
            </w:rPr>
          </w:pPr>
          <w:r w:rsidRPr="00D00DCC">
            <w:rPr>
              <w:rFonts w:asciiTheme="majorHAnsi" w:hAnsiTheme="majorHAnsi" w:cstheme="minorHAnsi"/>
              <w:color w:val="002060"/>
              <w:sz w:val="24"/>
              <w:szCs w:val="24"/>
              <w:u w:val="single"/>
            </w:rPr>
            <w:t>Organisation du système vestibulaire</w:t>
          </w:r>
          <w:r>
            <w:rPr>
              <w:rFonts w:asciiTheme="majorHAnsi" w:hAnsiTheme="majorHAnsi" w:cstheme="minorHAnsi"/>
              <w:color w:val="002060"/>
              <w:sz w:val="24"/>
              <w:szCs w:val="24"/>
              <w:u w:val="single"/>
            </w:rPr>
            <w:t> :</w:t>
          </w:r>
          <w:r w:rsidRPr="003130F1">
            <w:rPr>
              <w:rFonts w:asciiTheme="majorHAnsi" w:hAnsiTheme="majorHAnsi"/>
              <w:sz w:val="24"/>
              <w:szCs w:val="24"/>
            </w:rPr>
            <w:t xml:space="preserve"> </w:t>
          </w:r>
          <w:r w:rsidRPr="00D00DCC">
            <w:rPr>
              <w:rFonts w:asciiTheme="majorHAnsi" w:hAnsiTheme="majorHAnsi"/>
              <w:sz w:val="24"/>
              <w:szCs w:val="24"/>
            </w:rPr>
            <w:t>L’organe vestibulaire,  est constitué de :</w:t>
          </w:r>
        </w:p>
        <w:p w:rsidR="008D48E8" w:rsidRPr="00703E91" w:rsidRDefault="008D48E8" w:rsidP="008D48E8">
          <w:pPr>
            <w:pStyle w:val="Paragraphedeliste"/>
            <w:numPr>
              <w:ilvl w:val="0"/>
              <w:numId w:val="83"/>
            </w:numPr>
            <w:spacing w:line="360" w:lineRule="auto"/>
            <w:jc w:val="both"/>
            <w:rPr>
              <w:rFonts w:asciiTheme="majorHAnsi" w:hAnsiTheme="majorHAnsi"/>
              <w:sz w:val="24"/>
              <w:szCs w:val="24"/>
            </w:rPr>
          </w:pPr>
          <w:r w:rsidRPr="003130F1">
            <w:rPr>
              <w:rFonts w:asciiTheme="majorHAnsi" w:hAnsiTheme="majorHAnsi"/>
              <w:sz w:val="24"/>
              <w:szCs w:val="24"/>
            </w:rPr>
            <w:t xml:space="preserve">Deux sacs, </w:t>
          </w:r>
          <w:r w:rsidRPr="003130F1">
            <w:rPr>
              <w:rFonts w:asciiTheme="majorHAnsi" w:hAnsiTheme="majorHAnsi"/>
              <w:b/>
              <w:bCs/>
              <w:color w:val="002060"/>
              <w:sz w:val="24"/>
              <w:szCs w:val="24"/>
            </w:rPr>
            <w:t>le saccule et l’utricule</w:t>
          </w:r>
          <w:r w:rsidRPr="003130F1">
            <w:rPr>
              <w:rFonts w:asciiTheme="majorHAnsi" w:hAnsiTheme="majorHAnsi"/>
              <w:color w:val="002060"/>
              <w:sz w:val="24"/>
              <w:szCs w:val="24"/>
            </w:rPr>
            <w:t>,</w:t>
          </w:r>
          <w:r w:rsidRPr="003130F1">
            <w:rPr>
              <w:rFonts w:asciiTheme="majorHAnsi" w:hAnsiTheme="majorHAnsi"/>
              <w:sz w:val="24"/>
              <w:szCs w:val="24"/>
            </w:rPr>
            <w:t xml:space="preserve"> le saccule et l’utricule  contiennent les organes </w:t>
          </w:r>
          <w:r w:rsidRPr="00703E91">
            <w:rPr>
              <w:rFonts w:asciiTheme="majorHAnsi" w:hAnsiTheme="majorHAnsi"/>
              <w:sz w:val="24"/>
              <w:szCs w:val="24"/>
            </w:rPr>
            <w:t xml:space="preserve">récepteurs représentés par les macules, </w:t>
          </w:r>
          <w:r w:rsidRPr="00703E91">
            <w:rPr>
              <w:rFonts w:asciiTheme="majorHAnsi" w:hAnsiTheme="majorHAnsi" w:cstheme="minorHAnsi"/>
              <w:sz w:val="24"/>
              <w:szCs w:val="24"/>
            </w:rPr>
            <w:t>chaque macule est couverte d'une lame gélatineuse contenant de nombreux cristaux de carbonate de calcium appelés otolithes. Ces otolithes sont déposés au dessus des cellules ciliées. Les bases de ces cellules font synapses avec les terminaisons des nerfs vestibulaires.</w:t>
          </w:r>
        </w:p>
        <w:p w:rsidR="008D48E8" w:rsidRPr="00703E91" w:rsidRDefault="008D48E8" w:rsidP="008D48E8">
          <w:pPr>
            <w:pStyle w:val="Paragraphedeliste"/>
            <w:spacing w:line="360" w:lineRule="auto"/>
            <w:ind w:left="360"/>
            <w:jc w:val="both"/>
            <w:rPr>
              <w:rFonts w:asciiTheme="majorHAnsi" w:hAnsiTheme="majorHAnsi"/>
              <w:sz w:val="24"/>
              <w:szCs w:val="24"/>
            </w:rPr>
          </w:pPr>
          <w:r w:rsidRPr="00703E91">
            <w:rPr>
              <w:rFonts w:asciiTheme="majorHAnsi" w:hAnsiTheme="majorHAnsi" w:cstheme="minorHAnsi"/>
              <w:color w:val="000000"/>
              <w:sz w:val="24"/>
              <w:szCs w:val="24"/>
            </w:rPr>
            <w:t>La macule utriculaire est horizontale et joue un rôle important dans l'orientation de la tête chez un sujet debout.</w:t>
          </w:r>
        </w:p>
        <w:p w:rsidR="008D48E8" w:rsidRDefault="008D48E8" w:rsidP="008D48E8">
          <w:pPr>
            <w:pStyle w:val="Paragraphedeliste"/>
            <w:spacing w:line="360" w:lineRule="auto"/>
            <w:ind w:left="360"/>
            <w:jc w:val="both"/>
            <w:rPr>
              <w:rFonts w:asciiTheme="majorHAnsi" w:hAnsiTheme="majorHAnsi" w:cstheme="minorHAnsi"/>
              <w:color w:val="000000"/>
              <w:sz w:val="24"/>
              <w:szCs w:val="24"/>
            </w:rPr>
          </w:pPr>
          <w:r w:rsidRPr="00703E91">
            <w:rPr>
              <w:rFonts w:asciiTheme="majorHAnsi" w:hAnsiTheme="majorHAnsi" w:cstheme="minorHAnsi"/>
              <w:sz w:val="24"/>
              <w:szCs w:val="24"/>
            </w:rPr>
            <w:t>La macule sacculaire</w:t>
          </w:r>
          <w:r w:rsidRPr="00703E91">
            <w:rPr>
              <w:rFonts w:asciiTheme="majorHAnsi" w:hAnsiTheme="majorHAnsi" w:cstheme="minorHAnsi"/>
              <w:color w:val="000000"/>
              <w:sz w:val="24"/>
              <w:szCs w:val="24"/>
            </w:rPr>
            <w:t xml:space="preserve"> est verticale et joue un rôle important dans l'équilibre quand le sujet est allongé.</w:t>
          </w:r>
        </w:p>
        <w:p w:rsidR="008D48E8" w:rsidRPr="00703E91" w:rsidRDefault="008D48E8" w:rsidP="008D48E8">
          <w:pPr>
            <w:pStyle w:val="Paragraphedeliste"/>
            <w:numPr>
              <w:ilvl w:val="0"/>
              <w:numId w:val="83"/>
            </w:numPr>
            <w:spacing w:line="360" w:lineRule="auto"/>
            <w:jc w:val="both"/>
            <w:rPr>
              <w:rFonts w:asciiTheme="majorHAnsi" w:hAnsiTheme="majorHAnsi"/>
              <w:sz w:val="24"/>
              <w:szCs w:val="24"/>
            </w:rPr>
          </w:pPr>
          <w:r w:rsidRPr="003130F1">
            <w:rPr>
              <w:rFonts w:asciiTheme="majorHAnsi" w:hAnsiTheme="majorHAnsi"/>
              <w:sz w:val="24"/>
              <w:szCs w:val="24"/>
            </w:rPr>
            <w:t xml:space="preserve">Et de </w:t>
          </w:r>
          <w:r w:rsidRPr="003130F1">
            <w:rPr>
              <w:rFonts w:asciiTheme="majorHAnsi" w:hAnsiTheme="majorHAnsi"/>
              <w:b/>
              <w:bCs/>
              <w:color w:val="002060"/>
              <w:sz w:val="24"/>
              <w:szCs w:val="24"/>
            </w:rPr>
            <w:t>trois canaux semi circulaires</w:t>
          </w:r>
          <w:r w:rsidRPr="003130F1">
            <w:rPr>
              <w:rFonts w:asciiTheme="majorHAnsi" w:hAnsiTheme="majorHAnsi"/>
              <w:color w:val="002060"/>
              <w:sz w:val="24"/>
              <w:szCs w:val="24"/>
            </w:rPr>
            <w:t> ;</w:t>
          </w:r>
          <w:r w:rsidRPr="003130F1">
            <w:rPr>
              <w:rFonts w:asciiTheme="majorHAnsi" w:hAnsiTheme="majorHAnsi"/>
              <w:sz w:val="24"/>
              <w:szCs w:val="24"/>
            </w:rPr>
            <w:t xml:space="preserve"> </w:t>
          </w:r>
          <w:r w:rsidRPr="003130F1">
            <w:rPr>
              <w:rFonts w:asciiTheme="majorHAnsi" w:hAnsiTheme="majorHAnsi" w:cstheme="minorHAnsi"/>
              <w:sz w:val="24"/>
              <w:szCs w:val="24"/>
            </w:rPr>
            <w:t xml:space="preserve">antérieurs, postérieurs et horizontaux (latéral) </w:t>
          </w:r>
          <w:r w:rsidRPr="00703E91">
            <w:rPr>
              <w:rFonts w:asciiTheme="majorHAnsi" w:hAnsiTheme="majorHAnsi" w:cstheme="minorHAnsi"/>
              <w:sz w:val="24"/>
              <w:szCs w:val="24"/>
            </w:rPr>
            <w:t xml:space="preserve">sont orientés dans les trois plans de l'espace. Les </w:t>
          </w:r>
          <w:r w:rsidRPr="00703E91">
            <w:rPr>
              <w:rFonts w:asciiTheme="majorHAnsi" w:hAnsiTheme="majorHAnsi"/>
              <w:sz w:val="24"/>
              <w:szCs w:val="24"/>
            </w:rPr>
            <w:t xml:space="preserve">canaux semi circulaires contiennent les organes récepteurs représentés par les </w:t>
          </w:r>
          <w:r w:rsidRPr="00703E91">
            <w:rPr>
              <w:rFonts w:asciiTheme="majorHAnsi" w:hAnsiTheme="majorHAnsi" w:cstheme="minorHAnsi"/>
              <w:sz w:val="24"/>
              <w:szCs w:val="24"/>
            </w:rPr>
            <w:t>crêtes ampullaire,  sur le sommet de chaque crête, se trouve une masse gélatineuse, la cupule. Chaque cupule contient des cellules ciliées. De même les bases de ces cellules font synapses avec les terminaisons des nerfs vestibulaires.</w:t>
          </w:r>
        </w:p>
        <w:p w:rsidR="008D48E8" w:rsidRDefault="008D48E8" w:rsidP="008D48E8">
          <w:pPr>
            <w:numPr>
              <w:ilvl w:val="0"/>
              <w:numId w:val="51"/>
            </w:numPr>
            <w:spacing w:after="0" w:line="360" w:lineRule="auto"/>
            <w:jc w:val="both"/>
            <w:rPr>
              <w:rFonts w:asciiTheme="majorHAnsi" w:hAnsiTheme="majorHAnsi" w:cstheme="minorHAnsi"/>
              <w:color w:val="002060"/>
              <w:sz w:val="24"/>
              <w:szCs w:val="24"/>
              <w:u w:val="single"/>
            </w:rPr>
          </w:pPr>
          <w:r w:rsidRPr="00D00DCC">
            <w:rPr>
              <w:rFonts w:asciiTheme="majorHAnsi" w:hAnsiTheme="majorHAnsi" w:cstheme="minorHAnsi"/>
              <w:color w:val="002060"/>
              <w:sz w:val="24"/>
              <w:szCs w:val="24"/>
              <w:u w:val="single"/>
            </w:rPr>
            <w:t>Fonctionnement du système vestibulaire :</w:t>
          </w:r>
        </w:p>
        <w:p w:rsidR="008D48E8" w:rsidRPr="008F4F00" w:rsidRDefault="008D48E8" w:rsidP="008D48E8">
          <w:pPr>
            <w:pStyle w:val="Paragraphedeliste"/>
            <w:spacing w:line="360" w:lineRule="auto"/>
            <w:ind w:left="180"/>
            <w:jc w:val="both"/>
            <w:rPr>
              <w:rFonts w:asciiTheme="majorHAnsi" w:hAnsiTheme="majorHAnsi" w:cstheme="minorHAnsi"/>
              <w:color w:val="000000"/>
              <w:sz w:val="24"/>
              <w:szCs w:val="24"/>
            </w:rPr>
          </w:pPr>
          <w:r w:rsidRPr="003130F1">
            <w:rPr>
              <w:rFonts w:asciiTheme="majorHAnsi" w:hAnsiTheme="majorHAnsi"/>
              <w:sz w:val="24"/>
              <w:szCs w:val="24"/>
            </w:rPr>
            <w:t xml:space="preserve">Les cellules ciliées des deux systèmes </w:t>
          </w:r>
          <w:r w:rsidRPr="003130F1">
            <w:rPr>
              <w:rFonts w:asciiTheme="majorHAnsi" w:hAnsiTheme="majorHAnsi" w:cstheme="minorHAnsi"/>
              <w:color w:val="000000"/>
              <w:sz w:val="24"/>
              <w:szCs w:val="24"/>
            </w:rPr>
            <w:t xml:space="preserve">comportent des </w:t>
          </w:r>
          <w:r w:rsidRPr="003130F1">
            <w:rPr>
              <w:rFonts w:asciiTheme="majorHAnsi" w:hAnsiTheme="majorHAnsi" w:cstheme="minorHAnsi"/>
              <w:b/>
              <w:bCs/>
              <w:color w:val="000000"/>
              <w:sz w:val="24"/>
              <w:szCs w:val="24"/>
            </w:rPr>
            <w:t>stéréocils</w:t>
          </w:r>
          <w:r w:rsidRPr="003130F1">
            <w:rPr>
              <w:rFonts w:asciiTheme="majorHAnsi" w:hAnsiTheme="majorHAnsi" w:cstheme="minorHAnsi"/>
              <w:color w:val="000000"/>
              <w:sz w:val="24"/>
              <w:szCs w:val="24"/>
            </w:rPr>
            <w:t xml:space="preserve">, de taille croissante qui se terminent par un cil pilote plus long nommé ces  </w:t>
          </w:r>
          <w:r w:rsidRPr="003130F1">
            <w:rPr>
              <w:rFonts w:asciiTheme="majorHAnsi" w:hAnsiTheme="majorHAnsi" w:cstheme="minorHAnsi"/>
              <w:b/>
              <w:bCs/>
              <w:color w:val="000000"/>
              <w:sz w:val="24"/>
              <w:szCs w:val="24"/>
            </w:rPr>
            <w:t>kinocil</w:t>
          </w:r>
          <w:r w:rsidRPr="003130F1">
            <w:rPr>
              <w:rFonts w:asciiTheme="majorHAnsi" w:hAnsiTheme="majorHAnsi" w:cstheme="minorHAnsi"/>
              <w:color w:val="000000"/>
              <w:sz w:val="24"/>
              <w:szCs w:val="24"/>
            </w:rPr>
            <w:t>.</w:t>
          </w:r>
          <w:r>
            <w:rPr>
              <w:rFonts w:asciiTheme="majorHAnsi" w:hAnsiTheme="majorHAnsi" w:cstheme="minorHAnsi"/>
              <w:color w:val="000000"/>
              <w:sz w:val="24"/>
              <w:szCs w:val="24"/>
            </w:rPr>
            <w:t xml:space="preserve"> </w:t>
          </w:r>
          <w:r>
            <w:rPr>
              <w:rFonts w:asciiTheme="majorHAnsi" w:hAnsiTheme="majorHAnsi"/>
              <w:sz w:val="24"/>
              <w:szCs w:val="24"/>
            </w:rPr>
            <w:t xml:space="preserve">les </w:t>
          </w:r>
          <w:r w:rsidRPr="00D00DCC">
            <w:rPr>
              <w:rFonts w:asciiTheme="majorHAnsi" w:hAnsiTheme="majorHAnsi"/>
              <w:sz w:val="24"/>
              <w:szCs w:val="24"/>
            </w:rPr>
            <w:t>cellule</w:t>
          </w:r>
          <w:r>
            <w:rPr>
              <w:rFonts w:asciiTheme="majorHAnsi" w:hAnsiTheme="majorHAnsi"/>
              <w:sz w:val="24"/>
              <w:szCs w:val="24"/>
            </w:rPr>
            <w:t>s</w:t>
          </w:r>
          <w:r w:rsidRPr="00D00DCC">
            <w:rPr>
              <w:rFonts w:asciiTheme="majorHAnsi" w:hAnsiTheme="majorHAnsi"/>
              <w:sz w:val="24"/>
              <w:szCs w:val="24"/>
            </w:rPr>
            <w:t xml:space="preserve"> ciliée</w:t>
          </w:r>
          <w:r>
            <w:rPr>
              <w:rFonts w:asciiTheme="majorHAnsi" w:hAnsiTheme="majorHAnsi"/>
              <w:sz w:val="24"/>
              <w:szCs w:val="24"/>
            </w:rPr>
            <w:t xml:space="preserve">s présentent </w:t>
          </w:r>
          <w:r w:rsidRPr="00116A2C">
            <w:rPr>
              <w:rFonts w:asciiTheme="majorHAnsi" w:hAnsiTheme="majorHAnsi"/>
              <w:b/>
              <w:bCs/>
              <w:sz w:val="24"/>
              <w:szCs w:val="24"/>
            </w:rPr>
            <w:t>au repos</w:t>
          </w:r>
          <w:r>
            <w:rPr>
              <w:rFonts w:asciiTheme="majorHAnsi" w:hAnsiTheme="majorHAnsi"/>
              <w:sz w:val="24"/>
              <w:szCs w:val="24"/>
            </w:rPr>
            <w:t xml:space="preserve"> </w:t>
          </w:r>
          <w:r w:rsidRPr="00D00DCC">
            <w:rPr>
              <w:rFonts w:asciiTheme="majorHAnsi" w:hAnsiTheme="majorHAnsi"/>
              <w:sz w:val="24"/>
              <w:szCs w:val="24"/>
            </w:rPr>
            <w:t xml:space="preserve"> </w:t>
          </w:r>
          <w:r w:rsidRPr="0039704B">
            <w:rPr>
              <w:rFonts w:asciiTheme="majorHAnsi" w:hAnsiTheme="majorHAnsi"/>
              <w:sz w:val="24"/>
              <w:szCs w:val="24"/>
            </w:rPr>
            <w:t xml:space="preserve">une décharge tonique </w:t>
          </w:r>
          <w:r>
            <w:rPr>
              <w:rFonts w:asciiTheme="majorHAnsi" w:hAnsiTheme="majorHAnsi"/>
              <w:sz w:val="24"/>
              <w:szCs w:val="24"/>
            </w:rPr>
            <w:t xml:space="preserve">de </w:t>
          </w:r>
          <w:r w:rsidRPr="0039704B">
            <w:rPr>
              <w:rFonts w:asciiTheme="majorHAnsi" w:hAnsiTheme="majorHAnsi"/>
              <w:sz w:val="24"/>
              <w:szCs w:val="24"/>
            </w:rPr>
            <w:t>potentiels d’action</w:t>
          </w:r>
          <w:r>
            <w:rPr>
              <w:rFonts w:asciiTheme="majorHAnsi" w:hAnsiTheme="majorHAnsi"/>
              <w:sz w:val="24"/>
              <w:szCs w:val="24"/>
            </w:rPr>
            <w:t xml:space="preserve"> a </w:t>
          </w:r>
          <w:r w:rsidRPr="0039704B">
            <w:rPr>
              <w:rFonts w:asciiTheme="majorHAnsi" w:hAnsiTheme="majorHAnsi"/>
              <w:sz w:val="24"/>
              <w:szCs w:val="24"/>
            </w:rPr>
            <w:t xml:space="preserve"> 100 Hz </w:t>
          </w:r>
          <w:r>
            <w:rPr>
              <w:rFonts w:asciiTheme="majorHAnsi" w:hAnsiTheme="majorHAnsi"/>
              <w:sz w:val="24"/>
              <w:szCs w:val="24"/>
            </w:rPr>
            <w:t>.</w:t>
          </w:r>
        </w:p>
        <w:p w:rsidR="008D48E8" w:rsidRPr="0039704B" w:rsidRDefault="008D48E8" w:rsidP="008D48E8">
          <w:pPr>
            <w:spacing w:after="0" w:line="360" w:lineRule="auto"/>
            <w:ind w:left="180"/>
            <w:jc w:val="both"/>
            <w:rPr>
              <w:rFonts w:asciiTheme="majorHAnsi" w:hAnsiTheme="majorHAnsi"/>
              <w:sz w:val="24"/>
              <w:szCs w:val="24"/>
            </w:rPr>
          </w:pPr>
          <w:r w:rsidRPr="008F4F00">
            <w:rPr>
              <w:rFonts w:asciiTheme="majorHAnsi" w:hAnsiTheme="majorHAnsi"/>
              <w:noProof/>
              <w:sz w:val="24"/>
              <w:szCs w:val="24"/>
            </w:rPr>
            <w:drawing>
              <wp:inline distT="0" distB="0" distL="0" distR="0">
                <wp:extent cx="4141139" cy="1504166"/>
                <wp:effectExtent l="57150" t="19050" r="107011" b="96034"/>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144472" cy="1505377"/>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8D48E8" w:rsidRPr="008F4F00" w:rsidRDefault="008D48E8" w:rsidP="008D48E8">
          <w:pPr>
            <w:spacing w:after="0" w:line="360" w:lineRule="auto"/>
            <w:ind w:left="180"/>
            <w:jc w:val="both"/>
            <w:rPr>
              <w:rFonts w:asciiTheme="majorHAnsi" w:hAnsiTheme="majorHAnsi"/>
              <w:sz w:val="24"/>
              <w:szCs w:val="24"/>
            </w:rPr>
          </w:pPr>
          <w:r w:rsidRPr="0039704B">
            <w:rPr>
              <w:rFonts w:asciiTheme="majorHAnsi" w:hAnsiTheme="majorHAnsi"/>
              <w:sz w:val="24"/>
              <w:szCs w:val="24"/>
            </w:rPr>
            <w:t>Quand les stéréocils se courbent vers le kinocil,</w:t>
          </w:r>
          <w:r w:rsidRPr="00D00DCC">
            <w:rPr>
              <w:rFonts w:asciiTheme="majorHAnsi" w:hAnsiTheme="majorHAnsi"/>
              <w:sz w:val="24"/>
              <w:szCs w:val="24"/>
            </w:rPr>
            <w:t xml:space="preserve"> lorsque la tête </w:t>
          </w:r>
          <w:r w:rsidRPr="0039704B">
            <w:rPr>
              <w:rFonts w:asciiTheme="majorHAnsi" w:hAnsiTheme="majorHAnsi"/>
              <w:sz w:val="24"/>
              <w:szCs w:val="24"/>
            </w:rPr>
            <w:t>est inclinée</w:t>
          </w:r>
          <w:r w:rsidRPr="00D00DCC">
            <w:rPr>
              <w:rFonts w:asciiTheme="majorHAnsi" w:hAnsiTheme="majorHAnsi"/>
              <w:sz w:val="24"/>
              <w:szCs w:val="24"/>
            </w:rPr>
            <w:t xml:space="preserve"> ou soumise à </w:t>
          </w:r>
          <w:r w:rsidRPr="0039704B">
            <w:rPr>
              <w:rFonts w:asciiTheme="majorHAnsi" w:hAnsiTheme="majorHAnsi"/>
              <w:sz w:val="24"/>
              <w:szCs w:val="24"/>
            </w:rPr>
            <w:t>une accélération linéaire</w:t>
          </w:r>
          <w:r w:rsidRPr="00D00DCC">
            <w:rPr>
              <w:rFonts w:asciiTheme="majorHAnsi" w:hAnsiTheme="majorHAnsi"/>
              <w:sz w:val="24"/>
              <w:szCs w:val="24"/>
            </w:rPr>
            <w:t xml:space="preserve"> ; </w:t>
          </w:r>
          <w:r w:rsidRPr="0039704B">
            <w:rPr>
              <w:rFonts w:asciiTheme="majorHAnsi" w:hAnsiTheme="majorHAnsi"/>
              <w:sz w:val="24"/>
              <w:szCs w:val="24"/>
            </w:rPr>
            <w:t xml:space="preserve"> la fréquence augmente (dépolarisation des cellules </w:t>
          </w:r>
          <w:r w:rsidRPr="0039704B">
            <w:rPr>
              <w:rFonts w:asciiTheme="majorHAnsi" w:hAnsiTheme="majorHAnsi"/>
              <w:sz w:val="24"/>
              <w:szCs w:val="24"/>
            </w:rPr>
            <w:lastRenderedPageBreak/>
            <w:t>ciliées)</w:t>
          </w:r>
          <w:r>
            <w:rPr>
              <w:rFonts w:asciiTheme="majorHAnsi" w:hAnsiTheme="majorHAnsi"/>
              <w:sz w:val="24"/>
              <w:szCs w:val="24"/>
            </w:rPr>
            <w:t>,</w:t>
          </w:r>
          <w:r w:rsidRPr="0039704B">
            <w:rPr>
              <w:rFonts w:asciiTheme="majorHAnsi" w:hAnsiTheme="majorHAnsi"/>
              <w:sz w:val="24"/>
              <w:szCs w:val="24"/>
            </w:rPr>
            <w:t xml:space="preserve"> à l'inverse, quand les stéréocils se courbent dans l'autre sens, la fréquence diminue jusqu'à s'arrêter complètement (hyperpolarisation des cellules ciliées).</w:t>
          </w:r>
        </w:p>
        <w:p w:rsidR="008D48E8" w:rsidRDefault="008D48E8" w:rsidP="008D48E8">
          <w:pPr>
            <w:pStyle w:val="Paragraphedeliste"/>
            <w:numPr>
              <w:ilvl w:val="0"/>
              <w:numId w:val="84"/>
            </w:numPr>
            <w:spacing w:after="0" w:line="360" w:lineRule="auto"/>
            <w:jc w:val="both"/>
            <w:rPr>
              <w:rFonts w:asciiTheme="majorHAnsi" w:hAnsiTheme="majorHAnsi"/>
              <w:sz w:val="24"/>
              <w:szCs w:val="24"/>
            </w:rPr>
          </w:pPr>
          <w:r w:rsidRPr="00183CAC">
            <w:rPr>
              <w:rFonts w:asciiTheme="majorHAnsi" w:hAnsiTheme="majorHAnsi"/>
              <w:b/>
              <w:bCs/>
              <w:color w:val="C00000"/>
              <w:sz w:val="24"/>
              <w:szCs w:val="24"/>
            </w:rPr>
            <w:t>L’utricule et du saccule</w:t>
          </w:r>
          <w:r w:rsidRPr="003130F1">
            <w:rPr>
              <w:rFonts w:asciiTheme="majorHAnsi" w:hAnsiTheme="majorHAnsi"/>
              <w:sz w:val="24"/>
              <w:szCs w:val="24"/>
            </w:rPr>
            <w:t xml:space="preserve"> sont mise en jeux lors   :</w:t>
          </w:r>
        </w:p>
        <w:p w:rsidR="008D48E8" w:rsidRDefault="008D48E8" w:rsidP="008D48E8">
          <w:pPr>
            <w:pStyle w:val="Paragraphedeliste"/>
            <w:numPr>
              <w:ilvl w:val="0"/>
              <w:numId w:val="85"/>
            </w:numPr>
            <w:spacing w:after="0" w:line="360" w:lineRule="auto"/>
            <w:jc w:val="both"/>
            <w:rPr>
              <w:rFonts w:asciiTheme="majorHAnsi" w:hAnsiTheme="majorHAnsi" w:cstheme="minorHAnsi"/>
              <w:color w:val="000000"/>
              <w:sz w:val="24"/>
              <w:szCs w:val="24"/>
            </w:rPr>
          </w:pPr>
          <w:r w:rsidRPr="003130F1">
            <w:rPr>
              <w:rFonts w:asciiTheme="majorHAnsi" w:hAnsiTheme="majorHAnsi" w:cstheme="minorHAnsi"/>
              <w:b/>
              <w:bCs/>
              <w:color w:val="000000"/>
              <w:sz w:val="24"/>
              <w:szCs w:val="24"/>
            </w:rPr>
            <w:t>De l'équilibre statique</w:t>
          </w:r>
          <w:r w:rsidRPr="003130F1">
            <w:rPr>
              <w:rFonts w:asciiTheme="majorHAnsi" w:hAnsiTheme="majorHAnsi" w:cstheme="minorHAnsi"/>
              <w:color w:val="000000"/>
              <w:sz w:val="24"/>
              <w:szCs w:val="24"/>
            </w:rPr>
            <w:t>, c’est-à-dire quant le corps ou la tète se penche vers l’avant, ou vers l’arrière ou lors des inclinaisons latérales.</w:t>
          </w:r>
        </w:p>
        <w:p w:rsidR="008D48E8" w:rsidRPr="00183CAC" w:rsidRDefault="008D48E8" w:rsidP="008D48E8">
          <w:pPr>
            <w:pStyle w:val="Paragraphedeliste"/>
            <w:numPr>
              <w:ilvl w:val="0"/>
              <w:numId w:val="85"/>
            </w:numPr>
            <w:spacing w:after="0" w:line="360" w:lineRule="auto"/>
            <w:jc w:val="both"/>
            <w:rPr>
              <w:rFonts w:asciiTheme="majorHAnsi" w:hAnsiTheme="majorHAnsi"/>
              <w:sz w:val="24"/>
              <w:szCs w:val="24"/>
            </w:rPr>
          </w:pPr>
          <w:r>
            <w:rPr>
              <w:rFonts w:asciiTheme="majorHAnsi" w:hAnsiTheme="majorHAnsi" w:cstheme="minorHAnsi"/>
              <w:b/>
              <w:bCs/>
              <w:color w:val="000000"/>
              <w:sz w:val="24"/>
              <w:szCs w:val="24"/>
            </w:rPr>
            <w:t xml:space="preserve">De </w:t>
          </w:r>
          <w:r w:rsidRPr="003130F1">
            <w:rPr>
              <w:rFonts w:asciiTheme="majorHAnsi" w:hAnsiTheme="majorHAnsi" w:cstheme="minorHAnsi"/>
              <w:b/>
              <w:bCs/>
              <w:color w:val="000000"/>
              <w:sz w:val="24"/>
              <w:szCs w:val="24"/>
            </w:rPr>
            <w:t>l'équilibre dynamique</w:t>
          </w:r>
          <w:r w:rsidRPr="003130F1">
            <w:rPr>
              <w:rFonts w:asciiTheme="majorHAnsi" w:hAnsiTheme="majorHAnsi" w:cstheme="minorHAnsi"/>
              <w:color w:val="000000"/>
              <w:sz w:val="24"/>
              <w:szCs w:val="24"/>
            </w:rPr>
            <w:t xml:space="preserve"> du corps, lors des mouvements d’accélération linéaire.</w:t>
          </w:r>
        </w:p>
        <w:p w:rsidR="008D48E8" w:rsidRPr="00D00DCC" w:rsidRDefault="008D48E8" w:rsidP="008D48E8">
          <w:pPr>
            <w:pStyle w:val="Paragraphedeliste"/>
            <w:numPr>
              <w:ilvl w:val="0"/>
              <w:numId w:val="84"/>
            </w:numPr>
            <w:spacing w:after="0" w:line="360" w:lineRule="auto"/>
            <w:jc w:val="both"/>
            <w:rPr>
              <w:rFonts w:asciiTheme="majorHAnsi" w:hAnsiTheme="majorHAnsi" w:cstheme="minorHAnsi"/>
              <w:color w:val="002060"/>
              <w:sz w:val="24"/>
              <w:szCs w:val="24"/>
              <w:u w:val="single"/>
            </w:rPr>
          </w:pPr>
          <w:r w:rsidRPr="00183CAC">
            <w:rPr>
              <w:rFonts w:asciiTheme="majorHAnsi" w:hAnsiTheme="majorHAnsi"/>
              <w:b/>
              <w:bCs/>
              <w:color w:val="C00000"/>
              <w:sz w:val="24"/>
              <w:szCs w:val="24"/>
            </w:rPr>
            <w:t>Les canaux semi-circulaires</w:t>
          </w:r>
          <w:r w:rsidRPr="00D00DCC">
            <w:rPr>
              <w:rFonts w:asciiTheme="majorHAnsi" w:hAnsiTheme="majorHAnsi" w:cstheme="minorHAnsi"/>
              <w:sz w:val="24"/>
              <w:szCs w:val="24"/>
            </w:rPr>
            <w:t xml:space="preserve"> </w:t>
          </w:r>
          <w:r>
            <w:rPr>
              <w:rFonts w:asciiTheme="majorHAnsi" w:hAnsiTheme="majorHAnsi" w:cstheme="minorHAnsi"/>
              <w:sz w:val="24"/>
              <w:szCs w:val="24"/>
            </w:rPr>
            <w:t>sont mise en jeux lors de</w:t>
          </w:r>
          <w:r w:rsidRPr="00D00DCC">
            <w:rPr>
              <w:rFonts w:asciiTheme="majorHAnsi" w:hAnsiTheme="majorHAnsi" w:cstheme="minorHAnsi"/>
              <w:sz w:val="24"/>
              <w:szCs w:val="24"/>
            </w:rPr>
            <w:t xml:space="preserve"> </w:t>
          </w:r>
          <w:r w:rsidRPr="00D00DCC">
            <w:rPr>
              <w:rFonts w:asciiTheme="majorHAnsi" w:hAnsiTheme="majorHAnsi" w:cstheme="minorHAnsi"/>
              <w:b/>
              <w:bCs/>
              <w:sz w:val="24"/>
              <w:szCs w:val="24"/>
            </w:rPr>
            <w:t>l</w:t>
          </w:r>
          <w:r>
            <w:rPr>
              <w:rFonts w:asciiTheme="majorHAnsi" w:hAnsiTheme="majorHAnsi" w:cstheme="minorHAnsi"/>
              <w:b/>
              <w:bCs/>
              <w:sz w:val="24"/>
              <w:szCs w:val="24"/>
            </w:rPr>
            <w:t>a</w:t>
          </w:r>
          <w:r w:rsidRPr="00D00DCC">
            <w:rPr>
              <w:rFonts w:asciiTheme="majorHAnsi" w:hAnsiTheme="majorHAnsi" w:cstheme="minorHAnsi"/>
              <w:b/>
              <w:bCs/>
              <w:sz w:val="24"/>
              <w:szCs w:val="24"/>
            </w:rPr>
            <w:t xml:space="preserve"> </w:t>
          </w:r>
          <w:r w:rsidRPr="00D00DCC">
            <w:rPr>
              <w:rFonts w:asciiTheme="majorHAnsi" w:hAnsiTheme="majorHAnsi" w:cstheme="minorHAnsi"/>
              <w:b/>
              <w:bCs/>
              <w:color w:val="000000"/>
              <w:sz w:val="24"/>
              <w:szCs w:val="24"/>
            </w:rPr>
            <w:t>rotation</w:t>
          </w:r>
          <w:r w:rsidRPr="00D00DCC">
            <w:rPr>
              <w:rFonts w:asciiTheme="majorHAnsi" w:hAnsiTheme="majorHAnsi" w:cstheme="minorHAnsi"/>
              <w:color w:val="000000"/>
              <w:sz w:val="24"/>
              <w:szCs w:val="24"/>
            </w:rPr>
            <w:t xml:space="preserve"> de la tête dans les trois plans de l'espace et </w:t>
          </w:r>
          <w:r w:rsidRPr="00D00DCC">
            <w:rPr>
              <w:rFonts w:asciiTheme="majorHAnsi" w:hAnsiTheme="majorHAnsi" w:cstheme="minorHAnsi"/>
              <w:b/>
              <w:bCs/>
              <w:color w:val="000000"/>
              <w:sz w:val="24"/>
              <w:szCs w:val="24"/>
            </w:rPr>
            <w:t>les changements de vitesse de rotation</w:t>
          </w:r>
          <w:r w:rsidRPr="00D00DCC">
            <w:rPr>
              <w:rFonts w:asciiTheme="majorHAnsi" w:hAnsiTheme="majorHAnsi" w:cstheme="minorHAnsi"/>
              <w:color w:val="000000"/>
              <w:sz w:val="24"/>
              <w:szCs w:val="24"/>
            </w:rPr>
            <w:t xml:space="preserve">. </w:t>
          </w:r>
        </w:p>
        <w:p w:rsidR="008D48E8" w:rsidRPr="00183CAC" w:rsidRDefault="008D48E8" w:rsidP="008D48E8">
          <w:pPr>
            <w:pStyle w:val="Paragraphedeliste"/>
            <w:spacing w:before="100" w:beforeAutospacing="1" w:after="100" w:afterAutospacing="1" w:line="360" w:lineRule="auto"/>
            <w:ind w:left="180"/>
            <w:jc w:val="both"/>
            <w:outlineLvl w:val="2"/>
            <w:rPr>
              <w:rFonts w:asciiTheme="majorHAnsi" w:hAnsiTheme="majorHAnsi" w:cstheme="minorHAnsi"/>
              <w:sz w:val="24"/>
              <w:szCs w:val="24"/>
            </w:rPr>
          </w:pPr>
          <w:r w:rsidRPr="00D00DCC">
            <w:rPr>
              <w:rFonts w:asciiTheme="majorHAnsi" w:hAnsiTheme="majorHAnsi" w:cstheme="minorHAnsi"/>
              <w:sz w:val="24"/>
              <w:szCs w:val="24"/>
            </w:rPr>
            <w:t>Lorsque  la tête tourne dans un sens, l’endolymphe se déplace, par inertie, dans le sens contraire</w:t>
          </w:r>
          <w:r>
            <w:rPr>
              <w:rFonts w:asciiTheme="majorHAnsi" w:hAnsiTheme="majorHAnsi" w:cstheme="minorHAnsi"/>
              <w:sz w:val="24"/>
              <w:szCs w:val="24"/>
            </w:rPr>
            <w:t xml:space="preserve">. </w:t>
          </w:r>
          <w:r w:rsidRPr="00183CAC">
            <w:rPr>
              <w:rFonts w:asciiTheme="majorHAnsi" w:hAnsiTheme="majorHAnsi" w:cstheme="minorHAnsi"/>
              <w:sz w:val="24"/>
              <w:szCs w:val="24"/>
            </w:rPr>
            <w:t xml:space="preserve">Les mouvements de l’endolymphe, incline les cils des cellules ciliées et provoque </w:t>
          </w:r>
          <w:r>
            <w:rPr>
              <w:rFonts w:asciiTheme="majorHAnsi" w:hAnsiTheme="majorHAnsi" w:cstheme="minorHAnsi"/>
              <w:sz w:val="24"/>
              <w:szCs w:val="24"/>
            </w:rPr>
            <w:t>une excitation de ces dernières</w:t>
          </w:r>
          <w:r w:rsidRPr="00183CAC">
            <w:rPr>
              <w:rFonts w:asciiTheme="majorHAnsi" w:hAnsiTheme="majorHAnsi" w:cstheme="minorHAnsi"/>
              <w:sz w:val="24"/>
              <w:szCs w:val="24"/>
            </w:rPr>
            <w:t xml:space="preserve"> dans le canal du même sens que la rotation</w:t>
          </w:r>
          <w:r>
            <w:rPr>
              <w:rFonts w:asciiTheme="majorHAnsi" w:hAnsiTheme="majorHAnsi" w:cstheme="minorHAnsi"/>
              <w:sz w:val="24"/>
              <w:szCs w:val="24"/>
            </w:rPr>
            <w:t>,</w:t>
          </w:r>
          <w:r w:rsidRPr="00183CAC">
            <w:rPr>
              <w:rFonts w:asciiTheme="majorHAnsi" w:hAnsiTheme="majorHAnsi" w:cstheme="minorHAnsi"/>
              <w:sz w:val="24"/>
              <w:szCs w:val="24"/>
            </w:rPr>
            <w:t xml:space="preserve"> et une inhibition des cellules ciliées dans le canal de sens opposé à la rotation.</w:t>
          </w:r>
        </w:p>
        <w:p w:rsidR="008D48E8" w:rsidRPr="005E243C" w:rsidRDefault="008D48E8" w:rsidP="008D48E8">
          <w:pPr>
            <w:spacing w:line="360" w:lineRule="auto"/>
            <w:jc w:val="both"/>
            <w:rPr>
              <w:rFonts w:asciiTheme="majorHAnsi" w:hAnsiTheme="majorHAnsi" w:cstheme="minorHAnsi"/>
              <w:color w:val="000000"/>
              <w:sz w:val="24"/>
              <w:szCs w:val="24"/>
            </w:rPr>
          </w:pPr>
          <w:r w:rsidRPr="003245F8">
            <w:rPr>
              <w:rFonts w:asciiTheme="majorHAnsi" w:hAnsiTheme="majorHAnsi" w:cstheme="minorHAnsi"/>
              <w:b/>
              <w:bCs/>
              <w:color w:val="000000"/>
              <w:sz w:val="24"/>
              <w:szCs w:val="24"/>
            </w:rPr>
            <w:t>NB/</w:t>
          </w:r>
          <w:r w:rsidRPr="00D00DCC">
            <w:rPr>
              <w:rFonts w:asciiTheme="majorHAnsi" w:hAnsiTheme="majorHAnsi" w:cstheme="minorHAnsi"/>
              <w:color w:val="000000"/>
              <w:sz w:val="24"/>
              <w:szCs w:val="24"/>
            </w:rPr>
            <w:t xml:space="preserve"> Dans les cellules réceptrices, les processus de codage de l’information sont comparables à ceux des cellules de la cochlée.</w:t>
          </w:r>
        </w:p>
        <w:p w:rsidR="008D48E8" w:rsidRPr="00D00DCC" w:rsidRDefault="008D48E8" w:rsidP="008D48E8">
          <w:pPr>
            <w:numPr>
              <w:ilvl w:val="0"/>
              <w:numId w:val="51"/>
            </w:numPr>
            <w:spacing w:after="0" w:line="360" w:lineRule="auto"/>
            <w:jc w:val="both"/>
            <w:rPr>
              <w:rFonts w:asciiTheme="majorHAnsi" w:hAnsiTheme="majorHAnsi" w:cstheme="minorHAnsi"/>
              <w:color w:val="002060"/>
              <w:sz w:val="24"/>
              <w:szCs w:val="24"/>
              <w:u w:val="single"/>
            </w:rPr>
          </w:pPr>
          <w:r w:rsidRPr="00D00DCC">
            <w:rPr>
              <w:rFonts w:asciiTheme="majorHAnsi" w:hAnsiTheme="majorHAnsi" w:cstheme="minorHAnsi"/>
              <w:color w:val="002060"/>
              <w:sz w:val="24"/>
              <w:szCs w:val="24"/>
              <w:u w:val="single"/>
            </w:rPr>
            <w:t>Rôles  du système vestibulaire :</w:t>
          </w:r>
        </w:p>
        <w:p w:rsidR="008D48E8" w:rsidRPr="00D00DCC" w:rsidRDefault="008D48E8" w:rsidP="008D48E8">
          <w:pPr>
            <w:pStyle w:val="Paragraphedeliste"/>
            <w:numPr>
              <w:ilvl w:val="0"/>
              <w:numId w:val="52"/>
            </w:numPr>
            <w:spacing w:before="100" w:beforeAutospacing="1" w:after="100" w:afterAutospacing="1" w:line="360" w:lineRule="auto"/>
            <w:jc w:val="both"/>
            <w:rPr>
              <w:rFonts w:asciiTheme="majorHAnsi" w:hAnsiTheme="majorHAnsi"/>
              <w:b/>
              <w:bCs/>
              <w:color w:val="002060"/>
              <w:sz w:val="24"/>
              <w:szCs w:val="24"/>
            </w:rPr>
          </w:pPr>
          <w:r w:rsidRPr="00D00DCC">
            <w:rPr>
              <w:rFonts w:asciiTheme="majorHAnsi" w:hAnsiTheme="majorHAnsi"/>
              <w:b/>
              <w:bCs/>
              <w:color w:val="002060"/>
              <w:sz w:val="24"/>
              <w:szCs w:val="24"/>
            </w:rPr>
            <w:t>Régulation des mouvements oculaires </w:t>
          </w:r>
        </w:p>
        <w:p w:rsidR="008D48E8" w:rsidRPr="00D00DCC" w:rsidRDefault="008D48E8" w:rsidP="008D48E8">
          <w:pPr>
            <w:pStyle w:val="Paragraphedeliste"/>
            <w:numPr>
              <w:ilvl w:val="0"/>
              <w:numId w:val="53"/>
            </w:numPr>
            <w:spacing w:before="100" w:beforeAutospacing="1" w:after="100" w:afterAutospacing="1" w:line="360" w:lineRule="auto"/>
            <w:jc w:val="both"/>
            <w:rPr>
              <w:rFonts w:asciiTheme="majorHAnsi" w:hAnsiTheme="majorHAnsi"/>
              <w:color w:val="002060"/>
              <w:sz w:val="24"/>
              <w:szCs w:val="24"/>
            </w:rPr>
          </w:pPr>
          <w:r w:rsidRPr="00D00DCC">
            <w:rPr>
              <w:rFonts w:asciiTheme="majorHAnsi" w:hAnsiTheme="majorHAnsi"/>
              <w:b/>
              <w:bCs/>
              <w:color w:val="002060"/>
              <w:sz w:val="24"/>
              <w:szCs w:val="24"/>
            </w:rPr>
            <w:t>Le réflexe vestibulo-oculaire :</w:t>
          </w:r>
          <w:r w:rsidRPr="00D00DCC">
            <w:rPr>
              <w:rFonts w:asciiTheme="majorHAnsi" w:hAnsiTheme="majorHAnsi"/>
              <w:b/>
              <w:bCs/>
              <w:sz w:val="24"/>
              <w:szCs w:val="24"/>
            </w:rPr>
            <w:t xml:space="preserve"> </w:t>
          </w:r>
          <w:r w:rsidRPr="00D00DCC">
            <w:rPr>
              <w:rFonts w:asciiTheme="majorHAnsi" w:hAnsiTheme="majorHAnsi"/>
              <w:sz w:val="24"/>
              <w:szCs w:val="24"/>
            </w:rPr>
            <w:t xml:space="preserve">les noyaux vestibulaires supérieur et médian reçoivent des afférences des crêtes ampullaires et ils projettent sur les noyaux oculomoteurs pour participer le réflexe vestibulo-oculaire. </w:t>
          </w:r>
        </w:p>
        <w:p w:rsidR="008D48E8" w:rsidRDefault="008D48E8" w:rsidP="008D48E8">
          <w:pPr>
            <w:pStyle w:val="Paragraphedeliste"/>
            <w:spacing w:before="100" w:beforeAutospacing="1" w:after="100" w:afterAutospacing="1" w:line="360" w:lineRule="auto"/>
            <w:jc w:val="both"/>
            <w:rPr>
              <w:rFonts w:asciiTheme="majorHAnsi" w:hAnsiTheme="majorHAnsi"/>
              <w:color w:val="002060"/>
              <w:sz w:val="24"/>
              <w:szCs w:val="24"/>
            </w:rPr>
          </w:pPr>
          <w:r w:rsidRPr="00D00DCC">
            <w:rPr>
              <w:rFonts w:asciiTheme="majorHAnsi" w:hAnsiTheme="majorHAnsi"/>
              <w:sz w:val="24"/>
              <w:szCs w:val="24"/>
            </w:rPr>
            <w:t>Donc lors de la rotation de la tête dans un sens facilite la rotation des yeux vers le sens opposé, de telle manière que le regard continuera d’être fixe.</w:t>
          </w:r>
          <w:r w:rsidRPr="00D00DCC">
            <w:rPr>
              <w:rFonts w:asciiTheme="majorHAnsi" w:hAnsiTheme="majorHAnsi"/>
              <w:color w:val="002060"/>
              <w:sz w:val="24"/>
              <w:szCs w:val="24"/>
            </w:rPr>
            <w:t xml:space="preserve"> </w:t>
          </w:r>
        </w:p>
        <w:p w:rsidR="008D48E8" w:rsidRDefault="008D48E8" w:rsidP="008D48E8">
          <w:pPr>
            <w:pStyle w:val="Paragraphedeliste"/>
            <w:spacing w:before="100" w:beforeAutospacing="1" w:after="100" w:afterAutospacing="1" w:line="360" w:lineRule="auto"/>
            <w:jc w:val="both"/>
            <w:rPr>
              <w:rFonts w:asciiTheme="majorHAnsi" w:hAnsiTheme="majorHAnsi"/>
              <w:color w:val="002060"/>
              <w:sz w:val="24"/>
              <w:szCs w:val="24"/>
            </w:rPr>
          </w:pPr>
        </w:p>
        <w:p w:rsidR="008D48E8" w:rsidRDefault="008D48E8" w:rsidP="008D48E8">
          <w:pPr>
            <w:pStyle w:val="Paragraphedeliste"/>
            <w:spacing w:before="100" w:beforeAutospacing="1" w:after="100" w:afterAutospacing="1" w:line="360" w:lineRule="auto"/>
            <w:jc w:val="both"/>
            <w:rPr>
              <w:rFonts w:asciiTheme="majorHAnsi" w:hAnsiTheme="majorHAnsi"/>
              <w:color w:val="002060"/>
              <w:sz w:val="24"/>
              <w:szCs w:val="24"/>
            </w:rPr>
          </w:pPr>
          <w:r w:rsidRPr="00253C7B">
            <w:rPr>
              <w:rFonts w:asciiTheme="majorHAnsi" w:hAnsiTheme="majorHAnsi"/>
              <w:noProof/>
              <w:color w:val="002060"/>
              <w:sz w:val="24"/>
              <w:szCs w:val="24"/>
            </w:rPr>
            <w:lastRenderedPageBreak/>
            <w:drawing>
              <wp:inline distT="0" distB="0" distL="0" distR="0">
                <wp:extent cx="2829174" cy="2612831"/>
                <wp:effectExtent l="57150" t="19050" r="123576" b="92269"/>
                <wp:docPr id="6" name="Image 2"/>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1"/>
                        <a:srcRect/>
                        <a:stretch>
                          <a:fillRect/>
                        </a:stretch>
                      </pic:blipFill>
                      <pic:spPr bwMode="auto">
                        <a:xfrm>
                          <a:off x="0" y="0"/>
                          <a:ext cx="2828636" cy="2612335"/>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8D48E8" w:rsidRPr="00D00DCC" w:rsidRDefault="008D48E8" w:rsidP="008D48E8">
          <w:pPr>
            <w:pStyle w:val="Paragraphedeliste"/>
            <w:spacing w:before="100" w:beforeAutospacing="1" w:after="100" w:afterAutospacing="1" w:line="360" w:lineRule="auto"/>
            <w:jc w:val="both"/>
            <w:rPr>
              <w:rFonts w:asciiTheme="majorHAnsi" w:hAnsiTheme="majorHAnsi"/>
              <w:color w:val="002060"/>
              <w:sz w:val="24"/>
              <w:szCs w:val="24"/>
            </w:rPr>
          </w:pPr>
        </w:p>
        <w:p w:rsidR="008D48E8" w:rsidRPr="00D61DA0" w:rsidRDefault="008D48E8" w:rsidP="008D48E8">
          <w:pPr>
            <w:pStyle w:val="Paragraphedeliste"/>
            <w:numPr>
              <w:ilvl w:val="0"/>
              <w:numId w:val="53"/>
            </w:numPr>
            <w:spacing w:before="100" w:beforeAutospacing="1" w:after="100" w:afterAutospacing="1" w:line="360" w:lineRule="auto"/>
            <w:jc w:val="both"/>
            <w:rPr>
              <w:rFonts w:asciiTheme="majorHAnsi" w:hAnsiTheme="majorHAnsi"/>
              <w:color w:val="002060"/>
              <w:sz w:val="24"/>
              <w:szCs w:val="24"/>
            </w:rPr>
          </w:pPr>
          <w:r w:rsidRPr="00D00DCC">
            <w:rPr>
              <w:rFonts w:asciiTheme="majorHAnsi" w:hAnsiTheme="majorHAnsi"/>
              <w:b/>
              <w:bCs/>
              <w:color w:val="002060"/>
              <w:sz w:val="24"/>
              <w:szCs w:val="24"/>
            </w:rPr>
            <w:t>Le nystagmus post-rotatoire :</w:t>
          </w:r>
          <w:r w:rsidRPr="00D00DCC">
            <w:rPr>
              <w:rFonts w:asciiTheme="majorHAnsi" w:hAnsiTheme="majorHAnsi"/>
              <w:color w:val="002060"/>
              <w:sz w:val="24"/>
              <w:szCs w:val="24"/>
            </w:rPr>
            <w:t xml:space="preserve"> </w:t>
          </w:r>
          <w:r w:rsidRPr="00D00DCC">
            <w:rPr>
              <w:rFonts w:asciiTheme="majorHAnsi" w:hAnsiTheme="majorHAnsi"/>
              <w:sz w:val="24"/>
              <w:szCs w:val="24"/>
            </w:rPr>
            <w:t>consiste en un mouvement lent du côté opposé à la rotation suivi d’un retour rapide du regard, de façon à fixer les yeux dans le prolongement du nouvel axe de la tête.</w:t>
          </w:r>
          <w:r w:rsidRPr="00D00DCC">
            <w:rPr>
              <w:rFonts w:asciiTheme="majorHAnsi" w:hAnsiTheme="majorHAnsi"/>
              <w:color w:val="002060"/>
              <w:sz w:val="24"/>
              <w:szCs w:val="24"/>
            </w:rPr>
            <w:t xml:space="preserve"> </w:t>
          </w:r>
          <w:r w:rsidRPr="00D61DA0">
            <w:rPr>
              <w:rFonts w:asciiTheme="majorHAnsi" w:hAnsiTheme="majorHAnsi"/>
              <w:color w:val="002060"/>
              <w:sz w:val="24"/>
              <w:szCs w:val="24"/>
            </w:rPr>
            <w:t xml:space="preserve"> </w:t>
          </w:r>
        </w:p>
        <w:p w:rsidR="008D48E8" w:rsidRPr="00253C7B" w:rsidRDefault="008D48E8" w:rsidP="008D48E8">
          <w:pPr>
            <w:pStyle w:val="Paragraphedeliste"/>
            <w:numPr>
              <w:ilvl w:val="0"/>
              <w:numId w:val="52"/>
            </w:numPr>
            <w:spacing w:before="100" w:beforeAutospacing="1" w:after="100" w:afterAutospacing="1" w:line="360" w:lineRule="auto"/>
            <w:jc w:val="both"/>
            <w:rPr>
              <w:rFonts w:asciiTheme="majorHAnsi" w:hAnsiTheme="majorHAnsi"/>
              <w:b/>
              <w:bCs/>
              <w:color w:val="002060"/>
              <w:sz w:val="24"/>
              <w:szCs w:val="24"/>
            </w:rPr>
          </w:pPr>
          <w:r w:rsidRPr="00D00DCC">
            <w:rPr>
              <w:rFonts w:asciiTheme="majorHAnsi" w:hAnsiTheme="majorHAnsi"/>
              <w:b/>
              <w:bCs/>
              <w:color w:val="002060"/>
              <w:sz w:val="24"/>
              <w:szCs w:val="24"/>
            </w:rPr>
            <w:t>Régulation du tonus musculaire et de la posture :</w:t>
          </w:r>
          <w:r>
            <w:rPr>
              <w:rFonts w:asciiTheme="majorHAnsi" w:hAnsiTheme="majorHAnsi"/>
              <w:b/>
              <w:bCs/>
              <w:color w:val="002060"/>
              <w:sz w:val="24"/>
              <w:szCs w:val="24"/>
            </w:rPr>
            <w:t xml:space="preserve"> </w:t>
          </w:r>
          <w:r w:rsidRPr="00D61DA0">
            <w:rPr>
              <w:rFonts w:asciiTheme="majorHAnsi" w:hAnsiTheme="majorHAnsi"/>
              <w:sz w:val="24"/>
              <w:szCs w:val="24"/>
            </w:rPr>
            <w:t xml:space="preserve">Le noyau vestibulolatéral reçoivent des afférences des saccules et des utricules  et donne naissance au faisceau vestibulospinal latéral, ce dernier est facilitateur des motoneurones </w:t>
          </w:r>
          <w:r w:rsidRPr="00D61DA0">
            <w:rPr>
              <w:rFonts w:asciiTheme="majorHAnsi" w:hAnsiTheme="majorHAnsi" w:cstheme="minorHAnsi"/>
              <w:sz w:val="24"/>
              <w:szCs w:val="24"/>
            </w:rPr>
            <w:t>α</w:t>
          </w:r>
          <w:r w:rsidRPr="00D61DA0">
            <w:rPr>
              <w:rFonts w:asciiTheme="majorHAnsi" w:hAnsiTheme="majorHAnsi"/>
              <w:sz w:val="24"/>
              <w:szCs w:val="24"/>
            </w:rPr>
            <w:t xml:space="preserve"> et des motoneurones </w:t>
          </w:r>
          <w:r w:rsidRPr="00D61DA0">
            <w:rPr>
              <w:rFonts w:asciiTheme="majorHAnsi" w:hAnsiTheme="majorHAnsi" w:cstheme="minorHAnsi"/>
              <w:sz w:val="24"/>
              <w:szCs w:val="24"/>
            </w:rPr>
            <w:t>γ</w:t>
          </w:r>
          <w:r w:rsidRPr="00D61DA0">
            <w:rPr>
              <w:rFonts w:asciiTheme="majorHAnsi" w:hAnsiTheme="majorHAnsi"/>
              <w:sz w:val="24"/>
              <w:szCs w:val="24"/>
            </w:rPr>
            <w:t>, des extenseurs des jambes et les fléchisseurs des bras chez l’homme, à l’ origine du tonus musculaire.</w:t>
          </w:r>
        </w:p>
        <w:p w:rsidR="008D48E8" w:rsidRPr="008D48E8" w:rsidRDefault="008D48E8" w:rsidP="008D48E8">
          <w:pPr>
            <w:spacing w:before="100" w:beforeAutospacing="1" w:after="100" w:afterAutospacing="1" w:line="360" w:lineRule="auto"/>
            <w:jc w:val="both"/>
            <w:rPr>
              <w:rFonts w:asciiTheme="majorHAnsi" w:hAnsiTheme="majorHAnsi"/>
              <w:b/>
              <w:bCs/>
              <w:color w:val="002060"/>
              <w:sz w:val="24"/>
              <w:szCs w:val="24"/>
            </w:rPr>
          </w:pPr>
          <w:r w:rsidRPr="00253C7B">
            <w:rPr>
              <w:rFonts w:asciiTheme="majorHAnsi" w:hAnsiTheme="majorHAnsi"/>
              <w:b/>
              <w:bCs/>
              <w:noProof/>
              <w:color w:val="002060"/>
              <w:sz w:val="24"/>
              <w:szCs w:val="24"/>
            </w:rPr>
            <w:drawing>
              <wp:inline distT="0" distB="0" distL="0" distR="0">
                <wp:extent cx="2614489" cy="2135754"/>
                <wp:effectExtent l="57150" t="19050" r="109661" b="93096"/>
                <wp:docPr id="8" name="Image 1"/>
                <wp:cNvGraphicFramePr/>
                <a:graphic xmlns:a="http://schemas.openxmlformats.org/drawingml/2006/main">
                  <a:graphicData uri="http://schemas.openxmlformats.org/drawingml/2006/picture">
                    <pic:pic xmlns:pic="http://schemas.openxmlformats.org/drawingml/2006/picture">
                      <pic:nvPicPr>
                        <pic:cNvPr id="5122" name="Picture 2"/>
                        <pic:cNvPicPr>
                          <a:picLocks noGrp="1" noChangeAspect="1" noChangeArrowheads="1"/>
                        </pic:cNvPicPr>
                      </pic:nvPicPr>
                      <pic:blipFill>
                        <a:blip r:embed="rId12"/>
                        <a:srcRect/>
                        <a:stretch>
                          <a:fillRect/>
                        </a:stretch>
                      </pic:blipFill>
                      <pic:spPr bwMode="auto">
                        <a:xfrm>
                          <a:off x="0" y="0"/>
                          <a:ext cx="2611844" cy="2133594"/>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B84C97" w:rsidRDefault="00B84C97"/>
        <w:p w:rsidR="00B84C97" w:rsidRDefault="00B84C97"/>
        <w:p w:rsidR="007841E7" w:rsidRPr="008847BD" w:rsidRDefault="00D67FAE" w:rsidP="008847BD">
          <w:pPr>
            <w:rPr>
              <w:rFonts w:eastAsiaTheme="minorHAnsi" w:cstheme="minorHAnsi"/>
              <w:b/>
              <w:bCs/>
              <w:sz w:val="24"/>
              <w:szCs w:val="24"/>
              <w:lang w:eastAsia="en-US"/>
            </w:rPr>
          </w:pPr>
        </w:p>
      </w:sdtContent>
    </w:sdt>
    <w:sectPr w:rsidR="007841E7" w:rsidRPr="008847BD" w:rsidSect="00F4531F">
      <w:headerReference w:type="default" r:id="rId13"/>
      <w:footerReference w:type="default" r:id="rId14"/>
      <w:pgSz w:w="11906" w:h="16838"/>
      <w:pgMar w:top="1134"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3F9" w:rsidRDefault="004863F9" w:rsidP="00F633ED">
      <w:pPr>
        <w:spacing w:after="0" w:line="240" w:lineRule="auto"/>
      </w:pPr>
      <w:r>
        <w:separator/>
      </w:r>
    </w:p>
  </w:endnote>
  <w:endnote w:type="continuationSeparator" w:id="1">
    <w:p w:rsidR="004863F9" w:rsidRDefault="004863F9" w:rsidP="00F63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261"/>
      <w:docPartObj>
        <w:docPartGallery w:val="Page Numbers (Bottom of Page)"/>
        <w:docPartUnique/>
      </w:docPartObj>
    </w:sdtPr>
    <w:sdtContent>
      <w:p w:rsidR="002A37E8" w:rsidRDefault="00D67FAE">
        <w:pPr>
          <w:pStyle w:val="Pieddepage"/>
          <w:jc w:val="center"/>
        </w:pPr>
        <w:fldSimple w:instr=" PAGE   \* MERGEFORMAT ">
          <w:r w:rsidR="008D48E8">
            <w:rPr>
              <w:noProof/>
            </w:rPr>
            <w:t>2</w:t>
          </w:r>
        </w:fldSimple>
      </w:p>
    </w:sdtContent>
  </w:sdt>
  <w:p w:rsidR="002A37E8" w:rsidRDefault="002A37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3F9" w:rsidRDefault="004863F9" w:rsidP="00F633ED">
      <w:pPr>
        <w:spacing w:after="0" w:line="240" w:lineRule="auto"/>
      </w:pPr>
      <w:r>
        <w:separator/>
      </w:r>
    </w:p>
  </w:footnote>
  <w:footnote w:type="continuationSeparator" w:id="1">
    <w:p w:rsidR="004863F9" w:rsidRDefault="004863F9" w:rsidP="00F63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E8" w:rsidRPr="00F2417A" w:rsidRDefault="002A37E8" w:rsidP="00F633ED">
    <w:pPr>
      <w:pStyle w:val="En-tte"/>
      <w:pBdr>
        <w:bottom w:val="single" w:sz="4" w:space="1" w:color="auto"/>
      </w:pBdr>
      <w:jc w:val="right"/>
      <w:rPr>
        <w:rFonts w:ascii="Monotype Corsiva" w:hAnsi="Monotype Corsiva"/>
        <w:sz w:val="24"/>
        <w:szCs w:val="24"/>
      </w:rPr>
    </w:pPr>
    <w:r w:rsidRPr="00F2417A">
      <w:rPr>
        <w:rFonts w:ascii="Monotype Corsiva" w:hAnsi="Monotype Corsiva"/>
        <w:sz w:val="24"/>
        <w:szCs w:val="24"/>
      </w:rPr>
      <w:t xml:space="preserve">Dr </w:t>
    </w:r>
    <w:r>
      <w:rPr>
        <w:rFonts w:ascii="Monotype Corsiva" w:hAnsi="Monotype Corsiva"/>
        <w:sz w:val="24"/>
        <w:szCs w:val="24"/>
      </w:rPr>
      <w:t>A.</w:t>
    </w:r>
    <w:r w:rsidRPr="00F2417A">
      <w:rPr>
        <w:rFonts w:ascii="Monotype Corsiva" w:hAnsi="Monotype Corsiva"/>
        <w:sz w:val="24"/>
        <w:szCs w:val="24"/>
      </w:rPr>
      <w:t xml:space="preserve"> Benahmed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330"/>
    <w:multiLevelType w:val="hybridMultilevel"/>
    <w:tmpl w:val="CACCB17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0D460D7"/>
    <w:multiLevelType w:val="hybridMultilevel"/>
    <w:tmpl w:val="0994F284"/>
    <w:lvl w:ilvl="0" w:tplc="C81A2C58">
      <w:numFmt w:val="bullet"/>
      <w:lvlText w:val="-"/>
      <w:lvlJc w:val="left"/>
      <w:pPr>
        <w:ind w:left="720" w:hanging="360"/>
      </w:pPr>
      <w:rPr>
        <w:rFonts w:ascii="Times New Roman" w:eastAsia="Times New Roman" w:hAnsi="Times New Roman" w:cs="Times New Roman" w:hint="default"/>
        <w:b/>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0B1EB6"/>
    <w:multiLevelType w:val="hybridMultilevel"/>
    <w:tmpl w:val="336411E4"/>
    <w:lvl w:ilvl="0" w:tplc="040C001B">
      <w:start w:val="1"/>
      <w:numFmt w:val="decimal"/>
      <w:lvlText w:val="%1."/>
      <w:lvlJc w:val="left"/>
      <w:pPr>
        <w:ind w:left="720" w:hanging="360"/>
      </w:pPr>
      <w:rPr>
        <w:rFonts w:hint="default"/>
        <w:b w:val="0"/>
        <w:bCs/>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4250DF"/>
    <w:multiLevelType w:val="hybridMultilevel"/>
    <w:tmpl w:val="7AB2944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28265FE"/>
    <w:multiLevelType w:val="hybridMultilevel"/>
    <w:tmpl w:val="ABB0324E"/>
    <w:lvl w:ilvl="0" w:tplc="26A29804">
      <w:start w:val="1"/>
      <w:numFmt w:val="bullet"/>
      <w:lvlText w:val=""/>
      <w:lvlJc w:val="left"/>
      <w:pPr>
        <w:tabs>
          <w:tab w:val="num" w:pos="1440"/>
        </w:tabs>
        <w:ind w:left="1440" w:hanging="360"/>
      </w:pPr>
      <w:rPr>
        <w:rFonts w:ascii="Wingdings" w:hAnsi="Wingdings" w:hint="default"/>
        <w:b w:val="0"/>
        <w:i w:val="0"/>
        <w:color w:val="auto"/>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5">
    <w:nsid w:val="02D026CC"/>
    <w:multiLevelType w:val="hybridMultilevel"/>
    <w:tmpl w:val="A32EC82A"/>
    <w:lvl w:ilvl="0" w:tplc="82D234E6">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3AE630F"/>
    <w:multiLevelType w:val="hybridMultilevel"/>
    <w:tmpl w:val="2DEC0BFA"/>
    <w:lvl w:ilvl="0" w:tplc="D20A47B2">
      <w:start w:val="1"/>
      <w:numFmt w:val="upperRoman"/>
      <w:lvlText w:val="%1."/>
      <w:lvlJc w:val="right"/>
      <w:pPr>
        <w:ind w:left="360" w:hanging="360"/>
      </w:pPr>
      <w:rPr>
        <w:rFonts w:asciiTheme="majorHAnsi" w:hAnsiTheme="majorHAnsi" w:cs="Calibri" w:hint="default"/>
        <w:b w:val="0"/>
        <w:bCs w:val="0"/>
        <w:i w:val="0"/>
        <w:iCs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0520395A"/>
    <w:multiLevelType w:val="hybridMultilevel"/>
    <w:tmpl w:val="1A36E9E2"/>
    <w:lvl w:ilvl="0" w:tplc="1B061C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AE203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062735D5"/>
    <w:multiLevelType w:val="hybridMultilevel"/>
    <w:tmpl w:val="E1D2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6AF28AB"/>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6D4338E"/>
    <w:multiLevelType w:val="multilevel"/>
    <w:tmpl w:val="5BD2203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nsid w:val="07E751CE"/>
    <w:multiLevelType w:val="hybridMultilevel"/>
    <w:tmpl w:val="1CC66334"/>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095D608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0A5929FC"/>
    <w:multiLevelType w:val="hybridMultilevel"/>
    <w:tmpl w:val="316C7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B777B5C"/>
    <w:multiLevelType w:val="hybridMultilevel"/>
    <w:tmpl w:val="A9D2914A"/>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0B9637C9"/>
    <w:multiLevelType w:val="hybridMultilevel"/>
    <w:tmpl w:val="6EB48476"/>
    <w:lvl w:ilvl="0" w:tplc="063C89D4">
      <w:start w:val="1"/>
      <w:numFmt w:val="lowerLetter"/>
      <w:lvlText w:val="%1."/>
      <w:lvlJc w:val="left"/>
      <w:pPr>
        <w:ind w:left="720" w:hanging="360"/>
      </w:pPr>
      <w:rPr>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C2063F8"/>
    <w:multiLevelType w:val="hybridMultilevel"/>
    <w:tmpl w:val="1C846CE4"/>
    <w:lvl w:ilvl="0" w:tplc="6570F6FC">
      <w:start w:val="1"/>
      <w:numFmt w:val="bullet"/>
      <w:lvlText w:val=""/>
      <w:lvlJc w:val="left"/>
      <w:pPr>
        <w:tabs>
          <w:tab w:val="num" w:pos="720"/>
        </w:tabs>
        <w:ind w:left="720" w:hanging="360"/>
      </w:pPr>
      <w:rPr>
        <w:rFonts w:ascii="Symbol" w:hAnsi="Symbol" w:hint="default"/>
      </w:rPr>
    </w:lvl>
    <w:lvl w:ilvl="1" w:tplc="0E66CF16" w:tentative="1">
      <w:start w:val="1"/>
      <w:numFmt w:val="decimal"/>
      <w:lvlText w:val="%2."/>
      <w:lvlJc w:val="left"/>
      <w:pPr>
        <w:tabs>
          <w:tab w:val="num" w:pos="1440"/>
        </w:tabs>
        <w:ind w:left="1440" w:hanging="360"/>
      </w:pPr>
    </w:lvl>
    <w:lvl w:ilvl="2" w:tplc="0C683C7A" w:tentative="1">
      <w:start w:val="1"/>
      <w:numFmt w:val="decimal"/>
      <w:lvlText w:val="%3."/>
      <w:lvlJc w:val="left"/>
      <w:pPr>
        <w:tabs>
          <w:tab w:val="num" w:pos="2160"/>
        </w:tabs>
        <w:ind w:left="2160" w:hanging="360"/>
      </w:pPr>
    </w:lvl>
    <w:lvl w:ilvl="3" w:tplc="6B18E996" w:tentative="1">
      <w:start w:val="1"/>
      <w:numFmt w:val="decimal"/>
      <w:lvlText w:val="%4."/>
      <w:lvlJc w:val="left"/>
      <w:pPr>
        <w:tabs>
          <w:tab w:val="num" w:pos="2880"/>
        </w:tabs>
        <w:ind w:left="2880" w:hanging="360"/>
      </w:pPr>
    </w:lvl>
    <w:lvl w:ilvl="4" w:tplc="E7CC3FF6" w:tentative="1">
      <w:start w:val="1"/>
      <w:numFmt w:val="decimal"/>
      <w:lvlText w:val="%5."/>
      <w:lvlJc w:val="left"/>
      <w:pPr>
        <w:tabs>
          <w:tab w:val="num" w:pos="3600"/>
        </w:tabs>
        <w:ind w:left="3600" w:hanging="360"/>
      </w:pPr>
    </w:lvl>
    <w:lvl w:ilvl="5" w:tplc="29E8264C" w:tentative="1">
      <w:start w:val="1"/>
      <w:numFmt w:val="decimal"/>
      <w:lvlText w:val="%6."/>
      <w:lvlJc w:val="left"/>
      <w:pPr>
        <w:tabs>
          <w:tab w:val="num" w:pos="4320"/>
        </w:tabs>
        <w:ind w:left="4320" w:hanging="360"/>
      </w:pPr>
    </w:lvl>
    <w:lvl w:ilvl="6" w:tplc="93022F34" w:tentative="1">
      <w:start w:val="1"/>
      <w:numFmt w:val="decimal"/>
      <w:lvlText w:val="%7."/>
      <w:lvlJc w:val="left"/>
      <w:pPr>
        <w:tabs>
          <w:tab w:val="num" w:pos="5040"/>
        </w:tabs>
        <w:ind w:left="5040" w:hanging="360"/>
      </w:pPr>
    </w:lvl>
    <w:lvl w:ilvl="7" w:tplc="54222F02" w:tentative="1">
      <w:start w:val="1"/>
      <w:numFmt w:val="decimal"/>
      <w:lvlText w:val="%8."/>
      <w:lvlJc w:val="left"/>
      <w:pPr>
        <w:tabs>
          <w:tab w:val="num" w:pos="5760"/>
        </w:tabs>
        <w:ind w:left="5760" w:hanging="360"/>
      </w:pPr>
    </w:lvl>
    <w:lvl w:ilvl="8" w:tplc="EAEAB8E6" w:tentative="1">
      <w:start w:val="1"/>
      <w:numFmt w:val="decimal"/>
      <w:lvlText w:val="%9."/>
      <w:lvlJc w:val="left"/>
      <w:pPr>
        <w:tabs>
          <w:tab w:val="num" w:pos="6480"/>
        </w:tabs>
        <w:ind w:left="6480" w:hanging="360"/>
      </w:pPr>
    </w:lvl>
  </w:abstractNum>
  <w:abstractNum w:abstractNumId="18">
    <w:nsid w:val="0C9568BB"/>
    <w:multiLevelType w:val="hybridMultilevel"/>
    <w:tmpl w:val="78FCDE2C"/>
    <w:lvl w:ilvl="0" w:tplc="FE70B7F6">
      <w:start w:val="1"/>
      <w:numFmt w:val="lowerLetter"/>
      <w:lvlText w:val="%1)"/>
      <w:lvlJc w:val="left"/>
      <w:pPr>
        <w:ind w:left="720" w:hanging="360"/>
      </w:pPr>
      <w:rPr>
        <w:rFont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D5D526A"/>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0DEE1F78"/>
    <w:multiLevelType w:val="hybridMultilevel"/>
    <w:tmpl w:val="E4B22278"/>
    <w:lvl w:ilvl="0" w:tplc="6570F6FC">
      <w:start w:val="1"/>
      <w:numFmt w:val="bullet"/>
      <w:lvlText w:val=""/>
      <w:lvlJc w:val="left"/>
      <w:pPr>
        <w:ind w:left="1353" w:hanging="360"/>
      </w:pPr>
      <w:rPr>
        <w:rFonts w:ascii="Symbol" w:hAnsi="Symbol"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nsid w:val="104B43B4"/>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1064082E"/>
    <w:multiLevelType w:val="hybridMultilevel"/>
    <w:tmpl w:val="001C6EF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0B05D83"/>
    <w:multiLevelType w:val="hybridMultilevel"/>
    <w:tmpl w:val="EDB25534"/>
    <w:lvl w:ilvl="0" w:tplc="0492A920">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11786021"/>
    <w:multiLevelType w:val="hybridMultilevel"/>
    <w:tmpl w:val="510A7C08"/>
    <w:lvl w:ilvl="0" w:tplc="A3AEDB52">
      <w:start w:val="1"/>
      <w:numFmt w:val="lowerLetter"/>
      <w:lvlText w:val="%1."/>
      <w:lvlJc w:val="left"/>
      <w:pPr>
        <w:ind w:left="644" w:hanging="360"/>
      </w:pPr>
      <w:rPr>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1471553B"/>
    <w:multiLevelType w:val="hybridMultilevel"/>
    <w:tmpl w:val="180E3186"/>
    <w:lvl w:ilvl="0" w:tplc="727C8DA8">
      <w:start w:val="1"/>
      <w:numFmt w:val="upperLetter"/>
      <w:lvlText w:val="%1."/>
      <w:lvlJc w:val="left"/>
      <w:pPr>
        <w:ind w:left="360" w:hanging="360"/>
      </w:pPr>
      <w:rPr>
        <w:rFonts w:asciiTheme="minorHAnsi" w:hAnsiTheme="minorHAnsi" w:cstheme="minorHAnsi" w:hint="default"/>
        <w:b w:val="0"/>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14886B25"/>
    <w:multiLevelType w:val="hybridMultilevel"/>
    <w:tmpl w:val="4FAC10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4B3460F"/>
    <w:multiLevelType w:val="hybridMultilevel"/>
    <w:tmpl w:val="06F65DB6"/>
    <w:lvl w:ilvl="0" w:tplc="82EAF3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6EB786E"/>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9">
    <w:nsid w:val="193076B7"/>
    <w:multiLevelType w:val="hybridMultilevel"/>
    <w:tmpl w:val="FD0EC3E8"/>
    <w:lvl w:ilvl="0" w:tplc="24FC5338">
      <w:start w:val="1"/>
      <w:numFmt w:val="decimal"/>
      <w:lvlText w:val="%1."/>
      <w:lvlJc w:val="left"/>
      <w:pPr>
        <w:ind w:left="720" w:hanging="360"/>
      </w:pPr>
      <w:rPr>
        <w:rFonts w:asciiTheme="minorHAnsi" w:hAnsiTheme="minorHAnsi" w:cstheme="minorHAnsi" w:hint="default"/>
        <w:b w:val="0"/>
        <w:bCs w:val="0"/>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A9E4622"/>
    <w:multiLevelType w:val="hybridMultilevel"/>
    <w:tmpl w:val="5EE6227E"/>
    <w:lvl w:ilvl="0" w:tplc="80EE8756">
      <w:numFmt w:val="bullet"/>
      <w:lvlText w:val="-"/>
      <w:lvlJc w:val="left"/>
      <w:pPr>
        <w:ind w:left="720" w:hanging="360"/>
      </w:pPr>
      <w:rPr>
        <w:rFonts w:ascii="Times New Roman" w:eastAsia="Times New Roman" w:hAnsi="Times New Roman" w:cs="Times New Roman"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1D7B21DD"/>
    <w:multiLevelType w:val="hybridMultilevel"/>
    <w:tmpl w:val="94BC9DD2"/>
    <w:lvl w:ilvl="0" w:tplc="CCC4F60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21352481"/>
    <w:multiLevelType w:val="hybridMultilevel"/>
    <w:tmpl w:val="CB146A40"/>
    <w:lvl w:ilvl="0" w:tplc="7340FEBE">
      <w:start w:val="1"/>
      <w:numFmt w:val="lowerLetter"/>
      <w:lvlText w:val="%1."/>
      <w:lvlJc w:val="left"/>
      <w:pPr>
        <w:ind w:left="644" w:hanging="360"/>
      </w:pPr>
      <w:rPr>
        <w:b w:val="0"/>
        <w:color w:val="00206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22431AF6"/>
    <w:multiLevelType w:val="hybridMultilevel"/>
    <w:tmpl w:val="10FACE3C"/>
    <w:lvl w:ilvl="0" w:tplc="7AF0B754">
      <w:start w:val="1"/>
      <w:numFmt w:val="upperRoman"/>
      <w:lvlText w:val="%1."/>
      <w:lvlJc w:val="righ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228618A7"/>
    <w:multiLevelType w:val="hybridMultilevel"/>
    <w:tmpl w:val="EF08C9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22E901D6"/>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3D022CA"/>
    <w:multiLevelType w:val="hybridMultilevel"/>
    <w:tmpl w:val="64C07B22"/>
    <w:lvl w:ilvl="0" w:tplc="235A8646">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24FF75AC"/>
    <w:multiLevelType w:val="hybridMultilevel"/>
    <w:tmpl w:val="921CB7C8"/>
    <w:lvl w:ilvl="0" w:tplc="04102EAE">
      <w:start w:val="1"/>
      <w:numFmt w:val="low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72C6F1F"/>
    <w:multiLevelType w:val="hybridMultilevel"/>
    <w:tmpl w:val="9496A55C"/>
    <w:lvl w:ilvl="0" w:tplc="4830DC4E">
      <w:start w:val="1"/>
      <w:numFmt w:val="ordinal"/>
      <w:lvlText w:val="%1)"/>
      <w:lvlJc w:val="left"/>
      <w:pPr>
        <w:ind w:left="1416" w:hanging="360"/>
      </w:pPr>
      <w:rPr>
        <w:rFonts w:hint="default"/>
      </w:rPr>
    </w:lvl>
    <w:lvl w:ilvl="1" w:tplc="040C0019" w:tentative="1">
      <w:start w:val="1"/>
      <w:numFmt w:val="lowerLetter"/>
      <w:lvlText w:val="%2."/>
      <w:lvlJc w:val="left"/>
      <w:pPr>
        <w:ind w:left="2136" w:hanging="360"/>
      </w:pPr>
    </w:lvl>
    <w:lvl w:ilvl="2" w:tplc="040C001B" w:tentative="1">
      <w:start w:val="1"/>
      <w:numFmt w:val="lowerRoman"/>
      <w:lvlText w:val="%3."/>
      <w:lvlJc w:val="right"/>
      <w:pPr>
        <w:ind w:left="2856" w:hanging="180"/>
      </w:pPr>
    </w:lvl>
    <w:lvl w:ilvl="3" w:tplc="040C000F" w:tentative="1">
      <w:start w:val="1"/>
      <w:numFmt w:val="decimal"/>
      <w:lvlText w:val="%4."/>
      <w:lvlJc w:val="left"/>
      <w:pPr>
        <w:ind w:left="3576" w:hanging="360"/>
      </w:pPr>
    </w:lvl>
    <w:lvl w:ilvl="4" w:tplc="040C0019" w:tentative="1">
      <w:start w:val="1"/>
      <w:numFmt w:val="lowerLetter"/>
      <w:lvlText w:val="%5."/>
      <w:lvlJc w:val="left"/>
      <w:pPr>
        <w:ind w:left="4296" w:hanging="360"/>
      </w:pPr>
    </w:lvl>
    <w:lvl w:ilvl="5" w:tplc="040C001B" w:tentative="1">
      <w:start w:val="1"/>
      <w:numFmt w:val="lowerRoman"/>
      <w:lvlText w:val="%6."/>
      <w:lvlJc w:val="right"/>
      <w:pPr>
        <w:ind w:left="5016" w:hanging="180"/>
      </w:pPr>
    </w:lvl>
    <w:lvl w:ilvl="6" w:tplc="040C000F" w:tentative="1">
      <w:start w:val="1"/>
      <w:numFmt w:val="decimal"/>
      <w:lvlText w:val="%7."/>
      <w:lvlJc w:val="left"/>
      <w:pPr>
        <w:ind w:left="5736" w:hanging="360"/>
      </w:pPr>
    </w:lvl>
    <w:lvl w:ilvl="7" w:tplc="040C0019" w:tentative="1">
      <w:start w:val="1"/>
      <w:numFmt w:val="lowerLetter"/>
      <w:lvlText w:val="%8."/>
      <w:lvlJc w:val="left"/>
      <w:pPr>
        <w:ind w:left="6456" w:hanging="360"/>
      </w:pPr>
    </w:lvl>
    <w:lvl w:ilvl="8" w:tplc="040C001B" w:tentative="1">
      <w:start w:val="1"/>
      <w:numFmt w:val="lowerRoman"/>
      <w:lvlText w:val="%9."/>
      <w:lvlJc w:val="right"/>
      <w:pPr>
        <w:ind w:left="7176" w:hanging="180"/>
      </w:pPr>
    </w:lvl>
  </w:abstractNum>
  <w:abstractNum w:abstractNumId="39">
    <w:nsid w:val="28364E53"/>
    <w:multiLevelType w:val="hybridMultilevel"/>
    <w:tmpl w:val="DA3EF9A4"/>
    <w:lvl w:ilvl="0" w:tplc="040C0013">
      <w:start w:val="1"/>
      <w:numFmt w:val="upperRoman"/>
      <w:lvlText w:val="%1."/>
      <w:lvlJc w:val="right"/>
      <w:pPr>
        <w:tabs>
          <w:tab w:val="num" w:pos="180"/>
        </w:tabs>
        <w:ind w:left="180" w:hanging="180"/>
      </w:pPr>
    </w:lvl>
    <w:lvl w:ilvl="1" w:tplc="30C8CFA2">
      <w:numFmt w:val="bullet"/>
      <w:lvlText w:val="-"/>
      <w:lvlJc w:val="left"/>
      <w:pPr>
        <w:tabs>
          <w:tab w:val="num" w:pos="1620"/>
        </w:tabs>
        <w:ind w:left="1620" w:hanging="360"/>
      </w:pPr>
      <w:rPr>
        <w:rFonts w:ascii="Times New Roman" w:eastAsia="Times New Roman" w:hAnsi="Times New Roman" w:cs="Times New Roman"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0">
    <w:nsid w:val="28B02655"/>
    <w:multiLevelType w:val="multilevel"/>
    <w:tmpl w:val="F9888B6A"/>
    <w:lvl w:ilvl="0">
      <w:start w:val="1"/>
      <w:numFmt w:val="decimal"/>
      <w:lvlText w:val="%1."/>
      <w:lvlJc w:val="left"/>
      <w:pPr>
        <w:ind w:left="360" w:hanging="360"/>
      </w:pPr>
      <w:rPr>
        <w:color w:val="002060"/>
      </w:r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29D873E2"/>
    <w:multiLevelType w:val="hybridMultilevel"/>
    <w:tmpl w:val="99DE51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2B371C87"/>
    <w:multiLevelType w:val="hybridMultilevel"/>
    <w:tmpl w:val="57A6CF06"/>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2D2A6293"/>
    <w:multiLevelType w:val="hybridMultilevel"/>
    <w:tmpl w:val="CF42C0E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2E39718B"/>
    <w:multiLevelType w:val="hybridMultilevel"/>
    <w:tmpl w:val="47248182"/>
    <w:lvl w:ilvl="0" w:tplc="82EAF3E0">
      <w:numFmt w:val="bullet"/>
      <w:lvlText w:val="-"/>
      <w:lvlJc w:val="left"/>
      <w:pPr>
        <w:ind w:left="360" w:hanging="360"/>
      </w:pPr>
      <w:rPr>
        <w:rFonts w:ascii="Calibri" w:eastAsiaTheme="minorEastAsia"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2E5D6DCD"/>
    <w:multiLevelType w:val="hybridMultilevel"/>
    <w:tmpl w:val="6CAA1AD8"/>
    <w:lvl w:ilvl="0" w:tplc="963A95EA">
      <w:start w:val="1"/>
      <w:numFmt w:val="decimal"/>
      <w:lvlText w:val="%1)"/>
      <w:lvlJc w:val="left"/>
      <w:pPr>
        <w:tabs>
          <w:tab w:val="num" w:pos="360"/>
        </w:tabs>
        <w:ind w:left="360" w:hanging="360"/>
      </w:pPr>
      <w:rPr>
        <w:b w:val="0"/>
      </w:rPr>
    </w:lvl>
    <w:lvl w:ilvl="1" w:tplc="040C0003">
      <w:start w:val="1"/>
      <w:numFmt w:val="bullet"/>
      <w:lvlText w:val="o"/>
      <w:lvlJc w:val="left"/>
      <w:pPr>
        <w:tabs>
          <w:tab w:val="num" w:pos="1080"/>
        </w:tabs>
        <w:ind w:left="1080" w:hanging="360"/>
      </w:pPr>
      <w:rPr>
        <w:rFonts w:ascii="Courier New" w:hAnsi="Courier New" w:cs="Courier New" w:hint="default"/>
        <w:b w:val="0"/>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6">
    <w:nsid w:val="2E996040"/>
    <w:multiLevelType w:val="hybridMultilevel"/>
    <w:tmpl w:val="680E71B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2E9A74DF"/>
    <w:multiLevelType w:val="hybridMultilevel"/>
    <w:tmpl w:val="DA684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42119C"/>
    <w:multiLevelType w:val="hybridMultilevel"/>
    <w:tmpl w:val="8E10A5F4"/>
    <w:lvl w:ilvl="0" w:tplc="6570F6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0B12BD8"/>
    <w:multiLevelType w:val="hybridMultilevel"/>
    <w:tmpl w:val="6F8E14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0E20B9B"/>
    <w:multiLevelType w:val="hybridMultilevel"/>
    <w:tmpl w:val="F698EFDC"/>
    <w:lvl w:ilvl="0" w:tplc="040C000F">
      <w:start w:val="1"/>
      <w:numFmt w:val="decimal"/>
      <w:lvlText w:val="%1."/>
      <w:lvlJc w:val="left"/>
      <w:pPr>
        <w:tabs>
          <w:tab w:val="num" w:pos="720"/>
        </w:tabs>
        <w:ind w:left="720" w:hanging="360"/>
      </w:pPr>
    </w:lvl>
    <w:lvl w:ilvl="1" w:tplc="709C9D5C">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336867E9"/>
    <w:multiLevelType w:val="hybridMultilevel"/>
    <w:tmpl w:val="55D8A9F6"/>
    <w:lvl w:ilvl="0" w:tplc="E0DAC6C8">
      <w:start w:val="1"/>
      <w:numFmt w:val="lowerLetter"/>
      <w:lvlText w:val="%1."/>
      <w:lvlJc w:val="left"/>
      <w:pPr>
        <w:ind w:left="1080" w:hanging="360"/>
      </w:pPr>
      <w:rPr>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341A0162"/>
    <w:multiLevelType w:val="hybridMultilevel"/>
    <w:tmpl w:val="29DC2550"/>
    <w:lvl w:ilvl="0" w:tplc="B204D926">
      <w:start w:val="1"/>
      <w:numFmt w:val="decimal"/>
      <w:lvlText w:val="%1."/>
      <w:lvlJc w:val="left"/>
      <w:pPr>
        <w:ind w:left="720" w:hanging="360"/>
      </w:pPr>
      <w:rPr>
        <w:rFonts w:asciiTheme="minorHAnsi" w:hAnsiTheme="minorHAnsi" w:cstheme="minorHAnsi" w:hint="default"/>
        <w:b/>
        <w:bCs/>
        <w:color w:val="00206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4781FF6"/>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35356740"/>
    <w:multiLevelType w:val="hybridMultilevel"/>
    <w:tmpl w:val="B50E60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36F74EAD"/>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nsid w:val="37FF6223"/>
    <w:multiLevelType w:val="hybridMultilevel"/>
    <w:tmpl w:val="49081DD6"/>
    <w:lvl w:ilvl="0" w:tplc="0862F96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88B6243"/>
    <w:multiLevelType w:val="hybridMultilevel"/>
    <w:tmpl w:val="908496AC"/>
    <w:lvl w:ilvl="0" w:tplc="040C0001">
      <w:start w:val="1"/>
      <w:numFmt w:val="bullet"/>
      <w:lvlText w:val=""/>
      <w:lvlJc w:val="left"/>
      <w:pPr>
        <w:ind w:left="2348" w:hanging="360"/>
      </w:pPr>
      <w:rPr>
        <w:rFonts w:ascii="Symbol" w:hAnsi="Symbol" w:hint="default"/>
        <w:b/>
        <w:bCs/>
        <w:color w:val="C00000"/>
      </w:rPr>
    </w:lvl>
    <w:lvl w:ilvl="1" w:tplc="040C0003">
      <w:start w:val="1"/>
      <w:numFmt w:val="bullet"/>
      <w:lvlText w:val="o"/>
      <w:lvlJc w:val="left"/>
      <w:pPr>
        <w:ind w:left="3068" w:hanging="360"/>
      </w:pPr>
      <w:rPr>
        <w:rFonts w:ascii="Courier New" w:hAnsi="Courier New" w:cs="Courier New" w:hint="default"/>
      </w:rPr>
    </w:lvl>
    <w:lvl w:ilvl="2" w:tplc="040C0005" w:tentative="1">
      <w:start w:val="1"/>
      <w:numFmt w:val="bullet"/>
      <w:lvlText w:val=""/>
      <w:lvlJc w:val="left"/>
      <w:pPr>
        <w:ind w:left="3788" w:hanging="360"/>
      </w:pPr>
      <w:rPr>
        <w:rFonts w:ascii="Wingdings" w:hAnsi="Wingdings" w:hint="default"/>
      </w:rPr>
    </w:lvl>
    <w:lvl w:ilvl="3" w:tplc="040C0001" w:tentative="1">
      <w:start w:val="1"/>
      <w:numFmt w:val="bullet"/>
      <w:lvlText w:val=""/>
      <w:lvlJc w:val="left"/>
      <w:pPr>
        <w:ind w:left="4508" w:hanging="360"/>
      </w:pPr>
      <w:rPr>
        <w:rFonts w:ascii="Symbol" w:hAnsi="Symbol" w:hint="default"/>
      </w:rPr>
    </w:lvl>
    <w:lvl w:ilvl="4" w:tplc="040C0003" w:tentative="1">
      <w:start w:val="1"/>
      <w:numFmt w:val="bullet"/>
      <w:lvlText w:val="o"/>
      <w:lvlJc w:val="left"/>
      <w:pPr>
        <w:ind w:left="5228" w:hanging="360"/>
      </w:pPr>
      <w:rPr>
        <w:rFonts w:ascii="Courier New" w:hAnsi="Courier New" w:cs="Courier New" w:hint="default"/>
      </w:rPr>
    </w:lvl>
    <w:lvl w:ilvl="5" w:tplc="040C0005" w:tentative="1">
      <w:start w:val="1"/>
      <w:numFmt w:val="bullet"/>
      <w:lvlText w:val=""/>
      <w:lvlJc w:val="left"/>
      <w:pPr>
        <w:ind w:left="5948" w:hanging="360"/>
      </w:pPr>
      <w:rPr>
        <w:rFonts w:ascii="Wingdings" w:hAnsi="Wingdings" w:hint="default"/>
      </w:rPr>
    </w:lvl>
    <w:lvl w:ilvl="6" w:tplc="040C0001" w:tentative="1">
      <w:start w:val="1"/>
      <w:numFmt w:val="bullet"/>
      <w:lvlText w:val=""/>
      <w:lvlJc w:val="left"/>
      <w:pPr>
        <w:ind w:left="6668" w:hanging="360"/>
      </w:pPr>
      <w:rPr>
        <w:rFonts w:ascii="Symbol" w:hAnsi="Symbol" w:hint="default"/>
      </w:rPr>
    </w:lvl>
    <w:lvl w:ilvl="7" w:tplc="040C0003" w:tentative="1">
      <w:start w:val="1"/>
      <w:numFmt w:val="bullet"/>
      <w:lvlText w:val="o"/>
      <w:lvlJc w:val="left"/>
      <w:pPr>
        <w:ind w:left="7388" w:hanging="360"/>
      </w:pPr>
      <w:rPr>
        <w:rFonts w:ascii="Courier New" w:hAnsi="Courier New" w:cs="Courier New" w:hint="default"/>
      </w:rPr>
    </w:lvl>
    <w:lvl w:ilvl="8" w:tplc="040C0005" w:tentative="1">
      <w:start w:val="1"/>
      <w:numFmt w:val="bullet"/>
      <w:lvlText w:val=""/>
      <w:lvlJc w:val="left"/>
      <w:pPr>
        <w:ind w:left="8108" w:hanging="360"/>
      </w:pPr>
      <w:rPr>
        <w:rFonts w:ascii="Wingdings" w:hAnsi="Wingdings" w:hint="default"/>
      </w:rPr>
    </w:lvl>
  </w:abstractNum>
  <w:abstractNum w:abstractNumId="58">
    <w:nsid w:val="38B1271D"/>
    <w:multiLevelType w:val="hybridMultilevel"/>
    <w:tmpl w:val="19E239D4"/>
    <w:lvl w:ilvl="0" w:tplc="C35057E0">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nsid w:val="38E30FA0"/>
    <w:multiLevelType w:val="hybridMultilevel"/>
    <w:tmpl w:val="ABEAA6D6"/>
    <w:lvl w:ilvl="0" w:tplc="30C8CF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39BB083E"/>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B6A209C"/>
    <w:multiLevelType w:val="hybridMultilevel"/>
    <w:tmpl w:val="7EC83B7A"/>
    <w:lvl w:ilvl="0" w:tplc="0A884C90">
      <w:start w:val="1"/>
      <w:numFmt w:val="decimal"/>
      <w:lvlText w:val="%1."/>
      <w:lvlJc w:val="left"/>
      <w:pPr>
        <w:ind w:left="360" w:hanging="360"/>
      </w:pPr>
      <w:rPr>
        <w:color w:val="00206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3B6B3FD9"/>
    <w:multiLevelType w:val="hybridMultilevel"/>
    <w:tmpl w:val="27B81A80"/>
    <w:lvl w:ilvl="0" w:tplc="040C0013">
      <w:start w:val="1"/>
      <w:numFmt w:val="upperRoman"/>
      <w:lvlText w:val="%1."/>
      <w:lvlJc w:val="right"/>
      <w:pPr>
        <w:tabs>
          <w:tab w:val="num" w:pos="180"/>
        </w:tabs>
        <w:ind w:left="180" w:hanging="180"/>
      </w:pPr>
    </w:lvl>
    <w:lvl w:ilvl="1" w:tplc="040C0015">
      <w:start w:val="1"/>
      <w:numFmt w:val="upp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3C74765C"/>
    <w:multiLevelType w:val="hybridMultilevel"/>
    <w:tmpl w:val="0FD6D234"/>
    <w:lvl w:ilvl="0" w:tplc="80EE8756">
      <w:numFmt w:val="bullet"/>
      <w:lvlText w:val="-"/>
      <w:lvlJc w:val="left"/>
      <w:pPr>
        <w:tabs>
          <w:tab w:val="num" w:pos="360"/>
        </w:tabs>
        <w:ind w:left="360" w:hanging="360"/>
      </w:pPr>
      <w:rPr>
        <w:rFonts w:ascii="Times New Roman" w:eastAsia="Times New Roman" w:hAnsi="Times New Roman" w:cs="Times New Roman" w:hint="default"/>
        <w:b/>
        <w:color w:val="auto"/>
        <w:sz w:val="20"/>
      </w:rPr>
    </w:lvl>
    <w:lvl w:ilvl="1" w:tplc="329E1D86">
      <w:start w:val="1"/>
      <w:numFmt w:val="decimal"/>
      <w:lvlText w:val="%2."/>
      <w:lvlJc w:val="left"/>
      <w:pPr>
        <w:tabs>
          <w:tab w:val="num" w:pos="1080"/>
        </w:tabs>
        <w:ind w:left="1080" w:hanging="360"/>
      </w:pPr>
      <w:rPr>
        <w:rFonts w:hint="default"/>
        <w:b w:val="0"/>
        <w:bCs w:val="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color w:val="auto"/>
        <w:sz w:val="20"/>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4">
    <w:nsid w:val="3DCB43A8"/>
    <w:multiLevelType w:val="hybridMultilevel"/>
    <w:tmpl w:val="810C112E"/>
    <w:lvl w:ilvl="0" w:tplc="F9E09F3C">
      <w:start w:val="1"/>
      <w:numFmt w:val="ordin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5">
    <w:nsid w:val="3FA722A1"/>
    <w:multiLevelType w:val="hybridMultilevel"/>
    <w:tmpl w:val="5440B082"/>
    <w:lvl w:ilvl="0" w:tplc="1C38EAE8">
      <w:start w:val="1"/>
      <w:numFmt w:val="bullet"/>
      <w:lvlText w:val="•"/>
      <w:lvlJc w:val="left"/>
      <w:pPr>
        <w:tabs>
          <w:tab w:val="num" w:pos="1080"/>
        </w:tabs>
        <w:ind w:left="1080" w:hanging="360"/>
      </w:pPr>
      <w:rPr>
        <w:rFonts w:ascii="Arial" w:hAnsi="Arial" w:hint="default"/>
      </w:rPr>
    </w:lvl>
    <w:lvl w:ilvl="1" w:tplc="837E16B2" w:tentative="1">
      <w:start w:val="1"/>
      <w:numFmt w:val="bullet"/>
      <w:lvlText w:val="•"/>
      <w:lvlJc w:val="left"/>
      <w:pPr>
        <w:tabs>
          <w:tab w:val="num" w:pos="1800"/>
        </w:tabs>
        <w:ind w:left="1800" w:hanging="360"/>
      </w:pPr>
      <w:rPr>
        <w:rFonts w:ascii="Arial" w:hAnsi="Arial" w:hint="default"/>
      </w:rPr>
    </w:lvl>
    <w:lvl w:ilvl="2" w:tplc="0A302A78" w:tentative="1">
      <w:start w:val="1"/>
      <w:numFmt w:val="bullet"/>
      <w:lvlText w:val="•"/>
      <w:lvlJc w:val="left"/>
      <w:pPr>
        <w:tabs>
          <w:tab w:val="num" w:pos="2520"/>
        </w:tabs>
        <w:ind w:left="2520" w:hanging="360"/>
      </w:pPr>
      <w:rPr>
        <w:rFonts w:ascii="Arial" w:hAnsi="Arial" w:hint="default"/>
      </w:rPr>
    </w:lvl>
    <w:lvl w:ilvl="3" w:tplc="AEC0A22A" w:tentative="1">
      <w:start w:val="1"/>
      <w:numFmt w:val="bullet"/>
      <w:lvlText w:val="•"/>
      <w:lvlJc w:val="left"/>
      <w:pPr>
        <w:tabs>
          <w:tab w:val="num" w:pos="3240"/>
        </w:tabs>
        <w:ind w:left="3240" w:hanging="360"/>
      </w:pPr>
      <w:rPr>
        <w:rFonts w:ascii="Arial" w:hAnsi="Arial" w:hint="default"/>
      </w:rPr>
    </w:lvl>
    <w:lvl w:ilvl="4" w:tplc="B48C1736" w:tentative="1">
      <w:start w:val="1"/>
      <w:numFmt w:val="bullet"/>
      <w:lvlText w:val="•"/>
      <w:lvlJc w:val="left"/>
      <w:pPr>
        <w:tabs>
          <w:tab w:val="num" w:pos="3960"/>
        </w:tabs>
        <w:ind w:left="3960" w:hanging="360"/>
      </w:pPr>
      <w:rPr>
        <w:rFonts w:ascii="Arial" w:hAnsi="Arial" w:hint="default"/>
      </w:rPr>
    </w:lvl>
    <w:lvl w:ilvl="5" w:tplc="C33422A6" w:tentative="1">
      <w:start w:val="1"/>
      <w:numFmt w:val="bullet"/>
      <w:lvlText w:val="•"/>
      <w:lvlJc w:val="left"/>
      <w:pPr>
        <w:tabs>
          <w:tab w:val="num" w:pos="4680"/>
        </w:tabs>
        <w:ind w:left="4680" w:hanging="360"/>
      </w:pPr>
      <w:rPr>
        <w:rFonts w:ascii="Arial" w:hAnsi="Arial" w:hint="default"/>
      </w:rPr>
    </w:lvl>
    <w:lvl w:ilvl="6" w:tplc="7E8A050A" w:tentative="1">
      <w:start w:val="1"/>
      <w:numFmt w:val="bullet"/>
      <w:lvlText w:val="•"/>
      <w:lvlJc w:val="left"/>
      <w:pPr>
        <w:tabs>
          <w:tab w:val="num" w:pos="5400"/>
        </w:tabs>
        <w:ind w:left="5400" w:hanging="360"/>
      </w:pPr>
      <w:rPr>
        <w:rFonts w:ascii="Arial" w:hAnsi="Arial" w:hint="default"/>
      </w:rPr>
    </w:lvl>
    <w:lvl w:ilvl="7" w:tplc="A3160464" w:tentative="1">
      <w:start w:val="1"/>
      <w:numFmt w:val="bullet"/>
      <w:lvlText w:val="•"/>
      <w:lvlJc w:val="left"/>
      <w:pPr>
        <w:tabs>
          <w:tab w:val="num" w:pos="6120"/>
        </w:tabs>
        <w:ind w:left="6120" w:hanging="360"/>
      </w:pPr>
      <w:rPr>
        <w:rFonts w:ascii="Arial" w:hAnsi="Arial" w:hint="default"/>
      </w:rPr>
    </w:lvl>
    <w:lvl w:ilvl="8" w:tplc="B2783E94" w:tentative="1">
      <w:start w:val="1"/>
      <w:numFmt w:val="bullet"/>
      <w:lvlText w:val="•"/>
      <w:lvlJc w:val="left"/>
      <w:pPr>
        <w:tabs>
          <w:tab w:val="num" w:pos="6840"/>
        </w:tabs>
        <w:ind w:left="6840" w:hanging="360"/>
      </w:pPr>
      <w:rPr>
        <w:rFonts w:ascii="Arial" w:hAnsi="Arial" w:hint="default"/>
      </w:rPr>
    </w:lvl>
  </w:abstractNum>
  <w:abstractNum w:abstractNumId="66">
    <w:nsid w:val="407A3868"/>
    <w:multiLevelType w:val="hybridMultilevel"/>
    <w:tmpl w:val="5C7A461A"/>
    <w:lvl w:ilvl="0" w:tplc="DC2E4988">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7">
    <w:nsid w:val="40DE4565"/>
    <w:multiLevelType w:val="hybridMultilevel"/>
    <w:tmpl w:val="9D22C902"/>
    <w:lvl w:ilvl="0" w:tplc="10ACD1C4">
      <w:start w:val="1"/>
      <w:numFmt w:val="upperLetter"/>
      <w:lvlText w:val="%1."/>
      <w:lvlJc w:val="left"/>
      <w:pPr>
        <w:tabs>
          <w:tab w:val="num" w:pos="360"/>
        </w:tabs>
        <w:ind w:left="360" w:hanging="360"/>
      </w:pPr>
      <w:rPr>
        <w:rFonts w:hint="default"/>
        <w:b w:val="0"/>
        <w:color w:val="002060"/>
        <w:u w:val="none"/>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68">
    <w:nsid w:val="41E707E0"/>
    <w:multiLevelType w:val="hybridMultilevel"/>
    <w:tmpl w:val="8DB4A858"/>
    <w:lvl w:ilvl="0" w:tplc="6DEEAB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4264380D"/>
    <w:multiLevelType w:val="hybridMultilevel"/>
    <w:tmpl w:val="2AD0B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nsid w:val="42F03886"/>
    <w:multiLevelType w:val="hybridMultilevel"/>
    <w:tmpl w:val="38DA952E"/>
    <w:lvl w:ilvl="0" w:tplc="69FC4B8E">
      <w:numFmt w:val="bullet"/>
      <w:lvlText w:val="-"/>
      <w:lvlJc w:val="left"/>
      <w:pPr>
        <w:tabs>
          <w:tab w:val="num" w:pos="1070"/>
        </w:tabs>
        <w:ind w:left="107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43FD14A3"/>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2">
    <w:nsid w:val="4406675D"/>
    <w:multiLevelType w:val="hybridMultilevel"/>
    <w:tmpl w:val="E01E61DC"/>
    <w:lvl w:ilvl="0" w:tplc="8A4A9A8C">
      <w:start w:val="1"/>
      <w:numFmt w:val="lowerLetter"/>
      <w:lvlText w:val="%1)"/>
      <w:lvlJc w:val="left"/>
      <w:pPr>
        <w:ind w:left="1080" w:hanging="360"/>
      </w:pPr>
      <w:rPr>
        <w:rFonts w:asciiTheme="majorHAnsi" w:hAnsiTheme="majorHAnsi" w:hint="default"/>
        <w:i/>
        <w:iCs/>
        <w:color w:val="C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47973A14"/>
    <w:multiLevelType w:val="hybridMultilevel"/>
    <w:tmpl w:val="3D8A450C"/>
    <w:lvl w:ilvl="0" w:tplc="459862AA">
      <w:start w:val="1"/>
      <w:numFmt w:val="decimal"/>
      <w:lvlText w:val="%1."/>
      <w:lvlJc w:val="left"/>
      <w:pPr>
        <w:ind w:left="644"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48552BCC"/>
    <w:multiLevelType w:val="hybridMultilevel"/>
    <w:tmpl w:val="3CC26930"/>
    <w:lvl w:ilvl="0" w:tplc="C7FEFA8E">
      <w:start w:val="1"/>
      <w:numFmt w:val="decimal"/>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8617535"/>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8A82A06"/>
    <w:multiLevelType w:val="hybridMultilevel"/>
    <w:tmpl w:val="B67C2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A642283"/>
    <w:multiLevelType w:val="hybridMultilevel"/>
    <w:tmpl w:val="878A2FFA"/>
    <w:lvl w:ilvl="0" w:tplc="1036692A">
      <w:numFmt w:val="bullet"/>
      <w:lvlText w:val="-"/>
      <w:lvlJc w:val="left"/>
      <w:pPr>
        <w:ind w:left="360" w:hanging="360"/>
      </w:pPr>
      <w:rPr>
        <w:rFonts w:asciiTheme="minorHAnsi" w:eastAsiaTheme="minorEastAsia" w:hAnsiTheme="minorHAnsi" w:cstheme="minorHAnsi" w:hint="default"/>
        <w:b w:val="0"/>
        <w:bCs w:val="0"/>
        <w:color w:val="auto"/>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4C261B19"/>
    <w:multiLevelType w:val="hybridMultilevel"/>
    <w:tmpl w:val="6A1C1FF4"/>
    <w:lvl w:ilvl="0" w:tplc="30C8CFA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CFD3CFC"/>
    <w:multiLevelType w:val="hybridMultilevel"/>
    <w:tmpl w:val="7C9E37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0">
    <w:nsid w:val="4D8C2950"/>
    <w:multiLevelType w:val="hybridMultilevel"/>
    <w:tmpl w:val="34FAB14A"/>
    <w:lvl w:ilvl="0" w:tplc="DC8C7864">
      <w:start w:val="1"/>
      <w:numFmt w:val="decimal"/>
      <w:lvlText w:val="%1."/>
      <w:lvlJc w:val="left"/>
      <w:pPr>
        <w:ind w:left="1080" w:hanging="360"/>
      </w:pPr>
      <w:rPr>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4E320E4C"/>
    <w:multiLevelType w:val="hybridMultilevel"/>
    <w:tmpl w:val="A7E8046E"/>
    <w:lvl w:ilvl="0" w:tplc="7376F1FA">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4F275D48"/>
    <w:multiLevelType w:val="hybridMultilevel"/>
    <w:tmpl w:val="D424083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4F3A3B3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4F5B09E9"/>
    <w:multiLevelType w:val="hybridMultilevel"/>
    <w:tmpl w:val="A7887AEE"/>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20E239E"/>
    <w:multiLevelType w:val="hybridMultilevel"/>
    <w:tmpl w:val="35B83668"/>
    <w:lvl w:ilvl="0" w:tplc="040C0015">
      <w:start w:val="1"/>
      <w:numFmt w:val="upp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nsid w:val="528B5F53"/>
    <w:multiLevelType w:val="hybridMultilevel"/>
    <w:tmpl w:val="7034EAAE"/>
    <w:lvl w:ilvl="0" w:tplc="DC2E498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52A42E4D"/>
    <w:multiLevelType w:val="hybridMultilevel"/>
    <w:tmpl w:val="DB5CE2BC"/>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8">
    <w:nsid w:val="52BA5DC2"/>
    <w:multiLevelType w:val="hybridMultilevel"/>
    <w:tmpl w:val="DC8CA172"/>
    <w:lvl w:ilvl="0" w:tplc="0B4CCD0C">
      <w:numFmt w:val="bullet"/>
      <w:lvlText w:val="-"/>
      <w:lvlJc w:val="left"/>
      <w:pPr>
        <w:tabs>
          <w:tab w:val="num" w:pos="2880"/>
        </w:tabs>
        <w:ind w:left="2880" w:hanging="360"/>
      </w:pPr>
      <w:rPr>
        <w:rFonts w:ascii="Times New Roman" w:eastAsia="Times New Roman" w:hAnsi="Times New Roman" w:cs="Times New Roman"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53BC0D18"/>
    <w:multiLevelType w:val="hybridMultilevel"/>
    <w:tmpl w:val="C5C802D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53CA3174"/>
    <w:multiLevelType w:val="hybridMultilevel"/>
    <w:tmpl w:val="BFFA811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nsid w:val="53CC7FD0"/>
    <w:multiLevelType w:val="hybridMultilevel"/>
    <w:tmpl w:val="2BAE095E"/>
    <w:lvl w:ilvl="0" w:tplc="9A148F2A">
      <w:start w:val="1"/>
      <w:numFmt w:val="lowerLetter"/>
      <w:lvlText w:val="%1."/>
      <w:lvlJc w:val="left"/>
      <w:pPr>
        <w:ind w:left="1068" w:hanging="360"/>
      </w:pPr>
      <w:rPr>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2">
    <w:nsid w:val="55BB1F90"/>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3">
    <w:nsid w:val="55CE11F9"/>
    <w:multiLevelType w:val="hybridMultilevel"/>
    <w:tmpl w:val="94248BD0"/>
    <w:lvl w:ilvl="0" w:tplc="2EEC5C56">
      <w:start w:val="1"/>
      <w:numFmt w:val="decimal"/>
      <w:lvlText w:val="%1."/>
      <w:lvlJc w:val="left"/>
      <w:pPr>
        <w:ind w:left="360" w:hanging="360"/>
      </w:pPr>
      <w:rPr>
        <w:rFonts w:hint="default"/>
        <w:b w:val="0"/>
        <w:bCs w:val="0"/>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57371DBB"/>
    <w:multiLevelType w:val="hybridMultilevel"/>
    <w:tmpl w:val="60868F00"/>
    <w:lvl w:ilvl="0" w:tplc="69FC4B8E">
      <w:numFmt w:val="bullet"/>
      <w:lvlText w:val="-"/>
      <w:lvlJc w:val="left"/>
      <w:pPr>
        <w:tabs>
          <w:tab w:val="num" w:pos="1500"/>
        </w:tabs>
        <w:ind w:left="1500" w:hanging="360"/>
      </w:pPr>
      <w:rPr>
        <w:rFonts w:ascii="Times New Roman" w:eastAsia="Times New Roman" w:hAnsi="Times New Roman" w:cs="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5">
      <w:start w:val="1"/>
      <w:numFmt w:val="upperLetter"/>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597F2498"/>
    <w:multiLevelType w:val="hybridMultilevel"/>
    <w:tmpl w:val="4754B0FC"/>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5C7D037F"/>
    <w:multiLevelType w:val="hybridMultilevel"/>
    <w:tmpl w:val="0CC0948E"/>
    <w:lvl w:ilvl="0" w:tplc="7640FD92">
      <w:start w:val="1"/>
      <w:numFmt w:val="decimal"/>
      <w:lvlText w:val="%1."/>
      <w:lvlJc w:val="left"/>
      <w:pPr>
        <w:ind w:left="720" w:hanging="360"/>
      </w:pPr>
      <w:rPr>
        <w:color w:val="00206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00977C0"/>
    <w:multiLevelType w:val="hybridMultilevel"/>
    <w:tmpl w:val="D048F75A"/>
    <w:lvl w:ilvl="0" w:tplc="CC906C6A">
      <w:start w:val="1"/>
      <w:numFmt w:val="lowerLetter"/>
      <w:lvlText w:val="%1)"/>
      <w:lvlJc w:val="left"/>
      <w:pPr>
        <w:ind w:left="1068" w:hanging="360"/>
      </w:pPr>
      <w:rPr>
        <w:rFonts w:hint="default"/>
        <w:color w:val="00206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8">
    <w:nsid w:val="60903A91"/>
    <w:multiLevelType w:val="hybridMultilevel"/>
    <w:tmpl w:val="11B24756"/>
    <w:lvl w:ilvl="0" w:tplc="FA203C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10F3B15"/>
    <w:multiLevelType w:val="hybridMultilevel"/>
    <w:tmpl w:val="455AE82A"/>
    <w:lvl w:ilvl="0" w:tplc="6570F6FC">
      <w:start w:val="1"/>
      <w:numFmt w:val="bullet"/>
      <w:lvlText w:val=""/>
      <w:lvlJc w:val="left"/>
      <w:pPr>
        <w:tabs>
          <w:tab w:val="num" w:pos="1440"/>
        </w:tabs>
        <w:ind w:left="1440" w:hanging="360"/>
      </w:pPr>
      <w:rPr>
        <w:rFonts w:ascii="Symbol" w:hAnsi="Symbol" w:hint="default"/>
        <w:b w:val="0"/>
        <w:i w:val="0"/>
        <w:color w:val="002060"/>
      </w:rPr>
    </w:lvl>
    <w:lvl w:ilvl="1" w:tplc="F01870A6">
      <w:start w:val="1"/>
      <w:numFmt w:val="bullet"/>
      <w:lvlText w:val=""/>
      <w:lvlJc w:val="left"/>
      <w:pPr>
        <w:tabs>
          <w:tab w:val="num" w:pos="2160"/>
        </w:tabs>
        <w:ind w:left="2160" w:hanging="360"/>
      </w:pPr>
      <w:rPr>
        <w:rFonts w:ascii="Wingdings" w:hAnsi="Wingdings" w:hint="default"/>
        <w:sz w:val="20"/>
      </w:rPr>
    </w:lvl>
    <w:lvl w:ilvl="2" w:tplc="040C001B">
      <w:start w:val="1"/>
      <w:numFmt w:val="decimal"/>
      <w:lvlText w:val="%3."/>
      <w:lvlJc w:val="left"/>
      <w:pPr>
        <w:tabs>
          <w:tab w:val="num" w:pos="2880"/>
        </w:tabs>
        <w:ind w:left="2880" w:hanging="360"/>
      </w:pPr>
    </w:lvl>
    <w:lvl w:ilvl="3" w:tplc="040C000F">
      <w:start w:val="1"/>
      <w:numFmt w:val="decimal"/>
      <w:lvlText w:val="%4."/>
      <w:lvlJc w:val="left"/>
      <w:pPr>
        <w:tabs>
          <w:tab w:val="num" w:pos="3600"/>
        </w:tabs>
        <w:ind w:left="3600" w:hanging="360"/>
      </w:pPr>
    </w:lvl>
    <w:lvl w:ilvl="4" w:tplc="040C0019">
      <w:start w:val="1"/>
      <w:numFmt w:val="decimal"/>
      <w:lvlText w:val="%5."/>
      <w:lvlJc w:val="left"/>
      <w:pPr>
        <w:tabs>
          <w:tab w:val="num" w:pos="4320"/>
        </w:tabs>
        <w:ind w:left="4320" w:hanging="360"/>
      </w:pPr>
    </w:lvl>
    <w:lvl w:ilvl="5" w:tplc="040C001B">
      <w:start w:val="1"/>
      <w:numFmt w:val="decimal"/>
      <w:lvlText w:val="%6."/>
      <w:lvlJc w:val="left"/>
      <w:pPr>
        <w:tabs>
          <w:tab w:val="num" w:pos="5040"/>
        </w:tabs>
        <w:ind w:left="5040" w:hanging="360"/>
      </w:pPr>
    </w:lvl>
    <w:lvl w:ilvl="6" w:tplc="040C000F">
      <w:start w:val="1"/>
      <w:numFmt w:val="decimal"/>
      <w:lvlText w:val="%7."/>
      <w:lvlJc w:val="left"/>
      <w:pPr>
        <w:tabs>
          <w:tab w:val="num" w:pos="5760"/>
        </w:tabs>
        <w:ind w:left="5760" w:hanging="360"/>
      </w:pPr>
    </w:lvl>
    <w:lvl w:ilvl="7" w:tplc="040C0019">
      <w:start w:val="1"/>
      <w:numFmt w:val="decimal"/>
      <w:lvlText w:val="%8."/>
      <w:lvlJc w:val="left"/>
      <w:pPr>
        <w:tabs>
          <w:tab w:val="num" w:pos="6480"/>
        </w:tabs>
        <w:ind w:left="6480" w:hanging="360"/>
      </w:pPr>
    </w:lvl>
    <w:lvl w:ilvl="8" w:tplc="040C001B">
      <w:start w:val="1"/>
      <w:numFmt w:val="decimal"/>
      <w:lvlText w:val="%9."/>
      <w:lvlJc w:val="left"/>
      <w:pPr>
        <w:tabs>
          <w:tab w:val="num" w:pos="7200"/>
        </w:tabs>
        <w:ind w:left="7200" w:hanging="360"/>
      </w:pPr>
    </w:lvl>
  </w:abstractNum>
  <w:abstractNum w:abstractNumId="100">
    <w:nsid w:val="61F42131"/>
    <w:multiLevelType w:val="hybridMultilevel"/>
    <w:tmpl w:val="E07CBAF4"/>
    <w:lvl w:ilvl="0" w:tplc="BFD01CCA">
      <w:start w:val="1"/>
      <w:numFmt w:val="bullet"/>
      <w:lvlText w:val=""/>
      <w:lvlJc w:val="left"/>
      <w:pPr>
        <w:ind w:left="1428" w:hanging="360"/>
      </w:pPr>
      <w:rPr>
        <w:rFonts w:ascii="Symbol" w:hAnsi="Symbol" w:hint="default"/>
        <w:color w:val="auto"/>
      </w:rPr>
    </w:lvl>
    <w:lvl w:ilvl="1" w:tplc="709C9D5C">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1">
    <w:nsid w:val="64FA0E70"/>
    <w:multiLevelType w:val="hybridMultilevel"/>
    <w:tmpl w:val="00063F7E"/>
    <w:lvl w:ilvl="0" w:tplc="0FB022A4">
      <w:start w:val="1"/>
      <w:numFmt w:val="upperRoman"/>
      <w:lvlText w:val="%1."/>
      <w:lvlJc w:val="right"/>
      <w:pPr>
        <w:ind w:left="360" w:hanging="360"/>
      </w:pPr>
      <w:rPr>
        <w:rFonts w:asciiTheme="majorHAnsi" w:hAnsiTheme="majorHAnsi" w:hint="default"/>
        <w:color w:val="00206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nsid w:val="65036949"/>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6937290"/>
    <w:multiLevelType w:val="hybridMultilevel"/>
    <w:tmpl w:val="F8046862"/>
    <w:lvl w:ilvl="0" w:tplc="040C0001">
      <w:start w:val="1"/>
      <w:numFmt w:val="bullet"/>
      <w:lvlText w:val=""/>
      <w:lvlJc w:val="left"/>
      <w:pPr>
        <w:tabs>
          <w:tab w:val="num" w:pos="1440"/>
        </w:tabs>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nsid w:val="67CB2671"/>
    <w:multiLevelType w:val="hybridMultilevel"/>
    <w:tmpl w:val="9528A00C"/>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84D31CB"/>
    <w:multiLevelType w:val="hybridMultilevel"/>
    <w:tmpl w:val="4272741E"/>
    <w:lvl w:ilvl="0" w:tplc="1E2250E2">
      <w:start w:val="1"/>
      <w:numFmt w:val="lowerLetter"/>
      <w:lvlText w:val="%1)"/>
      <w:lvlJc w:val="left"/>
      <w:pPr>
        <w:ind w:left="1068" w:hanging="360"/>
      </w:pPr>
      <w:rPr>
        <w:i w:val="0"/>
        <w:color w:val="00206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6">
    <w:nsid w:val="6963539D"/>
    <w:multiLevelType w:val="hybridMultilevel"/>
    <w:tmpl w:val="CB2835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A907341"/>
    <w:multiLevelType w:val="hybridMultilevel"/>
    <w:tmpl w:val="30ACAB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CBC2AA5"/>
    <w:multiLevelType w:val="hybridMultilevel"/>
    <w:tmpl w:val="48F8BEAA"/>
    <w:lvl w:ilvl="0" w:tplc="3990CCF2">
      <w:start w:val="1"/>
      <w:numFmt w:val="decimal"/>
      <w:lvlText w:val="%1."/>
      <w:lvlJc w:val="left"/>
      <w:pPr>
        <w:ind w:left="720" w:hanging="360"/>
      </w:pPr>
      <w:rPr>
        <w:rFonts w:asciiTheme="minorHAnsi" w:hAnsiTheme="minorHAnsi" w:cstheme="minorHAnsi" w:hint="default"/>
        <w:b w:val="0"/>
        <w:color w:val="002060"/>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40666D4"/>
    <w:multiLevelType w:val="hybridMultilevel"/>
    <w:tmpl w:val="662C27E4"/>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nsid w:val="760D1A5B"/>
    <w:multiLevelType w:val="hybridMultilevel"/>
    <w:tmpl w:val="7988DD0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1">
    <w:nsid w:val="76DB6F75"/>
    <w:multiLevelType w:val="hybridMultilevel"/>
    <w:tmpl w:val="4770EDD6"/>
    <w:lvl w:ilvl="0" w:tplc="EE48E4A0">
      <w:start w:val="1"/>
      <w:numFmt w:val="upperRoman"/>
      <w:lvlText w:val="%1."/>
      <w:lvlJc w:val="right"/>
      <w:pPr>
        <w:ind w:left="360" w:hanging="360"/>
      </w:pPr>
      <w:rPr>
        <w:rFonts w:asciiTheme="minorHAnsi" w:hAnsiTheme="minorHAnsi" w:cs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nsid w:val="772179A9"/>
    <w:multiLevelType w:val="hybridMultilevel"/>
    <w:tmpl w:val="4268F9E2"/>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3">
    <w:nsid w:val="775B2666"/>
    <w:multiLevelType w:val="hybridMultilevel"/>
    <w:tmpl w:val="3D8A450C"/>
    <w:lvl w:ilvl="0" w:tplc="459862AA">
      <w:start w:val="1"/>
      <w:numFmt w:val="decimal"/>
      <w:lvlText w:val="%1."/>
      <w:lvlJc w:val="left"/>
      <w:pPr>
        <w:ind w:left="360" w:hanging="360"/>
      </w:pPr>
      <w:rPr>
        <w:color w:val="00206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14">
    <w:nsid w:val="78256BD6"/>
    <w:multiLevelType w:val="hybridMultilevel"/>
    <w:tmpl w:val="B1CEC890"/>
    <w:lvl w:ilvl="0" w:tplc="F390909C">
      <w:start w:val="1"/>
      <w:numFmt w:val="upperRoman"/>
      <w:lvlText w:val="%1."/>
      <w:lvlJc w:val="righ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5">
    <w:nsid w:val="79452121"/>
    <w:multiLevelType w:val="hybridMultilevel"/>
    <w:tmpl w:val="C41E27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796860D9"/>
    <w:multiLevelType w:val="hybridMultilevel"/>
    <w:tmpl w:val="7C4832A8"/>
    <w:lvl w:ilvl="0" w:tplc="DF8A4684">
      <w:start w:val="1"/>
      <w:numFmt w:val="lowerLetter"/>
      <w:lvlText w:val="%1)"/>
      <w:lvlJc w:val="left"/>
      <w:pPr>
        <w:ind w:left="1080" w:hanging="360"/>
      </w:pPr>
      <w:rPr>
        <w:color w:val="00206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7">
    <w:nsid w:val="79FF0423"/>
    <w:multiLevelType w:val="hybridMultilevel"/>
    <w:tmpl w:val="9168CBB2"/>
    <w:lvl w:ilvl="0" w:tplc="21CA99AA">
      <w:start w:val="1"/>
      <w:numFmt w:val="decimal"/>
      <w:lvlText w:val="%1."/>
      <w:lvlJc w:val="left"/>
      <w:pPr>
        <w:ind w:left="502" w:hanging="360"/>
      </w:pPr>
      <w:rPr>
        <w:b/>
        <w:bCs/>
        <w:sz w:val="24"/>
        <w:szCs w:val="24"/>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8">
    <w:nsid w:val="7C1E6ACC"/>
    <w:multiLevelType w:val="hybridMultilevel"/>
    <w:tmpl w:val="75B2A0A8"/>
    <w:lvl w:ilvl="0" w:tplc="F69C5354">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7CCA1BEC"/>
    <w:multiLevelType w:val="hybridMultilevel"/>
    <w:tmpl w:val="142427CA"/>
    <w:lvl w:ilvl="0" w:tplc="B2C260C2">
      <w:start w:val="1"/>
      <w:numFmt w:val="upperLetter"/>
      <w:lvlText w:val="%1."/>
      <w:lvlJc w:val="left"/>
      <w:pPr>
        <w:ind w:left="720" w:hanging="360"/>
      </w:pPr>
      <w:rPr>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nsid w:val="7D991B53"/>
    <w:multiLevelType w:val="hybridMultilevel"/>
    <w:tmpl w:val="574EE680"/>
    <w:lvl w:ilvl="0" w:tplc="040C000B">
      <w:start w:val="1"/>
      <w:numFmt w:val="bullet"/>
      <w:lvlText w:val=""/>
      <w:lvlJc w:val="left"/>
      <w:pPr>
        <w:ind w:left="1068" w:hanging="360"/>
      </w:pPr>
      <w:rPr>
        <w:rFonts w:ascii="Wingdings" w:hAnsi="Wingding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1">
    <w:nsid w:val="7FF70017"/>
    <w:multiLevelType w:val="hybridMultilevel"/>
    <w:tmpl w:val="1D06CC1C"/>
    <w:lvl w:ilvl="0" w:tplc="040C000F">
      <w:start w:val="1"/>
      <w:numFmt w:val="decimal"/>
      <w:lvlText w:val="%1."/>
      <w:lvlJc w:val="left"/>
      <w:pPr>
        <w:ind w:left="720" w:hanging="360"/>
      </w:pPr>
      <w:rPr>
        <w:rFonts w:hint="default"/>
        <w:b/>
        <w:bCs/>
        <w:color w:val="auto"/>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72"/>
  </w:num>
  <w:num w:numId="4">
    <w:abstractNumId w:val="57"/>
  </w:num>
  <w:num w:numId="5">
    <w:abstractNumId w:val="89"/>
  </w:num>
  <w:num w:numId="6">
    <w:abstractNumId w:val="80"/>
  </w:num>
  <w:num w:numId="7">
    <w:abstractNumId w:val="99"/>
  </w:num>
  <w:num w:numId="8">
    <w:abstractNumId w:val="50"/>
  </w:num>
  <w:num w:numId="9">
    <w:abstractNumId w:val="95"/>
  </w:num>
  <w:num w:numId="10">
    <w:abstractNumId w:val="2"/>
  </w:num>
  <w:num w:numId="11">
    <w:abstractNumId w:val="103"/>
  </w:num>
  <w:num w:numId="12">
    <w:abstractNumId w:val="100"/>
  </w:num>
  <w:num w:numId="13">
    <w:abstractNumId w:val="51"/>
  </w:num>
  <w:num w:numId="14">
    <w:abstractNumId w:val="29"/>
  </w:num>
  <w:num w:numId="15">
    <w:abstractNumId w:val="64"/>
  </w:num>
  <w:num w:numId="16">
    <w:abstractNumId w:val="52"/>
  </w:num>
  <w:num w:numId="17">
    <w:abstractNumId w:val="71"/>
  </w:num>
  <w:num w:numId="18">
    <w:abstractNumId w:val="97"/>
  </w:num>
  <w:num w:numId="19">
    <w:abstractNumId w:val="13"/>
  </w:num>
  <w:num w:numId="20">
    <w:abstractNumId w:val="19"/>
  </w:num>
  <w:num w:numId="21">
    <w:abstractNumId w:val="78"/>
  </w:num>
  <w:num w:numId="22">
    <w:abstractNumId w:val="114"/>
  </w:num>
  <w:num w:numId="23">
    <w:abstractNumId w:val="74"/>
  </w:num>
  <w:num w:numId="24">
    <w:abstractNumId w:val="79"/>
  </w:num>
  <w:num w:numId="25">
    <w:abstractNumId w:val="91"/>
  </w:num>
  <w:num w:numId="26">
    <w:abstractNumId w:val="87"/>
  </w:num>
  <w:num w:numId="27">
    <w:abstractNumId w:val="112"/>
  </w:num>
  <w:num w:numId="28">
    <w:abstractNumId w:val="109"/>
  </w:num>
  <w:num w:numId="29">
    <w:abstractNumId w:val="33"/>
  </w:num>
  <w:num w:numId="30">
    <w:abstractNumId w:val="90"/>
  </w:num>
  <w:num w:numId="31">
    <w:abstractNumId w:val="96"/>
  </w:num>
  <w:num w:numId="32">
    <w:abstractNumId w:val="30"/>
  </w:num>
  <w:num w:numId="33">
    <w:abstractNumId w:val="35"/>
  </w:num>
  <w:num w:numId="34">
    <w:abstractNumId w:val="25"/>
  </w:num>
  <w:num w:numId="35">
    <w:abstractNumId w:val="75"/>
  </w:num>
  <w:num w:numId="36">
    <w:abstractNumId w:val="102"/>
  </w:num>
  <w:num w:numId="37">
    <w:abstractNumId w:val="83"/>
  </w:num>
  <w:num w:numId="38">
    <w:abstractNumId w:val="10"/>
  </w:num>
  <w:num w:numId="39">
    <w:abstractNumId w:val="108"/>
  </w:num>
  <w:num w:numId="40">
    <w:abstractNumId w:val="60"/>
  </w:num>
  <w:num w:numId="41">
    <w:abstractNumId w:val="63"/>
  </w:num>
  <w:num w:numId="42">
    <w:abstractNumId w:val="104"/>
  </w:num>
  <w:num w:numId="43">
    <w:abstractNumId w:val="28"/>
  </w:num>
  <w:num w:numId="44">
    <w:abstractNumId w:val="45"/>
  </w:num>
  <w:num w:numId="45">
    <w:abstractNumId w:val="0"/>
  </w:num>
  <w:num w:numId="46">
    <w:abstractNumId w:val="59"/>
  </w:num>
  <w:num w:numId="47">
    <w:abstractNumId w:val="84"/>
  </w:num>
  <w:num w:numId="48">
    <w:abstractNumId w:val="68"/>
  </w:num>
  <w:num w:numId="49">
    <w:abstractNumId w:val="43"/>
  </w:num>
  <w:num w:numId="50">
    <w:abstractNumId w:val="76"/>
  </w:num>
  <w:num w:numId="51">
    <w:abstractNumId w:val="39"/>
  </w:num>
  <w:num w:numId="52">
    <w:abstractNumId w:val="34"/>
  </w:num>
  <w:num w:numId="53">
    <w:abstractNumId w:val="16"/>
  </w:num>
  <w:num w:numId="54">
    <w:abstractNumId w:val="111"/>
  </w:num>
  <w:num w:numId="55">
    <w:abstractNumId w:val="58"/>
  </w:num>
  <w:num w:numId="56">
    <w:abstractNumId w:val="14"/>
  </w:num>
  <w:num w:numId="57">
    <w:abstractNumId w:val="8"/>
  </w:num>
  <w:num w:numId="58">
    <w:abstractNumId w:val="23"/>
  </w:num>
  <w:num w:numId="59">
    <w:abstractNumId w:val="105"/>
  </w:num>
  <w:num w:numId="60">
    <w:abstractNumId w:val="62"/>
  </w:num>
  <w:num w:numId="61">
    <w:abstractNumId w:val="67"/>
  </w:num>
  <w:num w:numId="62">
    <w:abstractNumId w:val="88"/>
  </w:num>
  <w:num w:numId="63">
    <w:abstractNumId w:val="73"/>
  </w:num>
  <w:num w:numId="64">
    <w:abstractNumId w:val="1"/>
  </w:num>
  <w:num w:numId="65">
    <w:abstractNumId w:val="53"/>
  </w:num>
  <w:num w:numId="66">
    <w:abstractNumId w:val="55"/>
  </w:num>
  <w:num w:numId="67">
    <w:abstractNumId w:val="113"/>
  </w:num>
  <w:num w:numId="68">
    <w:abstractNumId w:val="24"/>
  </w:num>
  <w:num w:numId="69">
    <w:abstractNumId w:val="81"/>
  </w:num>
  <w:num w:numId="70">
    <w:abstractNumId w:val="32"/>
  </w:num>
  <w:num w:numId="71">
    <w:abstractNumId w:val="12"/>
  </w:num>
  <w:num w:numId="72">
    <w:abstractNumId w:val="5"/>
  </w:num>
  <w:num w:numId="73">
    <w:abstractNumId w:val="106"/>
  </w:num>
  <w:num w:numId="74">
    <w:abstractNumId w:val="27"/>
  </w:num>
  <w:num w:numId="75">
    <w:abstractNumId w:val="4"/>
  </w:num>
  <w:num w:numId="76">
    <w:abstractNumId w:val="93"/>
  </w:num>
  <w:num w:numId="77">
    <w:abstractNumId w:val="119"/>
  </w:num>
  <w:num w:numId="78">
    <w:abstractNumId w:val="107"/>
  </w:num>
  <w:num w:numId="79">
    <w:abstractNumId w:val="21"/>
  </w:num>
  <w:num w:numId="80">
    <w:abstractNumId w:val="36"/>
  </w:num>
  <w:num w:numId="81">
    <w:abstractNumId w:val="116"/>
  </w:num>
  <w:num w:numId="82">
    <w:abstractNumId w:val="22"/>
  </w:num>
  <w:num w:numId="83">
    <w:abstractNumId w:val="86"/>
  </w:num>
  <w:num w:numId="84">
    <w:abstractNumId w:val="31"/>
  </w:num>
  <w:num w:numId="85">
    <w:abstractNumId w:val="49"/>
  </w:num>
  <w:num w:numId="86">
    <w:abstractNumId w:val="37"/>
  </w:num>
  <w:num w:numId="87">
    <w:abstractNumId w:val="92"/>
  </w:num>
  <w:num w:numId="88">
    <w:abstractNumId w:val="56"/>
  </w:num>
  <w:num w:numId="89">
    <w:abstractNumId w:val="66"/>
  </w:num>
  <w:num w:numId="90">
    <w:abstractNumId w:val="47"/>
  </w:num>
  <w:num w:numId="91">
    <w:abstractNumId w:val="77"/>
  </w:num>
  <w:num w:numId="92">
    <w:abstractNumId w:val="3"/>
  </w:num>
  <w:num w:numId="93">
    <w:abstractNumId w:val="85"/>
  </w:num>
  <w:num w:numId="94">
    <w:abstractNumId w:val="121"/>
  </w:num>
  <w:num w:numId="95">
    <w:abstractNumId w:val="82"/>
  </w:num>
  <w:num w:numId="96">
    <w:abstractNumId w:val="120"/>
  </w:num>
  <w:num w:numId="97">
    <w:abstractNumId w:val="11"/>
  </w:num>
  <w:num w:numId="98">
    <w:abstractNumId w:val="94"/>
  </w:num>
  <w:num w:numId="99">
    <w:abstractNumId w:val="46"/>
  </w:num>
  <w:num w:numId="100">
    <w:abstractNumId w:val="9"/>
  </w:num>
  <w:num w:numId="101">
    <w:abstractNumId w:val="41"/>
  </w:num>
  <w:num w:numId="102">
    <w:abstractNumId w:val="115"/>
  </w:num>
  <w:num w:numId="103">
    <w:abstractNumId w:val="54"/>
  </w:num>
  <w:num w:numId="104">
    <w:abstractNumId w:val="98"/>
  </w:num>
  <w:num w:numId="105">
    <w:abstractNumId w:val="7"/>
  </w:num>
  <w:num w:numId="106">
    <w:abstractNumId w:val="110"/>
  </w:num>
  <w:num w:numId="107">
    <w:abstractNumId w:val="61"/>
  </w:num>
  <w:num w:numId="108">
    <w:abstractNumId w:val="101"/>
  </w:num>
  <w:num w:numId="109">
    <w:abstractNumId w:val="18"/>
  </w:num>
  <w:num w:numId="110">
    <w:abstractNumId w:val="38"/>
  </w:num>
  <w:num w:numId="111">
    <w:abstractNumId w:val="117"/>
  </w:num>
  <w:num w:numId="112">
    <w:abstractNumId w:val="69"/>
  </w:num>
  <w:num w:numId="113">
    <w:abstractNumId w:val="70"/>
  </w:num>
  <w:num w:numId="114">
    <w:abstractNumId w:val="15"/>
  </w:num>
  <w:num w:numId="115">
    <w:abstractNumId w:val="44"/>
  </w:num>
  <w:num w:numId="116">
    <w:abstractNumId w:val="40"/>
  </w:num>
  <w:num w:numId="117">
    <w:abstractNumId w:val="17"/>
  </w:num>
  <w:num w:numId="118">
    <w:abstractNumId w:val="118"/>
  </w:num>
  <w:num w:numId="119">
    <w:abstractNumId w:val="48"/>
  </w:num>
  <w:num w:numId="120">
    <w:abstractNumId w:val="65"/>
  </w:num>
  <w:num w:numId="121">
    <w:abstractNumId w:val="42"/>
  </w:num>
  <w:num w:numId="122">
    <w:abstractNumId w:val="2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42338">
      <o:colormenu v:ext="edit" strokecolor="none"/>
    </o:shapedefaults>
  </w:hdrShapeDefaults>
  <w:footnotePr>
    <w:footnote w:id="0"/>
    <w:footnote w:id="1"/>
  </w:footnotePr>
  <w:endnotePr>
    <w:endnote w:id="0"/>
    <w:endnote w:id="1"/>
  </w:endnotePr>
  <w:compat>
    <w:useFELayout/>
  </w:compat>
  <w:rsids>
    <w:rsidRoot w:val="00FB301D"/>
    <w:rsid w:val="0000374E"/>
    <w:rsid w:val="00005E1F"/>
    <w:rsid w:val="00006EE9"/>
    <w:rsid w:val="0001133D"/>
    <w:rsid w:val="00026F71"/>
    <w:rsid w:val="00027C6D"/>
    <w:rsid w:val="00033CDF"/>
    <w:rsid w:val="00034B11"/>
    <w:rsid w:val="00050822"/>
    <w:rsid w:val="00065746"/>
    <w:rsid w:val="00067D11"/>
    <w:rsid w:val="00072FAE"/>
    <w:rsid w:val="00080010"/>
    <w:rsid w:val="000955EB"/>
    <w:rsid w:val="00096548"/>
    <w:rsid w:val="000966CA"/>
    <w:rsid w:val="000C5364"/>
    <w:rsid w:val="000C5B49"/>
    <w:rsid w:val="000D38E1"/>
    <w:rsid w:val="000E4223"/>
    <w:rsid w:val="000E7820"/>
    <w:rsid w:val="000F42BE"/>
    <w:rsid w:val="000F64AA"/>
    <w:rsid w:val="00105DAB"/>
    <w:rsid w:val="00110432"/>
    <w:rsid w:val="00116A2C"/>
    <w:rsid w:val="0012029C"/>
    <w:rsid w:val="00123428"/>
    <w:rsid w:val="00147824"/>
    <w:rsid w:val="00160F28"/>
    <w:rsid w:val="00162974"/>
    <w:rsid w:val="00174E3B"/>
    <w:rsid w:val="00183CAC"/>
    <w:rsid w:val="001938F8"/>
    <w:rsid w:val="001A196E"/>
    <w:rsid w:val="001A3985"/>
    <w:rsid w:val="001A5842"/>
    <w:rsid w:val="001B0580"/>
    <w:rsid w:val="001B30D0"/>
    <w:rsid w:val="001C2228"/>
    <w:rsid w:val="001C7596"/>
    <w:rsid w:val="00203FDE"/>
    <w:rsid w:val="002140BD"/>
    <w:rsid w:val="00222623"/>
    <w:rsid w:val="002327F2"/>
    <w:rsid w:val="00233EB6"/>
    <w:rsid w:val="00236C8C"/>
    <w:rsid w:val="002374FC"/>
    <w:rsid w:val="00253C7B"/>
    <w:rsid w:val="00261060"/>
    <w:rsid w:val="002635F3"/>
    <w:rsid w:val="00277D9C"/>
    <w:rsid w:val="00284B12"/>
    <w:rsid w:val="002951D8"/>
    <w:rsid w:val="002A22DF"/>
    <w:rsid w:val="002A37E8"/>
    <w:rsid w:val="002C1832"/>
    <w:rsid w:val="002C726E"/>
    <w:rsid w:val="002F14CC"/>
    <w:rsid w:val="002F4594"/>
    <w:rsid w:val="0030449B"/>
    <w:rsid w:val="00307AD6"/>
    <w:rsid w:val="003130F1"/>
    <w:rsid w:val="003245F8"/>
    <w:rsid w:val="00331EA2"/>
    <w:rsid w:val="00342700"/>
    <w:rsid w:val="00352A18"/>
    <w:rsid w:val="003548B5"/>
    <w:rsid w:val="0035584B"/>
    <w:rsid w:val="00374B8A"/>
    <w:rsid w:val="0037604E"/>
    <w:rsid w:val="00395221"/>
    <w:rsid w:val="0039704B"/>
    <w:rsid w:val="003A53AF"/>
    <w:rsid w:val="003B4B8F"/>
    <w:rsid w:val="003D3704"/>
    <w:rsid w:val="00405BEA"/>
    <w:rsid w:val="00441A6C"/>
    <w:rsid w:val="00443E72"/>
    <w:rsid w:val="00485488"/>
    <w:rsid w:val="004863F9"/>
    <w:rsid w:val="00492D10"/>
    <w:rsid w:val="004949BB"/>
    <w:rsid w:val="00497304"/>
    <w:rsid w:val="00497881"/>
    <w:rsid w:val="004A731F"/>
    <w:rsid w:val="004A7DD1"/>
    <w:rsid w:val="004B4DD8"/>
    <w:rsid w:val="004C6074"/>
    <w:rsid w:val="004D31D5"/>
    <w:rsid w:val="004D5FC4"/>
    <w:rsid w:val="004E0524"/>
    <w:rsid w:val="004E0EEF"/>
    <w:rsid w:val="004E3326"/>
    <w:rsid w:val="004F7908"/>
    <w:rsid w:val="00504DB0"/>
    <w:rsid w:val="0051039B"/>
    <w:rsid w:val="00517477"/>
    <w:rsid w:val="00556829"/>
    <w:rsid w:val="00564269"/>
    <w:rsid w:val="00567424"/>
    <w:rsid w:val="00572B8F"/>
    <w:rsid w:val="00573B1D"/>
    <w:rsid w:val="00574D91"/>
    <w:rsid w:val="00576567"/>
    <w:rsid w:val="00577A9F"/>
    <w:rsid w:val="00594CAE"/>
    <w:rsid w:val="005A7294"/>
    <w:rsid w:val="005D02BD"/>
    <w:rsid w:val="005E243C"/>
    <w:rsid w:val="005E2A3F"/>
    <w:rsid w:val="005E53F4"/>
    <w:rsid w:val="005F367C"/>
    <w:rsid w:val="005F3ED0"/>
    <w:rsid w:val="00602A3D"/>
    <w:rsid w:val="0062048F"/>
    <w:rsid w:val="0062624C"/>
    <w:rsid w:val="00655F1A"/>
    <w:rsid w:val="00673EDB"/>
    <w:rsid w:val="00682D60"/>
    <w:rsid w:val="006911C8"/>
    <w:rsid w:val="00693D5F"/>
    <w:rsid w:val="006A1205"/>
    <w:rsid w:val="006A4465"/>
    <w:rsid w:val="006B11CC"/>
    <w:rsid w:val="006C27BD"/>
    <w:rsid w:val="006D4E26"/>
    <w:rsid w:val="006E00B4"/>
    <w:rsid w:val="006F5001"/>
    <w:rsid w:val="006F7517"/>
    <w:rsid w:val="0070151E"/>
    <w:rsid w:val="00703E91"/>
    <w:rsid w:val="00703EC9"/>
    <w:rsid w:val="00713BEE"/>
    <w:rsid w:val="007159DD"/>
    <w:rsid w:val="00720B70"/>
    <w:rsid w:val="00721B8D"/>
    <w:rsid w:val="0072622E"/>
    <w:rsid w:val="0073188B"/>
    <w:rsid w:val="00755396"/>
    <w:rsid w:val="007634B7"/>
    <w:rsid w:val="00770334"/>
    <w:rsid w:val="00783F0C"/>
    <w:rsid w:val="007841E7"/>
    <w:rsid w:val="007859E4"/>
    <w:rsid w:val="007876C2"/>
    <w:rsid w:val="007A13A4"/>
    <w:rsid w:val="007A1C33"/>
    <w:rsid w:val="007B5F5E"/>
    <w:rsid w:val="007B74F8"/>
    <w:rsid w:val="007B7550"/>
    <w:rsid w:val="007D4F81"/>
    <w:rsid w:val="007E0B2B"/>
    <w:rsid w:val="007E2654"/>
    <w:rsid w:val="007F25D0"/>
    <w:rsid w:val="00804E64"/>
    <w:rsid w:val="008065F5"/>
    <w:rsid w:val="008201FA"/>
    <w:rsid w:val="00824F55"/>
    <w:rsid w:val="0082686B"/>
    <w:rsid w:val="00836BB2"/>
    <w:rsid w:val="008370EA"/>
    <w:rsid w:val="008400E5"/>
    <w:rsid w:val="008514A0"/>
    <w:rsid w:val="00853D92"/>
    <w:rsid w:val="00856D78"/>
    <w:rsid w:val="008661A3"/>
    <w:rsid w:val="00866D4A"/>
    <w:rsid w:val="008847BD"/>
    <w:rsid w:val="0089074E"/>
    <w:rsid w:val="00891BED"/>
    <w:rsid w:val="0089603D"/>
    <w:rsid w:val="008973FA"/>
    <w:rsid w:val="008A2815"/>
    <w:rsid w:val="008C3EF1"/>
    <w:rsid w:val="008D48E8"/>
    <w:rsid w:val="008E002B"/>
    <w:rsid w:val="008E3C88"/>
    <w:rsid w:val="008F4F00"/>
    <w:rsid w:val="0090632C"/>
    <w:rsid w:val="0091796F"/>
    <w:rsid w:val="009315E8"/>
    <w:rsid w:val="00932ACD"/>
    <w:rsid w:val="00940E09"/>
    <w:rsid w:val="00942C89"/>
    <w:rsid w:val="009520F6"/>
    <w:rsid w:val="00952C44"/>
    <w:rsid w:val="00954D65"/>
    <w:rsid w:val="0096166D"/>
    <w:rsid w:val="009A3C0C"/>
    <w:rsid w:val="009B310A"/>
    <w:rsid w:val="009D1F5A"/>
    <w:rsid w:val="00A04844"/>
    <w:rsid w:val="00A12309"/>
    <w:rsid w:val="00A24C85"/>
    <w:rsid w:val="00A25B5E"/>
    <w:rsid w:val="00A26C8A"/>
    <w:rsid w:val="00A27CF2"/>
    <w:rsid w:val="00A3134A"/>
    <w:rsid w:val="00A36555"/>
    <w:rsid w:val="00A520C1"/>
    <w:rsid w:val="00A763E0"/>
    <w:rsid w:val="00A84987"/>
    <w:rsid w:val="00A97CBE"/>
    <w:rsid w:val="00AA20F9"/>
    <w:rsid w:val="00AB305C"/>
    <w:rsid w:val="00AB7996"/>
    <w:rsid w:val="00AD39EE"/>
    <w:rsid w:val="00B0313B"/>
    <w:rsid w:val="00B164F2"/>
    <w:rsid w:val="00B23F5B"/>
    <w:rsid w:val="00B26BD2"/>
    <w:rsid w:val="00B27B05"/>
    <w:rsid w:val="00B430E8"/>
    <w:rsid w:val="00B5353D"/>
    <w:rsid w:val="00B54E7D"/>
    <w:rsid w:val="00B70BD1"/>
    <w:rsid w:val="00B732AE"/>
    <w:rsid w:val="00B805A8"/>
    <w:rsid w:val="00B84C4D"/>
    <w:rsid w:val="00B84C97"/>
    <w:rsid w:val="00B879E1"/>
    <w:rsid w:val="00B9332F"/>
    <w:rsid w:val="00B9383C"/>
    <w:rsid w:val="00BA35B3"/>
    <w:rsid w:val="00BA509F"/>
    <w:rsid w:val="00BB30A1"/>
    <w:rsid w:val="00BC63E6"/>
    <w:rsid w:val="00BD7E76"/>
    <w:rsid w:val="00BE1945"/>
    <w:rsid w:val="00BE39E9"/>
    <w:rsid w:val="00BE5937"/>
    <w:rsid w:val="00C070AE"/>
    <w:rsid w:val="00C47E54"/>
    <w:rsid w:val="00C56AA6"/>
    <w:rsid w:val="00C7032A"/>
    <w:rsid w:val="00C82E38"/>
    <w:rsid w:val="00C90F00"/>
    <w:rsid w:val="00C9464D"/>
    <w:rsid w:val="00CA0FF5"/>
    <w:rsid w:val="00CA5443"/>
    <w:rsid w:val="00CB216B"/>
    <w:rsid w:val="00CB4512"/>
    <w:rsid w:val="00CC0989"/>
    <w:rsid w:val="00CC132B"/>
    <w:rsid w:val="00CD0380"/>
    <w:rsid w:val="00D03609"/>
    <w:rsid w:val="00D2005D"/>
    <w:rsid w:val="00D231E4"/>
    <w:rsid w:val="00D47A91"/>
    <w:rsid w:val="00D51AFE"/>
    <w:rsid w:val="00D61DA0"/>
    <w:rsid w:val="00D65C68"/>
    <w:rsid w:val="00D67FAE"/>
    <w:rsid w:val="00D81190"/>
    <w:rsid w:val="00D92824"/>
    <w:rsid w:val="00D94E75"/>
    <w:rsid w:val="00DC5871"/>
    <w:rsid w:val="00DD32D1"/>
    <w:rsid w:val="00DD3473"/>
    <w:rsid w:val="00DD4E41"/>
    <w:rsid w:val="00DE703C"/>
    <w:rsid w:val="00DF2D6E"/>
    <w:rsid w:val="00DF37E1"/>
    <w:rsid w:val="00E0139B"/>
    <w:rsid w:val="00E0688E"/>
    <w:rsid w:val="00E1126D"/>
    <w:rsid w:val="00E2256C"/>
    <w:rsid w:val="00E22636"/>
    <w:rsid w:val="00E23FF1"/>
    <w:rsid w:val="00E44E05"/>
    <w:rsid w:val="00E54BD2"/>
    <w:rsid w:val="00E6202E"/>
    <w:rsid w:val="00E67DCA"/>
    <w:rsid w:val="00E72DC9"/>
    <w:rsid w:val="00E73BE9"/>
    <w:rsid w:val="00E8183D"/>
    <w:rsid w:val="00E87EB9"/>
    <w:rsid w:val="00E921F6"/>
    <w:rsid w:val="00EB0D80"/>
    <w:rsid w:val="00EB568B"/>
    <w:rsid w:val="00EC3D7B"/>
    <w:rsid w:val="00EC4A9D"/>
    <w:rsid w:val="00EC4E3C"/>
    <w:rsid w:val="00EC79C9"/>
    <w:rsid w:val="00ED0DEA"/>
    <w:rsid w:val="00ED5FAB"/>
    <w:rsid w:val="00EF68B4"/>
    <w:rsid w:val="00EF697A"/>
    <w:rsid w:val="00EF6FD0"/>
    <w:rsid w:val="00F148F2"/>
    <w:rsid w:val="00F16F8E"/>
    <w:rsid w:val="00F2292F"/>
    <w:rsid w:val="00F2417A"/>
    <w:rsid w:val="00F4011F"/>
    <w:rsid w:val="00F4531F"/>
    <w:rsid w:val="00F508AF"/>
    <w:rsid w:val="00F51644"/>
    <w:rsid w:val="00F601C9"/>
    <w:rsid w:val="00F633ED"/>
    <w:rsid w:val="00F71268"/>
    <w:rsid w:val="00F80092"/>
    <w:rsid w:val="00F8085A"/>
    <w:rsid w:val="00F87DCB"/>
    <w:rsid w:val="00FA1E86"/>
    <w:rsid w:val="00FA39A6"/>
    <w:rsid w:val="00FB18D0"/>
    <w:rsid w:val="00FB301D"/>
    <w:rsid w:val="00FB64DE"/>
    <w:rsid w:val="00FB6510"/>
    <w:rsid w:val="00FC6C4E"/>
    <w:rsid w:val="00FE3610"/>
    <w:rsid w:val="00FF3784"/>
    <w:rsid w:val="00FF3B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2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64"/>
  </w:style>
  <w:style w:type="paragraph" w:styleId="Titre1">
    <w:name w:val="heading 1"/>
    <w:basedOn w:val="Normal"/>
    <w:next w:val="Normal"/>
    <w:link w:val="Titre1Car"/>
    <w:uiPriority w:val="9"/>
    <w:qFormat/>
    <w:rsid w:val="002A3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241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33ED"/>
    <w:pPr>
      <w:tabs>
        <w:tab w:val="center" w:pos="4536"/>
        <w:tab w:val="right" w:pos="9072"/>
      </w:tabs>
      <w:spacing w:after="0" w:line="240" w:lineRule="auto"/>
    </w:pPr>
  </w:style>
  <w:style w:type="character" w:customStyle="1" w:styleId="En-tteCar">
    <w:name w:val="En-tête Car"/>
    <w:basedOn w:val="Policepardfaut"/>
    <w:link w:val="En-tte"/>
    <w:uiPriority w:val="99"/>
    <w:rsid w:val="00F633ED"/>
  </w:style>
  <w:style w:type="paragraph" w:styleId="Pieddepage">
    <w:name w:val="footer"/>
    <w:basedOn w:val="Normal"/>
    <w:link w:val="PieddepageCar"/>
    <w:uiPriority w:val="99"/>
    <w:unhideWhenUsed/>
    <w:rsid w:val="00F633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3ED"/>
  </w:style>
  <w:style w:type="paragraph" w:styleId="Textedebulles">
    <w:name w:val="Balloon Text"/>
    <w:basedOn w:val="Normal"/>
    <w:link w:val="TextedebullesCar"/>
    <w:uiPriority w:val="99"/>
    <w:semiHidden/>
    <w:unhideWhenUsed/>
    <w:rsid w:val="00F633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3ED"/>
    <w:rPr>
      <w:rFonts w:ascii="Tahoma" w:hAnsi="Tahoma" w:cs="Tahoma"/>
      <w:sz w:val="16"/>
      <w:szCs w:val="16"/>
    </w:rPr>
  </w:style>
  <w:style w:type="paragraph" w:styleId="Paragraphedeliste">
    <w:name w:val="List Paragraph"/>
    <w:basedOn w:val="Normal"/>
    <w:uiPriority w:val="34"/>
    <w:qFormat/>
    <w:rsid w:val="00E921F6"/>
    <w:pPr>
      <w:ind w:left="720"/>
      <w:contextualSpacing/>
    </w:pPr>
  </w:style>
  <w:style w:type="paragraph" w:styleId="Titre">
    <w:name w:val="Title"/>
    <w:basedOn w:val="Normal"/>
    <w:next w:val="Normal"/>
    <w:link w:val="TitreCar"/>
    <w:uiPriority w:val="10"/>
    <w:qFormat/>
    <w:rsid w:val="00E921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921F6"/>
    <w:rPr>
      <w:rFonts w:asciiTheme="majorHAnsi" w:eastAsiaTheme="majorEastAsia" w:hAnsiTheme="majorHAnsi" w:cstheme="majorBidi"/>
      <w:color w:val="17365D" w:themeColor="text2" w:themeShade="BF"/>
      <w:spacing w:val="5"/>
      <w:kern w:val="28"/>
      <w:sz w:val="52"/>
      <w:szCs w:val="52"/>
    </w:rPr>
  </w:style>
  <w:style w:type="character" w:styleId="Lienhypertexte">
    <w:name w:val="Hyperlink"/>
    <w:basedOn w:val="Policepardfaut"/>
    <w:uiPriority w:val="99"/>
    <w:unhideWhenUsed/>
    <w:rsid w:val="002635F3"/>
    <w:rPr>
      <w:color w:val="0000FF"/>
      <w:u w:val="single"/>
    </w:rPr>
  </w:style>
  <w:style w:type="paragraph" w:styleId="NormalWeb">
    <w:name w:val="Normal (Web)"/>
    <w:basedOn w:val="Normal"/>
    <w:rsid w:val="004D3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title">
    <w:name w:val="inline_title"/>
    <w:basedOn w:val="Policepardfaut"/>
    <w:rsid w:val="004D31D5"/>
  </w:style>
  <w:style w:type="table" w:styleId="Grilledutableau">
    <w:name w:val="Table Grid"/>
    <w:basedOn w:val="TableauNormal"/>
    <w:uiPriority w:val="59"/>
    <w:rsid w:val="00577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link w:val="SansinterligneCar"/>
    <w:uiPriority w:val="1"/>
    <w:qFormat/>
    <w:rsid w:val="001C7596"/>
    <w:pPr>
      <w:spacing w:after="0" w:line="240" w:lineRule="auto"/>
    </w:pPr>
    <w:rPr>
      <w:lang w:eastAsia="en-US"/>
    </w:rPr>
  </w:style>
  <w:style w:type="character" w:customStyle="1" w:styleId="SansinterligneCar">
    <w:name w:val="Sans interligne Car"/>
    <w:basedOn w:val="Policepardfaut"/>
    <w:link w:val="Sansinterligne"/>
    <w:uiPriority w:val="1"/>
    <w:rsid w:val="001C7596"/>
    <w:rPr>
      <w:lang w:eastAsia="en-US"/>
    </w:rPr>
  </w:style>
  <w:style w:type="paragraph" w:styleId="Sous-titre">
    <w:name w:val="Subtitle"/>
    <w:basedOn w:val="Normal"/>
    <w:next w:val="Normal"/>
    <w:link w:val="Sous-titreCar"/>
    <w:uiPriority w:val="11"/>
    <w:qFormat/>
    <w:rsid w:val="00F241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2417A"/>
    <w:rPr>
      <w:rFonts w:asciiTheme="majorHAnsi" w:eastAsiaTheme="majorEastAsia" w:hAnsiTheme="majorHAnsi" w:cstheme="majorBidi"/>
      <w:i/>
      <w:iCs/>
      <w:color w:val="4F81BD" w:themeColor="accent1"/>
      <w:spacing w:val="15"/>
      <w:sz w:val="24"/>
      <w:szCs w:val="24"/>
    </w:rPr>
  </w:style>
  <w:style w:type="character" w:customStyle="1" w:styleId="Titre3Car">
    <w:name w:val="Titre 3 Car"/>
    <w:basedOn w:val="Policepardfaut"/>
    <w:link w:val="Titre3"/>
    <w:uiPriority w:val="9"/>
    <w:rsid w:val="00F2417A"/>
    <w:rPr>
      <w:rFonts w:ascii="Times New Roman" w:eastAsia="Times New Roman" w:hAnsi="Times New Roman" w:cs="Times New Roman"/>
      <w:b/>
      <w:bCs/>
      <w:sz w:val="27"/>
      <w:szCs w:val="27"/>
    </w:rPr>
  </w:style>
  <w:style w:type="character" w:styleId="lev">
    <w:name w:val="Strong"/>
    <w:basedOn w:val="Policepardfaut"/>
    <w:qFormat/>
    <w:rsid w:val="009520F6"/>
    <w:rPr>
      <w:b/>
      <w:bCs/>
    </w:rPr>
  </w:style>
  <w:style w:type="character" w:styleId="Accentuation">
    <w:name w:val="Emphasis"/>
    <w:basedOn w:val="Policepardfaut"/>
    <w:qFormat/>
    <w:rsid w:val="00D65C68"/>
    <w:rPr>
      <w:i/>
      <w:iCs/>
    </w:rPr>
  </w:style>
  <w:style w:type="character" w:styleId="Textedelespacerserv">
    <w:name w:val="Placeholder Text"/>
    <w:basedOn w:val="Policepardfaut"/>
    <w:uiPriority w:val="99"/>
    <w:semiHidden/>
    <w:rsid w:val="008400E5"/>
    <w:rPr>
      <w:color w:val="808080"/>
    </w:rPr>
  </w:style>
  <w:style w:type="paragraph" w:styleId="PrformatHTML">
    <w:name w:val="HTML Preformatted"/>
    <w:basedOn w:val="Normal"/>
    <w:link w:val="PrformatHTMLCar"/>
    <w:uiPriority w:val="99"/>
    <w:semiHidden/>
    <w:unhideWhenUsed/>
    <w:rsid w:val="00027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027C6D"/>
    <w:rPr>
      <w:rFonts w:ascii="Courier New" w:eastAsia="Times New Roman" w:hAnsi="Courier New" w:cs="Courier New"/>
      <w:sz w:val="20"/>
      <w:szCs w:val="20"/>
    </w:rPr>
  </w:style>
  <w:style w:type="character" w:customStyle="1" w:styleId="Titre1Car">
    <w:name w:val="Titre 1 Car"/>
    <w:basedOn w:val="Policepardfaut"/>
    <w:link w:val="Titre1"/>
    <w:uiPriority w:val="9"/>
    <w:rsid w:val="002A37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6041958">
      <w:bodyDiv w:val="1"/>
      <w:marLeft w:val="0"/>
      <w:marRight w:val="0"/>
      <w:marTop w:val="0"/>
      <w:marBottom w:val="0"/>
      <w:divBdr>
        <w:top w:val="none" w:sz="0" w:space="0" w:color="auto"/>
        <w:left w:val="none" w:sz="0" w:space="0" w:color="auto"/>
        <w:bottom w:val="none" w:sz="0" w:space="0" w:color="auto"/>
        <w:right w:val="none" w:sz="0" w:space="0" w:color="auto"/>
      </w:divBdr>
    </w:div>
    <w:div w:id="965504560">
      <w:bodyDiv w:val="1"/>
      <w:marLeft w:val="0"/>
      <w:marRight w:val="0"/>
      <w:marTop w:val="0"/>
      <w:marBottom w:val="0"/>
      <w:divBdr>
        <w:top w:val="none" w:sz="0" w:space="0" w:color="auto"/>
        <w:left w:val="none" w:sz="0" w:space="0" w:color="auto"/>
        <w:bottom w:val="none" w:sz="0" w:space="0" w:color="auto"/>
        <w:right w:val="none" w:sz="0" w:space="0" w:color="auto"/>
      </w:divBdr>
      <w:divsChild>
        <w:div w:id="406461834">
          <w:marLeft w:val="0"/>
          <w:marRight w:val="0"/>
          <w:marTop w:val="0"/>
          <w:marBottom w:val="0"/>
          <w:divBdr>
            <w:top w:val="none" w:sz="0" w:space="0" w:color="auto"/>
            <w:left w:val="none" w:sz="0" w:space="0" w:color="auto"/>
            <w:bottom w:val="none" w:sz="0" w:space="0" w:color="auto"/>
            <w:right w:val="none" w:sz="0" w:space="0" w:color="auto"/>
          </w:divBdr>
          <w:divsChild>
            <w:div w:id="130833095">
              <w:marLeft w:val="0"/>
              <w:marRight w:val="0"/>
              <w:marTop w:val="0"/>
              <w:marBottom w:val="0"/>
              <w:divBdr>
                <w:top w:val="none" w:sz="0" w:space="0" w:color="auto"/>
                <w:left w:val="none" w:sz="0" w:space="0" w:color="auto"/>
                <w:bottom w:val="none" w:sz="0" w:space="0" w:color="auto"/>
                <w:right w:val="none" w:sz="0" w:space="0" w:color="auto"/>
              </w:divBdr>
              <w:divsChild>
                <w:div w:id="558202482">
                  <w:marLeft w:val="0"/>
                  <w:marRight w:val="0"/>
                  <w:marTop w:val="0"/>
                  <w:marBottom w:val="0"/>
                  <w:divBdr>
                    <w:top w:val="none" w:sz="0" w:space="0" w:color="auto"/>
                    <w:left w:val="none" w:sz="0" w:space="0" w:color="auto"/>
                    <w:bottom w:val="none" w:sz="0" w:space="0" w:color="auto"/>
                    <w:right w:val="none" w:sz="0" w:space="0" w:color="auto"/>
                  </w:divBdr>
                  <w:divsChild>
                    <w:div w:id="6517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5885">
      <w:bodyDiv w:val="1"/>
      <w:marLeft w:val="0"/>
      <w:marRight w:val="0"/>
      <w:marTop w:val="0"/>
      <w:marBottom w:val="0"/>
      <w:divBdr>
        <w:top w:val="none" w:sz="0" w:space="0" w:color="auto"/>
        <w:left w:val="none" w:sz="0" w:space="0" w:color="auto"/>
        <w:bottom w:val="none" w:sz="0" w:space="0" w:color="auto"/>
        <w:right w:val="none" w:sz="0" w:space="0" w:color="auto"/>
      </w:divBdr>
      <w:divsChild>
        <w:div w:id="1982612520">
          <w:marLeft w:val="0"/>
          <w:marRight w:val="0"/>
          <w:marTop w:val="0"/>
          <w:marBottom w:val="0"/>
          <w:divBdr>
            <w:top w:val="none" w:sz="0" w:space="0" w:color="auto"/>
            <w:left w:val="none" w:sz="0" w:space="0" w:color="auto"/>
            <w:bottom w:val="none" w:sz="0" w:space="0" w:color="auto"/>
            <w:right w:val="none" w:sz="0" w:space="0" w:color="auto"/>
          </w:divBdr>
          <w:divsChild>
            <w:div w:id="476267601">
              <w:marLeft w:val="0"/>
              <w:marRight w:val="0"/>
              <w:marTop w:val="0"/>
              <w:marBottom w:val="0"/>
              <w:divBdr>
                <w:top w:val="none" w:sz="0" w:space="0" w:color="auto"/>
                <w:left w:val="none" w:sz="0" w:space="0" w:color="auto"/>
                <w:bottom w:val="none" w:sz="0" w:space="0" w:color="auto"/>
                <w:right w:val="none" w:sz="0" w:space="0" w:color="auto"/>
              </w:divBdr>
              <w:divsChild>
                <w:div w:id="19608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8243">
      <w:bodyDiv w:val="1"/>
      <w:marLeft w:val="0"/>
      <w:marRight w:val="0"/>
      <w:marTop w:val="0"/>
      <w:marBottom w:val="0"/>
      <w:divBdr>
        <w:top w:val="none" w:sz="0" w:space="0" w:color="auto"/>
        <w:left w:val="none" w:sz="0" w:space="0" w:color="auto"/>
        <w:bottom w:val="none" w:sz="0" w:space="0" w:color="auto"/>
        <w:right w:val="none" w:sz="0" w:space="0" w:color="auto"/>
      </w:divBdr>
    </w:div>
    <w:div w:id="1526097774">
      <w:bodyDiv w:val="1"/>
      <w:marLeft w:val="0"/>
      <w:marRight w:val="0"/>
      <w:marTop w:val="0"/>
      <w:marBottom w:val="0"/>
      <w:divBdr>
        <w:top w:val="none" w:sz="0" w:space="0" w:color="auto"/>
        <w:left w:val="none" w:sz="0" w:space="0" w:color="auto"/>
        <w:bottom w:val="none" w:sz="0" w:space="0" w:color="auto"/>
        <w:right w:val="none" w:sz="0" w:space="0" w:color="auto"/>
      </w:divBdr>
      <w:divsChild>
        <w:div w:id="575870059">
          <w:marLeft w:val="0"/>
          <w:marRight w:val="0"/>
          <w:marTop w:val="0"/>
          <w:marBottom w:val="0"/>
          <w:divBdr>
            <w:top w:val="none" w:sz="0" w:space="0" w:color="auto"/>
            <w:left w:val="none" w:sz="0" w:space="0" w:color="auto"/>
            <w:bottom w:val="none" w:sz="0" w:space="0" w:color="auto"/>
            <w:right w:val="none" w:sz="0" w:space="0" w:color="auto"/>
          </w:divBdr>
          <w:divsChild>
            <w:div w:id="664937999">
              <w:marLeft w:val="0"/>
              <w:marRight w:val="0"/>
              <w:marTop w:val="0"/>
              <w:marBottom w:val="0"/>
              <w:divBdr>
                <w:top w:val="none" w:sz="0" w:space="0" w:color="auto"/>
                <w:left w:val="none" w:sz="0" w:space="0" w:color="auto"/>
                <w:bottom w:val="none" w:sz="0" w:space="0" w:color="auto"/>
                <w:right w:val="none" w:sz="0" w:space="0" w:color="auto"/>
              </w:divBdr>
              <w:divsChild>
                <w:div w:id="3454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5958">
      <w:bodyDiv w:val="1"/>
      <w:marLeft w:val="0"/>
      <w:marRight w:val="0"/>
      <w:marTop w:val="0"/>
      <w:marBottom w:val="0"/>
      <w:divBdr>
        <w:top w:val="none" w:sz="0" w:space="0" w:color="auto"/>
        <w:left w:val="none" w:sz="0" w:space="0" w:color="auto"/>
        <w:bottom w:val="none" w:sz="0" w:space="0" w:color="auto"/>
        <w:right w:val="none" w:sz="0" w:space="0" w:color="auto"/>
      </w:divBdr>
      <w:divsChild>
        <w:div w:id="990865418">
          <w:marLeft w:val="0"/>
          <w:marRight w:val="0"/>
          <w:marTop w:val="0"/>
          <w:marBottom w:val="0"/>
          <w:divBdr>
            <w:top w:val="none" w:sz="0" w:space="0" w:color="auto"/>
            <w:left w:val="none" w:sz="0" w:space="0" w:color="auto"/>
            <w:bottom w:val="none" w:sz="0" w:space="0" w:color="auto"/>
            <w:right w:val="none" w:sz="0" w:space="0" w:color="auto"/>
          </w:divBdr>
        </w:div>
      </w:divsChild>
    </w:div>
    <w:div w:id="1689603579">
      <w:bodyDiv w:val="1"/>
      <w:marLeft w:val="0"/>
      <w:marRight w:val="0"/>
      <w:marTop w:val="0"/>
      <w:marBottom w:val="0"/>
      <w:divBdr>
        <w:top w:val="none" w:sz="0" w:space="0" w:color="auto"/>
        <w:left w:val="none" w:sz="0" w:space="0" w:color="auto"/>
        <w:bottom w:val="none" w:sz="0" w:space="0" w:color="auto"/>
        <w:right w:val="none" w:sz="0" w:space="0" w:color="auto"/>
      </w:divBdr>
      <w:divsChild>
        <w:div w:id="2060585697">
          <w:marLeft w:val="547"/>
          <w:marRight w:val="0"/>
          <w:marTop w:val="154"/>
          <w:marBottom w:val="0"/>
          <w:divBdr>
            <w:top w:val="none" w:sz="0" w:space="0" w:color="auto"/>
            <w:left w:val="none" w:sz="0" w:space="0" w:color="auto"/>
            <w:bottom w:val="none" w:sz="0" w:space="0" w:color="auto"/>
            <w:right w:val="none" w:sz="0" w:space="0" w:color="auto"/>
          </w:divBdr>
        </w:div>
      </w:divsChild>
    </w:div>
    <w:div w:id="1692877664">
      <w:bodyDiv w:val="1"/>
      <w:marLeft w:val="0"/>
      <w:marRight w:val="0"/>
      <w:marTop w:val="0"/>
      <w:marBottom w:val="0"/>
      <w:divBdr>
        <w:top w:val="none" w:sz="0" w:space="0" w:color="auto"/>
        <w:left w:val="none" w:sz="0" w:space="0" w:color="auto"/>
        <w:bottom w:val="none" w:sz="0" w:space="0" w:color="auto"/>
        <w:right w:val="none" w:sz="0" w:space="0" w:color="auto"/>
      </w:divBdr>
    </w:div>
    <w:div w:id="2008704459">
      <w:bodyDiv w:val="1"/>
      <w:marLeft w:val="0"/>
      <w:marRight w:val="0"/>
      <w:marTop w:val="0"/>
      <w:marBottom w:val="0"/>
      <w:divBdr>
        <w:top w:val="none" w:sz="0" w:space="0" w:color="auto"/>
        <w:left w:val="none" w:sz="0" w:space="0" w:color="auto"/>
        <w:bottom w:val="none" w:sz="0" w:space="0" w:color="auto"/>
        <w:right w:val="none" w:sz="0" w:space="0" w:color="auto"/>
      </w:divBdr>
      <w:divsChild>
        <w:div w:id="206420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benahmedabdelhalim@gmail.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5E7A9-6164-4877-A6F9-DC046343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626</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neurophysiologie </vt:lpstr>
    </vt:vector>
  </TitlesOfParts>
  <Company>faculté de medecine d’annaba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Physiologie des Fonction d’équilibration  de l’oreille</dc:title>
  <dc:subject>2ème année médecine 2019-2020</dc:subject>
  <dc:creator>Dr A. Benahmed</dc:creator>
  <cp:lastModifiedBy>TOCHIBA</cp:lastModifiedBy>
  <cp:revision>8</cp:revision>
  <cp:lastPrinted>2018-05-29T09:23:00Z</cp:lastPrinted>
  <dcterms:created xsi:type="dcterms:W3CDTF">2020-03-31T09:02:00Z</dcterms:created>
  <dcterms:modified xsi:type="dcterms:W3CDTF">2020-04-26T14:19:00Z</dcterms:modified>
</cp:coreProperties>
</file>