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6E" w:rsidRPr="00CF4B24" w:rsidRDefault="00090A3A">
      <w:p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Le plan du cours :</w:t>
      </w:r>
    </w:p>
    <w:p w:rsidR="00090A3A" w:rsidRPr="00CF4B24" w:rsidRDefault="00090A3A" w:rsidP="00090A3A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Introduction</w:t>
      </w:r>
    </w:p>
    <w:p w:rsidR="00090A3A" w:rsidRPr="00CF4B24" w:rsidRDefault="00090A3A" w:rsidP="00090A3A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Définition</w:t>
      </w:r>
    </w:p>
    <w:p w:rsidR="00090A3A" w:rsidRPr="00CF4B24" w:rsidRDefault="00090A3A" w:rsidP="00090A3A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Rappel physiologique</w:t>
      </w:r>
    </w:p>
    <w:p w:rsidR="00090A3A" w:rsidRPr="00CF4B24" w:rsidRDefault="00090A3A" w:rsidP="00090A3A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Le diagnostic positif :</w:t>
      </w:r>
    </w:p>
    <w:p w:rsidR="00090A3A" w:rsidRPr="00CF4B24" w:rsidRDefault="00090A3A" w:rsidP="00090A3A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Clinique :</w:t>
      </w:r>
    </w:p>
    <w:p w:rsidR="00090A3A" w:rsidRPr="00CF4B24" w:rsidRDefault="00090A3A" w:rsidP="00090A3A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Interrogatoire</w:t>
      </w:r>
    </w:p>
    <w:p w:rsidR="00090A3A" w:rsidRPr="00CF4B24" w:rsidRDefault="00090A3A" w:rsidP="00090A3A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Les modifications physiologiques de la grossesse :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La température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Le poids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Le métabolisme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Respiratoires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Circulatoires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Digestives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Urinaires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Cutanées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Vasculaires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Gynécologiques</w:t>
      </w:r>
    </w:p>
    <w:p w:rsidR="00090A3A" w:rsidRPr="00CF4B24" w:rsidRDefault="00090A3A" w:rsidP="00090A3A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Para-clinique :</w:t>
      </w:r>
    </w:p>
    <w:p w:rsidR="00090A3A" w:rsidRPr="00CF4B24" w:rsidRDefault="00090A3A" w:rsidP="00090A3A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Les tests de grossesses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Le test urinaire</w:t>
      </w:r>
    </w:p>
    <w:p w:rsidR="00090A3A" w:rsidRPr="00CF4B24" w:rsidRDefault="00090A3A" w:rsidP="00090A3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+ Les tests plasmatiques</w:t>
      </w:r>
    </w:p>
    <w:p w:rsidR="00090A3A" w:rsidRPr="00CF4B24" w:rsidRDefault="00090A3A" w:rsidP="00090A3A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L’échographie</w:t>
      </w:r>
    </w:p>
    <w:p w:rsidR="00090A3A" w:rsidRPr="00CF4B24" w:rsidRDefault="00090A3A" w:rsidP="00090A3A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Datation de la grossesse</w:t>
      </w:r>
      <w:r w:rsidR="00DB23FD" w:rsidRPr="00CF4B24">
        <w:rPr>
          <w:rFonts w:asciiTheme="majorHAnsi" w:hAnsiTheme="majorHAnsi"/>
          <w:sz w:val="24"/>
          <w:szCs w:val="24"/>
        </w:rPr>
        <w:t> :</w:t>
      </w:r>
    </w:p>
    <w:p w:rsidR="00090A3A" w:rsidRPr="00CF4B24" w:rsidRDefault="00090A3A" w:rsidP="00090A3A">
      <w:pPr>
        <w:pStyle w:val="Paragraphedeliste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La date des dernières règles</w:t>
      </w:r>
    </w:p>
    <w:p w:rsidR="00090A3A" w:rsidRPr="00CF4B24" w:rsidRDefault="00090A3A" w:rsidP="00090A3A">
      <w:pPr>
        <w:pStyle w:val="Paragraphedeliste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La courbe méno-thermique</w:t>
      </w:r>
    </w:p>
    <w:p w:rsidR="00090A3A" w:rsidRPr="00CF4B24" w:rsidRDefault="00090A3A" w:rsidP="00090A3A">
      <w:pPr>
        <w:pStyle w:val="Paragraphedeliste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L’échographie précoce</w:t>
      </w:r>
    </w:p>
    <w:p w:rsidR="00DB23FD" w:rsidRPr="00CF4B24" w:rsidRDefault="00DB23FD" w:rsidP="00DB23FD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Le suivi de grossesse :</w:t>
      </w:r>
    </w:p>
    <w:p w:rsidR="00DB23FD" w:rsidRPr="00CF4B24" w:rsidRDefault="00DB23FD" w:rsidP="00DB23FD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La première consultation prénatale</w:t>
      </w:r>
    </w:p>
    <w:p w:rsidR="00DB23FD" w:rsidRPr="00CF4B24" w:rsidRDefault="00DB23FD" w:rsidP="00DB23FD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La deuxième consultation prénatale</w:t>
      </w:r>
    </w:p>
    <w:p w:rsidR="00DB23FD" w:rsidRPr="00CF4B24" w:rsidRDefault="00DB23FD" w:rsidP="00DB23FD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La troisième consultation prénatale</w:t>
      </w:r>
    </w:p>
    <w:p w:rsidR="00DB23FD" w:rsidRPr="00CF4B24" w:rsidRDefault="00DB23FD" w:rsidP="00DB23FD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La quatrième consultation prénatale</w:t>
      </w:r>
    </w:p>
    <w:p w:rsidR="00DB23FD" w:rsidRDefault="00DB23FD" w:rsidP="00DB23FD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La consultation post natale</w:t>
      </w:r>
    </w:p>
    <w:p w:rsidR="005E5380" w:rsidRDefault="005E5380" w:rsidP="005E5380">
      <w:pPr>
        <w:rPr>
          <w:rFonts w:asciiTheme="majorHAnsi" w:hAnsiTheme="majorHAnsi"/>
          <w:sz w:val="24"/>
          <w:szCs w:val="24"/>
        </w:rPr>
      </w:pPr>
    </w:p>
    <w:p w:rsidR="005E5380" w:rsidRDefault="005E5380" w:rsidP="005E5380">
      <w:pPr>
        <w:rPr>
          <w:rFonts w:asciiTheme="majorHAnsi" w:hAnsiTheme="majorHAnsi"/>
          <w:sz w:val="24"/>
          <w:szCs w:val="24"/>
        </w:rPr>
      </w:pPr>
    </w:p>
    <w:p w:rsidR="005E5380" w:rsidRDefault="005E5380" w:rsidP="005E5380">
      <w:pPr>
        <w:rPr>
          <w:rFonts w:asciiTheme="majorHAnsi" w:hAnsiTheme="majorHAnsi"/>
          <w:sz w:val="24"/>
          <w:szCs w:val="24"/>
        </w:rPr>
      </w:pPr>
    </w:p>
    <w:p w:rsidR="005E5380" w:rsidRDefault="005E5380" w:rsidP="005E5380">
      <w:pPr>
        <w:rPr>
          <w:rFonts w:asciiTheme="majorHAnsi" w:hAnsiTheme="majorHAnsi"/>
          <w:sz w:val="24"/>
          <w:szCs w:val="24"/>
        </w:rPr>
      </w:pPr>
    </w:p>
    <w:p w:rsidR="005E5380" w:rsidRDefault="005E5380" w:rsidP="005E5380">
      <w:pPr>
        <w:rPr>
          <w:rFonts w:asciiTheme="majorHAnsi" w:hAnsiTheme="majorHAnsi"/>
          <w:sz w:val="24"/>
          <w:szCs w:val="24"/>
        </w:rPr>
      </w:pPr>
    </w:p>
    <w:p w:rsidR="005E5380" w:rsidRPr="005E5380" w:rsidRDefault="005E5380" w:rsidP="005E5380">
      <w:pPr>
        <w:rPr>
          <w:rFonts w:asciiTheme="majorHAnsi" w:hAnsiTheme="majorHAnsi"/>
          <w:sz w:val="24"/>
          <w:szCs w:val="24"/>
        </w:rPr>
      </w:pPr>
    </w:p>
    <w:p w:rsidR="00DB23FD" w:rsidRPr="00CF4B24" w:rsidRDefault="00DB23FD" w:rsidP="00DB23FD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lastRenderedPageBreak/>
        <w:t xml:space="preserve">La grossesse pathologique : </w:t>
      </w:r>
    </w:p>
    <w:p w:rsidR="00DB23FD" w:rsidRPr="00CF4B24" w:rsidRDefault="00DB23FD" w:rsidP="007B3752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La grossesse extra-utérine</w:t>
      </w:r>
      <w:r w:rsidR="00A67443">
        <w:rPr>
          <w:rFonts w:asciiTheme="majorHAnsi" w:hAnsiTheme="majorHAnsi"/>
          <w:sz w:val="24"/>
          <w:szCs w:val="24"/>
        </w:rPr>
        <w:t> :</w:t>
      </w:r>
    </w:p>
    <w:p w:rsidR="00537D50" w:rsidRPr="005E5380" w:rsidRDefault="005E5380" w:rsidP="005E5380">
      <w:pPr>
        <w:pStyle w:val="Paragraphedeliste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5E5380">
        <w:rPr>
          <w:rFonts w:asciiTheme="majorHAnsi" w:hAnsiTheme="majorHAnsi"/>
          <w:sz w:val="24"/>
          <w:szCs w:val="24"/>
        </w:rPr>
        <w:t>Définition</w:t>
      </w:r>
    </w:p>
    <w:p w:rsidR="005E5380" w:rsidRPr="005E5380" w:rsidRDefault="005E5380" w:rsidP="005E5380">
      <w:pPr>
        <w:pStyle w:val="Paragraphedeliste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5E5380">
        <w:rPr>
          <w:rFonts w:asciiTheme="majorHAnsi" w:hAnsiTheme="majorHAnsi"/>
          <w:sz w:val="24"/>
          <w:szCs w:val="24"/>
        </w:rPr>
        <w:t>Les facteurs de risque</w:t>
      </w:r>
    </w:p>
    <w:p w:rsidR="005E5380" w:rsidRPr="005E5380" w:rsidRDefault="005E5380" w:rsidP="005E5380">
      <w:pPr>
        <w:pStyle w:val="Paragraphedeliste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5E5380">
        <w:rPr>
          <w:rFonts w:asciiTheme="majorHAnsi" w:hAnsiTheme="majorHAnsi"/>
          <w:sz w:val="24"/>
          <w:szCs w:val="24"/>
        </w:rPr>
        <w:t xml:space="preserve">La localisation : </w:t>
      </w:r>
    </w:p>
    <w:p w:rsidR="005E5380" w:rsidRPr="005E5380" w:rsidRDefault="005E5380" w:rsidP="005E5380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5E5380">
        <w:rPr>
          <w:rFonts w:asciiTheme="majorHAnsi" w:hAnsiTheme="majorHAnsi"/>
          <w:sz w:val="24"/>
          <w:szCs w:val="24"/>
        </w:rPr>
        <w:t>Tubaire</w:t>
      </w:r>
    </w:p>
    <w:p w:rsidR="005E5380" w:rsidRPr="005E5380" w:rsidRDefault="005E5380" w:rsidP="005E5380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5E5380">
        <w:rPr>
          <w:rFonts w:asciiTheme="majorHAnsi" w:hAnsiTheme="majorHAnsi"/>
          <w:sz w:val="24"/>
          <w:szCs w:val="24"/>
        </w:rPr>
        <w:t>Ovarienne ou abdominale</w:t>
      </w:r>
    </w:p>
    <w:p w:rsidR="005E5380" w:rsidRPr="005E5380" w:rsidRDefault="005E5380" w:rsidP="005E5380">
      <w:pPr>
        <w:pStyle w:val="Paragraphedeliste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5E5380">
        <w:rPr>
          <w:rFonts w:asciiTheme="majorHAnsi" w:hAnsiTheme="majorHAnsi"/>
          <w:sz w:val="24"/>
          <w:szCs w:val="24"/>
        </w:rPr>
        <w:t>Histoire naturelle de la GEU</w:t>
      </w:r>
    </w:p>
    <w:p w:rsidR="005E5380" w:rsidRPr="005E5380" w:rsidRDefault="005E5380" w:rsidP="005E5380">
      <w:pPr>
        <w:pStyle w:val="Paragraphedeliste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5E5380">
        <w:rPr>
          <w:rFonts w:asciiTheme="majorHAnsi" w:hAnsiTheme="majorHAnsi"/>
          <w:sz w:val="24"/>
          <w:szCs w:val="24"/>
        </w:rPr>
        <w:t>Le diagnostic</w:t>
      </w:r>
    </w:p>
    <w:p w:rsidR="005E5380" w:rsidRDefault="005E5380" w:rsidP="005E5380">
      <w:pPr>
        <w:pStyle w:val="Paragraphedeliste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5E5380">
        <w:rPr>
          <w:rFonts w:asciiTheme="majorHAnsi" w:hAnsiTheme="majorHAnsi"/>
          <w:sz w:val="24"/>
          <w:szCs w:val="24"/>
        </w:rPr>
        <w:t>Le traitement</w:t>
      </w:r>
    </w:p>
    <w:p w:rsidR="005E5380" w:rsidRPr="007B3752" w:rsidRDefault="005E5380" w:rsidP="007B3752">
      <w:pPr>
        <w:ind w:left="1080"/>
        <w:rPr>
          <w:rFonts w:asciiTheme="majorHAnsi" w:hAnsiTheme="majorHAnsi"/>
          <w:sz w:val="24"/>
          <w:szCs w:val="24"/>
        </w:rPr>
      </w:pPr>
    </w:p>
    <w:p w:rsidR="00537D50" w:rsidRDefault="00537D50" w:rsidP="00DB23FD">
      <w:pPr>
        <w:pStyle w:val="Paragraphedeliste"/>
        <w:ind w:left="1080"/>
      </w:pPr>
    </w:p>
    <w:p w:rsidR="00537D50" w:rsidRDefault="00537D50" w:rsidP="00DB23FD">
      <w:pPr>
        <w:pStyle w:val="Paragraphedeliste"/>
        <w:ind w:left="1080"/>
      </w:pPr>
    </w:p>
    <w:p w:rsidR="00537D50" w:rsidRDefault="00537D50" w:rsidP="00DB23FD">
      <w:pPr>
        <w:pStyle w:val="Paragraphedeliste"/>
        <w:ind w:left="1080"/>
      </w:pPr>
    </w:p>
    <w:p w:rsidR="00537D50" w:rsidRDefault="00537D5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E5380" w:rsidRDefault="005E5380" w:rsidP="00DB23FD">
      <w:pPr>
        <w:pStyle w:val="Paragraphedeliste"/>
        <w:ind w:left="1080"/>
      </w:pPr>
    </w:p>
    <w:p w:rsidR="00537D50" w:rsidRDefault="00537D50" w:rsidP="00DB23FD">
      <w:pPr>
        <w:pStyle w:val="Paragraphedeliste"/>
        <w:ind w:left="1080"/>
      </w:pPr>
    </w:p>
    <w:p w:rsidR="00537D50" w:rsidRDefault="00537D50" w:rsidP="00DB23FD">
      <w:pPr>
        <w:pStyle w:val="Paragraphedeliste"/>
        <w:ind w:left="1080"/>
      </w:pPr>
    </w:p>
    <w:p w:rsidR="00537D50" w:rsidRDefault="00537D50" w:rsidP="00DB23FD">
      <w:pPr>
        <w:pStyle w:val="Paragraphedeliste"/>
        <w:ind w:left="1080"/>
      </w:pPr>
    </w:p>
    <w:p w:rsidR="00537D50" w:rsidRDefault="00537D50" w:rsidP="00DB23FD">
      <w:pPr>
        <w:pStyle w:val="Paragraphedeliste"/>
        <w:ind w:left="1080"/>
      </w:pPr>
    </w:p>
    <w:p w:rsidR="00537D50" w:rsidRDefault="00537D50" w:rsidP="00DB23FD">
      <w:pPr>
        <w:pStyle w:val="Paragraphedeliste"/>
        <w:ind w:left="1080"/>
      </w:pPr>
    </w:p>
    <w:p w:rsidR="00537D50" w:rsidRDefault="00537D50" w:rsidP="00537D50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Introduction :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grossesse n’est pas une maladie : on estime que 95% des grossesses sont à ((bas risque)) de pathologie maternelle et / ou fœtale.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qualité de la surveillance de la grossesse est importante pour permettre le dépistage précoce des grossesses à risque.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537D50" w:rsidRDefault="00537D50" w:rsidP="00537D50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Définition :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Dite la gestation humaine, c’est l’état de la femme enceinte portant un embryon ou un fœtus humain.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Elle commence avec la fécondation et se termine par l’accouchement.</w:t>
      </w:r>
    </w:p>
    <w:p w:rsidR="00537D50" w:rsidRPr="00537D50" w:rsidRDefault="00537D50" w:rsidP="00537D50">
      <w:pPr>
        <w:rPr>
          <w:rFonts w:asciiTheme="majorHAnsi" w:hAnsiTheme="majorHAnsi"/>
          <w:sz w:val="24"/>
          <w:szCs w:val="24"/>
        </w:rPr>
      </w:pPr>
    </w:p>
    <w:p w:rsidR="00537D50" w:rsidRDefault="00537D50" w:rsidP="00537D50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37D50">
        <w:rPr>
          <w:rFonts w:asciiTheme="majorHAnsi" w:hAnsiTheme="majorHAnsi"/>
          <w:sz w:val="24"/>
          <w:szCs w:val="24"/>
        </w:rPr>
        <w:t>Rappel physiologique :</w:t>
      </w:r>
    </w:p>
    <w:p w:rsidR="00537D50" w:rsidRPr="00537D50" w:rsidRDefault="00537D50" w:rsidP="00537D50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537D50">
        <w:rPr>
          <w:rFonts w:asciiTheme="majorHAnsi" w:hAnsiTheme="majorHAnsi"/>
          <w:sz w:val="24"/>
          <w:szCs w:val="24"/>
        </w:rPr>
        <w:t>Le cycle menstruel : Le pic de LH et l’ovulation :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537D50">
        <w:rPr>
          <w:rFonts w:asciiTheme="majorHAnsi" w:hAnsiTheme="majorHAnsi"/>
          <w:sz w:val="24"/>
          <w:szCs w:val="24"/>
        </w:rPr>
        <w:t xml:space="preserve"> C’est l’ovulation qui survient en général </w:t>
      </w:r>
      <w:r>
        <w:rPr>
          <w:rFonts w:asciiTheme="majorHAnsi" w:hAnsiTheme="majorHAnsi"/>
          <w:sz w:val="24"/>
          <w:szCs w:val="24"/>
        </w:rPr>
        <w:t>au 14e jour du cycle menstruel, l</w:t>
      </w:r>
      <w:r w:rsidR="008E6F75">
        <w:rPr>
          <w:rFonts w:asciiTheme="majorHAnsi" w:hAnsiTheme="majorHAnsi"/>
          <w:sz w:val="24"/>
          <w:szCs w:val="24"/>
        </w:rPr>
        <w:t xml:space="preserve">e moment de l’ovulation </w:t>
      </w:r>
      <w:r w:rsidRPr="00537D50">
        <w:rPr>
          <w:rFonts w:asciiTheme="majorHAnsi" w:hAnsiTheme="majorHAnsi"/>
          <w:sz w:val="24"/>
          <w:szCs w:val="24"/>
        </w:rPr>
        <w:t xml:space="preserve"> peut ê</w:t>
      </w:r>
      <w:r w:rsidR="008E6F75">
        <w:rPr>
          <w:rFonts w:asciiTheme="majorHAnsi" w:hAnsiTheme="majorHAnsi"/>
          <w:sz w:val="24"/>
          <w:szCs w:val="24"/>
        </w:rPr>
        <w:t xml:space="preserve">tre défini </w:t>
      </w:r>
      <w:r>
        <w:rPr>
          <w:rFonts w:asciiTheme="majorHAnsi" w:hAnsiTheme="majorHAnsi"/>
          <w:sz w:val="24"/>
          <w:szCs w:val="24"/>
        </w:rPr>
        <w:t xml:space="preserve"> biologiquement, </w:t>
      </w:r>
      <w:r w:rsidRPr="00537D50">
        <w:rPr>
          <w:rFonts w:asciiTheme="majorHAnsi" w:hAnsiTheme="majorHAnsi"/>
          <w:sz w:val="24"/>
          <w:szCs w:val="24"/>
        </w:rPr>
        <w:t>par la présence d’un taux élevé de LH (pic de LH) qui précède l’ovulation.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537D50" w:rsidRDefault="00537D50" w:rsidP="00537D50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537D50">
        <w:rPr>
          <w:rFonts w:asciiTheme="majorHAnsi" w:hAnsiTheme="majorHAnsi"/>
          <w:sz w:val="24"/>
          <w:szCs w:val="24"/>
        </w:rPr>
        <w:t>La fécondation</w:t>
      </w:r>
      <w:r>
        <w:rPr>
          <w:rFonts w:asciiTheme="majorHAnsi" w:hAnsiTheme="majorHAnsi"/>
          <w:sz w:val="24"/>
          <w:szCs w:val="24"/>
        </w:rPr>
        <w:t> :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537D50">
        <w:rPr>
          <w:rFonts w:asciiTheme="majorHAnsi" w:hAnsiTheme="majorHAnsi"/>
          <w:sz w:val="24"/>
          <w:szCs w:val="24"/>
        </w:rPr>
        <w:t xml:space="preserve"> En cas de rapport sexuel non protégé, si les deux partenaires sont fertiles, il y aura souvent fécondation, dans l</w:t>
      </w:r>
      <w:r>
        <w:rPr>
          <w:rFonts w:asciiTheme="majorHAnsi" w:hAnsiTheme="majorHAnsi"/>
          <w:sz w:val="24"/>
          <w:szCs w:val="24"/>
        </w:rPr>
        <w:t xml:space="preserve">es 48 h qui suivent l’ovulation. </w:t>
      </w:r>
      <w:r w:rsidRPr="00537D50">
        <w:rPr>
          <w:rFonts w:asciiTheme="majorHAnsi" w:hAnsiTheme="majorHAnsi"/>
          <w:sz w:val="24"/>
          <w:szCs w:val="24"/>
        </w:rPr>
        <w:t xml:space="preserve">On peut dater ce moment comme le début d’un nouvel embryon et donc d’une nouvelle grossesse. 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537D50" w:rsidRPr="00537D50" w:rsidRDefault="00537D50" w:rsidP="00537D50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537D50">
        <w:rPr>
          <w:rFonts w:asciiTheme="majorHAnsi" w:hAnsiTheme="majorHAnsi"/>
          <w:sz w:val="24"/>
          <w:szCs w:val="24"/>
        </w:rPr>
        <w:t>L’implantation :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537D50">
        <w:rPr>
          <w:rFonts w:asciiTheme="majorHAnsi" w:hAnsiTheme="majorHAnsi"/>
          <w:sz w:val="24"/>
          <w:szCs w:val="24"/>
        </w:rPr>
        <w:t xml:space="preserve"> Après quelques jours de progression dans la trompe de Fallope, l’œuf pénètre dans la cavité utérine pour s’y implanter (vers le 21e jour du cycle en général).</w:t>
      </w:r>
    </w:p>
    <w:p w:rsidR="00537D50" w:rsidRDefault="00537D50" w:rsidP="00537D50">
      <w:pPr>
        <w:rPr>
          <w:rFonts w:asciiTheme="majorHAnsi" w:hAnsiTheme="majorHAnsi"/>
          <w:sz w:val="24"/>
          <w:szCs w:val="24"/>
        </w:rPr>
      </w:pPr>
    </w:p>
    <w:p w:rsidR="00537D50" w:rsidRDefault="00537D50" w:rsidP="00537D50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diagnostic positif :</w:t>
      </w:r>
    </w:p>
    <w:p w:rsidR="00537D50" w:rsidRDefault="00537D50" w:rsidP="00537D5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A/ </w:t>
      </w:r>
      <w:r w:rsidR="00BB56C4">
        <w:rPr>
          <w:rFonts w:asciiTheme="majorHAnsi" w:hAnsiTheme="majorHAnsi"/>
          <w:sz w:val="24"/>
          <w:szCs w:val="24"/>
        </w:rPr>
        <w:t>clinique :</w:t>
      </w:r>
    </w:p>
    <w:p w:rsidR="00BB56C4" w:rsidRDefault="00BB56C4" w:rsidP="00BB56C4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L’interrogatoire :</w:t>
      </w:r>
    </w:p>
    <w:p w:rsidR="00BB56C4" w:rsidRPr="00BB56C4" w:rsidRDefault="00BB56C4" w:rsidP="00BB56C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BB56C4">
        <w:rPr>
          <w:rFonts w:asciiTheme="majorHAnsi" w:hAnsiTheme="majorHAnsi"/>
          <w:sz w:val="24"/>
          <w:szCs w:val="24"/>
        </w:rPr>
        <w:t xml:space="preserve">Il s’établit selon les signes suivants : </w:t>
      </w:r>
    </w:p>
    <w:p w:rsidR="00BB56C4" w:rsidRPr="00BB56C4" w:rsidRDefault="00BB56C4" w:rsidP="00BB56C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BB56C4">
        <w:rPr>
          <w:sz w:val="24"/>
          <w:szCs w:val="24"/>
        </w:rPr>
        <w:t>●</w:t>
      </w:r>
      <w:r w:rsidRPr="00BB56C4">
        <w:rPr>
          <w:rFonts w:asciiTheme="majorHAnsi" w:hAnsiTheme="majorHAnsi"/>
          <w:sz w:val="24"/>
          <w:szCs w:val="24"/>
        </w:rPr>
        <w:t xml:space="preserve"> Aménorrhée (préciser la Date des Dernières Règles (DDR) et la durée des cycles habituels) </w:t>
      </w:r>
    </w:p>
    <w:p w:rsidR="00BB56C4" w:rsidRPr="00BB56C4" w:rsidRDefault="00BB56C4" w:rsidP="00BB56C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BB56C4">
        <w:rPr>
          <w:sz w:val="24"/>
          <w:szCs w:val="24"/>
        </w:rPr>
        <w:t>●</w:t>
      </w:r>
      <w:r w:rsidRPr="00BB56C4">
        <w:rPr>
          <w:rFonts w:asciiTheme="majorHAnsi" w:hAnsiTheme="majorHAnsi"/>
          <w:sz w:val="24"/>
          <w:szCs w:val="24"/>
        </w:rPr>
        <w:t xml:space="preserve"> Tension mammaire, </w:t>
      </w:r>
    </w:p>
    <w:p w:rsidR="00BB56C4" w:rsidRPr="00BB56C4" w:rsidRDefault="00BB56C4" w:rsidP="00BB56C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BB56C4">
        <w:rPr>
          <w:sz w:val="24"/>
          <w:szCs w:val="24"/>
        </w:rPr>
        <w:t>●</w:t>
      </w:r>
      <w:r w:rsidRPr="00BB56C4">
        <w:rPr>
          <w:rFonts w:asciiTheme="majorHAnsi" w:hAnsiTheme="majorHAnsi"/>
          <w:sz w:val="24"/>
          <w:szCs w:val="24"/>
        </w:rPr>
        <w:t xml:space="preserve"> Troubles digestifs (nausées, vomissements…),</w:t>
      </w:r>
    </w:p>
    <w:p w:rsidR="00BB56C4" w:rsidRPr="00BB56C4" w:rsidRDefault="00BB56C4" w:rsidP="00BB56C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BB56C4">
        <w:rPr>
          <w:rFonts w:asciiTheme="majorHAnsi" w:hAnsiTheme="majorHAnsi"/>
          <w:sz w:val="24"/>
          <w:szCs w:val="24"/>
        </w:rPr>
        <w:t xml:space="preserve"> </w:t>
      </w:r>
      <w:r w:rsidRPr="00BB56C4">
        <w:rPr>
          <w:sz w:val="24"/>
          <w:szCs w:val="24"/>
        </w:rPr>
        <w:t>●</w:t>
      </w:r>
      <w:r w:rsidRPr="00BB56C4">
        <w:rPr>
          <w:rFonts w:asciiTheme="majorHAnsi" w:hAnsiTheme="majorHAnsi"/>
          <w:sz w:val="24"/>
          <w:szCs w:val="24"/>
        </w:rPr>
        <w:t xml:space="preserve"> Troubles urinaires : pollakiurie, pesanteur pelvienne. </w:t>
      </w:r>
    </w:p>
    <w:p w:rsidR="00BB56C4" w:rsidRDefault="00BB56C4" w:rsidP="00BB56C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BB56C4">
        <w:rPr>
          <w:rFonts w:asciiTheme="majorHAnsi" w:hAnsiTheme="majorHAnsi"/>
          <w:sz w:val="24"/>
          <w:szCs w:val="24"/>
        </w:rPr>
        <w:lastRenderedPageBreak/>
        <w:t>Les signes fonctionnels sympathiques de grossesse sont inconstants. Ils apparaissent très tôt à la fin du 1er mois et disparaissent au cours du 4ème mois.</w:t>
      </w:r>
    </w:p>
    <w:p w:rsidR="00BB56C4" w:rsidRDefault="00BB56C4" w:rsidP="00BB56C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BB56C4" w:rsidRDefault="00BB56C4" w:rsidP="00BB56C4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L’examen clinique :</w:t>
      </w:r>
    </w:p>
    <w:p w:rsidR="00BB56C4" w:rsidRDefault="00BB56C4" w:rsidP="00BB56C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Caractérisé par les modifications physiologiques de la grossesse :</w:t>
      </w:r>
    </w:p>
    <w:p w:rsidR="00BB56C4" w:rsidRDefault="00BB56C4" w:rsidP="00BB56C4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température :</w:t>
      </w:r>
    </w:p>
    <w:p w:rsidR="00BB56C4" w:rsidRDefault="00BB56C4" w:rsidP="00BB56C4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 premier trimestre plateau thermique≥37°C qui disparait ensuite laissant place à l’hypothermie en fin de grossesse.</w:t>
      </w:r>
    </w:p>
    <w:p w:rsidR="00BB56C4" w:rsidRDefault="00BB56C4" w:rsidP="00BB56C4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poids :</w:t>
      </w:r>
    </w:p>
    <w:p w:rsidR="00BB56C4" w:rsidRDefault="00BB56C4" w:rsidP="00BB56C4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prise de poids progressive est témoin d’une bonne adaptation à l’augmentation des besoins énergétiques entrainés par la grossesse.</w:t>
      </w:r>
    </w:p>
    <w:p w:rsidR="004B6C7C" w:rsidRDefault="004B6C7C" w:rsidP="00BB56C4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Pour une femme de poids normal la prise de poids est de 12 KG (+ 4 à 5 KG si grossesse gémellaire).</w:t>
      </w:r>
    </w:p>
    <w:p w:rsidR="004B6C7C" w:rsidRDefault="004B6C7C" w:rsidP="004B6C7C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métabolisme : 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Augmentation du métabolisme basal de 15 à 30%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Augmentation des TG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Augmentation du cholestérol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Diminution de la protidémie totale et l’albuminémie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Diminution de la glycémie  au T1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Augmentation de la sécrétion d’insuline et la résistance à l’insuline</w:t>
      </w:r>
    </w:p>
    <w:p w:rsidR="004B6C7C" w:rsidRDefault="004B6C7C" w:rsidP="004B6C7C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modifications respiratoires :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Augmentation des besoins en oxygène  de 20 à 30 % avec : 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Augmentation de la fréquence respiratoire  avec une baisse de la Pa CO2</w:t>
      </w:r>
    </w:p>
    <w:p w:rsidR="004B6C7C" w:rsidRDefault="004B6C7C" w:rsidP="004B6C7C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Modifications circulatoires :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Diminution de la PA au cours de la première moitié de la grossesse puis retrouve sa valeur normale au T3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Augmentation de la volémie</w:t>
      </w:r>
    </w:p>
    <w:p w:rsidR="004B6C7C" w:rsidRDefault="004B6C7C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Augmentation du débit cardiaque</w:t>
      </w:r>
    </w:p>
    <w:p w:rsidR="004B6C7C" w:rsidRDefault="004B6C7C" w:rsidP="004B6C7C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modifications digestives : </w:t>
      </w:r>
    </w:p>
    <w:p w:rsidR="004B6C7C" w:rsidRDefault="007A22C9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nausées vomissements sont </w:t>
      </w:r>
      <w:proofErr w:type="gramStart"/>
      <w:r>
        <w:rPr>
          <w:rFonts w:asciiTheme="majorHAnsi" w:hAnsiTheme="majorHAnsi"/>
          <w:sz w:val="24"/>
          <w:szCs w:val="24"/>
        </w:rPr>
        <w:t>fréquents</w:t>
      </w:r>
      <w:proofErr w:type="gramEnd"/>
      <w:r>
        <w:rPr>
          <w:rFonts w:asciiTheme="majorHAnsi" w:hAnsiTheme="majorHAnsi"/>
          <w:sz w:val="24"/>
          <w:szCs w:val="24"/>
        </w:rPr>
        <w:t xml:space="preserve"> au T1 et sont spontanément résolutifs.</w:t>
      </w:r>
    </w:p>
    <w:p w:rsidR="007A22C9" w:rsidRDefault="007A22C9" w:rsidP="004B6C7C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Altérations de la fonction gastrique : réduction du tonus du sphincter inferieur de l’œsophage, pyrosis et reflux sont fréquents.</w:t>
      </w:r>
    </w:p>
    <w:p w:rsidR="007A22C9" w:rsidRDefault="007A22C9" w:rsidP="007A22C9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modifications urinaires : </w:t>
      </w:r>
    </w:p>
    <w:p w:rsidR="007A22C9" w:rsidRDefault="007A22C9" w:rsidP="007A22C9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Dilatation </w:t>
      </w:r>
      <w:proofErr w:type="spellStart"/>
      <w:r>
        <w:rPr>
          <w:rFonts w:asciiTheme="majorHAnsi" w:hAnsiTheme="majorHAnsi"/>
          <w:sz w:val="24"/>
          <w:szCs w:val="24"/>
        </w:rPr>
        <w:t>pyélo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calicielle</w:t>
      </w:r>
      <w:proofErr w:type="spellEnd"/>
      <w:r>
        <w:rPr>
          <w:rFonts w:asciiTheme="majorHAnsi" w:hAnsiTheme="majorHAnsi"/>
          <w:sz w:val="24"/>
          <w:szCs w:val="24"/>
        </w:rPr>
        <w:t xml:space="preserve"> souvent à droite</w:t>
      </w:r>
    </w:p>
    <w:p w:rsidR="007A22C9" w:rsidRDefault="007A22C9" w:rsidP="007A22C9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Augmentation du débit de la filtration glomérulaire et de la clearance de la créatinine</w:t>
      </w:r>
    </w:p>
    <w:p w:rsidR="007A22C9" w:rsidRDefault="007A22C9" w:rsidP="007A22C9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Modifications cutanées : </w:t>
      </w:r>
    </w:p>
    <w:p w:rsidR="007A22C9" w:rsidRDefault="007A22C9" w:rsidP="007A22C9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Hyperpigmentation : aréole mammaire, région </w:t>
      </w:r>
      <w:proofErr w:type="spellStart"/>
      <w:r>
        <w:rPr>
          <w:rFonts w:asciiTheme="majorHAnsi" w:hAnsiTheme="majorHAnsi"/>
          <w:sz w:val="24"/>
          <w:szCs w:val="24"/>
        </w:rPr>
        <w:t>génito</w:t>
      </w:r>
      <w:proofErr w:type="spellEnd"/>
      <w:r>
        <w:rPr>
          <w:rFonts w:asciiTheme="majorHAnsi" w:hAnsiTheme="majorHAnsi"/>
          <w:sz w:val="24"/>
          <w:szCs w:val="24"/>
        </w:rPr>
        <w:t>-anale, péri-ombilicale, la ligne médiane de l’abdomen</w:t>
      </w:r>
    </w:p>
    <w:p w:rsidR="007A22C9" w:rsidRDefault="007A22C9" w:rsidP="007A22C9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Masque de grossesse : nappes maculeuses au niveau du visage et du cou.</w:t>
      </w:r>
    </w:p>
    <w:p w:rsidR="007A22C9" w:rsidRDefault="007A22C9" w:rsidP="007A22C9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</w:p>
    <w:p w:rsidR="007A22C9" w:rsidRDefault="007A22C9" w:rsidP="007A22C9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Les modifications vasculaires :</w:t>
      </w:r>
    </w:p>
    <w:p w:rsidR="007A22C9" w:rsidRDefault="007A22C9" w:rsidP="007A22C9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Œdème du visage et des extrémités</w:t>
      </w:r>
    </w:p>
    <w:p w:rsidR="007A22C9" w:rsidRDefault="007A22C9" w:rsidP="007A22C9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Angiomes stellaires</w:t>
      </w:r>
    </w:p>
    <w:p w:rsidR="007A22C9" w:rsidRDefault="007A22C9" w:rsidP="007A22C9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Erythème palmaire</w:t>
      </w:r>
    </w:p>
    <w:p w:rsidR="007A22C9" w:rsidRDefault="007A22C9" w:rsidP="007A22C9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Varices par hyper-tension veineuse : membres inferieurs et les hémorroïdes.</w:t>
      </w:r>
    </w:p>
    <w:p w:rsidR="007A22C9" w:rsidRDefault="007A22C9" w:rsidP="007A22C9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Gynécologiques :</w:t>
      </w:r>
    </w:p>
    <w:p w:rsidR="007A22C9" w:rsidRDefault="007A22C9" w:rsidP="007A22C9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 seins :</w:t>
      </w:r>
    </w:p>
    <w:p w:rsidR="007C7390" w:rsidRPr="007C7390" w:rsidRDefault="007A22C9" w:rsidP="007A22C9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7C7390">
        <w:rPr>
          <w:rFonts w:asciiTheme="majorHAnsi" w:hAnsiTheme="majorHAnsi"/>
          <w:sz w:val="24"/>
          <w:szCs w:val="24"/>
        </w:rPr>
        <w:t>Les seins sont tendus et augmentent de volume.</w:t>
      </w:r>
    </w:p>
    <w:p w:rsidR="007C7390" w:rsidRPr="007C7390" w:rsidRDefault="007A22C9" w:rsidP="007C739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7C7390">
        <w:rPr>
          <w:rFonts w:asciiTheme="majorHAnsi" w:hAnsiTheme="majorHAnsi"/>
          <w:sz w:val="24"/>
          <w:szCs w:val="24"/>
        </w:rPr>
        <w:t xml:space="preserve"> Les tubercul</w:t>
      </w:r>
      <w:r w:rsidR="007C7390" w:rsidRPr="007C7390">
        <w:rPr>
          <w:rFonts w:asciiTheme="majorHAnsi" w:hAnsiTheme="majorHAnsi"/>
          <w:sz w:val="24"/>
          <w:szCs w:val="24"/>
        </w:rPr>
        <w:t>es de Montgomery</w:t>
      </w:r>
      <w:r w:rsidRPr="007C7390">
        <w:rPr>
          <w:rFonts w:asciiTheme="majorHAnsi" w:hAnsiTheme="majorHAnsi"/>
          <w:sz w:val="24"/>
          <w:szCs w:val="24"/>
        </w:rPr>
        <w:t xml:space="preserve"> se développent au niveau des aréoles dont la pigmentation s’accentue. Ces dernières sont bombées en verre de montre</w:t>
      </w:r>
      <w:r w:rsidR="007C7390" w:rsidRPr="007C7390">
        <w:rPr>
          <w:rFonts w:asciiTheme="majorHAnsi" w:hAnsiTheme="majorHAnsi"/>
          <w:sz w:val="24"/>
          <w:szCs w:val="24"/>
        </w:rPr>
        <w:t xml:space="preserve">. </w:t>
      </w:r>
    </w:p>
    <w:p w:rsidR="007A22C9" w:rsidRDefault="007C7390" w:rsidP="007C739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7C7390">
        <w:rPr>
          <w:rFonts w:asciiTheme="majorHAnsi" w:hAnsiTheme="majorHAnsi"/>
          <w:sz w:val="24"/>
          <w:szCs w:val="24"/>
        </w:rPr>
        <w:t>Le réseau veineux sous-cutané est plus apparent sous la forme du « réseau de Haller ».</w:t>
      </w:r>
    </w:p>
    <w:p w:rsidR="007C7390" w:rsidRDefault="007C7390" w:rsidP="007C7390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 l’utérus :</w:t>
      </w:r>
    </w:p>
    <w:p w:rsidR="007C7390" w:rsidRPr="007C7390" w:rsidRDefault="007C7390" w:rsidP="007C739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7C7390">
        <w:rPr>
          <w:rFonts w:asciiTheme="majorHAnsi" w:hAnsiTheme="majorHAnsi"/>
          <w:sz w:val="24"/>
          <w:szCs w:val="24"/>
        </w:rPr>
        <w:t xml:space="preserve">Au spéculum : Le col est de couleur lilas, la glaire cervicale est épaisse, peu abondante. </w:t>
      </w:r>
    </w:p>
    <w:p w:rsidR="007C7390" w:rsidRPr="007C7390" w:rsidRDefault="007C7390" w:rsidP="007C739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7C7390">
        <w:rPr>
          <w:rFonts w:asciiTheme="majorHAnsi" w:hAnsiTheme="majorHAnsi"/>
          <w:sz w:val="24"/>
          <w:szCs w:val="24"/>
        </w:rPr>
        <w:t xml:space="preserve"> Au toucher vaginal combiné au palper abdominal (toucher bi-manuel) sur plan dur : </w:t>
      </w:r>
    </w:p>
    <w:p w:rsidR="007C7390" w:rsidRPr="007C7390" w:rsidRDefault="007C7390" w:rsidP="007C739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7C7390">
        <w:rPr>
          <w:sz w:val="24"/>
          <w:szCs w:val="24"/>
        </w:rPr>
        <w:t>●</w:t>
      </w:r>
      <w:r w:rsidRPr="007C7390">
        <w:rPr>
          <w:rFonts w:asciiTheme="majorHAnsi" w:hAnsiTheme="majorHAnsi"/>
          <w:sz w:val="24"/>
          <w:szCs w:val="24"/>
        </w:rPr>
        <w:t xml:space="preserve"> L’utérus est augmenté de volume et a un aspect globuleux. Il a la taille : d’une mandarine à 6 Semaine d'Aménorrhée (SA), d’une orange entre 8 et 10 SA, d’un pamplemousse à 12 SA.</w:t>
      </w:r>
    </w:p>
    <w:p w:rsidR="007C7390" w:rsidRDefault="007C7390" w:rsidP="007C739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7C7390">
        <w:rPr>
          <w:rFonts w:asciiTheme="majorHAnsi" w:hAnsiTheme="majorHAnsi"/>
          <w:sz w:val="24"/>
          <w:szCs w:val="24"/>
        </w:rPr>
        <w:t xml:space="preserve">Le signe de </w:t>
      </w:r>
      <w:proofErr w:type="spellStart"/>
      <w:r w:rsidRPr="007C7390">
        <w:rPr>
          <w:rFonts w:asciiTheme="majorHAnsi" w:hAnsiTheme="majorHAnsi"/>
          <w:sz w:val="24"/>
          <w:szCs w:val="24"/>
        </w:rPr>
        <w:t>Hégar</w:t>
      </w:r>
      <w:proofErr w:type="spellEnd"/>
      <w:r w:rsidRPr="007C7390">
        <w:rPr>
          <w:rFonts w:asciiTheme="majorHAnsi" w:hAnsiTheme="majorHAnsi"/>
          <w:sz w:val="24"/>
          <w:szCs w:val="24"/>
        </w:rPr>
        <w:t xml:space="preserve"> : le corps de l’utérus est ramolli, surtout au niveau de son isthme et change de consistance. Il y a dissociation col/corps utérin.</w:t>
      </w:r>
    </w:p>
    <w:p w:rsidR="007C7390" w:rsidRDefault="007C7390" w:rsidP="007C7390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 la vulve :</w:t>
      </w:r>
    </w:p>
    <w:p w:rsidR="007C7390" w:rsidRDefault="007C7390" w:rsidP="007C739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7C7390">
        <w:rPr>
          <w:rFonts w:asciiTheme="majorHAnsi" w:hAnsiTheme="majorHAnsi"/>
          <w:sz w:val="24"/>
          <w:szCs w:val="24"/>
        </w:rPr>
        <w:t xml:space="preserve">Elle devient gonflée, pigmentée. </w:t>
      </w:r>
      <w:r>
        <w:rPr>
          <w:rFonts w:asciiTheme="majorHAnsi" w:hAnsiTheme="majorHAnsi"/>
          <w:sz w:val="24"/>
          <w:szCs w:val="24"/>
        </w:rPr>
        <w:t>Des leucorrhées  physiologiques apparaissent avec diminution du PH vaginal et modification de la flore.</w:t>
      </w:r>
    </w:p>
    <w:p w:rsidR="007C7390" w:rsidRDefault="007C7390" w:rsidP="007C7390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7C7390" w:rsidRDefault="007C7390" w:rsidP="007C7390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modifications biologiques :</w:t>
      </w:r>
    </w:p>
    <w:p w:rsidR="007C7390" w:rsidRDefault="007C7390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Augmentation du volume plasmatique avec hémodilution </w:t>
      </w:r>
    </w:p>
    <w:p w:rsidR="007C7390" w:rsidRDefault="007C7390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Hyperleucocytose ne dépassant pas les 15000 el/mm3</w:t>
      </w:r>
    </w:p>
    <w:p w:rsidR="007C7390" w:rsidRDefault="007C7390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Légère diminution des plaquettes</w:t>
      </w:r>
    </w:p>
    <w:p w:rsidR="007C7390" w:rsidRDefault="007C7390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Augmentation des facteurs de coagulation et baisse de l’activité fibrinolytique</w:t>
      </w:r>
    </w:p>
    <w:p w:rsidR="007C7390" w:rsidRDefault="007C7390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Rétention hydro-sodée par activation du système Rénine-Angiotensine</w:t>
      </w:r>
    </w:p>
    <w:p w:rsidR="00002A23" w:rsidRDefault="00002A23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Vs accélérée</w:t>
      </w:r>
    </w:p>
    <w:p w:rsidR="00226DEA" w:rsidRDefault="00226DEA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</w:p>
    <w:p w:rsidR="00226DEA" w:rsidRDefault="00226DEA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</w:p>
    <w:p w:rsidR="00226DEA" w:rsidRDefault="00226DEA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</w:p>
    <w:p w:rsidR="00226DEA" w:rsidRDefault="00226DEA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</w:p>
    <w:p w:rsidR="00226DEA" w:rsidRDefault="00226DEA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</w:p>
    <w:p w:rsidR="00226DEA" w:rsidRDefault="00226DEA" w:rsidP="007C7390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</w:p>
    <w:p w:rsidR="00226DEA" w:rsidRDefault="00226DEA" w:rsidP="00226DEA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B/  para-clinique :</w:t>
      </w:r>
    </w:p>
    <w:p w:rsidR="00226DEA" w:rsidRDefault="00226DEA" w:rsidP="00226DEA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tests de grossesse :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color w:val="FF0000"/>
          <w:sz w:val="24"/>
          <w:szCs w:val="24"/>
        </w:rPr>
        <w:t>Test urinaire</w:t>
      </w:r>
      <w:r w:rsidRPr="00226DEA">
        <w:rPr>
          <w:rFonts w:asciiTheme="majorHAnsi" w:hAnsiTheme="majorHAnsi"/>
          <w:sz w:val="24"/>
          <w:szCs w:val="24"/>
        </w:rPr>
        <w:t xml:space="preserve"> : dépistage </w:t>
      </w:r>
      <w:r w:rsidR="00A67443">
        <w:rPr>
          <w:rFonts w:asciiTheme="majorHAnsi" w:hAnsiTheme="majorHAnsi"/>
          <w:sz w:val="24"/>
          <w:szCs w:val="24"/>
        </w:rPr>
        <w:t xml:space="preserve">colorimétrique </w:t>
      </w:r>
      <w:r w:rsidRPr="00226DEA">
        <w:rPr>
          <w:rFonts w:asciiTheme="majorHAnsi" w:hAnsiTheme="majorHAnsi"/>
          <w:sz w:val="24"/>
          <w:szCs w:val="24"/>
        </w:rPr>
        <w:t>qualitatif des métabolites de l’</w:t>
      </w:r>
      <w:proofErr w:type="spellStart"/>
      <w:r w:rsidRPr="00226DEA">
        <w:rPr>
          <w:rFonts w:asciiTheme="majorHAnsi" w:hAnsiTheme="majorHAnsi"/>
          <w:sz w:val="24"/>
          <w:szCs w:val="24"/>
        </w:rPr>
        <w:t>human</w:t>
      </w:r>
      <w:proofErr w:type="spellEnd"/>
      <w:r w:rsidRPr="00226D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6DEA">
        <w:rPr>
          <w:rFonts w:asciiTheme="majorHAnsi" w:hAnsiTheme="majorHAnsi"/>
          <w:sz w:val="24"/>
          <w:szCs w:val="24"/>
        </w:rPr>
        <w:t>Chorionic</w:t>
      </w:r>
      <w:proofErr w:type="spellEnd"/>
      <w:r w:rsidRPr="00226D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6DEA">
        <w:rPr>
          <w:rFonts w:asciiTheme="majorHAnsi" w:hAnsiTheme="majorHAnsi"/>
          <w:sz w:val="24"/>
          <w:szCs w:val="24"/>
        </w:rPr>
        <w:t>Gonadotropin</w:t>
      </w:r>
      <w:proofErr w:type="spellEnd"/>
      <w:r w:rsidRPr="00226DEA">
        <w:rPr>
          <w:rFonts w:asciiTheme="majorHAnsi" w:hAnsiTheme="majorHAnsi"/>
          <w:sz w:val="24"/>
          <w:szCs w:val="24"/>
        </w:rPr>
        <w:t xml:space="preserve"> (hormone gonadotrophine chorionique) dans les urines aux 36-37 </w:t>
      </w:r>
      <w:proofErr w:type="spellStart"/>
      <w:r w:rsidRPr="00226DEA">
        <w:rPr>
          <w:rFonts w:asciiTheme="majorHAnsi" w:hAnsiTheme="majorHAnsi"/>
          <w:sz w:val="24"/>
          <w:szCs w:val="24"/>
        </w:rPr>
        <w:t>ème</w:t>
      </w:r>
      <w:proofErr w:type="spellEnd"/>
      <w:r w:rsidRPr="00226DEA">
        <w:rPr>
          <w:rFonts w:asciiTheme="majorHAnsi" w:hAnsiTheme="majorHAnsi"/>
          <w:sz w:val="24"/>
          <w:szCs w:val="24"/>
        </w:rPr>
        <w:t xml:space="preserve"> jours.</w:t>
      </w:r>
    </w:p>
    <w:p w:rsidR="00A67443" w:rsidRPr="00A67443" w:rsidRDefault="00A67443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A67443">
        <w:rPr>
          <w:rFonts w:asciiTheme="majorHAnsi" w:hAnsiTheme="majorHAnsi"/>
          <w:sz w:val="24"/>
          <w:szCs w:val="24"/>
        </w:rPr>
        <w:t xml:space="preserve">Il est très fiable mais il n’est pas </w:t>
      </w:r>
      <w:r>
        <w:rPr>
          <w:rFonts w:asciiTheme="majorHAnsi" w:hAnsiTheme="majorHAnsi"/>
          <w:sz w:val="24"/>
          <w:szCs w:val="24"/>
        </w:rPr>
        <w:t xml:space="preserve">ni sensible, </w:t>
      </w:r>
      <w:r w:rsidRPr="00A67443">
        <w:rPr>
          <w:rFonts w:asciiTheme="majorHAnsi" w:hAnsiTheme="majorHAnsi"/>
          <w:sz w:val="24"/>
          <w:szCs w:val="24"/>
        </w:rPr>
        <w:t xml:space="preserve"> ni spécifique</w:t>
      </w:r>
      <w:r>
        <w:rPr>
          <w:rFonts w:asciiTheme="majorHAnsi" w:hAnsiTheme="majorHAnsi"/>
          <w:sz w:val="24"/>
          <w:szCs w:val="24"/>
        </w:rPr>
        <w:t xml:space="preserve"> à 100% 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color w:val="FF0000"/>
          <w:sz w:val="24"/>
          <w:szCs w:val="24"/>
        </w:rPr>
        <w:t>Test hormonal</w:t>
      </w:r>
      <w:r w:rsidR="00597733">
        <w:rPr>
          <w:rFonts w:asciiTheme="majorHAnsi" w:hAnsiTheme="majorHAnsi"/>
          <w:color w:val="FF0000"/>
          <w:sz w:val="24"/>
          <w:szCs w:val="24"/>
        </w:rPr>
        <w:t xml:space="preserve"> plasmatique</w:t>
      </w:r>
      <w:r w:rsidRPr="00226DEA">
        <w:rPr>
          <w:rFonts w:asciiTheme="majorHAnsi" w:hAnsiTheme="majorHAnsi"/>
          <w:sz w:val="24"/>
          <w:szCs w:val="24"/>
        </w:rPr>
        <w:t xml:space="preserve"> : dosage qualitatif et quantitatif des β-</w:t>
      </w:r>
      <w:proofErr w:type="spellStart"/>
      <w:r w:rsidRPr="00226DEA">
        <w:rPr>
          <w:rFonts w:asciiTheme="majorHAnsi" w:hAnsiTheme="majorHAnsi"/>
          <w:sz w:val="24"/>
          <w:szCs w:val="24"/>
        </w:rPr>
        <w:t>hCG</w:t>
      </w:r>
      <w:proofErr w:type="spellEnd"/>
      <w:r w:rsidRPr="00226DEA">
        <w:rPr>
          <w:rFonts w:asciiTheme="majorHAnsi" w:hAnsiTheme="majorHAnsi"/>
          <w:sz w:val="24"/>
          <w:szCs w:val="24"/>
        </w:rPr>
        <w:t xml:space="preserve"> dans le sang.</w:t>
      </w:r>
    </w:p>
    <w:p w:rsidR="00A67443" w:rsidRPr="00A67443" w:rsidRDefault="00A67443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A67443">
        <w:rPr>
          <w:rFonts w:asciiTheme="majorHAnsi" w:hAnsiTheme="majorHAnsi"/>
          <w:sz w:val="24"/>
          <w:szCs w:val="24"/>
        </w:rPr>
        <w:t>Ce sont des tests immunologiques</w:t>
      </w:r>
    </w:p>
    <w:p w:rsidR="00226DEA" w:rsidRPr="00226DEA" w:rsidRDefault="00226DEA" w:rsidP="00226DEA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>Le diagnostic échographique :</w:t>
      </w:r>
    </w:p>
    <w:p w:rsidR="00226DEA" w:rsidRP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 </w:t>
      </w:r>
      <w:r w:rsidRPr="00226DEA">
        <w:rPr>
          <w:sz w:val="24"/>
          <w:szCs w:val="24"/>
        </w:rPr>
        <w:t>●</w:t>
      </w:r>
      <w:r w:rsidRPr="00226DEA">
        <w:rPr>
          <w:rFonts w:asciiTheme="majorHAnsi" w:hAnsiTheme="majorHAnsi"/>
          <w:sz w:val="24"/>
          <w:szCs w:val="24"/>
        </w:rPr>
        <w:t xml:space="preserve"> Permet d’éliminer : </w:t>
      </w:r>
    </w:p>
    <w:p w:rsidR="00226DEA" w:rsidRP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-  Une Grossesse </w:t>
      </w:r>
      <w:proofErr w:type="spellStart"/>
      <w:r w:rsidRPr="00226DEA">
        <w:rPr>
          <w:rFonts w:asciiTheme="majorHAnsi" w:hAnsiTheme="majorHAnsi"/>
          <w:sz w:val="24"/>
          <w:szCs w:val="24"/>
        </w:rPr>
        <w:t>Extra-Utérine</w:t>
      </w:r>
      <w:proofErr w:type="spellEnd"/>
      <w:r w:rsidRPr="00226DEA">
        <w:rPr>
          <w:rFonts w:asciiTheme="majorHAnsi" w:hAnsiTheme="majorHAnsi"/>
          <w:sz w:val="24"/>
          <w:szCs w:val="24"/>
        </w:rPr>
        <w:t xml:space="preserve"> (GEU) </w:t>
      </w:r>
    </w:p>
    <w:p w:rsidR="00226DEA" w:rsidRP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-  Une Grossesse </w:t>
      </w:r>
      <w:proofErr w:type="spellStart"/>
      <w:r w:rsidRPr="00226DEA">
        <w:rPr>
          <w:rFonts w:asciiTheme="majorHAnsi" w:hAnsiTheme="majorHAnsi"/>
          <w:sz w:val="24"/>
          <w:szCs w:val="24"/>
        </w:rPr>
        <w:t>Intra-Utérine</w:t>
      </w:r>
      <w:proofErr w:type="spellEnd"/>
      <w:r w:rsidRPr="00226DEA">
        <w:rPr>
          <w:rFonts w:asciiTheme="majorHAnsi" w:hAnsiTheme="majorHAnsi"/>
          <w:sz w:val="24"/>
          <w:szCs w:val="24"/>
        </w:rPr>
        <w:t xml:space="preserve"> (GIU) non évolutive, </w:t>
      </w:r>
    </w:p>
    <w:p w:rsidR="00226DEA" w:rsidRP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-  Une grossesse multiple, </w:t>
      </w:r>
    </w:p>
    <w:p w:rsidR="00226DEA" w:rsidRP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-  Une grossesse molaire </w:t>
      </w:r>
    </w:p>
    <w:p w:rsidR="00226DEA" w:rsidRP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sz w:val="24"/>
          <w:szCs w:val="24"/>
        </w:rPr>
        <w:t>●</w:t>
      </w:r>
      <w:r w:rsidRPr="00226DEA">
        <w:rPr>
          <w:rFonts w:asciiTheme="majorHAnsi" w:hAnsiTheme="majorHAnsi"/>
          <w:sz w:val="24"/>
          <w:szCs w:val="24"/>
        </w:rPr>
        <w:t xml:space="preserve"> Permet de repérer : </w:t>
      </w:r>
    </w:p>
    <w:p w:rsidR="00226DEA" w:rsidRP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-  Un fibrome utérin 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-  Un kyste ovarien 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226DEA" w:rsidRDefault="00226DEA" w:rsidP="00226DEA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datation de la grossesse :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Elle est très importante car elle permet le calcul de l’</w:t>
      </w:r>
      <w:proofErr w:type="spellStart"/>
      <w:r>
        <w:rPr>
          <w:rFonts w:asciiTheme="majorHAnsi" w:hAnsiTheme="majorHAnsi"/>
          <w:sz w:val="24"/>
          <w:szCs w:val="24"/>
        </w:rPr>
        <w:t>age</w:t>
      </w:r>
      <w:proofErr w:type="spellEnd"/>
      <w:r>
        <w:rPr>
          <w:rFonts w:asciiTheme="majorHAnsi" w:hAnsiTheme="majorHAnsi"/>
          <w:sz w:val="24"/>
          <w:szCs w:val="24"/>
        </w:rPr>
        <w:t xml:space="preserve"> gestationnel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L’âge gestationnel s’exprime en semaines d’aménorrhée révolues. 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Le calcul de terme s’effectue selon les : 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sz w:val="24"/>
          <w:szCs w:val="24"/>
        </w:rPr>
        <w:t>●</w:t>
      </w:r>
      <w:r w:rsidRPr="00226DEA">
        <w:rPr>
          <w:rFonts w:asciiTheme="majorHAnsi" w:hAnsiTheme="majorHAnsi"/>
          <w:sz w:val="24"/>
          <w:szCs w:val="24"/>
        </w:rPr>
        <w:t xml:space="preserve"> Cycles réguliers : 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226DEA">
        <w:rPr>
          <w:rFonts w:asciiTheme="majorHAnsi" w:hAnsiTheme="majorHAnsi"/>
          <w:sz w:val="24"/>
          <w:szCs w:val="24"/>
        </w:rPr>
        <w:t>○ À partir de la DDR :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Pr="00226DEA">
        <w:rPr>
          <w:rFonts w:asciiTheme="majorHAnsi" w:hAnsiTheme="majorHAnsi"/>
          <w:sz w:val="24"/>
          <w:szCs w:val="24"/>
        </w:rPr>
        <w:t xml:space="preserve"> </w:t>
      </w:r>
      <w:r w:rsidRPr="00226DEA">
        <w:rPr>
          <w:rFonts w:ascii="Arial" w:hAnsi="Arial" w:cs="Arial"/>
          <w:sz w:val="24"/>
          <w:szCs w:val="24"/>
        </w:rPr>
        <w:t>■</w:t>
      </w:r>
      <w:r w:rsidRPr="00226DEA">
        <w:rPr>
          <w:rFonts w:asciiTheme="majorHAnsi" w:hAnsiTheme="majorHAnsi" w:cs="Calibri"/>
          <w:sz w:val="24"/>
          <w:szCs w:val="24"/>
        </w:rPr>
        <w:t xml:space="preserve"> DDR + durée de la phase folliculaire du cycle + 9 moi</w:t>
      </w:r>
      <w:r w:rsidRPr="00226DEA">
        <w:rPr>
          <w:rFonts w:asciiTheme="majorHAnsi" w:hAnsiTheme="majorHAnsi"/>
          <w:sz w:val="24"/>
          <w:szCs w:val="24"/>
        </w:rPr>
        <w:t xml:space="preserve">s 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226DEA">
        <w:rPr>
          <w:rFonts w:asciiTheme="majorHAnsi" w:hAnsiTheme="majorHAnsi"/>
          <w:sz w:val="24"/>
          <w:szCs w:val="24"/>
        </w:rPr>
        <w:t xml:space="preserve">○ À partir de la fécondation (courbe </w:t>
      </w:r>
      <w:proofErr w:type="spellStart"/>
      <w:r w:rsidRPr="00226DEA">
        <w:rPr>
          <w:rFonts w:asciiTheme="majorHAnsi" w:hAnsiTheme="majorHAnsi"/>
          <w:sz w:val="24"/>
          <w:szCs w:val="24"/>
        </w:rPr>
        <w:t>méno</w:t>
      </w:r>
      <w:proofErr w:type="spellEnd"/>
      <w:r w:rsidR="003A57EC">
        <w:rPr>
          <w:rFonts w:asciiTheme="majorHAnsi" w:hAnsiTheme="majorHAnsi"/>
          <w:sz w:val="24"/>
          <w:szCs w:val="24"/>
        </w:rPr>
        <w:t>-</w:t>
      </w:r>
      <w:r w:rsidRPr="00226DEA">
        <w:rPr>
          <w:rFonts w:asciiTheme="majorHAnsi" w:hAnsiTheme="majorHAnsi"/>
          <w:sz w:val="24"/>
          <w:szCs w:val="24"/>
        </w:rPr>
        <w:t xml:space="preserve">thermique </w:t>
      </w:r>
      <w:r>
        <w:rPr>
          <w:rFonts w:asciiTheme="majorHAnsi" w:hAnsiTheme="majorHAnsi"/>
          <w:sz w:val="24"/>
          <w:szCs w:val="24"/>
        </w:rPr>
        <w:t>(</w:t>
      </w:r>
      <w:r w:rsidRPr="00226DEA">
        <w:rPr>
          <w:rFonts w:asciiTheme="majorHAnsi" w:hAnsiTheme="majorHAnsi"/>
          <w:sz w:val="24"/>
          <w:szCs w:val="24"/>
        </w:rPr>
        <w:t>cas particulier pour l'Assistance Médicale à la Procréation (AMP)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Pr="00226DEA">
        <w:rPr>
          <w:rFonts w:asciiTheme="majorHAnsi" w:hAnsiTheme="majorHAnsi"/>
          <w:sz w:val="24"/>
          <w:szCs w:val="24"/>
        </w:rPr>
        <w:t xml:space="preserve"> </w:t>
      </w:r>
      <w:r w:rsidRPr="00226DEA">
        <w:rPr>
          <w:rFonts w:ascii="Arial" w:hAnsi="Arial" w:cs="Arial"/>
          <w:sz w:val="24"/>
          <w:szCs w:val="24"/>
        </w:rPr>
        <w:t>■</w:t>
      </w:r>
      <w:r w:rsidRPr="00226DEA">
        <w:rPr>
          <w:rFonts w:asciiTheme="majorHAnsi" w:hAnsiTheme="majorHAnsi" w:cs="Calibri"/>
          <w:sz w:val="24"/>
          <w:szCs w:val="24"/>
        </w:rPr>
        <w:t xml:space="preserve"> 9 mois, 39 semaines</w:t>
      </w:r>
      <w:r w:rsidRPr="00226DEA">
        <w:rPr>
          <w:rFonts w:asciiTheme="majorHAnsi" w:hAnsiTheme="majorHAnsi"/>
          <w:sz w:val="24"/>
          <w:szCs w:val="24"/>
        </w:rPr>
        <w:t>.</w:t>
      </w:r>
    </w:p>
    <w:p w:rsidR="00226DEA" w:rsidRDefault="00226DEA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226DEA">
        <w:rPr>
          <w:rFonts w:asciiTheme="majorHAnsi" w:hAnsiTheme="majorHAnsi"/>
          <w:sz w:val="24"/>
          <w:szCs w:val="24"/>
        </w:rPr>
        <w:t xml:space="preserve"> </w:t>
      </w:r>
      <w:r w:rsidRPr="00226DEA">
        <w:rPr>
          <w:sz w:val="24"/>
          <w:szCs w:val="24"/>
        </w:rPr>
        <w:t>●</w:t>
      </w:r>
      <w:r w:rsidRPr="00226DEA">
        <w:rPr>
          <w:rFonts w:asciiTheme="majorHAnsi" w:hAnsiTheme="majorHAnsi"/>
          <w:sz w:val="24"/>
          <w:szCs w:val="24"/>
        </w:rPr>
        <w:t xml:space="preserve"> Cycles irréguliers : </w:t>
      </w:r>
    </w:p>
    <w:p w:rsidR="00AC7DC7" w:rsidRDefault="00226DEA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226DEA">
        <w:rPr>
          <w:rFonts w:asciiTheme="majorHAnsi" w:hAnsiTheme="majorHAnsi"/>
          <w:sz w:val="24"/>
          <w:szCs w:val="24"/>
        </w:rPr>
        <w:t xml:space="preserve">○ Par la mesure échographique de la Longueur </w:t>
      </w:r>
      <w:proofErr w:type="spellStart"/>
      <w:r w:rsidRPr="00226DEA">
        <w:rPr>
          <w:rFonts w:asciiTheme="majorHAnsi" w:hAnsiTheme="majorHAnsi"/>
          <w:sz w:val="24"/>
          <w:szCs w:val="24"/>
        </w:rPr>
        <w:t>Cranio</w:t>
      </w:r>
      <w:proofErr w:type="spellEnd"/>
      <w:r w:rsidRPr="00226DEA">
        <w:rPr>
          <w:rFonts w:asciiTheme="majorHAnsi" w:hAnsiTheme="majorHAnsi"/>
          <w:sz w:val="24"/>
          <w:szCs w:val="24"/>
        </w:rPr>
        <w:t>-Caudale (LCC)</w:t>
      </w:r>
      <w:r w:rsidR="00AC7DC7">
        <w:rPr>
          <w:rFonts w:asciiTheme="majorHAnsi" w:hAnsiTheme="majorHAnsi"/>
          <w:sz w:val="24"/>
          <w:szCs w:val="24"/>
        </w:rPr>
        <w:t xml:space="preserve"> ou par la mesure </w:t>
      </w:r>
      <w:r w:rsidR="00AC7DC7" w:rsidRPr="00AC7DC7">
        <w:rPr>
          <w:rFonts w:asciiTheme="majorHAnsi" w:hAnsiTheme="majorHAnsi"/>
          <w:sz w:val="24"/>
          <w:szCs w:val="24"/>
        </w:rPr>
        <w:t>du diamètre bipariétal qui prend le relais de la LCC après 14 semaines. La mesure se fait par voie vaginale jusqu’à 15 semaines, ensuite on préférera la voie abdominale.</w:t>
      </w:r>
    </w:p>
    <w:p w:rsidR="00AC7DC7" w:rsidRDefault="00AC7DC7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AC7DC7" w:rsidRPr="00AC7DC7" w:rsidRDefault="00AC7DC7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AC7DC7">
        <w:rPr>
          <w:rFonts w:asciiTheme="majorHAnsi" w:hAnsiTheme="majorHAnsi"/>
          <w:sz w:val="24"/>
          <w:szCs w:val="24"/>
        </w:rPr>
        <w:t>Au total, il y a deux calculs de terme possibles :</w:t>
      </w:r>
    </w:p>
    <w:p w:rsidR="00AC7DC7" w:rsidRPr="00AC7DC7" w:rsidRDefault="00AC7DC7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AC7DC7">
        <w:rPr>
          <w:rFonts w:asciiTheme="majorHAnsi" w:hAnsiTheme="majorHAnsi"/>
          <w:sz w:val="24"/>
          <w:szCs w:val="24"/>
        </w:rPr>
        <w:t xml:space="preserve"> </w:t>
      </w:r>
      <w:r w:rsidRPr="00AC7DC7">
        <w:rPr>
          <w:sz w:val="24"/>
          <w:szCs w:val="24"/>
        </w:rPr>
        <w:t>●</w:t>
      </w:r>
      <w:r w:rsidRPr="00AC7DC7">
        <w:rPr>
          <w:rFonts w:asciiTheme="majorHAnsi" w:hAnsiTheme="majorHAnsi"/>
          <w:sz w:val="24"/>
          <w:szCs w:val="24"/>
        </w:rPr>
        <w:t xml:space="preserve"> Terme théorique :</w:t>
      </w:r>
    </w:p>
    <w:p w:rsidR="00AC7DC7" w:rsidRPr="00AC7DC7" w:rsidRDefault="00AC7DC7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AC7DC7">
        <w:rPr>
          <w:rFonts w:asciiTheme="majorHAnsi" w:hAnsiTheme="majorHAnsi"/>
          <w:sz w:val="24"/>
          <w:szCs w:val="24"/>
        </w:rPr>
        <w:t xml:space="preserve">           ○ Règle de </w:t>
      </w:r>
      <w:proofErr w:type="spellStart"/>
      <w:r w:rsidRPr="00AC7DC7">
        <w:rPr>
          <w:rFonts w:asciiTheme="majorHAnsi" w:hAnsiTheme="majorHAnsi"/>
          <w:sz w:val="24"/>
          <w:szCs w:val="24"/>
        </w:rPr>
        <w:t>Naegele</w:t>
      </w:r>
      <w:proofErr w:type="spellEnd"/>
      <w:r w:rsidRPr="00AC7DC7">
        <w:rPr>
          <w:rFonts w:asciiTheme="majorHAnsi" w:hAnsiTheme="majorHAnsi"/>
          <w:sz w:val="24"/>
          <w:szCs w:val="24"/>
        </w:rPr>
        <w:t> </w:t>
      </w:r>
      <w:r w:rsidRPr="00AC7DC7">
        <w:rPr>
          <w:rFonts w:asciiTheme="majorHAnsi" w:hAnsiTheme="majorHAnsi" w:cs="Arial"/>
          <w:sz w:val="24"/>
          <w:szCs w:val="24"/>
        </w:rPr>
        <w:t>:</w:t>
      </w:r>
      <w:r w:rsidRPr="00AC7DC7">
        <w:rPr>
          <w:rFonts w:asciiTheme="majorHAnsi" w:hAnsiTheme="majorHAnsi" w:cs="Calibri"/>
          <w:sz w:val="24"/>
          <w:szCs w:val="24"/>
        </w:rPr>
        <w:t xml:space="preserve"> Terme théorique = DDR + 14 j + 9 mois</w:t>
      </w:r>
      <w:r w:rsidRPr="00AC7DC7">
        <w:rPr>
          <w:rFonts w:asciiTheme="majorHAnsi" w:hAnsiTheme="majorHAnsi"/>
          <w:sz w:val="24"/>
          <w:szCs w:val="24"/>
        </w:rPr>
        <w:t xml:space="preserve">. </w:t>
      </w:r>
    </w:p>
    <w:p w:rsidR="00AC7DC7" w:rsidRPr="00AC7DC7" w:rsidRDefault="00AC7DC7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AC7DC7">
        <w:rPr>
          <w:sz w:val="24"/>
          <w:szCs w:val="24"/>
        </w:rPr>
        <w:t>●</w:t>
      </w:r>
      <w:r w:rsidRPr="00AC7DC7">
        <w:rPr>
          <w:rFonts w:asciiTheme="majorHAnsi" w:hAnsiTheme="majorHAnsi"/>
          <w:sz w:val="24"/>
          <w:szCs w:val="24"/>
        </w:rPr>
        <w:t xml:space="preserve"> Terme échographique :</w:t>
      </w:r>
    </w:p>
    <w:p w:rsidR="00AC7DC7" w:rsidRDefault="00AC7DC7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AC7DC7">
        <w:rPr>
          <w:rFonts w:asciiTheme="majorHAnsi" w:hAnsiTheme="majorHAnsi"/>
          <w:sz w:val="24"/>
          <w:szCs w:val="24"/>
        </w:rPr>
        <w:t xml:space="preserve">           ○ Mesure de la Longueur </w:t>
      </w:r>
      <w:proofErr w:type="spellStart"/>
      <w:r w:rsidRPr="00AC7DC7">
        <w:rPr>
          <w:rFonts w:asciiTheme="majorHAnsi" w:hAnsiTheme="majorHAnsi"/>
          <w:sz w:val="24"/>
          <w:szCs w:val="24"/>
        </w:rPr>
        <w:t>Cranio</w:t>
      </w:r>
      <w:proofErr w:type="spellEnd"/>
      <w:r w:rsidRPr="00AC7DC7">
        <w:rPr>
          <w:rFonts w:asciiTheme="majorHAnsi" w:hAnsiTheme="majorHAnsi"/>
          <w:sz w:val="24"/>
          <w:szCs w:val="24"/>
        </w:rPr>
        <w:t xml:space="preserve">-Caudale (LCC) (+/- 3 jrs). </w:t>
      </w:r>
    </w:p>
    <w:p w:rsidR="00CF4B24" w:rsidRDefault="00CF4B24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CF4B24" w:rsidRDefault="00CF4B24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CF4B24" w:rsidRDefault="00CF4B24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CF4B24" w:rsidRDefault="00CF4B24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CF4B24" w:rsidRPr="00AC7DC7" w:rsidRDefault="00CF4B24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AC7DC7" w:rsidRPr="00AC7DC7" w:rsidRDefault="00AC7DC7" w:rsidP="00226DEA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AC7DC7" w:rsidRDefault="00AC7DC7" w:rsidP="00AC7DC7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suivi d’une grossesse normale :</w:t>
      </w:r>
    </w:p>
    <w:p w:rsidR="00AC7DC7" w:rsidRPr="00CF4B24" w:rsidRDefault="00AC7DC7" w:rsidP="00AC7DC7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 w:rsidRPr="00CF4B24">
        <w:rPr>
          <w:rFonts w:asciiTheme="majorHAnsi" w:hAnsiTheme="majorHAnsi"/>
          <w:sz w:val="24"/>
          <w:szCs w:val="24"/>
        </w:rPr>
        <w:t>Le suivi prénatal vise la prévention des complications maternelles et périnatales</w:t>
      </w:r>
      <w:r w:rsidR="00CF4B24">
        <w:rPr>
          <w:rFonts w:asciiTheme="majorHAnsi" w:hAnsiTheme="majorHAnsi"/>
          <w:sz w:val="24"/>
          <w:szCs w:val="24"/>
        </w:rPr>
        <w:t xml:space="preserve">. </w:t>
      </w:r>
      <w:r w:rsidR="00CF4B24" w:rsidRPr="00CF4B24">
        <w:rPr>
          <w:rFonts w:asciiTheme="majorHAnsi" w:hAnsiTheme="majorHAnsi"/>
          <w:sz w:val="24"/>
          <w:szCs w:val="24"/>
        </w:rPr>
        <w:t>Le suivi de la grossesse normale est mené par une sage-femme, un médecin généraliste ou un gynécologue-obstétricien. Si une anomalie ou des facteurs de risque sont diagnostiqués, il est nécessaire si besoin d’orienter la patiente vers une prise en charge adaptée.</w:t>
      </w:r>
    </w:p>
    <w:p w:rsidR="00CF4B24" w:rsidRDefault="00CF4B24" w:rsidP="00CF4B24">
      <w:pPr>
        <w:pStyle w:val="Paragraphedeliste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première consultation prénatale :</w:t>
      </w:r>
    </w:p>
    <w:p w:rsidR="00CF4B24" w:rsidRDefault="00CF4B24" w:rsidP="00CF4B24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Elle doit avoir lieu entre 10 -15 </w:t>
      </w:r>
      <w:proofErr w:type="gramStart"/>
      <w:r>
        <w:rPr>
          <w:rFonts w:asciiTheme="majorHAnsi" w:hAnsiTheme="majorHAnsi"/>
          <w:sz w:val="24"/>
          <w:szCs w:val="24"/>
        </w:rPr>
        <w:t>SA ,</w:t>
      </w:r>
      <w:proofErr w:type="gramEnd"/>
      <w:r>
        <w:rPr>
          <w:rFonts w:asciiTheme="majorHAnsi" w:hAnsiTheme="majorHAnsi"/>
          <w:sz w:val="24"/>
          <w:szCs w:val="24"/>
        </w:rPr>
        <w:t xml:space="preserve"> elle permet :</w:t>
      </w:r>
    </w:p>
    <w:p w:rsidR="00CF4B24" w:rsidRDefault="00CF4B24" w:rsidP="00CF4B24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confirmation de l’état de grossesse et la datation du début de grossesse</w:t>
      </w:r>
    </w:p>
    <w:p w:rsidR="00CF4B24" w:rsidRDefault="00CF4B24" w:rsidP="00CF4B24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l’examen clinique : </w:t>
      </w:r>
    </w:p>
    <w:p w:rsidR="00CF4B24" w:rsidRDefault="00CF4B24" w:rsidP="00CF4B2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=   on cherche les ATCD </w:t>
      </w:r>
      <w:r w:rsidR="003A57EC">
        <w:rPr>
          <w:rFonts w:asciiTheme="majorHAnsi" w:hAnsiTheme="majorHAnsi"/>
          <w:sz w:val="24"/>
          <w:szCs w:val="24"/>
        </w:rPr>
        <w:t>médicaux,</w:t>
      </w:r>
      <w:r>
        <w:rPr>
          <w:rFonts w:asciiTheme="majorHAnsi" w:hAnsiTheme="majorHAnsi"/>
          <w:sz w:val="24"/>
          <w:szCs w:val="24"/>
        </w:rPr>
        <w:t xml:space="preserve"> chirurgicaux et gynécologiques</w:t>
      </w:r>
    </w:p>
    <w:p w:rsidR="00CF4B24" w:rsidRDefault="00CF4B24" w:rsidP="00CF4B2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 les signes sympathiques de la grossesse</w:t>
      </w:r>
    </w:p>
    <w:p w:rsidR="00CF4B24" w:rsidRDefault="00CF4B24" w:rsidP="00CF4B2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=Le poids, la taille et la tension artérielle</w:t>
      </w:r>
    </w:p>
    <w:p w:rsidR="00CF4B24" w:rsidRDefault="00CF4B24" w:rsidP="00CF4B2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le toucher vaginal</w:t>
      </w:r>
    </w:p>
    <w:p w:rsidR="00CF4B24" w:rsidRDefault="00CF4B24" w:rsidP="00CF4B24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examens  para-cliniques : </w:t>
      </w:r>
    </w:p>
    <w:p w:rsidR="00CF4B24" w:rsidRDefault="00CF4B24" w:rsidP="00CF4B2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= </w:t>
      </w:r>
      <w:r w:rsidR="003A57EC">
        <w:rPr>
          <w:rFonts w:asciiTheme="majorHAnsi" w:hAnsiTheme="majorHAnsi"/>
          <w:sz w:val="24"/>
          <w:szCs w:val="24"/>
        </w:rPr>
        <w:t>prescriptions</w:t>
      </w:r>
      <w:r>
        <w:rPr>
          <w:rFonts w:asciiTheme="majorHAnsi" w:hAnsiTheme="majorHAnsi"/>
          <w:sz w:val="24"/>
          <w:szCs w:val="24"/>
        </w:rPr>
        <w:t xml:space="preserve"> des examens biologiques </w:t>
      </w:r>
      <w:r w:rsidRPr="003A57EC">
        <w:rPr>
          <w:rFonts w:asciiTheme="majorHAnsi" w:hAnsiTheme="majorHAnsi"/>
          <w:color w:val="FF0000"/>
          <w:sz w:val="24"/>
          <w:szCs w:val="24"/>
        </w:rPr>
        <w:t>obligatoires</w:t>
      </w:r>
    </w:p>
    <w:p w:rsidR="00CF4B24" w:rsidRDefault="00CF4B24" w:rsidP="00CF4B2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le groupage –rhésus</w:t>
      </w:r>
    </w:p>
    <w:p w:rsidR="00CF4B24" w:rsidRDefault="00CF4B24" w:rsidP="00CF4B2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=l’échographie du T1</w:t>
      </w:r>
    </w:p>
    <w:p w:rsidR="00CF4B24" w:rsidRDefault="00CF4B24" w:rsidP="00CF4B2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conseils hygiéno-diététiques</w:t>
      </w:r>
    </w:p>
    <w:p w:rsidR="003A57EC" w:rsidRDefault="003A57EC" w:rsidP="00CF4B24">
      <w:pPr>
        <w:pStyle w:val="Paragraphedeliste"/>
        <w:ind w:left="1800"/>
        <w:rPr>
          <w:rFonts w:asciiTheme="majorHAnsi" w:hAnsiTheme="majorHAnsi"/>
          <w:sz w:val="24"/>
          <w:szCs w:val="24"/>
        </w:rPr>
      </w:pPr>
    </w:p>
    <w:p w:rsidR="003A57EC" w:rsidRDefault="003A57EC" w:rsidP="003A57EC">
      <w:pPr>
        <w:pStyle w:val="Paragraphedeliste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deuxième consultation prénatale : 20 à 28 SA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examen général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 la hauteur utérine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la chimie des urines</w:t>
      </w:r>
      <w:r w:rsidR="009221F7">
        <w:rPr>
          <w:rFonts w:asciiTheme="majorHAnsi" w:hAnsiTheme="majorHAnsi"/>
          <w:sz w:val="24"/>
          <w:szCs w:val="24"/>
        </w:rPr>
        <w:t>(CDU)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Les bruits cardiaques fœtaux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Les mouvements actifs fœtaux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=  le dépistage du diabète gestationnel au 6 </w:t>
      </w:r>
      <w:proofErr w:type="spellStart"/>
      <w:r>
        <w:rPr>
          <w:rFonts w:asciiTheme="majorHAnsi" w:hAnsiTheme="majorHAnsi"/>
          <w:sz w:val="24"/>
          <w:szCs w:val="24"/>
        </w:rPr>
        <w:t>ème</w:t>
      </w:r>
      <w:proofErr w:type="spellEnd"/>
      <w:r>
        <w:rPr>
          <w:rFonts w:asciiTheme="majorHAnsi" w:hAnsiTheme="majorHAnsi"/>
          <w:sz w:val="24"/>
          <w:szCs w:val="24"/>
        </w:rPr>
        <w:t xml:space="preserve"> mois </w:t>
      </w:r>
    </w:p>
    <w:p w:rsidR="00054891" w:rsidRDefault="00054891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l’échographie  morphologique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A57EC" w:rsidRDefault="003A57EC" w:rsidP="003A57EC">
      <w:pPr>
        <w:pStyle w:val="Paragraphedeliste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troisième consultation</w:t>
      </w:r>
      <w:r w:rsidR="009221F7">
        <w:rPr>
          <w:rFonts w:asciiTheme="majorHAnsi" w:hAnsiTheme="majorHAnsi"/>
          <w:sz w:val="24"/>
          <w:szCs w:val="24"/>
        </w:rPr>
        <w:t xml:space="preserve"> prénatale</w:t>
      </w:r>
      <w:r>
        <w:rPr>
          <w:rFonts w:asciiTheme="majorHAnsi" w:hAnsiTheme="majorHAnsi"/>
          <w:sz w:val="24"/>
          <w:szCs w:val="24"/>
        </w:rPr>
        <w:t xml:space="preserve"> : 28  à 35 SA 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= la prévention systématique de l’allo-immunisation </w:t>
      </w:r>
      <w:proofErr w:type="spellStart"/>
      <w:r>
        <w:rPr>
          <w:rFonts w:asciiTheme="majorHAnsi" w:hAnsiTheme="majorHAnsi"/>
          <w:sz w:val="24"/>
          <w:szCs w:val="24"/>
        </w:rPr>
        <w:t>foeto-maternelle</w:t>
      </w:r>
      <w:proofErr w:type="spellEnd"/>
      <w:r>
        <w:rPr>
          <w:rFonts w:asciiTheme="majorHAnsi" w:hAnsiTheme="majorHAnsi"/>
          <w:sz w:val="24"/>
          <w:szCs w:val="24"/>
        </w:rPr>
        <w:t xml:space="preserve"> chez toutes les femmes rhésus négatif : injection de gamma globulines </w:t>
      </w:r>
      <w:proofErr w:type="spellStart"/>
      <w:r>
        <w:rPr>
          <w:rFonts w:asciiTheme="majorHAnsi" w:hAnsiTheme="majorHAnsi"/>
          <w:sz w:val="24"/>
          <w:szCs w:val="24"/>
        </w:rPr>
        <w:t>anti-D</w:t>
      </w:r>
      <w:proofErr w:type="spellEnd"/>
      <w:r>
        <w:rPr>
          <w:rFonts w:asciiTheme="majorHAnsi" w:hAnsiTheme="majorHAnsi"/>
          <w:sz w:val="24"/>
          <w:szCs w:val="24"/>
        </w:rPr>
        <w:t xml:space="preserve"> à 28 SA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prophylaxie des carences en vitamine D</w:t>
      </w:r>
    </w:p>
    <w:p w:rsidR="003A57EC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traitement d’une éventuelle carence martiale</w:t>
      </w:r>
    </w:p>
    <w:p w:rsidR="009221F7" w:rsidRDefault="003A57EC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prélèvement vaginal pour le dépistage du portage du streptocoque B</w:t>
      </w:r>
    </w:p>
    <w:p w:rsidR="009221F7" w:rsidRDefault="009221F7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prévoir une consultation d’</w:t>
      </w:r>
      <w:proofErr w:type="spellStart"/>
      <w:r>
        <w:rPr>
          <w:rFonts w:asciiTheme="majorHAnsi" w:hAnsiTheme="majorHAnsi"/>
          <w:sz w:val="24"/>
          <w:szCs w:val="24"/>
        </w:rPr>
        <w:t>anésthésie</w:t>
      </w:r>
      <w:proofErr w:type="spellEnd"/>
    </w:p>
    <w:p w:rsidR="009221F7" w:rsidRDefault="009221F7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</w:p>
    <w:p w:rsidR="009221F7" w:rsidRDefault="009221F7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</w:p>
    <w:p w:rsidR="009221F7" w:rsidRDefault="009221F7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</w:p>
    <w:p w:rsidR="009221F7" w:rsidRDefault="009221F7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</w:p>
    <w:p w:rsidR="009221F7" w:rsidRDefault="009221F7" w:rsidP="003A57EC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</w:p>
    <w:p w:rsidR="003A57EC" w:rsidRDefault="009221F7" w:rsidP="009221F7">
      <w:pPr>
        <w:pStyle w:val="Paragraphedeliste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quatrième consultation </w:t>
      </w:r>
      <w:r w:rsidR="003A57E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prénatale : à terme, à partir de 36 SA 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examen général : TA, le poids, la hauteur utérine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la CDU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le toucher vaginal : la formation du segment, les modifications cervicales et la présentation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la biométrie fœtale, la position du fœtus et des annexes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donner à la patiente un RDV si elle n’a pas accouché avant 41 SA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</w:p>
    <w:p w:rsidR="009221F7" w:rsidRDefault="009221F7" w:rsidP="009221F7">
      <w:pPr>
        <w:pStyle w:val="Paragraphedeliste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consultation post-natale :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Elle est obligatoire et doit avoir lieu dans les 8semaines qui suivent l’accouchement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évaluation de l’état psychologique de la mère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un examen clinique général et plus particulièrement du périnée et des seins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prescription d’un FCV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prescription d’une rééducation périnéale</w:t>
      </w:r>
    </w:p>
    <w:p w:rsidR="009221F7" w:rsidRDefault="009221F7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prescription d’une contraception</w:t>
      </w:r>
    </w:p>
    <w:p w:rsidR="00A67443" w:rsidRDefault="00A67443" w:rsidP="009221F7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</w:p>
    <w:p w:rsidR="00A67443" w:rsidRDefault="00A67443" w:rsidP="00A67443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grossesse pathologique:</w:t>
      </w:r>
    </w:p>
    <w:p w:rsidR="00A67443" w:rsidRDefault="00A67443" w:rsidP="007B3752">
      <w:pPr>
        <w:pStyle w:val="Paragraphedeliste"/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grossesse extra-utérine :</w:t>
      </w:r>
    </w:p>
    <w:p w:rsidR="00E52CC3" w:rsidRDefault="00A67443" w:rsidP="00E52CC3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Définition : </w:t>
      </w:r>
    </w:p>
    <w:p w:rsidR="00A67443" w:rsidRPr="00E52CC3" w:rsidRDefault="00E52CC3" w:rsidP="00E52CC3">
      <w:pPr>
        <w:pStyle w:val="Paragraphedeliste"/>
        <w:ind w:left="163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A67443" w:rsidRPr="00E52CC3">
        <w:rPr>
          <w:rFonts w:asciiTheme="majorHAnsi" w:hAnsiTheme="majorHAnsi"/>
          <w:sz w:val="24"/>
          <w:szCs w:val="24"/>
        </w:rPr>
        <w:t>’est l’implantation et le développement de l’œuf en dehors de la cavité utérine.</w:t>
      </w:r>
    </w:p>
    <w:p w:rsidR="00A67443" w:rsidRDefault="00A67443" w:rsidP="00A67443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Elle peut mettre en jeu le pronostic vital maternel, à ce titre elle constitue une urgence thérapeutique.</w:t>
      </w:r>
    </w:p>
    <w:p w:rsidR="00A67443" w:rsidRDefault="00A67443" w:rsidP="00A67443">
      <w:pPr>
        <w:pStyle w:val="Paragraphedeliste"/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facteurs de risque :</w:t>
      </w:r>
    </w:p>
    <w:p w:rsidR="00A67443" w:rsidRDefault="00A67443" w:rsidP="00A67443">
      <w:pPr>
        <w:pStyle w:val="Paragraphedeliste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5525B3">
        <w:rPr>
          <w:rFonts w:asciiTheme="majorHAnsi" w:hAnsiTheme="majorHAnsi"/>
          <w:b/>
          <w:bCs/>
          <w:sz w:val="24"/>
          <w:szCs w:val="24"/>
        </w:rPr>
        <w:t xml:space="preserve">La </w:t>
      </w:r>
      <w:r w:rsidR="005525B3" w:rsidRPr="005525B3">
        <w:rPr>
          <w:rFonts w:asciiTheme="majorHAnsi" w:hAnsiTheme="majorHAnsi"/>
          <w:b/>
          <w:bCs/>
          <w:sz w:val="24"/>
          <w:szCs w:val="24"/>
        </w:rPr>
        <w:t>lésion</w:t>
      </w:r>
      <w:r w:rsidRPr="005525B3">
        <w:rPr>
          <w:rFonts w:asciiTheme="majorHAnsi" w:hAnsiTheme="majorHAnsi"/>
          <w:b/>
          <w:bCs/>
          <w:sz w:val="24"/>
          <w:szCs w:val="24"/>
        </w:rPr>
        <w:t xml:space="preserve"> tubaire</w:t>
      </w:r>
      <w:r>
        <w:rPr>
          <w:rFonts w:asciiTheme="majorHAnsi" w:hAnsiTheme="majorHAnsi"/>
          <w:sz w:val="24"/>
          <w:szCs w:val="24"/>
        </w:rPr>
        <w:t xml:space="preserve"> : salpingite, chirurgie tubaire, chirurgie abdomino-pelvienne, </w:t>
      </w:r>
      <w:r w:rsidR="005525B3">
        <w:rPr>
          <w:rFonts w:asciiTheme="majorHAnsi" w:hAnsiTheme="majorHAnsi"/>
          <w:sz w:val="24"/>
          <w:szCs w:val="24"/>
        </w:rPr>
        <w:t>endométriose tubaire, compression tubaire extrinsèque.</w:t>
      </w:r>
    </w:p>
    <w:p w:rsidR="005525B3" w:rsidRDefault="005525B3" w:rsidP="00A67443">
      <w:pPr>
        <w:pStyle w:val="Paragraphedeliste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5525B3">
        <w:rPr>
          <w:rFonts w:asciiTheme="majorHAnsi" w:hAnsiTheme="majorHAnsi"/>
          <w:b/>
          <w:bCs/>
          <w:sz w:val="24"/>
          <w:szCs w:val="24"/>
        </w:rPr>
        <w:t>Le tabac</w:t>
      </w:r>
      <w:r>
        <w:rPr>
          <w:rFonts w:asciiTheme="majorHAnsi" w:hAnsiTheme="majorHAnsi"/>
          <w:sz w:val="24"/>
          <w:szCs w:val="24"/>
        </w:rPr>
        <w:t> : dose – effet</w:t>
      </w:r>
    </w:p>
    <w:p w:rsidR="005525B3" w:rsidRPr="005525B3" w:rsidRDefault="005525B3" w:rsidP="00A67443">
      <w:pPr>
        <w:pStyle w:val="Paragraphedeliste"/>
        <w:numPr>
          <w:ilvl w:val="0"/>
          <w:numId w:val="10"/>
        </w:numPr>
        <w:rPr>
          <w:rFonts w:asciiTheme="majorHAnsi" w:hAnsiTheme="majorHAnsi"/>
          <w:b/>
          <w:bCs/>
          <w:sz w:val="24"/>
          <w:szCs w:val="24"/>
        </w:rPr>
      </w:pPr>
      <w:r w:rsidRPr="005525B3">
        <w:rPr>
          <w:rFonts w:asciiTheme="majorHAnsi" w:hAnsiTheme="majorHAnsi"/>
          <w:b/>
          <w:bCs/>
          <w:sz w:val="24"/>
          <w:szCs w:val="24"/>
        </w:rPr>
        <w:t>Le dispositif intra-utérin</w:t>
      </w:r>
    </w:p>
    <w:p w:rsidR="005525B3" w:rsidRDefault="005525B3" w:rsidP="00A67443">
      <w:pPr>
        <w:pStyle w:val="Paragraphedeliste"/>
        <w:numPr>
          <w:ilvl w:val="0"/>
          <w:numId w:val="10"/>
        </w:numPr>
        <w:rPr>
          <w:rFonts w:asciiTheme="majorHAnsi" w:hAnsiTheme="majorHAnsi"/>
          <w:b/>
          <w:bCs/>
          <w:sz w:val="24"/>
          <w:szCs w:val="24"/>
        </w:rPr>
      </w:pPr>
      <w:r w:rsidRPr="005525B3">
        <w:rPr>
          <w:rFonts w:asciiTheme="majorHAnsi" w:hAnsiTheme="majorHAnsi"/>
          <w:b/>
          <w:bCs/>
          <w:sz w:val="24"/>
          <w:szCs w:val="24"/>
        </w:rPr>
        <w:t>La pilule micro-progestative</w:t>
      </w:r>
    </w:p>
    <w:p w:rsidR="005525B3" w:rsidRPr="005525B3" w:rsidRDefault="005525B3" w:rsidP="005525B3">
      <w:pPr>
        <w:pStyle w:val="Paragraphedeliste"/>
        <w:numPr>
          <w:ilvl w:val="1"/>
          <w:numId w:val="6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localisation :</w:t>
      </w:r>
    </w:p>
    <w:p w:rsidR="005525B3" w:rsidRPr="005525B3" w:rsidRDefault="005525B3" w:rsidP="005525B3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Tubaire :</w:t>
      </w:r>
    </w:p>
    <w:p w:rsidR="005525B3" w:rsidRPr="005525B3" w:rsidRDefault="005525B3" w:rsidP="005525B3">
      <w:pPr>
        <w:pStyle w:val="Paragraphedeliste"/>
        <w:numPr>
          <w:ilvl w:val="0"/>
          <w:numId w:val="10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Ampullaire dans 60 % des cas</w:t>
      </w:r>
    </w:p>
    <w:p w:rsidR="005525B3" w:rsidRPr="005525B3" w:rsidRDefault="005525B3" w:rsidP="005525B3">
      <w:pPr>
        <w:pStyle w:val="Paragraphedeliste"/>
        <w:numPr>
          <w:ilvl w:val="0"/>
          <w:numId w:val="10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Isthmique 25% </w:t>
      </w:r>
    </w:p>
    <w:p w:rsidR="005525B3" w:rsidRPr="005525B3" w:rsidRDefault="005525B3" w:rsidP="005525B3">
      <w:pPr>
        <w:pStyle w:val="Paragraphedeliste"/>
        <w:numPr>
          <w:ilvl w:val="0"/>
          <w:numId w:val="10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Pavillonnaire 10 % </w:t>
      </w:r>
    </w:p>
    <w:p w:rsidR="005525B3" w:rsidRPr="005525B3" w:rsidRDefault="005525B3" w:rsidP="005525B3">
      <w:pPr>
        <w:pStyle w:val="Paragraphedeliste"/>
        <w:numPr>
          <w:ilvl w:val="0"/>
          <w:numId w:val="10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Interstitielle 2%</w:t>
      </w:r>
    </w:p>
    <w:p w:rsidR="005525B3" w:rsidRPr="00E52CC3" w:rsidRDefault="005525B3" w:rsidP="005525B3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Ovarienne et abdominale</w:t>
      </w:r>
    </w:p>
    <w:p w:rsidR="00E52CC3" w:rsidRPr="005525B3" w:rsidRDefault="00E52CC3" w:rsidP="00E52CC3">
      <w:pPr>
        <w:pStyle w:val="Paragraphedeliste"/>
        <w:ind w:left="1800"/>
        <w:rPr>
          <w:rFonts w:asciiTheme="majorHAnsi" w:hAnsiTheme="majorHAnsi"/>
          <w:b/>
          <w:bCs/>
          <w:sz w:val="24"/>
          <w:szCs w:val="24"/>
        </w:rPr>
      </w:pPr>
    </w:p>
    <w:p w:rsidR="005525B3" w:rsidRPr="005525B3" w:rsidRDefault="005525B3" w:rsidP="005525B3">
      <w:pPr>
        <w:pStyle w:val="Paragraphedeliste"/>
        <w:numPr>
          <w:ilvl w:val="1"/>
          <w:numId w:val="6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Histoire naturelle de la GEU : </w:t>
      </w:r>
    </w:p>
    <w:p w:rsidR="005525B3" w:rsidRDefault="005525B3" w:rsidP="005525B3">
      <w:pPr>
        <w:pStyle w:val="Paragraphedeliste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Nidation ectopique</w:t>
      </w:r>
      <w:r>
        <w:rPr>
          <w:rFonts w:ascii="Cambria Math" w:hAnsi="Cambria Math" w:cs="Cambria Math"/>
          <w:sz w:val="24"/>
          <w:szCs w:val="24"/>
        </w:rPr>
        <w:t>⟶</w:t>
      </w:r>
      <w:r>
        <w:rPr>
          <w:rFonts w:asciiTheme="majorHAnsi" w:hAnsiTheme="majorHAnsi"/>
          <w:sz w:val="24"/>
          <w:szCs w:val="24"/>
        </w:rPr>
        <w:t>distension progressive de la trompe</w:t>
      </w:r>
      <w:r>
        <w:rPr>
          <w:rFonts w:ascii="Cambria Math" w:hAnsi="Cambria Math" w:cs="Cambria Math"/>
          <w:sz w:val="24"/>
          <w:szCs w:val="24"/>
        </w:rPr>
        <w:t>⟶</w:t>
      </w:r>
      <w:r>
        <w:rPr>
          <w:rFonts w:asciiTheme="majorHAnsi" w:hAnsiTheme="majorHAnsi"/>
          <w:sz w:val="24"/>
          <w:szCs w:val="24"/>
        </w:rPr>
        <w:t>hémato-</w:t>
      </w:r>
      <w:proofErr w:type="spellStart"/>
      <w:r>
        <w:rPr>
          <w:rFonts w:asciiTheme="majorHAnsi" w:hAnsiTheme="majorHAnsi"/>
          <w:sz w:val="24"/>
          <w:szCs w:val="24"/>
        </w:rPr>
        <w:t>salpinx</w:t>
      </w:r>
      <w:proofErr w:type="spellEnd"/>
      <w:r>
        <w:rPr>
          <w:rFonts w:ascii="Cambria Math" w:hAnsi="Cambria Math" w:cs="Cambria Math"/>
          <w:sz w:val="24"/>
          <w:szCs w:val="24"/>
        </w:rPr>
        <w:t>⟶</w:t>
      </w:r>
      <w:r>
        <w:rPr>
          <w:rFonts w:asciiTheme="majorHAnsi" w:hAnsiTheme="majorHAnsi"/>
          <w:sz w:val="24"/>
          <w:szCs w:val="24"/>
        </w:rPr>
        <w:t xml:space="preserve"> rupture tubaire</w:t>
      </w:r>
      <w:r>
        <w:rPr>
          <w:rFonts w:ascii="Cambria Math" w:hAnsi="Cambria Math" w:cs="Cambria Math"/>
          <w:sz w:val="24"/>
          <w:szCs w:val="24"/>
        </w:rPr>
        <w:t>⟶</w:t>
      </w:r>
      <w:proofErr w:type="spellStart"/>
      <w:r>
        <w:rPr>
          <w:rFonts w:asciiTheme="majorHAnsi" w:hAnsiTheme="majorHAnsi"/>
          <w:sz w:val="24"/>
          <w:szCs w:val="24"/>
        </w:rPr>
        <w:t>hémo</w:t>
      </w:r>
      <w:proofErr w:type="spellEnd"/>
      <w:r>
        <w:rPr>
          <w:rFonts w:asciiTheme="majorHAnsi" w:hAnsiTheme="majorHAnsi"/>
          <w:sz w:val="24"/>
          <w:szCs w:val="24"/>
        </w:rPr>
        <w:t>-péritoine</w:t>
      </w:r>
      <w:r>
        <w:rPr>
          <w:rFonts w:ascii="Cambria Math" w:hAnsi="Cambria Math" w:cs="Cambria Math"/>
          <w:sz w:val="24"/>
          <w:szCs w:val="24"/>
        </w:rPr>
        <w:t>⟶</w:t>
      </w:r>
      <w:r>
        <w:rPr>
          <w:rFonts w:asciiTheme="majorHAnsi" w:hAnsiTheme="majorHAnsi"/>
          <w:sz w:val="24"/>
          <w:szCs w:val="24"/>
        </w:rPr>
        <w:t>choc hypo-</w:t>
      </w:r>
      <w:proofErr w:type="spellStart"/>
      <w:r>
        <w:rPr>
          <w:rFonts w:asciiTheme="majorHAnsi" w:hAnsiTheme="majorHAnsi"/>
          <w:sz w:val="24"/>
          <w:szCs w:val="24"/>
        </w:rPr>
        <w:t>volémique</w:t>
      </w:r>
      <w:proofErr w:type="spellEnd"/>
      <w:r>
        <w:rPr>
          <w:rFonts w:ascii="Cambria Math" w:hAnsi="Cambria Math" w:cs="Cambria Math"/>
          <w:sz w:val="24"/>
          <w:szCs w:val="24"/>
        </w:rPr>
        <w:t>⟶</w:t>
      </w:r>
      <w:r>
        <w:rPr>
          <w:rFonts w:asciiTheme="majorHAnsi" w:hAnsiTheme="majorHAnsi"/>
          <w:sz w:val="24"/>
          <w:szCs w:val="24"/>
        </w:rPr>
        <w:t>décès maternel</w:t>
      </w:r>
    </w:p>
    <w:p w:rsidR="005525B3" w:rsidRPr="005525B3" w:rsidRDefault="005525B3" w:rsidP="005525B3">
      <w:pPr>
        <w:pStyle w:val="Paragraphedeliste"/>
        <w:numPr>
          <w:ilvl w:val="1"/>
          <w:numId w:val="6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diagnostic : un trépied </w:t>
      </w:r>
    </w:p>
    <w:p w:rsidR="005525B3" w:rsidRPr="005525B3" w:rsidRDefault="005525B3" w:rsidP="005525B3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Clinique : retard de règle, douleurs pelviennes et métrorragies</w:t>
      </w:r>
    </w:p>
    <w:p w:rsidR="005525B3" w:rsidRPr="005525B3" w:rsidRDefault="005525B3" w:rsidP="005525B3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Biologique : dosage quantitatif des B </w:t>
      </w:r>
      <w:proofErr w:type="spellStart"/>
      <w:r>
        <w:rPr>
          <w:rFonts w:asciiTheme="majorHAnsi" w:hAnsiTheme="majorHAnsi"/>
          <w:sz w:val="24"/>
          <w:szCs w:val="24"/>
        </w:rPr>
        <w:t>Hcg</w:t>
      </w:r>
      <w:proofErr w:type="spellEnd"/>
    </w:p>
    <w:p w:rsidR="005525B3" w:rsidRPr="005E5380" w:rsidRDefault="005525B3" w:rsidP="005525B3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Echographique : vacuité utérine+/- image </w:t>
      </w:r>
      <w:proofErr w:type="spellStart"/>
      <w:r>
        <w:rPr>
          <w:rFonts w:asciiTheme="majorHAnsi" w:hAnsiTheme="majorHAnsi"/>
          <w:sz w:val="24"/>
          <w:szCs w:val="24"/>
        </w:rPr>
        <w:t>latéro</w:t>
      </w:r>
      <w:proofErr w:type="spellEnd"/>
      <w:r>
        <w:rPr>
          <w:rFonts w:asciiTheme="majorHAnsi" w:hAnsiTheme="majorHAnsi"/>
          <w:sz w:val="24"/>
          <w:szCs w:val="24"/>
        </w:rPr>
        <w:t>-utérine</w:t>
      </w:r>
    </w:p>
    <w:p w:rsidR="005E5380" w:rsidRPr="005E5380" w:rsidRDefault="005E5380" w:rsidP="005E5380">
      <w:pPr>
        <w:pStyle w:val="Paragraphedeliste"/>
        <w:ind w:left="1800"/>
        <w:rPr>
          <w:rFonts w:asciiTheme="majorHAnsi" w:hAnsiTheme="majorHAnsi"/>
          <w:b/>
          <w:bCs/>
          <w:sz w:val="24"/>
          <w:szCs w:val="24"/>
        </w:rPr>
      </w:pPr>
    </w:p>
    <w:p w:rsidR="005E5380" w:rsidRPr="005E5380" w:rsidRDefault="005E5380" w:rsidP="005E5380">
      <w:pPr>
        <w:pStyle w:val="Paragraphedeliste"/>
        <w:numPr>
          <w:ilvl w:val="1"/>
          <w:numId w:val="6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traitement :</w:t>
      </w:r>
    </w:p>
    <w:p w:rsidR="005E5380" w:rsidRPr="005E5380" w:rsidRDefault="005E5380" w:rsidP="005E5380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Chirurgical : par </w:t>
      </w:r>
      <w:proofErr w:type="spellStart"/>
      <w:r>
        <w:rPr>
          <w:rFonts w:asciiTheme="majorHAnsi" w:hAnsiTheme="majorHAnsi"/>
          <w:sz w:val="24"/>
          <w:szCs w:val="24"/>
        </w:rPr>
        <w:t>coelioscopie</w:t>
      </w:r>
      <w:proofErr w:type="spellEnd"/>
      <w:r>
        <w:rPr>
          <w:rFonts w:asciiTheme="majorHAnsi" w:hAnsiTheme="majorHAnsi"/>
          <w:sz w:val="24"/>
          <w:szCs w:val="24"/>
        </w:rPr>
        <w:t xml:space="preserve"> ou laparotomie</w:t>
      </w:r>
    </w:p>
    <w:p w:rsidR="005E5380" w:rsidRPr="005E5380" w:rsidRDefault="005E5380" w:rsidP="005E5380">
      <w:pPr>
        <w:pStyle w:val="Paragraphedeliste"/>
        <w:numPr>
          <w:ilvl w:val="0"/>
          <w:numId w:val="10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Conservateur : </w:t>
      </w:r>
      <w:proofErr w:type="spellStart"/>
      <w:r>
        <w:rPr>
          <w:rFonts w:asciiTheme="majorHAnsi" w:hAnsiTheme="majorHAnsi"/>
          <w:sz w:val="24"/>
          <w:szCs w:val="24"/>
        </w:rPr>
        <w:t>salpingotomie</w:t>
      </w:r>
      <w:proofErr w:type="spellEnd"/>
    </w:p>
    <w:p w:rsidR="005E5380" w:rsidRPr="005E5380" w:rsidRDefault="005E5380" w:rsidP="005E5380">
      <w:pPr>
        <w:pStyle w:val="Paragraphedeliste"/>
        <w:numPr>
          <w:ilvl w:val="0"/>
          <w:numId w:val="10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Radical : </w:t>
      </w:r>
      <w:proofErr w:type="spellStart"/>
      <w:r>
        <w:rPr>
          <w:rFonts w:asciiTheme="majorHAnsi" w:hAnsiTheme="majorHAnsi"/>
          <w:sz w:val="24"/>
          <w:szCs w:val="24"/>
        </w:rPr>
        <w:t>salpingectomie</w:t>
      </w:r>
      <w:proofErr w:type="spellEnd"/>
    </w:p>
    <w:p w:rsidR="005E5380" w:rsidRPr="005E5380" w:rsidRDefault="005E5380" w:rsidP="005E5380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Médical : la lyse chimique de la grossesse par le </w:t>
      </w:r>
      <w:proofErr w:type="spellStart"/>
      <w:r>
        <w:rPr>
          <w:rFonts w:asciiTheme="majorHAnsi" w:hAnsiTheme="majorHAnsi"/>
          <w:sz w:val="24"/>
          <w:szCs w:val="24"/>
        </w:rPr>
        <w:t>méthotréxate</w:t>
      </w:r>
      <w:proofErr w:type="spellEnd"/>
    </w:p>
    <w:p w:rsidR="005E5380" w:rsidRPr="005E5380" w:rsidRDefault="005E5380" w:rsidP="005E5380">
      <w:pPr>
        <w:pStyle w:val="Paragraphedeliste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Surveillance </w:t>
      </w:r>
      <w:proofErr w:type="spellStart"/>
      <w:r>
        <w:rPr>
          <w:rFonts w:asciiTheme="majorHAnsi" w:hAnsiTheme="majorHAnsi"/>
          <w:sz w:val="24"/>
          <w:szCs w:val="24"/>
        </w:rPr>
        <w:t>post-opératoire</w:t>
      </w:r>
      <w:proofErr w:type="spellEnd"/>
      <w:r>
        <w:rPr>
          <w:rFonts w:asciiTheme="majorHAnsi" w:hAnsiTheme="majorHAnsi"/>
          <w:sz w:val="24"/>
          <w:szCs w:val="24"/>
        </w:rPr>
        <w:t xml:space="preserve"> des </w:t>
      </w:r>
      <w:proofErr w:type="spellStart"/>
      <w:r>
        <w:rPr>
          <w:rFonts w:asciiTheme="majorHAnsi" w:hAnsiTheme="majorHAnsi"/>
          <w:sz w:val="24"/>
          <w:szCs w:val="24"/>
        </w:rPr>
        <w:t>BHcg</w:t>
      </w:r>
      <w:proofErr w:type="spellEnd"/>
    </w:p>
    <w:p w:rsidR="005E5380" w:rsidRDefault="005E5380" w:rsidP="005E5380">
      <w:pPr>
        <w:pStyle w:val="Paragraphedeliste"/>
        <w:ind w:left="2160"/>
        <w:rPr>
          <w:rFonts w:asciiTheme="majorHAnsi" w:hAnsiTheme="majorHAnsi"/>
          <w:b/>
          <w:bCs/>
          <w:sz w:val="24"/>
          <w:szCs w:val="24"/>
        </w:rPr>
      </w:pPr>
    </w:p>
    <w:p w:rsidR="005E5380" w:rsidRPr="007B3752" w:rsidRDefault="005E5380" w:rsidP="007B3752">
      <w:pPr>
        <w:rPr>
          <w:rFonts w:asciiTheme="majorHAnsi" w:hAnsiTheme="majorHAnsi"/>
          <w:b/>
          <w:bCs/>
          <w:sz w:val="24"/>
          <w:szCs w:val="24"/>
        </w:rPr>
      </w:pPr>
    </w:p>
    <w:sectPr w:rsidR="005E5380" w:rsidRPr="007B3752" w:rsidSect="009C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2F1"/>
    <w:multiLevelType w:val="hybridMultilevel"/>
    <w:tmpl w:val="6260595E"/>
    <w:lvl w:ilvl="0" w:tplc="4A1C73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9F5FC4"/>
    <w:multiLevelType w:val="hybridMultilevel"/>
    <w:tmpl w:val="185E0DC4"/>
    <w:lvl w:ilvl="0" w:tplc="D6C4C4A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331CA0"/>
    <w:multiLevelType w:val="hybridMultilevel"/>
    <w:tmpl w:val="2D8E09AE"/>
    <w:lvl w:ilvl="0" w:tplc="28BC2DD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DAE22C7"/>
    <w:multiLevelType w:val="hybridMultilevel"/>
    <w:tmpl w:val="89FAA080"/>
    <w:lvl w:ilvl="0" w:tplc="CA188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E16E5D"/>
    <w:multiLevelType w:val="hybridMultilevel"/>
    <w:tmpl w:val="0BE6F09C"/>
    <w:lvl w:ilvl="0" w:tplc="E708D416">
      <w:start w:val="1"/>
      <w:numFmt w:val="upperRoman"/>
      <w:lvlText w:val="%1."/>
      <w:lvlJc w:val="left"/>
      <w:pPr>
        <w:ind w:left="180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E47BE"/>
    <w:multiLevelType w:val="hybridMultilevel"/>
    <w:tmpl w:val="01D4A1A2"/>
    <w:lvl w:ilvl="0" w:tplc="FA5AE9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0F29A9"/>
    <w:multiLevelType w:val="hybridMultilevel"/>
    <w:tmpl w:val="60E81646"/>
    <w:lvl w:ilvl="0" w:tplc="94C851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E51367"/>
    <w:multiLevelType w:val="hybridMultilevel"/>
    <w:tmpl w:val="565A0D14"/>
    <w:lvl w:ilvl="0" w:tplc="9FA88E16">
      <w:start w:val="2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9937774"/>
    <w:multiLevelType w:val="hybridMultilevel"/>
    <w:tmpl w:val="69A8C60A"/>
    <w:lvl w:ilvl="0" w:tplc="E5023B46">
      <w:start w:val="1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CE85AC5"/>
    <w:multiLevelType w:val="hybridMultilevel"/>
    <w:tmpl w:val="32F42428"/>
    <w:lvl w:ilvl="0" w:tplc="3C8E6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824E7"/>
    <w:multiLevelType w:val="hybridMultilevel"/>
    <w:tmpl w:val="EA7C1C80"/>
    <w:lvl w:ilvl="0" w:tplc="D8A605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90A3A"/>
    <w:rsid w:val="00002A23"/>
    <w:rsid w:val="00054891"/>
    <w:rsid w:val="00090A3A"/>
    <w:rsid w:val="000F7EAA"/>
    <w:rsid w:val="00226DEA"/>
    <w:rsid w:val="003122A8"/>
    <w:rsid w:val="003A57EC"/>
    <w:rsid w:val="004B6C7C"/>
    <w:rsid w:val="00537D50"/>
    <w:rsid w:val="005525B3"/>
    <w:rsid w:val="00597733"/>
    <w:rsid w:val="005E5380"/>
    <w:rsid w:val="007A22C9"/>
    <w:rsid w:val="007B3752"/>
    <w:rsid w:val="007C7390"/>
    <w:rsid w:val="008E6F75"/>
    <w:rsid w:val="009221F7"/>
    <w:rsid w:val="009C2614"/>
    <w:rsid w:val="009C266E"/>
    <w:rsid w:val="00A17D51"/>
    <w:rsid w:val="00A67443"/>
    <w:rsid w:val="00AC7DC7"/>
    <w:rsid w:val="00BB56C4"/>
    <w:rsid w:val="00CF4B24"/>
    <w:rsid w:val="00D4530A"/>
    <w:rsid w:val="00DB23FD"/>
    <w:rsid w:val="00E5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1688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6</cp:revision>
  <dcterms:created xsi:type="dcterms:W3CDTF">2019-03-06T18:02:00Z</dcterms:created>
  <dcterms:modified xsi:type="dcterms:W3CDTF">2019-04-15T15:36:00Z</dcterms:modified>
</cp:coreProperties>
</file>