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54" w:rsidRPr="00871554" w:rsidRDefault="00871554" w:rsidP="00871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554">
        <w:rPr>
          <w:rFonts w:ascii="Times New Roman" w:hAnsi="Times New Roman" w:cs="Times New Roman"/>
          <w:sz w:val="24"/>
          <w:szCs w:val="24"/>
        </w:rPr>
        <w:t>Faculté de Médecine d’Annaba</w:t>
      </w:r>
    </w:p>
    <w:p w:rsidR="00871554" w:rsidRPr="00871554" w:rsidRDefault="00871554" w:rsidP="00871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554">
        <w:rPr>
          <w:rFonts w:ascii="Times New Roman" w:hAnsi="Times New Roman" w:cs="Times New Roman"/>
          <w:sz w:val="24"/>
          <w:szCs w:val="24"/>
        </w:rPr>
        <w:t xml:space="preserve">Module de Rhumatologie </w:t>
      </w:r>
    </w:p>
    <w:p w:rsidR="00871554" w:rsidRPr="00871554" w:rsidRDefault="00871554" w:rsidP="00871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554">
        <w:rPr>
          <w:rFonts w:ascii="Times New Roman" w:hAnsi="Times New Roman" w:cs="Times New Roman"/>
          <w:sz w:val="24"/>
          <w:szCs w:val="24"/>
        </w:rPr>
        <w:t xml:space="preserve">5° année de médecine </w:t>
      </w:r>
    </w:p>
    <w:p w:rsidR="003F64FD" w:rsidRDefault="00871554" w:rsidP="00871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554">
        <w:rPr>
          <w:rFonts w:ascii="Times New Roman" w:hAnsi="Times New Roman" w:cs="Times New Roman"/>
          <w:sz w:val="24"/>
          <w:szCs w:val="24"/>
        </w:rPr>
        <w:t xml:space="preserve">Année Universitaire 2019-2020  </w:t>
      </w:r>
    </w:p>
    <w:p w:rsidR="00871554" w:rsidRDefault="00871554" w:rsidP="008715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554">
        <w:rPr>
          <w:rFonts w:ascii="Times New Roman" w:hAnsi="Times New Roman" w:cs="Times New Roman"/>
          <w:sz w:val="24"/>
          <w:szCs w:val="24"/>
        </w:rPr>
        <w:t>Pr AYED.H</w:t>
      </w:r>
    </w:p>
    <w:p w:rsidR="001D4378" w:rsidRDefault="001D4378" w:rsidP="008715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Mail : </w:t>
      </w:r>
      <w:hyperlink r:id="rId8" w:history="1">
        <w:r w:rsidRPr="00853F01">
          <w:rPr>
            <w:rStyle w:val="Lienhypertexte"/>
            <w:rFonts w:ascii="Times New Roman" w:hAnsi="Times New Roman" w:cs="Times New Roman"/>
            <w:sz w:val="24"/>
            <w:szCs w:val="24"/>
          </w:rPr>
          <w:t>ayedhou23@Gmail.com</w:t>
        </w:r>
      </w:hyperlink>
    </w:p>
    <w:p w:rsidR="00871554" w:rsidRDefault="00871554" w:rsidP="008715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1554" w:rsidRDefault="00871554" w:rsidP="0087155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Intitulé du cours : </w:t>
      </w:r>
      <w:r w:rsidRPr="00871554">
        <w:rPr>
          <w:rFonts w:ascii="Times New Roman" w:hAnsi="Times New Roman" w:cs="Times New Roman"/>
          <w:b/>
          <w:sz w:val="28"/>
          <w:szCs w:val="24"/>
        </w:rPr>
        <w:t>Généralités Rhumatologie</w:t>
      </w:r>
    </w:p>
    <w:p w:rsidR="00871554" w:rsidRDefault="00871554" w:rsidP="0087155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71554" w:rsidRPr="00F14B70" w:rsidRDefault="00871554" w:rsidP="00F14B70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F14B70">
        <w:rPr>
          <w:rFonts w:ascii="Times New Roman" w:hAnsi="Times New Roman" w:cs="Times New Roman"/>
          <w:b/>
          <w:sz w:val="28"/>
          <w:szCs w:val="24"/>
        </w:rPr>
        <w:t xml:space="preserve">Introduction : </w:t>
      </w:r>
    </w:p>
    <w:p w:rsidR="00871554" w:rsidRDefault="00871554" w:rsidP="00484D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4C65">
        <w:rPr>
          <w:rFonts w:ascii="Times New Roman" w:hAnsi="Times New Roman" w:cs="Times New Roman"/>
          <w:sz w:val="24"/>
          <w:szCs w:val="24"/>
        </w:rPr>
        <w:t>La rhumatologie</w:t>
      </w:r>
      <w:r w:rsidR="00F84C65" w:rsidRPr="00F84C65">
        <w:rPr>
          <w:rFonts w:ascii="Times New Roman" w:hAnsi="Times New Roman" w:cs="Times New Roman"/>
          <w:sz w:val="24"/>
          <w:szCs w:val="24"/>
        </w:rPr>
        <w:t xml:space="preserve"> est une spécialité médicale qui s'intéresse au diagnostic et au traitement des maladies de l'appareil locomoteur, c'est-à-dire des maladies des os, des articulations et des structures péri-articulaires (tendo</w:t>
      </w:r>
      <w:r w:rsidR="00484D88">
        <w:rPr>
          <w:rFonts w:ascii="Times New Roman" w:hAnsi="Times New Roman" w:cs="Times New Roman"/>
          <w:sz w:val="24"/>
          <w:szCs w:val="24"/>
        </w:rPr>
        <w:t>n</w:t>
      </w:r>
      <w:r w:rsidR="00F84C65" w:rsidRPr="00F84C65">
        <w:rPr>
          <w:rFonts w:ascii="Times New Roman" w:hAnsi="Times New Roman" w:cs="Times New Roman"/>
          <w:sz w:val="24"/>
          <w:szCs w:val="24"/>
        </w:rPr>
        <w:t xml:space="preserve">s, ligaments…).  </w:t>
      </w:r>
    </w:p>
    <w:p w:rsidR="00F84C65" w:rsidRDefault="00F84C65" w:rsidP="008715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4C65" w:rsidRPr="00F14B70" w:rsidRDefault="00F84C65" w:rsidP="00F14B70">
      <w:pPr>
        <w:pStyle w:val="Paragraphedeliste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F14B70">
        <w:rPr>
          <w:rFonts w:ascii="Times New Roman" w:hAnsi="Times New Roman" w:cs="Times New Roman"/>
          <w:b/>
          <w:sz w:val="28"/>
          <w:szCs w:val="24"/>
        </w:rPr>
        <w:t xml:space="preserve">Rappel anatomique : </w:t>
      </w:r>
    </w:p>
    <w:p w:rsidR="00902FA5" w:rsidRDefault="00F84C65" w:rsidP="00604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E39">
        <w:rPr>
          <w:rFonts w:ascii="Times New Roman" w:hAnsi="Times New Roman" w:cs="Times New Roman"/>
          <w:sz w:val="24"/>
          <w:szCs w:val="24"/>
        </w:rPr>
        <w:t xml:space="preserve">Articulation est l’union entre deux extrémités osseuse. </w:t>
      </w:r>
    </w:p>
    <w:p w:rsidR="003A7C38" w:rsidRDefault="003A7C38" w:rsidP="00604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7C38" w:rsidRDefault="003A7C38" w:rsidP="00604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3F902C7">
            <wp:extent cx="2304288" cy="1758481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94" cy="176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C38" w:rsidRPr="00604E39" w:rsidRDefault="003A7C38" w:rsidP="00604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2FA5" w:rsidRPr="00604E39" w:rsidRDefault="00902FA5" w:rsidP="00604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E39">
        <w:rPr>
          <w:rFonts w:ascii="Times New Roman" w:hAnsi="Times New Roman" w:cs="Times New Roman"/>
          <w:sz w:val="24"/>
          <w:szCs w:val="24"/>
        </w:rPr>
        <w:t>Chaque articulation est composée d'éléments étroitement liés et interdépendants</w:t>
      </w:r>
    </w:p>
    <w:p w:rsidR="0035506D" w:rsidRDefault="00902FA5" w:rsidP="00604E39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506D">
        <w:rPr>
          <w:rFonts w:ascii="Times New Roman" w:hAnsi="Times New Roman" w:cs="Times New Roman"/>
          <w:sz w:val="24"/>
          <w:szCs w:val="24"/>
        </w:rPr>
        <w:t>Le cartilage</w:t>
      </w:r>
      <w:r w:rsidR="00484D88" w:rsidRPr="0035506D">
        <w:rPr>
          <w:rFonts w:ascii="Times New Roman" w:hAnsi="Times New Roman" w:cs="Times New Roman"/>
          <w:sz w:val="24"/>
          <w:szCs w:val="24"/>
        </w:rPr>
        <w:t xml:space="preserve"> est un </w:t>
      </w:r>
      <w:r w:rsidRPr="0035506D">
        <w:rPr>
          <w:rFonts w:ascii="Times New Roman" w:hAnsi="Times New Roman" w:cs="Times New Roman"/>
          <w:sz w:val="24"/>
          <w:szCs w:val="24"/>
        </w:rPr>
        <w:t>tissu conjonctif, qui recouvre la surface articulaire, forme l'interface entre deux pièces osseuses.</w:t>
      </w:r>
      <w:r w:rsidR="00484D88" w:rsidRPr="0035506D">
        <w:rPr>
          <w:sz w:val="24"/>
          <w:szCs w:val="24"/>
        </w:rPr>
        <w:t xml:space="preserve"> </w:t>
      </w:r>
      <w:r w:rsidR="00484D88" w:rsidRPr="0035506D">
        <w:rPr>
          <w:rFonts w:ascii="Times New Roman" w:hAnsi="Times New Roman" w:cs="Times New Roman"/>
          <w:sz w:val="24"/>
          <w:szCs w:val="24"/>
        </w:rPr>
        <w:t xml:space="preserve">Il n’est pas vascularisé, pas de possibilité de réparation          </w:t>
      </w:r>
      <w:r w:rsidR="00604E39" w:rsidRPr="0035506D">
        <w:rPr>
          <w:rFonts w:ascii="Times New Roman" w:hAnsi="Times New Roman" w:cs="Times New Roman"/>
          <w:sz w:val="24"/>
          <w:szCs w:val="24"/>
        </w:rPr>
        <w:t>son r</w:t>
      </w:r>
      <w:r w:rsidR="00484D88" w:rsidRPr="0035506D">
        <w:rPr>
          <w:rFonts w:ascii="Times New Roman" w:hAnsi="Times New Roman" w:cs="Times New Roman"/>
          <w:sz w:val="24"/>
          <w:szCs w:val="24"/>
        </w:rPr>
        <w:t>ôle</w:t>
      </w:r>
      <w:r w:rsidR="00604E39" w:rsidRPr="0035506D">
        <w:rPr>
          <w:rFonts w:ascii="Times New Roman" w:hAnsi="Times New Roman" w:cs="Times New Roman"/>
          <w:sz w:val="24"/>
          <w:szCs w:val="24"/>
        </w:rPr>
        <w:t xml:space="preserve"> : le </w:t>
      </w:r>
      <w:r w:rsidR="00484D88" w:rsidRPr="0035506D">
        <w:rPr>
          <w:rFonts w:ascii="Times New Roman" w:hAnsi="Times New Roman" w:cs="Times New Roman"/>
          <w:sz w:val="24"/>
          <w:szCs w:val="24"/>
        </w:rPr>
        <w:t xml:space="preserve">glissement </w:t>
      </w:r>
      <w:r w:rsidR="00604E39" w:rsidRPr="0035506D">
        <w:rPr>
          <w:rFonts w:ascii="Times New Roman" w:hAnsi="Times New Roman" w:cs="Times New Roman"/>
          <w:sz w:val="24"/>
          <w:szCs w:val="24"/>
        </w:rPr>
        <w:t xml:space="preserve">de la </w:t>
      </w:r>
      <w:r w:rsidR="00484D88" w:rsidRPr="0035506D">
        <w:rPr>
          <w:rFonts w:ascii="Times New Roman" w:hAnsi="Times New Roman" w:cs="Times New Roman"/>
          <w:sz w:val="24"/>
          <w:szCs w:val="24"/>
        </w:rPr>
        <w:t>surface articulaire</w:t>
      </w:r>
      <w:r w:rsidR="00604E39" w:rsidRPr="0035506D">
        <w:rPr>
          <w:rFonts w:ascii="Times New Roman" w:hAnsi="Times New Roman" w:cs="Times New Roman"/>
          <w:sz w:val="24"/>
          <w:szCs w:val="24"/>
        </w:rPr>
        <w:t xml:space="preserve"> et </w:t>
      </w:r>
      <w:r w:rsidR="00484D88" w:rsidRPr="0035506D">
        <w:rPr>
          <w:rFonts w:ascii="Times New Roman" w:hAnsi="Times New Roman" w:cs="Times New Roman"/>
          <w:sz w:val="24"/>
          <w:szCs w:val="24"/>
        </w:rPr>
        <w:t>amortisseur (protège l’os)</w:t>
      </w:r>
      <w:r w:rsidR="00604E39" w:rsidRPr="003550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7C38" w:rsidRDefault="003A7C38" w:rsidP="003A7C38">
      <w:pPr>
        <w:pStyle w:val="Paragraphedeliste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924008F" wp14:editId="753665C2">
            <wp:extent cx="1220899" cy="1501721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11" cy="150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C38" w:rsidRDefault="003A7C38" w:rsidP="003A7C38">
      <w:pPr>
        <w:pStyle w:val="Paragraphedeliste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84C65" w:rsidRPr="0035506D" w:rsidRDefault="0035506D" w:rsidP="0035506D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506D">
        <w:rPr>
          <w:rFonts w:ascii="Times New Roman" w:hAnsi="Times New Roman" w:cs="Times New Roman"/>
          <w:sz w:val="24"/>
          <w:szCs w:val="24"/>
        </w:rPr>
        <w:t xml:space="preserve">La membrane synoviale est une couche très fine </w:t>
      </w:r>
      <w:r>
        <w:rPr>
          <w:rFonts w:ascii="Times New Roman" w:hAnsi="Times New Roman" w:cs="Times New Roman"/>
          <w:sz w:val="24"/>
          <w:szCs w:val="24"/>
        </w:rPr>
        <w:t xml:space="preserve">qui </w:t>
      </w:r>
      <w:r w:rsidRPr="0035506D">
        <w:rPr>
          <w:rFonts w:ascii="Times New Roman" w:hAnsi="Times New Roman" w:cs="Times New Roman"/>
          <w:sz w:val="24"/>
          <w:szCs w:val="24"/>
        </w:rPr>
        <w:t>secrèt</w:t>
      </w:r>
      <w:r>
        <w:rPr>
          <w:rFonts w:ascii="Times New Roman" w:hAnsi="Times New Roman" w:cs="Times New Roman"/>
          <w:sz w:val="24"/>
          <w:szCs w:val="24"/>
        </w:rPr>
        <w:t xml:space="preserve">e le </w:t>
      </w:r>
      <w:r w:rsidRPr="0035506D">
        <w:rPr>
          <w:rFonts w:ascii="Times New Roman" w:hAnsi="Times New Roman" w:cs="Times New Roman"/>
          <w:sz w:val="24"/>
          <w:szCs w:val="24"/>
        </w:rPr>
        <w:t>liquide synovial et nombreuses substances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5506D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06D">
        <w:rPr>
          <w:rFonts w:ascii="Times New Roman" w:hAnsi="Times New Roman" w:cs="Times New Roman"/>
          <w:sz w:val="24"/>
          <w:szCs w:val="24"/>
        </w:rPr>
        <w:t>liquide articulaire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2FA5" w:rsidRPr="0035506D">
        <w:rPr>
          <w:rFonts w:ascii="Times New Roman" w:hAnsi="Times New Roman" w:cs="Times New Roman"/>
          <w:sz w:val="24"/>
          <w:szCs w:val="24"/>
        </w:rPr>
        <w:t>se trouve à l'intérieur des articulations</w:t>
      </w:r>
      <w:r>
        <w:rPr>
          <w:rFonts w:ascii="Times New Roman" w:hAnsi="Times New Roman" w:cs="Times New Roman"/>
          <w:sz w:val="24"/>
          <w:szCs w:val="24"/>
        </w:rPr>
        <w:t>, e</w:t>
      </w:r>
      <w:r w:rsidR="00902FA5" w:rsidRPr="0035506D">
        <w:rPr>
          <w:rFonts w:ascii="Times New Roman" w:hAnsi="Times New Roman" w:cs="Times New Roman"/>
          <w:sz w:val="24"/>
          <w:szCs w:val="24"/>
        </w:rPr>
        <w:t>n cas de surcharge de l'articulation, ou de traumatisme (entorse par exemple), l'articulation cherche à se guérir elle-même en fabriquant une plus grande quantité de synovie.</w:t>
      </w:r>
    </w:p>
    <w:p w:rsidR="00902FA5" w:rsidRPr="0035506D" w:rsidRDefault="0035506D" w:rsidP="0035506D">
      <w:pPr>
        <w:tabs>
          <w:tab w:val="left" w:pos="6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 l</w:t>
      </w:r>
      <w:r w:rsidR="00902FA5" w:rsidRPr="0035506D">
        <w:rPr>
          <w:rFonts w:ascii="Times New Roman" w:hAnsi="Times New Roman" w:cs="Times New Roman"/>
          <w:sz w:val="24"/>
          <w:szCs w:val="24"/>
        </w:rPr>
        <w:t>iquide synovial normal</w:t>
      </w:r>
      <w:r>
        <w:rPr>
          <w:rFonts w:ascii="Times New Roman" w:hAnsi="Times New Roman" w:cs="Times New Roman"/>
          <w:sz w:val="24"/>
          <w:szCs w:val="24"/>
        </w:rPr>
        <w:t xml:space="preserve"> a les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caractéristques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suivantes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2268"/>
      </w:tblGrid>
      <w:tr w:rsidR="00902FA5" w:rsidTr="00902FA5">
        <w:tc>
          <w:tcPr>
            <w:tcW w:w="2376" w:type="dxa"/>
          </w:tcPr>
          <w:p w:rsidR="00902FA5" w:rsidRPr="0096337F" w:rsidRDefault="00902FA5" w:rsidP="00902FA5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96337F">
              <w:rPr>
                <w:b/>
                <w:bCs/>
                <w:color w:val="000000" w:themeColor="text1"/>
                <w:kern w:val="24"/>
              </w:rPr>
              <w:t xml:space="preserve">Liquide synovial </w:t>
            </w:r>
          </w:p>
        </w:tc>
        <w:tc>
          <w:tcPr>
            <w:tcW w:w="2268" w:type="dxa"/>
          </w:tcPr>
          <w:p w:rsidR="00902FA5" w:rsidRPr="0096337F" w:rsidRDefault="00902FA5" w:rsidP="00902FA5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r w:rsidRPr="0096337F">
              <w:rPr>
                <w:b/>
                <w:bCs/>
                <w:color w:val="000000" w:themeColor="text1"/>
                <w:kern w:val="24"/>
              </w:rPr>
              <w:t>Normal</w:t>
            </w:r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 xml:space="preserve">Volume 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 xml:space="preserve">&lt; 3.5 </w:t>
            </w:r>
            <w:proofErr w:type="spellStart"/>
            <w:r w:rsidRPr="00902FA5">
              <w:rPr>
                <w:bCs/>
                <w:color w:val="000000" w:themeColor="text1"/>
                <w:kern w:val="24"/>
              </w:rPr>
              <w:t>mL</w:t>
            </w:r>
            <w:proofErr w:type="spellEnd"/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>Couleur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 xml:space="preserve">Pâle </w:t>
            </w:r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>Aspect, limpidité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>Transparent</w:t>
            </w:r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>Viscosité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 xml:space="preserve">Visqueux </w:t>
            </w:r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>Eléments/mm3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 xml:space="preserve">&lt; 200 </w:t>
            </w:r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 xml:space="preserve">Polynucléaires 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 xml:space="preserve">&lt; 25 % </w:t>
            </w:r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 xml:space="preserve">Germes 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 xml:space="preserve">Absent </w:t>
            </w:r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 xml:space="preserve">Glucose 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>Normal</w:t>
            </w:r>
          </w:p>
        </w:tc>
      </w:tr>
      <w:tr w:rsidR="00902FA5" w:rsidTr="00902FA5">
        <w:tc>
          <w:tcPr>
            <w:tcW w:w="2376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</w:pPr>
            <w:r w:rsidRPr="00902FA5">
              <w:rPr>
                <w:bCs/>
                <w:color w:val="000000" w:themeColor="text1"/>
                <w:kern w:val="24"/>
              </w:rPr>
              <w:t xml:space="preserve">Protéine </w:t>
            </w:r>
          </w:p>
        </w:tc>
        <w:tc>
          <w:tcPr>
            <w:tcW w:w="2268" w:type="dxa"/>
          </w:tcPr>
          <w:p w:rsidR="00902FA5" w:rsidRPr="00902FA5" w:rsidRDefault="00902FA5" w:rsidP="00902FA5">
            <w:pPr>
              <w:pStyle w:val="NormalWeb"/>
              <w:spacing w:before="0" w:beforeAutospacing="0" w:after="0" w:afterAutospacing="0"/>
              <w:jc w:val="center"/>
            </w:pPr>
            <w:r w:rsidRPr="00902FA5">
              <w:rPr>
                <w:bCs/>
                <w:color w:val="000000" w:themeColor="text1"/>
                <w:kern w:val="24"/>
              </w:rPr>
              <w:t>&lt; 25 g/L</w:t>
            </w:r>
          </w:p>
        </w:tc>
      </w:tr>
    </w:tbl>
    <w:p w:rsidR="00902FA5" w:rsidRDefault="00902FA5" w:rsidP="00902F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3DF" w:rsidRDefault="0096337F" w:rsidP="00E273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autres structures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-articulaires sont les </w:t>
      </w:r>
      <w:r w:rsidR="00E273DF" w:rsidRPr="00E273DF">
        <w:rPr>
          <w:rFonts w:ascii="Times New Roman" w:hAnsi="Times New Roman" w:cs="Times New Roman"/>
          <w:sz w:val="24"/>
          <w:szCs w:val="24"/>
        </w:rPr>
        <w:t xml:space="preserve">muscles, </w:t>
      </w:r>
      <w:r>
        <w:rPr>
          <w:rFonts w:ascii="Times New Roman" w:hAnsi="Times New Roman" w:cs="Times New Roman"/>
          <w:sz w:val="24"/>
          <w:szCs w:val="24"/>
        </w:rPr>
        <w:t xml:space="preserve">les </w:t>
      </w:r>
      <w:r w:rsidR="00E273DF" w:rsidRPr="00E273DF">
        <w:rPr>
          <w:rFonts w:ascii="Times New Roman" w:hAnsi="Times New Roman" w:cs="Times New Roman"/>
          <w:sz w:val="24"/>
          <w:szCs w:val="24"/>
        </w:rPr>
        <w:t xml:space="preserve">tendons,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E273DF" w:rsidRPr="00E273DF">
        <w:rPr>
          <w:rFonts w:ascii="Times New Roman" w:hAnsi="Times New Roman" w:cs="Times New Roman"/>
          <w:sz w:val="24"/>
          <w:szCs w:val="24"/>
        </w:rPr>
        <w:t>capsule et ligaments</w:t>
      </w:r>
      <w:r>
        <w:rPr>
          <w:rFonts w:ascii="Times New Roman" w:hAnsi="Times New Roman" w:cs="Times New Roman"/>
          <w:sz w:val="24"/>
          <w:szCs w:val="24"/>
        </w:rPr>
        <w:t xml:space="preserve">. Ils ont un rôle de </w:t>
      </w:r>
      <w:r w:rsidR="00E273DF" w:rsidRPr="00E273DF">
        <w:rPr>
          <w:rFonts w:ascii="Times New Roman" w:hAnsi="Times New Roman" w:cs="Times New Roman"/>
          <w:sz w:val="24"/>
          <w:szCs w:val="24"/>
        </w:rPr>
        <w:t>stabilisation</w:t>
      </w:r>
      <w:r>
        <w:rPr>
          <w:rFonts w:ascii="Times New Roman" w:hAnsi="Times New Roman" w:cs="Times New Roman"/>
          <w:sz w:val="24"/>
          <w:szCs w:val="24"/>
        </w:rPr>
        <w:t xml:space="preserve"> et de </w:t>
      </w:r>
      <w:r w:rsidR="00E273DF" w:rsidRPr="00E273DF">
        <w:rPr>
          <w:rFonts w:ascii="Times New Roman" w:hAnsi="Times New Roman" w:cs="Times New Roman"/>
          <w:sz w:val="24"/>
          <w:szCs w:val="24"/>
        </w:rPr>
        <w:t>mobilisation</w:t>
      </w:r>
      <w:r>
        <w:rPr>
          <w:rFonts w:ascii="Times New Roman" w:hAnsi="Times New Roman" w:cs="Times New Roman"/>
          <w:sz w:val="24"/>
          <w:szCs w:val="24"/>
        </w:rPr>
        <w:t xml:space="preserve"> de l’articulation. </w:t>
      </w:r>
    </w:p>
    <w:p w:rsidR="003A7C38" w:rsidRPr="00E273DF" w:rsidRDefault="003A7C38" w:rsidP="00E273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75DBD8A">
            <wp:extent cx="1689811" cy="1976417"/>
            <wp:effectExtent l="0" t="0" r="5715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55" cy="197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3DF" w:rsidRDefault="00E273DF" w:rsidP="00E273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3DF" w:rsidRPr="00F14B70" w:rsidRDefault="00EE3F96" w:rsidP="00F14B70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F14B70">
        <w:rPr>
          <w:rFonts w:ascii="Times New Roman" w:hAnsi="Times New Roman" w:cs="Times New Roman"/>
          <w:b/>
          <w:sz w:val="28"/>
          <w:szCs w:val="24"/>
        </w:rPr>
        <w:t>Pathologies articulaires</w:t>
      </w:r>
      <w:r w:rsidR="00781919" w:rsidRPr="00F14B70">
        <w:rPr>
          <w:rFonts w:ascii="Times New Roman" w:hAnsi="Times New Roman" w:cs="Times New Roman"/>
          <w:b/>
          <w:sz w:val="28"/>
          <w:szCs w:val="24"/>
        </w:rPr>
        <w:t> :</w:t>
      </w:r>
    </w:p>
    <w:p w:rsidR="00EE3F96" w:rsidRDefault="00781919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existe </w:t>
      </w:r>
      <w:r w:rsidR="00EE3F96" w:rsidRPr="00EE3F96">
        <w:rPr>
          <w:rFonts w:ascii="Times New Roman" w:hAnsi="Times New Roman" w:cs="Times New Roman"/>
          <w:sz w:val="24"/>
          <w:szCs w:val="24"/>
        </w:rPr>
        <w:t>02 grandes pathologies</w:t>
      </w:r>
      <w:r w:rsidR="00EE3F9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articulaires</w:t>
      </w:r>
      <w:r w:rsidR="00EE3F9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1919" w:rsidRDefault="00EE3F96" w:rsidP="00EE3F96">
      <w:pPr>
        <w:pStyle w:val="Paragraphedeliste"/>
        <w:numPr>
          <w:ilvl w:val="0"/>
          <w:numId w:val="1"/>
        </w:num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1919">
        <w:rPr>
          <w:rFonts w:ascii="Times New Roman" w:hAnsi="Times New Roman" w:cs="Times New Roman"/>
          <w:sz w:val="24"/>
          <w:szCs w:val="24"/>
        </w:rPr>
        <w:t>Inflammatoires (Arthrites)</w:t>
      </w:r>
    </w:p>
    <w:p w:rsidR="00EE3F96" w:rsidRPr="00781919" w:rsidRDefault="00EE3F96" w:rsidP="00EE3F96">
      <w:pPr>
        <w:pStyle w:val="Paragraphedeliste"/>
        <w:numPr>
          <w:ilvl w:val="0"/>
          <w:numId w:val="1"/>
        </w:num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1919">
        <w:rPr>
          <w:rFonts w:ascii="Times New Roman" w:hAnsi="Times New Roman" w:cs="Times New Roman"/>
          <w:sz w:val="24"/>
          <w:szCs w:val="24"/>
        </w:rPr>
        <w:t>Dégénératives (Arthroses)</w:t>
      </w:r>
    </w:p>
    <w:p w:rsidR="00EE3F96" w:rsidRDefault="00EE3F96" w:rsidP="00EE3F9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E3F96">
        <w:rPr>
          <w:rFonts w:ascii="Times New Roman" w:hAnsi="Times New Roman" w:cs="Times New Roman"/>
          <w:b/>
          <w:sz w:val="28"/>
          <w:szCs w:val="24"/>
        </w:rPr>
        <w:t>Arthrites</w:t>
      </w:r>
      <w:r w:rsidR="00781919">
        <w:rPr>
          <w:rFonts w:ascii="Times New Roman" w:hAnsi="Times New Roman" w:cs="Times New Roman"/>
          <w:b/>
          <w:sz w:val="28"/>
          <w:szCs w:val="24"/>
        </w:rPr>
        <w:t xml:space="preserve"> ou </w:t>
      </w:r>
      <w:r w:rsidRPr="00EE3F96">
        <w:rPr>
          <w:rFonts w:ascii="Times New Roman" w:hAnsi="Times New Roman" w:cs="Times New Roman"/>
          <w:b/>
          <w:sz w:val="28"/>
          <w:szCs w:val="24"/>
        </w:rPr>
        <w:t>synovite</w:t>
      </w:r>
      <w:r w:rsidR="00781919">
        <w:rPr>
          <w:rFonts w:ascii="Times New Roman" w:hAnsi="Times New Roman" w:cs="Times New Roman"/>
          <w:b/>
          <w:sz w:val="28"/>
          <w:szCs w:val="24"/>
        </w:rPr>
        <w:t xml:space="preserve"> : </w:t>
      </w:r>
      <w:r w:rsidRPr="00EE3F9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81919" w:rsidRPr="00781919" w:rsidRDefault="00781919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919">
        <w:rPr>
          <w:rFonts w:ascii="Times New Roman" w:hAnsi="Times New Roman" w:cs="Times New Roman"/>
          <w:sz w:val="24"/>
          <w:szCs w:val="24"/>
        </w:rPr>
        <w:t xml:space="preserve">C’est </w:t>
      </w:r>
      <w:r>
        <w:rPr>
          <w:rFonts w:ascii="Times New Roman" w:hAnsi="Times New Roman" w:cs="Times New Roman"/>
          <w:sz w:val="24"/>
          <w:szCs w:val="24"/>
        </w:rPr>
        <w:t xml:space="preserve">une inflammation articulaire qui peut </w:t>
      </w:r>
      <w:r w:rsidR="0091648F">
        <w:rPr>
          <w:rFonts w:ascii="Times New Roman" w:hAnsi="Times New Roman" w:cs="Times New Roman"/>
          <w:sz w:val="24"/>
          <w:szCs w:val="24"/>
        </w:rPr>
        <w:t>être</w:t>
      </w:r>
      <w:r>
        <w:rPr>
          <w:rFonts w:ascii="Times New Roman" w:hAnsi="Times New Roman" w:cs="Times New Roman"/>
          <w:sz w:val="24"/>
          <w:szCs w:val="24"/>
        </w:rPr>
        <w:t xml:space="preserve"> secondaire à </w:t>
      </w:r>
      <w:r w:rsidR="0091648F">
        <w:rPr>
          <w:rFonts w:ascii="Times New Roman" w:hAnsi="Times New Roman" w:cs="Times New Roman"/>
          <w:sz w:val="24"/>
          <w:szCs w:val="24"/>
        </w:rPr>
        <w:t>une des étiologies suivantes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1648F" w:rsidRDefault="003A7C38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6FCBEA9">
            <wp:extent cx="2590079" cy="1397203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51" cy="139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C38" w:rsidRDefault="003A7C38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F96" w:rsidRPr="00EE3F96" w:rsidRDefault="00EE3F96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F96">
        <w:rPr>
          <w:rFonts w:ascii="Times New Roman" w:hAnsi="Times New Roman" w:cs="Times New Roman"/>
          <w:sz w:val="24"/>
          <w:szCs w:val="24"/>
        </w:rPr>
        <w:t xml:space="preserve">Etiologies : </w:t>
      </w:r>
    </w:p>
    <w:p w:rsidR="00EE3F96" w:rsidRPr="00EE3F96" w:rsidRDefault="00EE3F96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F96">
        <w:rPr>
          <w:rFonts w:ascii="Times New Roman" w:hAnsi="Times New Roman" w:cs="Times New Roman"/>
          <w:sz w:val="24"/>
          <w:szCs w:val="24"/>
        </w:rPr>
        <w:t xml:space="preserve">   *infectieuses: </w:t>
      </w:r>
    </w:p>
    <w:p w:rsidR="0017049C" w:rsidRDefault="0017049C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3F96" w:rsidRPr="00EE3F96">
        <w:rPr>
          <w:rFonts w:ascii="Times New Roman" w:hAnsi="Times New Roman" w:cs="Times New Roman"/>
          <w:sz w:val="24"/>
          <w:szCs w:val="24"/>
        </w:rPr>
        <w:t xml:space="preserve">- Septiques: </w:t>
      </w:r>
      <w:r>
        <w:rPr>
          <w:rFonts w:ascii="Times New Roman" w:hAnsi="Times New Roman" w:cs="Times New Roman"/>
          <w:sz w:val="24"/>
          <w:szCs w:val="24"/>
        </w:rPr>
        <w:t>Spécifiques ou  n</w:t>
      </w:r>
      <w:r w:rsidR="00EE3F96" w:rsidRPr="00EE3F96">
        <w:rPr>
          <w:rFonts w:ascii="Times New Roman" w:hAnsi="Times New Roman" w:cs="Times New Roman"/>
          <w:sz w:val="24"/>
          <w:szCs w:val="24"/>
        </w:rPr>
        <w:t xml:space="preserve">on spécifiques </w:t>
      </w:r>
    </w:p>
    <w:p w:rsidR="00EE3F96" w:rsidRPr="00EE3F96" w:rsidRDefault="0017049C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EE3F96" w:rsidRPr="00EE3F96">
        <w:rPr>
          <w:rFonts w:ascii="Times New Roman" w:hAnsi="Times New Roman" w:cs="Times New Roman"/>
          <w:sz w:val="24"/>
          <w:szCs w:val="24"/>
        </w:rPr>
        <w:t xml:space="preserve">Aseptique: </w:t>
      </w:r>
    </w:p>
    <w:p w:rsidR="00EE3F96" w:rsidRPr="00EE3F96" w:rsidRDefault="00EE3F96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F96">
        <w:rPr>
          <w:rFonts w:ascii="Times New Roman" w:hAnsi="Times New Roman" w:cs="Times New Roman"/>
          <w:sz w:val="24"/>
          <w:szCs w:val="24"/>
        </w:rPr>
        <w:t xml:space="preserve">   *microcristallines: </w:t>
      </w:r>
    </w:p>
    <w:p w:rsidR="00EE3F96" w:rsidRDefault="00EE3F96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F96">
        <w:rPr>
          <w:rFonts w:ascii="Times New Roman" w:hAnsi="Times New Roman" w:cs="Times New Roman"/>
          <w:sz w:val="24"/>
          <w:szCs w:val="24"/>
        </w:rPr>
        <w:t xml:space="preserve">   *Auto-immunes: d’étiologie inconnue</w:t>
      </w:r>
    </w:p>
    <w:p w:rsidR="0017049C" w:rsidRDefault="0017049C" w:rsidP="00EE3F9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A7C38" w:rsidRDefault="003A7C38" w:rsidP="00EE3F9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A7C38" w:rsidRDefault="003A7C38" w:rsidP="00EE3F9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E3F96" w:rsidRPr="0091648F" w:rsidRDefault="00EE3F96" w:rsidP="00EE3F9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91648F">
        <w:rPr>
          <w:rFonts w:ascii="Times New Roman" w:hAnsi="Times New Roman" w:cs="Times New Roman"/>
          <w:b/>
          <w:sz w:val="28"/>
          <w:szCs w:val="24"/>
        </w:rPr>
        <w:t>Arthroses</w:t>
      </w:r>
    </w:p>
    <w:p w:rsidR="0017049C" w:rsidRDefault="0017049C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3F96" w:rsidRDefault="00EE3F96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F96">
        <w:rPr>
          <w:rFonts w:ascii="Times New Roman" w:hAnsi="Times New Roman" w:cs="Times New Roman"/>
          <w:sz w:val="24"/>
          <w:szCs w:val="24"/>
        </w:rPr>
        <w:t>L’arthrose est une usure du cartilage</w:t>
      </w:r>
      <w:r>
        <w:rPr>
          <w:rFonts w:ascii="Times New Roman" w:hAnsi="Times New Roman" w:cs="Times New Roman"/>
          <w:sz w:val="24"/>
          <w:szCs w:val="24"/>
        </w:rPr>
        <w:t xml:space="preserve"> : elle peut être </w:t>
      </w:r>
      <w:r w:rsidRPr="00EE3F96">
        <w:rPr>
          <w:rFonts w:ascii="Times New Roman" w:hAnsi="Times New Roman" w:cs="Times New Roman"/>
          <w:sz w:val="24"/>
          <w:szCs w:val="24"/>
        </w:rPr>
        <w:t>Primitive</w:t>
      </w:r>
      <w:r>
        <w:rPr>
          <w:rFonts w:ascii="Times New Roman" w:hAnsi="Times New Roman" w:cs="Times New Roman"/>
          <w:sz w:val="24"/>
          <w:szCs w:val="24"/>
        </w:rPr>
        <w:t xml:space="preserve"> ou Secondaire</w:t>
      </w:r>
    </w:p>
    <w:p w:rsidR="00EE3F96" w:rsidRDefault="00EE3F96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C38" w:rsidRDefault="003A7C38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F330737">
            <wp:extent cx="2348025" cy="137313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93" cy="1373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3D16210">
            <wp:extent cx="2819840" cy="1367942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81" cy="13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378" w:rsidRDefault="001D4378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648F" w:rsidRDefault="0091648F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Différence entre arthrites et arthrose</w:t>
      </w:r>
    </w:p>
    <w:p w:rsidR="0091648F" w:rsidRDefault="0091648F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2835"/>
        <w:gridCol w:w="2977"/>
      </w:tblGrid>
      <w:tr w:rsidR="00EE3F96" w:rsidTr="00EE3F96">
        <w:tc>
          <w:tcPr>
            <w:tcW w:w="2376" w:type="dxa"/>
          </w:tcPr>
          <w:p w:rsidR="00EE3F96" w:rsidRPr="0091648F" w:rsidRDefault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  <w:jc w:val="center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Arthrite </w:t>
            </w:r>
          </w:p>
        </w:tc>
        <w:tc>
          <w:tcPr>
            <w:tcW w:w="2977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  <w:jc w:val="center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Arthrose </w:t>
            </w:r>
          </w:p>
        </w:tc>
      </w:tr>
      <w:tr w:rsidR="00EE3F96" w:rsidTr="00EE3F96">
        <w:tc>
          <w:tcPr>
            <w:tcW w:w="2376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Clinque </w:t>
            </w:r>
            <w:r w:rsidRPr="0091648F">
              <w:rPr>
                <w:color w:val="000000" w:themeColor="text1"/>
                <w:kern w:val="24"/>
              </w:rPr>
              <w:t xml:space="preserve"> </w:t>
            </w:r>
          </w:p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Douleur</w:t>
            </w:r>
          </w:p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Signes locaux</w:t>
            </w:r>
          </w:p>
        </w:tc>
        <w:tc>
          <w:tcPr>
            <w:tcW w:w="2835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Inflammatoire</w:t>
            </w:r>
          </w:p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Oui </w:t>
            </w:r>
          </w:p>
        </w:tc>
        <w:tc>
          <w:tcPr>
            <w:tcW w:w="2977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mécanique</w:t>
            </w:r>
          </w:p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Non </w:t>
            </w:r>
          </w:p>
        </w:tc>
      </w:tr>
      <w:tr w:rsidR="00EE3F96" w:rsidTr="00EE3F96">
        <w:tc>
          <w:tcPr>
            <w:tcW w:w="2376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Biologie </w:t>
            </w:r>
          </w:p>
        </w:tc>
        <w:tc>
          <w:tcPr>
            <w:tcW w:w="2835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Perturbé </w:t>
            </w:r>
          </w:p>
        </w:tc>
        <w:tc>
          <w:tcPr>
            <w:tcW w:w="2977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Non perturbé </w:t>
            </w:r>
          </w:p>
        </w:tc>
      </w:tr>
      <w:tr w:rsidR="00EE3F96" w:rsidTr="00EE3F96">
        <w:tc>
          <w:tcPr>
            <w:tcW w:w="2376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Radiologie </w:t>
            </w:r>
          </w:p>
        </w:tc>
        <w:tc>
          <w:tcPr>
            <w:tcW w:w="2835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Déminéralisation </w:t>
            </w:r>
          </w:p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Pincement, érosions </w:t>
            </w:r>
          </w:p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Destruction </w:t>
            </w:r>
          </w:p>
        </w:tc>
        <w:tc>
          <w:tcPr>
            <w:tcW w:w="2977" w:type="dxa"/>
          </w:tcPr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Pincement </w:t>
            </w:r>
          </w:p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proofErr w:type="gramStart"/>
            <w:r w:rsidRPr="0091648F">
              <w:rPr>
                <w:color w:val="000000" w:themeColor="text1"/>
                <w:kern w:val="24"/>
              </w:rPr>
              <w:t>Condensation ,</w:t>
            </w:r>
            <w:proofErr w:type="gramEnd"/>
            <w:r w:rsidRPr="0091648F">
              <w:rPr>
                <w:color w:val="000000" w:themeColor="text1"/>
                <w:kern w:val="24"/>
              </w:rPr>
              <w:t xml:space="preserve"> géodes</w:t>
            </w:r>
          </w:p>
          <w:p w:rsidR="00EE3F96" w:rsidRPr="0091648F" w:rsidRDefault="00EE3F96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Ostéophyte </w:t>
            </w:r>
          </w:p>
        </w:tc>
      </w:tr>
    </w:tbl>
    <w:p w:rsidR="00EE3F96" w:rsidRDefault="00EE3F96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378" w:rsidRDefault="001D4378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Caractéristiques du liquide synovial dans les différentes pathologies : </w:t>
      </w:r>
    </w:p>
    <w:p w:rsidR="001D4378" w:rsidRDefault="001D4378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1585"/>
        <w:gridCol w:w="1958"/>
        <w:gridCol w:w="2127"/>
      </w:tblGrid>
      <w:tr w:rsidR="005847F6" w:rsidTr="001D4378">
        <w:tc>
          <w:tcPr>
            <w:tcW w:w="1985" w:type="dxa"/>
          </w:tcPr>
          <w:p w:rsidR="005847F6" w:rsidRPr="0091648F" w:rsidRDefault="001D4378" w:rsidP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Liquide synovial </w:t>
            </w:r>
          </w:p>
        </w:tc>
        <w:tc>
          <w:tcPr>
            <w:tcW w:w="2127" w:type="dxa"/>
          </w:tcPr>
          <w:p w:rsidR="005847F6" w:rsidRPr="0091648F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>
              <w:rPr>
                <w:szCs w:val="36"/>
              </w:rPr>
              <w:t xml:space="preserve">Inflammatoire </w:t>
            </w:r>
          </w:p>
        </w:tc>
        <w:tc>
          <w:tcPr>
            <w:tcW w:w="1585" w:type="dxa"/>
          </w:tcPr>
          <w:p w:rsidR="005847F6" w:rsidRPr="0091648F" w:rsidRDefault="005847F6" w:rsidP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 xml:space="preserve">Infectieux </w:t>
            </w:r>
          </w:p>
        </w:tc>
        <w:tc>
          <w:tcPr>
            <w:tcW w:w="1958" w:type="dxa"/>
          </w:tcPr>
          <w:p w:rsidR="005847F6" w:rsidRPr="0091648F" w:rsidRDefault="005847F6" w:rsidP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 xml:space="preserve">Mécaniques </w:t>
            </w:r>
          </w:p>
        </w:tc>
        <w:tc>
          <w:tcPr>
            <w:tcW w:w="2127" w:type="dxa"/>
          </w:tcPr>
          <w:p w:rsidR="005847F6" w:rsidRPr="0091648F" w:rsidRDefault="005847F6" w:rsidP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 xml:space="preserve">Hémorragique 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Volume 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 xml:space="preserve">Augmenté </w:t>
            </w:r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Augmenté </w:t>
            </w:r>
          </w:p>
        </w:tc>
        <w:tc>
          <w:tcPr>
            <w:tcW w:w="1958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Souvent &gt; 3.5 </w:t>
            </w:r>
            <w:proofErr w:type="spellStart"/>
            <w:r w:rsidRPr="0091648F">
              <w:rPr>
                <w:color w:val="000000" w:themeColor="text1"/>
                <w:kern w:val="24"/>
              </w:rPr>
              <w:t>mL</w:t>
            </w:r>
            <w:proofErr w:type="spellEnd"/>
            <w:r w:rsidRPr="0091648F">
              <w:rPr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Augmenté 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>Couleur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>Jaune à blanc</w:t>
            </w:r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Jaune à vert</w:t>
            </w:r>
          </w:p>
        </w:tc>
        <w:tc>
          <w:tcPr>
            <w:tcW w:w="1958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Jaune Transparent </w:t>
            </w: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Rouge </w:t>
            </w:r>
          </w:p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proofErr w:type="spellStart"/>
            <w:r w:rsidRPr="0091648F">
              <w:rPr>
                <w:color w:val="000000" w:themeColor="text1"/>
                <w:kern w:val="24"/>
              </w:rPr>
              <w:t>Xanthchromique</w:t>
            </w:r>
            <w:proofErr w:type="spellEnd"/>
            <w:r w:rsidRPr="0091648F">
              <w:rPr>
                <w:color w:val="000000" w:themeColor="text1"/>
                <w:kern w:val="24"/>
              </w:rPr>
              <w:t xml:space="preserve"> 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>Aspect, limpidité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 xml:space="preserve">opalescent ou trouble </w:t>
            </w:r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Trouble   </w:t>
            </w:r>
          </w:p>
        </w:tc>
        <w:tc>
          <w:tcPr>
            <w:tcW w:w="1958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Normale </w:t>
            </w: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Trouble   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>Viscosité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>Diminuée (</w:t>
            </w:r>
            <w:proofErr w:type="gramStart"/>
            <w:r w:rsidRPr="001D4378">
              <w:rPr>
                <w:color w:val="000000" w:themeColor="text1"/>
                <w:kern w:val="24"/>
                <w:szCs w:val="40"/>
              </w:rPr>
              <w:t>Fluide )</w:t>
            </w:r>
            <w:proofErr w:type="gramEnd"/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Diminuée (</w:t>
            </w:r>
            <w:proofErr w:type="gramStart"/>
            <w:r w:rsidRPr="0091648F">
              <w:rPr>
                <w:color w:val="000000" w:themeColor="text1"/>
                <w:kern w:val="24"/>
              </w:rPr>
              <w:t>Fluide )</w:t>
            </w:r>
            <w:proofErr w:type="gramEnd"/>
          </w:p>
        </w:tc>
        <w:tc>
          <w:tcPr>
            <w:tcW w:w="1958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visqueux </w:t>
            </w: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Diminuée (Fluide)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>Eléments/mm3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>2000-100 000</w:t>
            </w:r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20 000-200 000</w:t>
            </w:r>
          </w:p>
        </w:tc>
        <w:tc>
          <w:tcPr>
            <w:tcW w:w="1958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200-2000</w:t>
            </w: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++++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Polynucléaires 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 xml:space="preserve">SUP 50% non altérée </w:t>
            </w:r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SUP 75%  altérée </w:t>
            </w:r>
          </w:p>
        </w:tc>
        <w:tc>
          <w:tcPr>
            <w:tcW w:w="1958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&lt; 25 % </w:t>
            </w: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&lt;25% (hématies)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Germes 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 xml:space="preserve">Absent </w:t>
            </w:r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Présent  </w:t>
            </w:r>
          </w:p>
        </w:tc>
        <w:tc>
          <w:tcPr>
            <w:tcW w:w="1958" w:type="dxa"/>
          </w:tcPr>
          <w:p w:rsidR="001D4378" w:rsidRPr="0091648F" w:rsidRDefault="001D4378" w:rsidP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Absent </w:t>
            </w: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Absent 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Glucose 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 xml:space="preserve">Diminuée </w:t>
            </w:r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Très Diminuée </w:t>
            </w:r>
          </w:p>
        </w:tc>
        <w:tc>
          <w:tcPr>
            <w:tcW w:w="1958" w:type="dxa"/>
          </w:tcPr>
          <w:p w:rsidR="001D4378" w:rsidRPr="0091648F" w:rsidRDefault="001D4378" w:rsidP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 xml:space="preserve">Diminuée 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b/>
                <w:bCs/>
                <w:color w:val="000000" w:themeColor="text1"/>
                <w:kern w:val="24"/>
              </w:rPr>
              <w:t xml:space="preserve">Protéine </w:t>
            </w:r>
          </w:p>
        </w:tc>
        <w:tc>
          <w:tcPr>
            <w:tcW w:w="2127" w:type="dxa"/>
          </w:tcPr>
          <w:p w:rsidR="001D4378" w:rsidRPr="001D4378" w:rsidRDefault="001D4378">
            <w:pPr>
              <w:pStyle w:val="NormalWeb"/>
              <w:spacing w:before="0" w:beforeAutospacing="0" w:after="0" w:afterAutospacing="0"/>
              <w:rPr>
                <w:szCs w:val="36"/>
              </w:rPr>
            </w:pPr>
            <w:r w:rsidRPr="001D4378">
              <w:rPr>
                <w:color w:val="000000" w:themeColor="text1"/>
                <w:kern w:val="24"/>
                <w:szCs w:val="40"/>
              </w:rPr>
              <w:t>Sup à 40 g/l</w:t>
            </w:r>
          </w:p>
        </w:tc>
        <w:tc>
          <w:tcPr>
            <w:tcW w:w="1585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Sup à 40 g/l</w:t>
            </w:r>
          </w:p>
        </w:tc>
        <w:tc>
          <w:tcPr>
            <w:tcW w:w="1958" w:type="dxa"/>
          </w:tcPr>
          <w:p w:rsidR="001D4378" w:rsidRPr="0091648F" w:rsidRDefault="001D4378" w:rsidP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D4378" w:rsidRPr="0091648F" w:rsidRDefault="001D4378">
            <w:pPr>
              <w:pStyle w:val="NormalWeb"/>
              <w:spacing w:before="0" w:beforeAutospacing="0" w:after="0" w:afterAutospacing="0"/>
            </w:pPr>
            <w:r w:rsidRPr="0091648F">
              <w:rPr>
                <w:color w:val="000000" w:themeColor="text1"/>
                <w:kern w:val="24"/>
              </w:rPr>
              <w:t>Sup à 40 g/l</w:t>
            </w:r>
            <w:r w:rsidRPr="0091648F">
              <w:t xml:space="preserve"> </w:t>
            </w:r>
          </w:p>
        </w:tc>
      </w:tr>
      <w:tr w:rsidR="001D4378" w:rsidTr="001D4378">
        <w:tc>
          <w:tcPr>
            <w:tcW w:w="1985" w:type="dxa"/>
          </w:tcPr>
          <w:p w:rsidR="001D4378" w:rsidRPr="0091648F" w:rsidRDefault="001D4378" w:rsidP="00EE3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 xml:space="preserve">Pathologies associées </w:t>
            </w:r>
          </w:p>
        </w:tc>
        <w:tc>
          <w:tcPr>
            <w:tcW w:w="2127" w:type="dxa"/>
          </w:tcPr>
          <w:p w:rsidR="001D4378" w:rsidRPr="001D4378" w:rsidRDefault="003F3DB3" w:rsidP="003F3DB3">
            <w:pPr>
              <w:pStyle w:val="NormalWeb"/>
              <w:spacing w:after="0"/>
              <w:rPr>
                <w:szCs w:val="36"/>
              </w:rPr>
            </w:pPr>
            <w:r w:rsidRPr="003F3DB3">
              <w:rPr>
                <w:szCs w:val="36"/>
              </w:rPr>
              <w:t>Arthrite septique débutante</w:t>
            </w:r>
            <w:r>
              <w:rPr>
                <w:szCs w:val="36"/>
              </w:rPr>
              <w:t xml:space="preserve">, PR, SPA,           </w:t>
            </w:r>
            <w:r w:rsidRPr="003F3DB3">
              <w:rPr>
                <w:szCs w:val="36"/>
              </w:rPr>
              <w:t xml:space="preserve">Arthrite microcristalline (goutte, </w:t>
            </w:r>
            <w:r>
              <w:rPr>
                <w:szCs w:val="36"/>
              </w:rPr>
              <w:t>CCA</w:t>
            </w:r>
            <w:r w:rsidRPr="003F3DB3">
              <w:rPr>
                <w:szCs w:val="36"/>
              </w:rPr>
              <w:t>)</w:t>
            </w:r>
          </w:p>
        </w:tc>
        <w:tc>
          <w:tcPr>
            <w:tcW w:w="1585" w:type="dxa"/>
          </w:tcPr>
          <w:p w:rsidR="001D4378" w:rsidRPr="0091648F" w:rsidRDefault="001D4378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>Arthrite septique bactérienne</w:t>
            </w:r>
          </w:p>
        </w:tc>
        <w:tc>
          <w:tcPr>
            <w:tcW w:w="1958" w:type="dxa"/>
          </w:tcPr>
          <w:p w:rsidR="001D4378" w:rsidRPr="0091648F" w:rsidRDefault="001D4378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 xml:space="preserve">Arthrose </w:t>
            </w:r>
          </w:p>
          <w:p w:rsidR="001D4378" w:rsidRPr="0091648F" w:rsidRDefault="001D4378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 xml:space="preserve">Traumatisme </w:t>
            </w:r>
          </w:p>
          <w:p w:rsidR="001D4378" w:rsidRPr="0091648F" w:rsidRDefault="001D4378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648F">
              <w:rPr>
                <w:rFonts w:ascii="Times New Roman" w:hAnsi="Times New Roman" w:cs="Times New Roman"/>
                <w:sz w:val="24"/>
                <w:szCs w:val="24"/>
              </w:rPr>
              <w:t>Ostéochondrite</w:t>
            </w:r>
            <w:proofErr w:type="spellEnd"/>
            <w:r w:rsidRPr="00916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4378" w:rsidRPr="0091648F" w:rsidRDefault="001D4378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 xml:space="preserve">Chondromatose </w:t>
            </w:r>
          </w:p>
          <w:p w:rsidR="001D4378" w:rsidRPr="0091648F" w:rsidRDefault="001D4378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48F">
              <w:rPr>
                <w:rFonts w:ascii="Times New Roman" w:hAnsi="Times New Roman" w:cs="Times New Roman"/>
                <w:sz w:val="24"/>
                <w:szCs w:val="24"/>
              </w:rPr>
              <w:t>Arthropathies nerveuse</w:t>
            </w:r>
          </w:p>
        </w:tc>
        <w:tc>
          <w:tcPr>
            <w:tcW w:w="2127" w:type="dxa"/>
          </w:tcPr>
          <w:p w:rsidR="001D4378" w:rsidRPr="0091648F" w:rsidRDefault="001D4378" w:rsidP="00D802B4">
            <w:pPr>
              <w:pStyle w:val="NormalWeb"/>
              <w:spacing w:before="0" w:beforeAutospacing="0" w:after="0"/>
            </w:pPr>
            <w:r w:rsidRPr="0091648F">
              <w:t>Traumatisme Chondrocalcinose Lésion tumorale Hémophilie</w:t>
            </w:r>
          </w:p>
        </w:tc>
      </w:tr>
    </w:tbl>
    <w:p w:rsidR="003A7C38" w:rsidRDefault="003A7C38" w:rsidP="00EE3F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2B4" w:rsidRPr="00F14B70" w:rsidRDefault="00F14B70" w:rsidP="00F14B70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Pathologies osseuse : </w:t>
      </w:r>
    </w:p>
    <w:p w:rsidR="00F14B70" w:rsidRDefault="00F14B70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2B4" w:rsidRDefault="00F14B70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4B70">
        <w:rPr>
          <w:rFonts w:ascii="Times New Roman" w:hAnsi="Times New Roman" w:cs="Times New Roman"/>
          <w:sz w:val="24"/>
          <w:szCs w:val="24"/>
        </w:rPr>
        <w:t xml:space="preserve">Ils </w:t>
      </w:r>
      <w:r>
        <w:rPr>
          <w:rFonts w:ascii="Times New Roman" w:hAnsi="Times New Roman" w:cs="Times New Roman"/>
          <w:sz w:val="24"/>
          <w:szCs w:val="24"/>
        </w:rPr>
        <w:t>existe</w:t>
      </w:r>
      <w:r w:rsidR="00DC1EA7">
        <w:rPr>
          <w:rFonts w:ascii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hAnsi="Times New Roman" w:cs="Times New Roman"/>
          <w:sz w:val="24"/>
          <w:szCs w:val="24"/>
        </w:rPr>
        <w:t xml:space="preserve">des </w:t>
      </w:r>
      <w:r w:rsidR="006E1CD4">
        <w:rPr>
          <w:rFonts w:ascii="Times New Roman" w:hAnsi="Times New Roman" w:cs="Times New Roman"/>
          <w:sz w:val="24"/>
          <w:szCs w:val="24"/>
        </w:rPr>
        <w:t xml:space="preserve">pathologies osseuses ou </w:t>
      </w:r>
      <w:r>
        <w:rPr>
          <w:rFonts w:ascii="Times New Roman" w:hAnsi="Times New Roman" w:cs="Times New Roman"/>
          <w:sz w:val="24"/>
          <w:szCs w:val="24"/>
        </w:rPr>
        <w:t>ostéopathies</w:t>
      </w:r>
      <w:r w:rsidR="00DC1EA7">
        <w:rPr>
          <w:rFonts w:ascii="Times New Roman" w:hAnsi="Times New Roman" w:cs="Times New Roman"/>
          <w:sz w:val="24"/>
          <w:szCs w:val="24"/>
        </w:rPr>
        <w:t xml:space="preserve"> localisées (</w:t>
      </w:r>
      <w:r w:rsidR="006E1CD4">
        <w:rPr>
          <w:rFonts w:ascii="Times New Roman" w:hAnsi="Times New Roman" w:cs="Times New Roman"/>
          <w:sz w:val="24"/>
          <w:szCs w:val="24"/>
        </w:rPr>
        <w:t xml:space="preserve">ostéites, tumeurs </w:t>
      </w:r>
      <w:r w:rsidR="00D802B4" w:rsidRPr="00D802B4">
        <w:rPr>
          <w:rFonts w:ascii="Times New Roman" w:hAnsi="Times New Roman" w:cs="Times New Roman"/>
          <w:sz w:val="24"/>
          <w:szCs w:val="24"/>
        </w:rPr>
        <w:t xml:space="preserve">bénignes </w:t>
      </w:r>
      <w:r w:rsidR="00DC1EA7">
        <w:rPr>
          <w:rFonts w:ascii="Times New Roman" w:hAnsi="Times New Roman" w:cs="Times New Roman"/>
          <w:sz w:val="24"/>
          <w:szCs w:val="24"/>
        </w:rPr>
        <w:t xml:space="preserve">et </w:t>
      </w:r>
      <w:r w:rsidR="00D802B4" w:rsidRPr="00D802B4">
        <w:rPr>
          <w:rFonts w:ascii="Times New Roman" w:hAnsi="Times New Roman" w:cs="Times New Roman"/>
          <w:sz w:val="24"/>
          <w:szCs w:val="24"/>
        </w:rPr>
        <w:t>malignes</w:t>
      </w:r>
      <w:r w:rsidR="00DC1EA7">
        <w:rPr>
          <w:rFonts w:ascii="Times New Roman" w:hAnsi="Times New Roman" w:cs="Times New Roman"/>
          <w:sz w:val="24"/>
          <w:szCs w:val="24"/>
        </w:rPr>
        <w:t>) et des ostéopathies diffu</w:t>
      </w:r>
      <w:r w:rsidR="006E1CD4">
        <w:rPr>
          <w:rFonts w:ascii="Times New Roman" w:hAnsi="Times New Roman" w:cs="Times New Roman"/>
          <w:sz w:val="24"/>
          <w:szCs w:val="24"/>
        </w:rPr>
        <w:t>s</w:t>
      </w:r>
      <w:r w:rsidR="00DC1EA7">
        <w:rPr>
          <w:rFonts w:ascii="Times New Roman" w:hAnsi="Times New Roman" w:cs="Times New Roman"/>
          <w:sz w:val="24"/>
          <w:szCs w:val="24"/>
        </w:rPr>
        <w:t xml:space="preserve">es </w:t>
      </w:r>
      <w:proofErr w:type="spellStart"/>
      <w:r w:rsidR="006E1CD4">
        <w:rPr>
          <w:rFonts w:ascii="Times New Roman" w:hAnsi="Times New Roman" w:cs="Times New Roman"/>
          <w:sz w:val="24"/>
          <w:szCs w:val="24"/>
        </w:rPr>
        <w:t>d</w:t>
      </w:r>
      <w:r w:rsidR="006E1CD4" w:rsidRPr="00D802B4">
        <w:rPr>
          <w:rFonts w:ascii="Times New Roman" w:hAnsi="Times New Roman" w:cs="Times New Roman"/>
          <w:sz w:val="24"/>
          <w:szCs w:val="24"/>
        </w:rPr>
        <w:t>éminéralisant</w:t>
      </w:r>
      <w:r w:rsidR="006E1CD4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="00D802B4" w:rsidRPr="00D802B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D802B4" w:rsidRPr="00D802B4">
        <w:rPr>
          <w:rFonts w:ascii="Times New Roman" w:hAnsi="Times New Roman" w:cs="Times New Roman"/>
          <w:sz w:val="24"/>
          <w:szCs w:val="24"/>
        </w:rPr>
        <w:t>( bénignes</w:t>
      </w:r>
      <w:proofErr w:type="gramEnd"/>
      <w:r w:rsidR="00D802B4" w:rsidRPr="00D802B4">
        <w:rPr>
          <w:rFonts w:ascii="Times New Roman" w:hAnsi="Times New Roman" w:cs="Times New Roman"/>
          <w:sz w:val="24"/>
          <w:szCs w:val="24"/>
        </w:rPr>
        <w:t xml:space="preserve"> et malignes)</w:t>
      </w:r>
      <w:r w:rsidR="00DC1EA7">
        <w:rPr>
          <w:rFonts w:ascii="Times New Roman" w:hAnsi="Times New Roman" w:cs="Times New Roman"/>
          <w:sz w:val="24"/>
          <w:szCs w:val="24"/>
        </w:rPr>
        <w:t xml:space="preserve"> </w:t>
      </w:r>
      <w:r w:rsidR="006E1CD4">
        <w:rPr>
          <w:rFonts w:ascii="Times New Roman" w:hAnsi="Times New Roman" w:cs="Times New Roman"/>
          <w:sz w:val="24"/>
          <w:szCs w:val="24"/>
        </w:rPr>
        <w:t xml:space="preserve">ou </w:t>
      </w:r>
      <w:proofErr w:type="spellStart"/>
      <w:r w:rsidR="00DC1EA7">
        <w:rPr>
          <w:rFonts w:ascii="Times New Roman" w:hAnsi="Times New Roman" w:cs="Times New Roman"/>
          <w:sz w:val="24"/>
          <w:szCs w:val="24"/>
        </w:rPr>
        <w:t>c</w:t>
      </w:r>
      <w:r w:rsidR="00D802B4" w:rsidRPr="00D802B4">
        <w:rPr>
          <w:rFonts w:ascii="Times New Roman" w:hAnsi="Times New Roman" w:cs="Times New Roman"/>
          <w:sz w:val="24"/>
          <w:szCs w:val="24"/>
        </w:rPr>
        <w:t>ondensante</w:t>
      </w:r>
      <w:r w:rsidR="006E1CD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802B4" w:rsidRPr="00D802B4">
        <w:rPr>
          <w:rFonts w:ascii="Times New Roman" w:hAnsi="Times New Roman" w:cs="Times New Roman"/>
          <w:sz w:val="24"/>
          <w:szCs w:val="24"/>
        </w:rPr>
        <w:t xml:space="preserve">  bénignes et malignes)</w:t>
      </w:r>
    </w:p>
    <w:p w:rsidR="00D802B4" w:rsidRDefault="00D802B4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2B4" w:rsidRDefault="006E1CD4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Listes de quelques t</w:t>
      </w:r>
      <w:r w:rsidR="00D802B4" w:rsidRPr="00D802B4">
        <w:rPr>
          <w:rFonts w:ascii="Times New Roman" w:hAnsi="Times New Roman" w:cs="Times New Roman"/>
          <w:sz w:val="24"/>
          <w:szCs w:val="24"/>
        </w:rPr>
        <w:t>umeurs osseuses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705C3B" w:rsidRDefault="00705C3B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1701"/>
        <w:gridCol w:w="4819"/>
      </w:tblGrid>
      <w:tr w:rsidR="00705C3B" w:rsidTr="00705C3B">
        <w:tc>
          <w:tcPr>
            <w:tcW w:w="2660" w:type="dxa"/>
            <w:vMerge w:val="restart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Tumeurs ostéoformatrices </w:t>
            </w:r>
          </w:p>
        </w:tc>
        <w:tc>
          <w:tcPr>
            <w:tcW w:w="1701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Bénignes</w:t>
            </w:r>
          </w:p>
        </w:tc>
        <w:tc>
          <w:tcPr>
            <w:tcW w:w="4819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 xml:space="preserve">Ostéomes : Ostéome </w:t>
            </w:r>
            <w:proofErr w:type="spellStart"/>
            <w:r w:rsidRPr="005847F6">
              <w:rPr>
                <w:color w:val="000000" w:themeColor="text1"/>
                <w:kern w:val="24"/>
                <w:szCs w:val="36"/>
              </w:rPr>
              <w:t>ostéoïde</w:t>
            </w:r>
            <w:proofErr w:type="spellEnd"/>
            <w:r w:rsidRPr="005847F6">
              <w:rPr>
                <w:color w:val="000000" w:themeColor="text1"/>
                <w:kern w:val="24"/>
                <w:szCs w:val="36"/>
              </w:rPr>
              <w:t> </w:t>
            </w:r>
          </w:p>
        </w:tc>
      </w:tr>
      <w:tr w:rsidR="00705C3B" w:rsidTr="00705C3B">
        <w:tc>
          <w:tcPr>
            <w:tcW w:w="2660" w:type="dxa"/>
            <w:vMerge/>
            <w:vAlign w:val="center"/>
          </w:tcPr>
          <w:p w:rsidR="00705C3B" w:rsidRPr="005847F6" w:rsidRDefault="00705C3B">
            <w:pPr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1701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Malignes</w:t>
            </w:r>
          </w:p>
        </w:tc>
        <w:tc>
          <w:tcPr>
            <w:tcW w:w="4819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Ostéosarcomes </w:t>
            </w:r>
          </w:p>
        </w:tc>
      </w:tr>
      <w:tr w:rsidR="00705C3B" w:rsidTr="00705C3B">
        <w:tc>
          <w:tcPr>
            <w:tcW w:w="2660" w:type="dxa"/>
            <w:vMerge w:val="restart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Tumeurs cartilagineuses</w:t>
            </w:r>
          </w:p>
        </w:tc>
        <w:tc>
          <w:tcPr>
            <w:tcW w:w="1701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Bénignes</w:t>
            </w:r>
          </w:p>
        </w:tc>
        <w:tc>
          <w:tcPr>
            <w:tcW w:w="4819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Chondrome</w:t>
            </w:r>
          </w:p>
        </w:tc>
      </w:tr>
      <w:tr w:rsidR="00705C3B" w:rsidTr="00705C3B">
        <w:tc>
          <w:tcPr>
            <w:tcW w:w="2660" w:type="dxa"/>
            <w:vMerge/>
            <w:vAlign w:val="center"/>
          </w:tcPr>
          <w:p w:rsidR="00705C3B" w:rsidRPr="005847F6" w:rsidRDefault="00705C3B">
            <w:pPr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1701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Malignes</w:t>
            </w:r>
          </w:p>
        </w:tc>
        <w:tc>
          <w:tcPr>
            <w:tcW w:w="4819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Chondrosarcome</w:t>
            </w:r>
          </w:p>
        </w:tc>
      </w:tr>
      <w:tr w:rsidR="00705C3B" w:rsidTr="00705C3B">
        <w:tc>
          <w:tcPr>
            <w:tcW w:w="2660" w:type="dxa"/>
            <w:vMerge w:val="restart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Tumeurs fibreuses</w:t>
            </w:r>
          </w:p>
        </w:tc>
        <w:tc>
          <w:tcPr>
            <w:tcW w:w="1701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Bénignes</w:t>
            </w:r>
          </w:p>
        </w:tc>
        <w:tc>
          <w:tcPr>
            <w:tcW w:w="4819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proofErr w:type="spellStart"/>
            <w:r w:rsidRPr="005847F6">
              <w:rPr>
                <w:color w:val="000000" w:themeColor="text1"/>
                <w:kern w:val="24"/>
                <w:szCs w:val="36"/>
              </w:rPr>
              <w:t>Histiocytofibrome</w:t>
            </w:r>
            <w:proofErr w:type="spellEnd"/>
            <w:r w:rsidRPr="005847F6">
              <w:rPr>
                <w:color w:val="000000" w:themeColor="text1"/>
                <w:kern w:val="24"/>
                <w:szCs w:val="36"/>
              </w:rPr>
              <w:t xml:space="preserve"> bénin, fibrome </w:t>
            </w:r>
            <w:proofErr w:type="spellStart"/>
            <w:r w:rsidRPr="005847F6">
              <w:rPr>
                <w:color w:val="000000" w:themeColor="text1"/>
                <w:kern w:val="24"/>
                <w:szCs w:val="36"/>
              </w:rPr>
              <w:t>desmoïde</w:t>
            </w:r>
            <w:proofErr w:type="spellEnd"/>
            <w:r w:rsidRPr="005847F6">
              <w:rPr>
                <w:color w:val="000000" w:themeColor="text1"/>
                <w:kern w:val="24"/>
                <w:szCs w:val="36"/>
              </w:rPr>
              <w:t> </w:t>
            </w:r>
          </w:p>
        </w:tc>
      </w:tr>
      <w:tr w:rsidR="00705C3B" w:rsidTr="00705C3B">
        <w:tc>
          <w:tcPr>
            <w:tcW w:w="2660" w:type="dxa"/>
            <w:vMerge/>
            <w:vAlign w:val="center"/>
          </w:tcPr>
          <w:p w:rsidR="00705C3B" w:rsidRPr="005847F6" w:rsidRDefault="00705C3B">
            <w:pPr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1701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Malignes</w:t>
            </w:r>
          </w:p>
        </w:tc>
        <w:tc>
          <w:tcPr>
            <w:tcW w:w="4819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 xml:space="preserve">Fibrosarcome, </w:t>
            </w:r>
            <w:proofErr w:type="spellStart"/>
            <w:r w:rsidRPr="005847F6">
              <w:rPr>
                <w:color w:val="000000" w:themeColor="text1"/>
                <w:kern w:val="24"/>
                <w:szCs w:val="36"/>
              </w:rPr>
              <w:t>histiocytofibrome</w:t>
            </w:r>
            <w:proofErr w:type="spellEnd"/>
            <w:r w:rsidRPr="005847F6">
              <w:rPr>
                <w:color w:val="000000" w:themeColor="text1"/>
                <w:kern w:val="24"/>
                <w:szCs w:val="36"/>
              </w:rPr>
              <w:t xml:space="preserve"> malin </w:t>
            </w:r>
          </w:p>
        </w:tc>
      </w:tr>
      <w:tr w:rsidR="00705C3B" w:rsidTr="00705C3B">
        <w:tc>
          <w:tcPr>
            <w:tcW w:w="2660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 w:line="285" w:lineRule="atLeast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Tumeurs hématopoïétiques</w:t>
            </w:r>
          </w:p>
        </w:tc>
        <w:tc>
          <w:tcPr>
            <w:tcW w:w="1701" w:type="dxa"/>
          </w:tcPr>
          <w:p w:rsidR="00705C3B" w:rsidRPr="005847F6" w:rsidRDefault="00705C3B">
            <w:pPr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4819" w:type="dxa"/>
          </w:tcPr>
          <w:p w:rsidR="00705C3B" w:rsidRPr="005847F6" w:rsidRDefault="00705C3B">
            <w:pPr>
              <w:pStyle w:val="NormalWeb"/>
              <w:spacing w:before="86" w:beforeAutospacing="0" w:after="0" w:afterAutospacing="0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 xml:space="preserve">Lymphome </w:t>
            </w:r>
          </w:p>
          <w:p w:rsidR="00705C3B" w:rsidRPr="005847F6" w:rsidRDefault="00705C3B">
            <w:pPr>
              <w:pStyle w:val="NormalWeb"/>
              <w:spacing w:before="86" w:beforeAutospacing="0" w:after="0" w:afterAutospacing="0" w:line="285" w:lineRule="atLeast"/>
              <w:textAlignment w:val="baseline"/>
              <w:rPr>
                <w:szCs w:val="36"/>
              </w:rPr>
            </w:pPr>
            <w:r w:rsidRPr="005847F6">
              <w:rPr>
                <w:color w:val="000000" w:themeColor="text1"/>
                <w:kern w:val="24"/>
                <w:szCs w:val="36"/>
              </w:rPr>
              <w:t>Myélome</w:t>
            </w:r>
          </w:p>
        </w:tc>
      </w:tr>
    </w:tbl>
    <w:p w:rsidR="00705C3B" w:rsidRDefault="00705C3B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11"/>
        <w:gridCol w:w="2694"/>
      </w:tblGrid>
      <w:tr w:rsidR="00EE7807" w:rsidTr="00EE7807">
        <w:tc>
          <w:tcPr>
            <w:tcW w:w="5211" w:type="dxa"/>
          </w:tcPr>
          <w:p w:rsidR="00EE7807" w:rsidRDefault="00EE7807" w:rsidP="00EE78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Ostéome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stéoïde</w:t>
            </w:r>
            <w:proofErr w:type="spellEnd"/>
          </w:p>
        </w:tc>
        <w:tc>
          <w:tcPr>
            <w:tcW w:w="2694" w:type="dxa"/>
          </w:tcPr>
          <w:p w:rsidR="00EE7807" w:rsidRDefault="00EE7807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Ostéosarcome </w:t>
            </w:r>
          </w:p>
        </w:tc>
      </w:tr>
      <w:tr w:rsidR="00EE7807" w:rsidTr="00EE7807">
        <w:tc>
          <w:tcPr>
            <w:tcW w:w="5211" w:type="dxa"/>
          </w:tcPr>
          <w:p w:rsidR="00EE7807" w:rsidRDefault="00EE7807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A7AEBF8" wp14:editId="38BB69AD">
                  <wp:extent cx="2640787" cy="1618715"/>
                  <wp:effectExtent l="0" t="0" r="762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654" cy="1620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EE7807" w:rsidRDefault="00EE7807" w:rsidP="00D8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D1F0DC" wp14:editId="7911E7AF">
                  <wp:extent cx="1016813" cy="162331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47" cy="1636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C38" w:rsidRDefault="003A7C38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2B4" w:rsidRDefault="00705C3B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Ostéopathie diffuse</w:t>
      </w:r>
      <w:r w:rsidR="00DC1EA7"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Default="00705C3B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Myélome multiple</w:t>
      </w: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42F2F93">
            <wp:extent cx="3397348" cy="160300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85" cy="160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Default="00705C3B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Ostéoporose</w:t>
      </w: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0E95596">
            <wp:extent cx="3028493" cy="1355786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3" cy="135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C3B" w:rsidRDefault="00705C3B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Ostéomalacie</w:t>
      </w: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577E806">
            <wp:extent cx="1126540" cy="1767517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43" cy="176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Default="00705C3B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Maladie de Paget</w:t>
      </w:r>
    </w:p>
    <w:p w:rsidR="00EE7807" w:rsidRDefault="00EE7807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8C9F9A3">
            <wp:extent cx="2214457" cy="1784908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92" cy="178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C3B" w:rsidRDefault="00705C3B" w:rsidP="00D80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Pr="00DC1EA7" w:rsidRDefault="00705C3B" w:rsidP="00DC1EA7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C1EA7">
        <w:rPr>
          <w:rFonts w:ascii="Times New Roman" w:hAnsi="Times New Roman" w:cs="Times New Roman"/>
          <w:b/>
          <w:sz w:val="28"/>
          <w:szCs w:val="24"/>
        </w:rPr>
        <w:t>Pathologies péri articulaires</w:t>
      </w:r>
    </w:p>
    <w:p w:rsidR="0017049C" w:rsidRDefault="0017049C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Default="00705C3B" w:rsidP="005847F6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sz w:val="24"/>
          <w:szCs w:val="24"/>
        </w:rPr>
        <w:t xml:space="preserve">Tendinites </w:t>
      </w:r>
    </w:p>
    <w:p w:rsidR="00EE7807" w:rsidRDefault="00EE7807" w:rsidP="00EE780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DA30008">
            <wp:extent cx="1528877" cy="1159789"/>
            <wp:effectExtent l="0" t="0" r="0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09" cy="11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F5A4400">
            <wp:extent cx="1082649" cy="912285"/>
            <wp:effectExtent l="0" t="0" r="3810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15" cy="91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C38" w:rsidRPr="005847F6" w:rsidRDefault="003A7C38" w:rsidP="00EE780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Default="00705C3B" w:rsidP="005847F6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sz w:val="24"/>
          <w:szCs w:val="24"/>
        </w:rPr>
        <w:t xml:space="preserve">Bursites </w:t>
      </w:r>
    </w:p>
    <w:p w:rsidR="00EE7807" w:rsidRDefault="00EE7807" w:rsidP="00EE780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7BB1CB7">
            <wp:extent cx="1692185" cy="1391654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19" cy="139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CB39DE0">
            <wp:extent cx="1784909" cy="1339330"/>
            <wp:effectExtent l="0" t="0" r="635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98" cy="134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807" w:rsidRDefault="00EE7807" w:rsidP="00EE7807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Aponévrosite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EE7807" w:rsidRDefault="00EE7807" w:rsidP="00EE780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Pr="00EE7807" w:rsidRDefault="00EE7807" w:rsidP="00EE7807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4D89728">
            <wp:extent cx="1704442" cy="1270558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81" cy="127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D68DB2A">
            <wp:extent cx="2159749" cy="124447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30" cy="1247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C3B" w:rsidRPr="005847F6" w:rsidRDefault="00705C3B" w:rsidP="005847F6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sz w:val="24"/>
          <w:szCs w:val="24"/>
        </w:rPr>
        <w:t>Myosites</w:t>
      </w: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Pr="00DC1EA7" w:rsidRDefault="00705C3B" w:rsidP="00DC1EA7">
      <w:pPr>
        <w:pStyle w:val="Paragraphedeliste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1EA7">
        <w:rPr>
          <w:rFonts w:ascii="Times New Roman" w:hAnsi="Times New Roman" w:cs="Times New Roman"/>
          <w:b/>
          <w:sz w:val="28"/>
          <w:szCs w:val="24"/>
        </w:rPr>
        <w:t>Bilan para clinique</w:t>
      </w:r>
      <w:r w:rsidR="006E1CD4">
        <w:rPr>
          <w:rFonts w:ascii="Times New Roman" w:hAnsi="Times New Roman" w:cs="Times New Roman"/>
          <w:b/>
          <w:sz w:val="28"/>
          <w:szCs w:val="24"/>
        </w:rPr>
        <w:t xml:space="preserve"> : </w:t>
      </w: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F0F" w:rsidRPr="00661F0F" w:rsidRDefault="00661F0F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 xml:space="preserve">Le bilan para clinique est indispensable </w:t>
      </w:r>
      <w:r>
        <w:rPr>
          <w:rFonts w:ascii="Times New Roman" w:hAnsi="Times New Roman" w:cs="Times New Roman"/>
          <w:sz w:val="24"/>
          <w:szCs w:val="24"/>
        </w:rPr>
        <w:t xml:space="preserve">pour le diagnostic des pathologies rhumatismales. </w:t>
      </w:r>
    </w:p>
    <w:p w:rsidR="00661F0F" w:rsidRDefault="00661F0F" w:rsidP="00705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5C3B" w:rsidRPr="006E1CD4" w:rsidRDefault="00705C3B" w:rsidP="006E1CD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1CD4">
        <w:rPr>
          <w:rFonts w:ascii="Times New Roman" w:hAnsi="Times New Roman" w:cs="Times New Roman"/>
          <w:b/>
          <w:sz w:val="24"/>
          <w:szCs w:val="24"/>
        </w:rPr>
        <w:t>Biologie</w:t>
      </w: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P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Bilan inflammatoire:</w:t>
      </w:r>
      <w:r w:rsidR="00661F0F">
        <w:rPr>
          <w:rFonts w:ascii="Times New Roman" w:hAnsi="Times New Roman" w:cs="Times New Roman"/>
          <w:sz w:val="24"/>
          <w:szCs w:val="24"/>
        </w:rPr>
        <w:t xml:space="preserve"> il n’est pas spécifique à la pathologie inflammatoire rhumatismale.   </w:t>
      </w: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Syndrome inflammatoire</w:t>
      </w:r>
      <w:r w:rsidR="006E1CD4">
        <w:rPr>
          <w:rFonts w:ascii="Times New Roman" w:hAnsi="Times New Roman" w:cs="Times New Roman"/>
          <w:sz w:val="24"/>
          <w:szCs w:val="24"/>
        </w:rPr>
        <w:t xml:space="preserve"> : n’est pas </w:t>
      </w:r>
      <w:proofErr w:type="spellStart"/>
      <w:r w:rsidR="006E1CD4">
        <w:rPr>
          <w:rFonts w:ascii="Times New Roman" w:hAnsi="Times New Roman" w:cs="Times New Roman"/>
          <w:sz w:val="24"/>
          <w:szCs w:val="24"/>
        </w:rPr>
        <w:t>specifique</w:t>
      </w:r>
      <w:proofErr w:type="spellEnd"/>
      <w:r w:rsidR="006E1CD4">
        <w:rPr>
          <w:rFonts w:ascii="Times New Roman" w:hAnsi="Times New Roman" w:cs="Times New Roman"/>
          <w:sz w:val="24"/>
          <w:szCs w:val="24"/>
        </w:rPr>
        <w:t xml:space="preserve"> de la pathologie rhumatismale</w:t>
      </w:r>
    </w:p>
    <w:p w:rsidR="006E1CD4" w:rsidRPr="00705C3B" w:rsidRDefault="006E1CD4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Pr="006E1CD4" w:rsidRDefault="00705C3B" w:rsidP="006E1CD4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CD4">
        <w:rPr>
          <w:rFonts w:ascii="Times New Roman" w:hAnsi="Times New Roman" w:cs="Times New Roman"/>
          <w:sz w:val="24"/>
          <w:szCs w:val="24"/>
        </w:rPr>
        <w:t>NFS : anémie</w:t>
      </w:r>
      <w:r w:rsidR="0017049C" w:rsidRPr="006E1CD4">
        <w:rPr>
          <w:rFonts w:ascii="Times New Roman" w:hAnsi="Times New Roman" w:cs="Times New Roman"/>
          <w:sz w:val="24"/>
          <w:szCs w:val="24"/>
        </w:rPr>
        <w:t xml:space="preserve"> </w:t>
      </w:r>
      <w:r w:rsidR="00661F0F" w:rsidRPr="006E1CD4">
        <w:rPr>
          <w:rFonts w:ascii="Times New Roman" w:hAnsi="Times New Roman" w:cs="Times New Roman"/>
          <w:sz w:val="24"/>
          <w:szCs w:val="24"/>
        </w:rPr>
        <w:t>inflammatoire</w:t>
      </w:r>
    </w:p>
    <w:p w:rsidR="00661F0F" w:rsidRPr="006E1CD4" w:rsidRDefault="00705C3B" w:rsidP="006E1CD4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CD4">
        <w:rPr>
          <w:rFonts w:ascii="Times New Roman" w:hAnsi="Times New Roman" w:cs="Times New Roman"/>
          <w:sz w:val="24"/>
          <w:szCs w:val="24"/>
        </w:rPr>
        <w:t>VS</w:t>
      </w:r>
      <w:r w:rsidR="00661F0F" w:rsidRPr="006E1CD4">
        <w:rPr>
          <w:rFonts w:ascii="Times New Roman" w:hAnsi="Times New Roman" w:cs="Times New Roman"/>
          <w:sz w:val="24"/>
          <w:szCs w:val="24"/>
        </w:rPr>
        <w:t> : accélérée</w:t>
      </w:r>
    </w:p>
    <w:p w:rsidR="00705C3B" w:rsidRPr="006E1CD4" w:rsidRDefault="00705C3B" w:rsidP="006E1CD4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CD4">
        <w:rPr>
          <w:rFonts w:ascii="Times New Roman" w:hAnsi="Times New Roman" w:cs="Times New Roman"/>
          <w:sz w:val="24"/>
          <w:szCs w:val="24"/>
        </w:rPr>
        <w:t>CRP</w:t>
      </w:r>
      <w:r w:rsidR="00661F0F" w:rsidRPr="006E1CD4">
        <w:rPr>
          <w:rFonts w:ascii="Times New Roman" w:hAnsi="Times New Roman" w:cs="Times New Roman"/>
          <w:sz w:val="24"/>
          <w:szCs w:val="24"/>
        </w:rPr>
        <w:t xml:space="preserve"> : élevée </w:t>
      </w:r>
    </w:p>
    <w:p w:rsidR="00705C3B" w:rsidRPr="006E1CD4" w:rsidRDefault="00705C3B" w:rsidP="006E1CD4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CD4">
        <w:rPr>
          <w:rFonts w:ascii="Times New Roman" w:hAnsi="Times New Roman" w:cs="Times New Roman"/>
          <w:sz w:val="24"/>
          <w:szCs w:val="24"/>
        </w:rPr>
        <w:t xml:space="preserve">Électrophorèse des protéines : </w:t>
      </w:r>
      <w:r w:rsidR="00661F0F" w:rsidRPr="006E1CD4">
        <w:rPr>
          <w:rFonts w:ascii="Times New Roman" w:hAnsi="Times New Roman" w:cs="Times New Roman"/>
          <w:sz w:val="24"/>
          <w:szCs w:val="24"/>
        </w:rPr>
        <w:t>augmentation des alpha</w:t>
      </w:r>
      <w:r w:rsidRPr="006E1CD4">
        <w:rPr>
          <w:rFonts w:ascii="Times New Roman" w:hAnsi="Times New Roman" w:cs="Times New Roman"/>
          <w:sz w:val="24"/>
          <w:szCs w:val="24"/>
        </w:rPr>
        <w:t xml:space="preserve">2 et </w:t>
      </w:r>
      <w:r w:rsidR="00661F0F" w:rsidRPr="006E1CD4">
        <w:rPr>
          <w:rFonts w:ascii="Times New Roman" w:hAnsi="Times New Roman" w:cs="Times New Roman"/>
          <w:sz w:val="24"/>
          <w:szCs w:val="24"/>
        </w:rPr>
        <w:t>gammaglobulines</w:t>
      </w:r>
      <w:r w:rsidRPr="006E1C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C3B" w:rsidRPr="006E1CD4" w:rsidRDefault="00661F0F" w:rsidP="006E1CD4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CD4">
        <w:rPr>
          <w:rFonts w:ascii="Times New Roman" w:hAnsi="Times New Roman" w:cs="Times New Roman"/>
          <w:sz w:val="24"/>
          <w:szCs w:val="24"/>
        </w:rPr>
        <w:t>Si infection, les globules blancs sont élevée</w:t>
      </w:r>
      <w:r w:rsidR="00705C3B" w:rsidRPr="006E1C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F0F" w:rsidRDefault="00661F0F" w:rsidP="006E1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1CD4" w:rsidRDefault="006E1CD4" w:rsidP="00705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5C3B" w:rsidRPr="00661F0F" w:rsidRDefault="00705C3B" w:rsidP="00705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1F0F">
        <w:rPr>
          <w:rFonts w:ascii="Times New Roman" w:hAnsi="Times New Roman" w:cs="Times New Roman"/>
          <w:b/>
          <w:sz w:val="24"/>
          <w:szCs w:val="24"/>
        </w:rPr>
        <w:t>Métabolisme osseux</w:t>
      </w:r>
      <w:r w:rsidR="00661F0F">
        <w:rPr>
          <w:rFonts w:ascii="Times New Roman" w:hAnsi="Times New Roman" w:cs="Times New Roman"/>
          <w:b/>
          <w:sz w:val="24"/>
          <w:szCs w:val="24"/>
        </w:rPr>
        <w:t xml:space="preserve"> comprend: </w:t>
      </w:r>
    </w:p>
    <w:p w:rsidR="00661F0F" w:rsidRDefault="00661F0F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 xml:space="preserve">Le </w:t>
      </w:r>
      <w:r w:rsidR="00705C3B" w:rsidRPr="00661F0F">
        <w:rPr>
          <w:rFonts w:ascii="Times New Roman" w:hAnsi="Times New Roman" w:cs="Times New Roman"/>
          <w:sz w:val="24"/>
          <w:szCs w:val="24"/>
        </w:rPr>
        <w:t>calcium,</w:t>
      </w:r>
      <w:r w:rsidRPr="00661F0F">
        <w:rPr>
          <w:rFonts w:ascii="Times New Roman" w:hAnsi="Times New Roman" w:cs="Times New Roman"/>
          <w:sz w:val="24"/>
          <w:szCs w:val="24"/>
        </w:rPr>
        <w:t xml:space="preserve"> </w:t>
      </w:r>
      <w:r w:rsidR="00705C3B" w:rsidRPr="00661F0F">
        <w:rPr>
          <w:rFonts w:ascii="Times New Roman" w:hAnsi="Times New Roman" w:cs="Times New Roman"/>
          <w:sz w:val="24"/>
          <w:szCs w:val="24"/>
        </w:rPr>
        <w:t xml:space="preserve"> phosphore (sang et urines)</w:t>
      </w:r>
    </w:p>
    <w:p w:rsidR="00661F0F" w:rsidRDefault="00661F0F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>P</w:t>
      </w:r>
      <w:r w:rsidR="00705C3B" w:rsidRPr="00661F0F">
        <w:rPr>
          <w:rFonts w:ascii="Times New Roman" w:hAnsi="Times New Roman" w:cs="Times New Roman"/>
          <w:sz w:val="24"/>
          <w:szCs w:val="24"/>
        </w:rPr>
        <w:t>hosphatases</w:t>
      </w:r>
      <w:r w:rsidRPr="00661F0F">
        <w:rPr>
          <w:rFonts w:ascii="Times New Roman" w:hAnsi="Times New Roman" w:cs="Times New Roman"/>
          <w:sz w:val="24"/>
          <w:szCs w:val="24"/>
        </w:rPr>
        <w:t xml:space="preserve"> </w:t>
      </w:r>
      <w:r w:rsidR="00705C3B" w:rsidRPr="00661F0F">
        <w:rPr>
          <w:rFonts w:ascii="Times New Roman" w:hAnsi="Times New Roman" w:cs="Times New Roman"/>
          <w:sz w:val="24"/>
          <w:szCs w:val="24"/>
        </w:rPr>
        <w:t xml:space="preserve">alcalines (PAL), </w:t>
      </w:r>
      <w:proofErr w:type="spellStart"/>
      <w:r w:rsidR="00705C3B" w:rsidRPr="00661F0F">
        <w:rPr>
          <w:rFonts w:ascii="Times New Roman" w:hAnsi="Times New Roman" w:cs="Times New Roman"/>
          <w:sz w:val="24"/>
          <w:szCs w:val="24"/>
        </w:rPr>
        <w:t>hydroxyprolinurie</w:t>
      </w:r>
      <w:proofErr w:type="spellEnd"/>
      <w:r w:rsidR="00705C3B" w:rsidRPr="00661F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5C3B" w:rsidRPr="00661F0F">
        <w:rPr>
          <w:rFonts w:ascii="Times New Roman" w:hAnsi="Times New Roman" w:cs="Times New Roman"/>
          <w:sz w:val="24"/>
          <w:szCs w:val="24"/>
        </w:rPr>
        <w:t>ostéocalcine</w:t>
      </w:r>
      <w:proofErr w:type="spellEnd"/>
    </w:p>
    <w:p w:rsidR="00661F0F" w:rsidRDefault="00705C3B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 xml:space="preserve">vitamine D (25 OH vit D), </w:t>
      </w:r>
    </w:p>
    <w:p w:rsidR="00705C3B" w:rsidRPr="00661F0F" w:rsidRDefault="00705C3B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>Parathormone (PTH)</w:t>
      </w:r>
    </w:p>
    <w:p w:rsidR="00661F0F" w:rsidRDefault="00661F0F" w:rsidP="00705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5C3B" w:rsidRPr="00661F0F" w:rsidRDefault="00705C3B" w:rsidP="00705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1F0F">
        <w:rPr>
          <w:rFonts w:ascii="Times New Roman" w:hAnsi="Times New Roman" w:cs="Times New Roman"/>
          <w:b/>
          <w:sz w:val="24"/>
          <w:szCs w:val="24"/>
        </w:rPr>
        <w:t>Analyses spécifiques</w:t>
      </w:r>
    </w:p>
    <w:p w:rsidR="00705C3B" w:rsidRPr="006E1CD4" w:rsidRDefault="00705C3B" w:rsidP="006E1CD4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CD4">
        <w:rPr>
          <w:rFonts w:ascii="Times New Roman" w:hAnsi="Times New Roman" w:cs="Times New Roman"/>
          <w:sz w:val="24"/>
          <w:szCs w:val="24"/>
        </w:rPr>
        <w:t>Facteur rhumatoïde, auto anticorps reconnu par deux réactions</w:t>
      </w:r>
    </w:p>
    <w:p w:rsidR="00705C3B" w:rsidRPr="006E1CD4" w:rsidRDefault="00705C3B" w:rsidP="006E1CD4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CD4">
        <w:rPr>
          <w:rFonts w:ascii="Times New Roman" w:hAnsi="Times New Roman" w:cs="Times New Roman"/>
          <w:sz w:val="24"/>
          <w:szCs w:val="24"/>
        </w:rPr>
        <w:t xml:space="preserve">(Latex, </w:t>
      </w:r>
      <w:proofErr w:type="spellStart"/>
      <w:r w:rsidRPr="006E1CD4">
        <w:rPr>
          <w:rFonts w:ascii="Times New Roman" w:hAnsi="Times New Roman" w:cs="Times New Roman"/>
          <w:sz w:val="24"/>
          <w:szCs w:val="24"/>
        </w:rPr>
        <w:t>Waaler</w:t>
      </w:r>
      <w:proofErr w:type="spellEnd"/>
      <w:r w:rsidRPr="006E1CD4">
        <w:rPr>
          <w:rFonts w:ascii="Times New Roman" w:hAnsi="Times New Roman" w:cs="Times New Roman"/>
          <w:sz w:val="24"/>
          <w:szCs w:val="24"/>
        </w:rPr>
        <w:t xml:space="preserve"> Rose)</w:t>
      </w:r>
    </w:p>
    <w:p w:rsidR="00705C3B" w:rsidRPr="006E1CD4" w:rsidRDefault="00705C3B" w:rsidP="006E1CD4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CD4">
        <w:rPr>
          <w:rFonts w:ascii="Times New Roman" w:hAnsi="Times New Roman" w:cs="Times New Roman"/>
          <w:sz w:val="24"/>
          <w:szCs w:val="24"/>
        </w:rPr>
        <w:t>Anticorps antinucléaires FAN (lupus)</w:t>
      </w: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Default="00EE7807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Pr="006E1CD4" w:rsidRDefault="00661F0F" w:rsidP="006E1CD4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1CD4">
        <w:rPr>
          <w:rFonts w:ascii="Times New Roman" w:hAnsi="Times New Roman" w:cs="Times New Roman"/>
          <w:b/>
          <w:sz w:val="24"/>
          <w:szCs w:val="24"/>
        </w:rPr>
        <w:lastRenderedPageBreak/>
        <w:t>Explorations radiologiques</w:t>
      </w:r>
    </w:p>
    <w:p w:rsidR="00661F0F" w:rsidRDefault="00661F0F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Radiographies simples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E3A62" w:rsidTr="00EE3A62">
        <w:tc>
          <w:tcPr>
            <w:tcW w:w="3070" w:type="dxa"/>
          </w:tcPr>
          <w:p w:rsidR="00EE3A62" w:rsidRDefault="00EE3A62" w:rsidP="00705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0BBD78E">
                  <wp:extent cx="1109248" cy="1501744"/>
                  <wp:effectExtent l="0" t="0" r="0" b="381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64" cy="1504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EE3A62" w:rsidRDefault="00EE3A62" w:rsidP="00705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795AF0">
                  <wp:extent cx="1675181" cy="1409627"/>
                  <wp:effectExtent l="0" t="0" r="1270" b="63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02" cy="141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EE3A62" w:rsidRDefault="00EE3A62" w:rsidP="00705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CFCF9B0">
                  <wp:extent cx="1293204" cy="1440706"/>
                  <wp:effectExtent l="0" t="0" r="2540" b="762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30" cy="144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A62" w:rsidRDefault="00EE3A62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807" w:rsidRPr="00705C3B" w:rsidRDefault="00EE7807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F0F" w:rsidRDefault="00661F0F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Aspect osseux </w:t>
      </w:r>
      <w:r w:rsidR="00705C3B" w:rsidRPr="00705C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il faut analyser : </w:t>
      </w:r>
    </w:p>
    <w:p w:rsidR="00661F0F" w:rsidRDefault="00661F0F" w:rsidP="00661F0F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C3B" w:rsidRPr="00661F0F">
        <w:rPr>
          <w:rFonts w:ascii="Times New Roman" w:hAnsi="Times New Roman" w:cs="Times New Roman"/>
          <w:sz w:val="24"/>
          <w:szCs w:val="24"/>
        </w:rPr>
        <w:t>morphologie</w:t>
      </w:r>
      <w:r w:rsidRPr="00661F0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61F0F" w:rsidRDefault="00661F0F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 xml:space="preserve">La </w:t>
      </w:r>
      <w:r w:rsidR="00705C3B" w:rsidRPr="00661F0F">
        <w:rPr>
          <w:rFonts w:ascii="Times New Roman" w:hAnsi="Times New Roman" w:cs="Times New Roman"/>
          <w:sz w:val="24"/>
          <w:szCs w:val="24"/>
        </w:rPr>
        <w:t>structure homogène ou hétérogène</w:t>
      </w:r>
    </w:p>
    <w:p w:rsidR="00705C3B" w:rsidRPr="00661F0F" w:rsidRDefault="00661F0F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705C3B" w:rsidRPr="00661F0F">
        <w:rPr>
          <w:rFonts w:ascii="Times New Roman" w:hAnsi="Times New Roman" w:cs="Times New Roman"/>
          <w:sz w:val="24"/>
          <w:szCs w:val="24"/>
        </w:rPr>
        <w:t>minéralisation</w:t>
      </w:r>
    </w:p>
    <w:p w:rsidR="00661F0F" w:rsidRDefault="00661F0F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P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Aspect de l’articulation :</w:t>
      </w:r>
    </w:p>
    <w:p w:rsidR="00661F0F" w:rsidRDefault="00661F0F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>I</w:t>
      </w:r>
      <w:r w:rsidR="00705C3B" w:rsidRPr="00661F0F">
        <w:rPr>
          <w:rFonts w:ascii="Times New Roman" w:hAnsi="Times New Roman" w:cs="Times New Roman"/>
          <w:sz w:val="24"/>
          <w:szCs w:val="24"/>
        </w:rPr>
        <w:t>nterligne</w:t>
      </w:r>
      <w:r w:rsidRPr="00661F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F0F" w:rsidRDefault="00705C3B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>ostéophytes,</w:t>
      </w:r>
      <w:r w:rsidR="00661F0F" w:rsidRPr="00661F0F">
        <w:rPr>
          <w:rFonts w:ascii="Times New Roman" w:hAnsi="Times New Roman" w:cs="Times New Roman"/>
          <w:sz w:val="24"/>
          <w:szCs w:val="24"/>
        </w:rPr>
        <w:t xml:space="preserve"> </w:t>
      </w:r>
      <w:r w:rsidRPr="00661F0F">
        <w:rPr>
          <w:rFonts w:ascii="Times New Roman" w:hAnsi="Times New Roman" w:cs="Times New Roman"/>
          <w:sz w:val="24"/>
          <w:szCs w:val="24"/>
        </w:rPr>
        <w:t>constructions</w:t>
      </w:r>
    </w:p>
    <w:p w:rsidR="00705C3B" w:rsidRPr="00661F0F" w:rsidRDefault="00705C3B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F0F">
        <w:rPr>
          <w:rFonts w:ascii="Times New Roman" w:hAnsi="Times New Roman" w:cs="Times New Roman"/>
          <w:sz w:val="24"/>
          <w:szCs w:val="24"/>
        </w:rPr>
        <w:t xml:space="preserve"> érosions</w:t>
      </w:r>
      <w:r w:rsidR="00661F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A62" w:rsidRDefault="00EE3A62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7F6" w:rsidRDefault="005847F6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05C3B" w:rsidRPr="00705C3B">
        <w:rPr>
          <w:rFonts w:ascii="Times New Roman" w:hAnsi="Times New Roman" w:cs="Times New Roman"/>
          <w:sz w:val="24"/>
          <w:szCs w:val="24"/>
        </w:rPr>
        <w:t>spect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C3B" w:rsidRPr="00705C3B">
        <w:rPr>
          <w:rFonts w:ascii="Times New Roman" w:hAnsi="Times New Roman" w:cs="Times New Roman"/>
          <w:sz w:val="24"/>
          <w:szCs w:val="24"/>
        </w:rPr>
        <w:t>des parties molles</w:t>
      </w:r>
    </w:p>
    <w:p w:rsidR="005847F6" w:rsidRDefault="005847F6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sz w:val="24"/>
          <w:szCs w:val="24"/>
        </w:rPr>
        <w:t>G</w:t>
      </w:r>
      <w:r w:rsidR="00705C3B" w:rsidRPr="005847F6">
        <w:rPr>
          <w:rFonts w:ascii="Times New Roman" w:hAnsi="Times New Roman" w:cs="Times New Roman"/>
          <w:sz w:val="24"/>
          <w:szCs w:val="24"/>
        </w:rPr>
        <w:t>onflement</w:t>
      </w:r>
    </w:p>
    <w:p w:rsidR="00705C3B" w:rsidRPr="005847F6" w:rsidRDefault="00705C3B" w:rsidP="00705C3B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sz w:val="24"/>
          <w:szCs w:val="24"/>
        </w:rPr>
        <w:t>calcification</w:t>
      </w: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5DE" w:rsidRDefault="00705C3B" w:rsidP="00705C3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847F6">
        <w:rPr>
          <w:rFonts w:ascii="Times New Roman" w:hAnsi="Times New Roman" w:cs="Times New Roman"/>
          <w:b/>
          <w:sz w:val="24"/>
          <w:szCs w:val="24"/>
        </w:rPr>
        <w:t>Echographie:</w:t>
      </w:r>
      <w:r w:rsidR="006E1CD4" w:rsidRPr="006E1CD4">
        <w:t xml:space="preserve"> </w:t>
      </w:r>
      <w:r w:rsidR="006E1CD4" w:rsidRPr="006E1CD4">
        <w:rPr>
          <w:rFonts w:ascii="Times New Roman" w:hAnsi="Times New Roman" w:cs="Times New Roman"/>
          <w:sz w:val="24"/>
        </w:rPr>
        <w:t xml:space="preserve">est un examen indolore et non </w:t>
      </w:r>
      <w:proofErr w:type="gramStart"/>
      <w:r w:rsidR="006E1CD4" w:rsidRPr="006E1CD4">
        <w:rPr>
          <w:rFonts w:ascii="Times New Roman" w:hAnsi="Times New Roman" w:cs="Times New Roman"/>
          <w:sz w:val="24"/>
        </w:rPr>
        <w:t>irradiante</w:t>
      </w:r>
      <w:proofErr w:type="gramEnd"/>
      <w:r w:rsidR="006E1CD4" w:rsidRPr="006E1CD4">
        <w:rPr>
          <w:rFonts w:ascii="Times New Roman" w:hAnsi="Times New Roman" w:cs="Times New Roman"/>
          <w:sz w:val="24"/>
        </w:rPr>
        <w:t xml:space="preserve"> utilisant les ultrasons.</w:t>
      </w:r>
      <w:r w:rsidR="00B255DE">
        <w:rPr>
          <w:rFonts w:ascii="Times New Roman" w:hAnsi="Times New Roman" w:cs="Times New Roman"/>
          <w:sz w:val="24"/>
        </w:rPr>
        <w:t xml:space="preserve"> </w:t>
      </w:r>
    </w:p>
    <w:p w:rsidR="00EE3A62" w:rsidRDefault="00EE3A62" w:rsidP="00705C3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13A183A8">
            <wp:extent cx="1170376" cy="987534"/>
            <wp:effectExtent l="0" t="0" r="0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02" cy="98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5DE" w:rsidRDefault="00B255DE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Elle permet de détecter des épanchements articulaires et péri-articulaires, épaississements synoviaux, des lésions </w:t>
      </w:r>
      <w:r w:rsidR="006E1CD4" w:rsidRPr="006E1CD4">
        <w:rPr>
          <w:rFonts w:ascii="Times New Roman" w:hAnsi="Times New Roman" w:cs="Times New Roman"/>
          <w:sz w:val="24"/>
          <w:szCs w:val="24"/>
        </w:rPr>
        <w:t>tendineuse</w:t>
      </w:r>
      <w:r>
        <w:rPr>
          <w:rFonts w:ascii="Times New Roman" w:hAnsi="Times New Roman" w:cs="Times New Roman"/>
          <w:sz w:val="24"/>
          <w:szCs w:val="24"/>
        </w:rPr>
        <w:t xml:space="preserve"> et ligamentaires. </w:t>
      </w:r>
    </w:p>
    <w:p w:rsidR="00705C3B" w:rsidRPr="005847F6" w:rsidRDefault="00B255DE" w:rsidP="00705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Elle peut guider </w:t>
      </w:r>
      <w:r w:rsidR="00BD5819">
        <w:rPr>
          <w:rFonts w:ascii="Times New Roman" w:hAnsi="Times New Roman" w:cs="Times New Roman"/>
          <w:sz w:val="24"/>
          <w:szCs w:val="24"/>
        </w:rPr>
        <w:t xml:space="preserve">de ponction et d’infiltration ; elle a une sensibilité supérieure </w:t>
      </w:r>
      <w:proofErr w:type="gramStart"/>
      <w:r w:rsidR="00BD5819">
        <w:rPr>
          <w:rFonts w:ascii="Times New Roman" w:hAnsi="Times New Roman" w:cs="Times New Roman"/>
          <w:sz w:val="24"/>
          <w:szCs w:val="24"/>
        </w:rPr>
        <w:t>aux radiographies</w:t>
      </w:r>
      <w:proofErr w:type="gramEnd"/>
      <w:r w:rsidR="00BD5819">
        <w:rPr>
          <w:rFonts w:ascii="Times New Roman" w:hAnsi="Times New Roman" w:cs="Times New Roman"/>
          <w:sz w:val="24"/>
          <w:szCs w:val="24"/>
        </w:rPr>
        <w:t xml:space="preserve"> standard pour la mise en évidence des érosions articulaires des mains et pieds dans la polyarthrite rhumatoïde. </w:t>
      </w:r>
      <w:r w:rsidR="006E1CD4" w:rsidRPr="006E1C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5C3B" w:rsidRPr="005847F6" w:rsidRDefault="005847F6" w:rsidP="00705C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47F6">
        <w:rPr>
          <w:rFonts w:ascii="Times New Roman" w:hAnsi="Times New Roman" w:cs="Times New Roman"/>
          <w:b/>
          <w:sz w:val="24"/>
          <w:szCs w:val="24"/>
        </w:rPr>
        <w:t>Tomodensitométrie :</w:t>
      </w:r>
    </w:p>
    <w:p w:rsidR="00705C3B" w:rsidRPr="00705C3B" w:rsidRDefault="005847F6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S</w:t>
      </w:r>
      <w:r w:rsidR="00705C3B" w:rsidRPr="00705C3B">
        <w:rPr>
          <w:rFonts w:ascii="Times New Roman" w:hAnsi="Times New Roman" w:cs="Times New Roman"/>
          <w:sz w:val="24"/>
          <w:szCs w:val="24"/>
        </w:rPr>
        <w:t>canner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5C3B" w:rsidRPr="00705C3B">
        <w:rPr>
          <w:rFonts w:ascii="Times New Roman" w:hAnsi="Times New Roman" w:cs="Times New Roman"/>
          <w:sz w:val="24"/>
          <w:szCs w:val="24"/>
        </w:rPr>
        <w:t xml:space="preserve">est une technique d’imagerie à visée diagnostique qui utilise des rayons X pour « balayer » une région de l’organisme et réaliser des images en coupe. </w:t>
      </w:r>
    </w:p>
    <w:p w:rsidR="00705C3B" w:rsidRDefault="00705C3B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C3B">
        <w:rPr>
          <w:rFonts w:ascii="Times New Roman" w:hAnsi="Times New Roman" w:cs="Times New Roman"/>
          <w:sz w:val="24"/>
          <w:szCs w:val="24"/>
        </w:rPr>
        <w:t>C’est un examen très utilisé en rhumatologie.</w:t>
      </w:r>
    </w:p>
    <w:p w:rsidR="00EE3A62" w:rsidRDefault="00EE3A62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2E75910">
            <wp:extent cx="1367942" cy="962775"/>
            <wp:effectExtent l="0" t="0" r="3810" b="88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56" cy="96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745" w:rsidRDefault="003C0745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Autres explorations radiographiques :</w:t>
      </w:r>
    </w:p>
    <w:p w:rsidR="005847F6" w:rsidRPr="003C0745" w:rsidRDefault="00705C3B" w:rsidP="003C0745">
      <w:pPr>
        <w:pStyle w:val="Paragraphedeliste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C0745">
        <w:rPr>
          <w:rFonts w:ascii="Times New Roman" w:hAnsi="Times New Roman" w:cs="Times New Roman"/>
          <w:sz w:val="24"/>
          <w:szCs w:val="24"/>
        </w:rPr>
        <w:t xml:space="preserve">Arthrographie                               </w:t>
      </w:r>
    </w:p>
    <w:p w:rsidR="00705C3B" w:rsidRPr="003C0745" w:rsidRDefault="00705C3B" w:rsidP="003C0745">
      <w:pPr>
        <w:pStyle w:val="Paragraphedeliste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3C0745">
        <w:rPr>
          <w:rFonts w:ascii="Times New Roman" w:hAnsi="Times New Roman" w:cs="Times New Roman"/>
          <w:sz w:val="24"/>
          <w:szCs w:val="24"/>
        </w:rPr>
        <w:t>Arthroscan</w:t>
      </w:r>
      <w:r w:rsidR="00C16FE5">
        <w:rPr>
          <w:rFonts w:ascii="Times New Roman" w:hAnsi="Times New Roman" w:cs="Times New Roman"/>
          <w:sz w:val="24"/>
          <w:szCs w:val="24"/>
        </w:rPr>
        <w:t>ner</w:t>
      </w:r>
      <w:proofErr w:type="spellEnd"/>
    </w:p>
    <w:p w:rsidR="005847F6" w:rsidRPr="003C0745" w:rsidRDefault="00705C3B" w:rsidP="003C0745">
      <w:pPr>
        <w:pStyle w:val="Paragraphedeliste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C0745">
        <w:rPr>
          <w:rFonts w:ascii="Times New Roman" w:hAnsi="Times New Roman" w:cs="Times New Roman"/>
          <w:sz w:val="24"/>
          <w:szCs w:val="24"/>
        </w:rPr>
        <w:t xml:space="preserve">Myélographie, </w:t>
      </w:r>
    </w:p>
    <w:p w:rsidR="00705C3B" w:rsidRPr="003C0745" w:rsidRDefault="006E1CD4" w:rsidP="003C0745">
      <w:pPr>
        <w:pStyle w:val="Paragraphedeliste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3C0745">
        <w:rPr>
          <w:rFonts w:ascii="Times New Roman" w:hAnsi="Times New Roman" w:cs="Times New Roman"/>
          <w:sz w:val="24"/>
          <w:szCs w:val="24"/>
        </w:rPr>
        <w:t>Myéloscan</w:t>
      </w:r>
      <w:r w:rsidR="00C16FE5">
        <w:rPr>
          <w:rFonts w:ascii="Times New Roman" w:hAnsi="Times New Roman" w:cs="Times New Roman"/>
          <w:sz w:val="24"/>
          <w:szCs w:val="24"/>
        </w:rPr>
        <w:t>ner</w:t>
      </w:r>
      <w:proofErr w:type="spellEnd"/>
      <w:r w:rsidR="00C16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7F6" w:rsidRPr="003C0745" w:rsidRDefault="00705C3B" w:rsidP="003C0745">
      <w:pPr>
        <w:pStyle w:val="Paragraphedeliste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C0745">
        <w:rPr>
          <w:rFonts w:ascii="Times New Roman" w:hAnsi="Times New Roman" w:cs="Times New Roman"/>
          <w:sz w:val="24"/>
          <w:szCs w:val="24"/>
        </w:rPr>
        <w:t xml:space="preserve">Imagerie par résonance  </w:t>
      </w:r>
      <w:r w:rsidR="005847F6" w:rsidRPr="003C0745">
        <w:rPr>
          <w:rFonts w:ascii="Times New Roman" w:hAnsi="Times New Roman" w:cs="Times New Roman"/>
          <w:sz w:val="24"/>
          <w:szCs w:val="24"/>
        </w:rPr>
        <w:t xml:space="preserve">magnétique (IRM)                     </w:t>
      </w:r>
      <w:r w:rsidRPr="003C074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05C3B" w:rsidRDefault="00705C3B" w:rsidP="003C0745">
      <w:pPr>
        <w:pStyle w:val="Paragraphedeliste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C0745">
        <w:rPr>
          <w:rFonts w:ascii="Times New Roman" w:hAnsi="Times New Roman" w:cs="Times New Roman"/>
          <w:sz w:val="24"/>
          <w:szCs w:val="24"/>
        </w:rPr>
        <w:t>Scintigraphie osseuse simple, aux leucocytes marqués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523"/>
        <w:gridCol w:w="2373"/>
        <w:gridCol w:w="2078"/>
        <w:gridCol w:w="1954"/>
      </w:tblGrid>
      <w:tr w:rsidR="00EE3A62" w:rsidTr="00EE3A62">
        <w:tc>
          <w:tcPr>
            <w:tcW w:w="2523" w:type="dxa"/>
          </w:tcPr>
          <w:p w:rsidR="00EE3A62" w:rsidRDefault="00EE3A62" w:rsidP="00EE3A62">
            <w:pPr>
              <w:pStyle w:val="Paragraphedeliste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3C0745">
              <w:rPr>
                <w:rFonts w:ascii="Times New Roman" w:hAnsi="Times New Roman" w:cs="Times New Roman"/>
                <w:sz w:val="24"/>
                <w:szCs w:val="24"/>
              </w:rPr>
              <w:t>Arthrographie</w:t>
            </w:r>
          </w:p>
        </w:tc>
        <w:tc>
          <w:tcPr>
            <w:tcW w:w="2373" w:type="dxa"/>
          </w:tcPr>
          <w:p w:rsidR="00EE3A62" w:rsidRPr="003C0745" w:rsidRDefault="00EE3A62" w:rsidP="00EE3A62">
            <w:pPr>
              <w:pStyle w:val="Paragraphedeliste"/>
              <w:numPr>
                <w:ilvl w:val="0"/>
                <w:numId w:val="10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0745">
              <w:rPr>
                <w:rFonts w:ascii="Times New Roman" w:hAnsi="Times New Roman" w:cs="Times New Roman"/>
                <w:sz w:val="24"/>
                <w:szCs w:val="24"/>
              </w:rPr>
              <w:t>Arthroscan</w:t>
            </w:r>
            <w:proofErr w:type="spellEnd"/>
          </w:p>
          <w:p w:rsidR="00EE3A62" w:rsidRDefault="00EE3A62" w:rsidP="00EE3A6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</w:tcPr>
          <w:p w:rsidR="00EE3A62" w:rsidRDefault="00EE3A62" w:rsidP="00EE3A6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745">
              <w:rPr>
                <w:rFonts w:ascii="Times New Roman" w:hAnsi="Times New Roman" w:cs="Times New Roman"/>
                <w:sz w:val="24"/>
                <w:szCs w:val="24"/>
              </w:rPr>
              <w:t>IRM</w:t>
            </w:r>
          </w:p>
        </w:tc>
        <w:tc>
          <w:tcPr>
            <w:tcW w:w="1954" w:type="dxa"/>
          </w:tcPr>
          <w:p w:rsidR="00EE3A62" w:rsidRDefault="00EE3A62" w:rsidP="00EE3A6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0745">
              <w:rPr>
                <w:rFonts w:ascii="Times New Roman" w:hAnsi="Times New Roman" w:cs="Times New Roman"/>
                <w:sz w:val="24"/>
                <w:szCs w:val="24"/>
              </w:rPr>
              <w:t>Scintigraphie osseuse</w:t>
            </w:r>
          </w:p>
        </w:tc>
      </w:tr>
      <w:tr w:rsidR="00EE3A62" w:rsidTr="00EE3A62">
        <w:tc>
          <w:tcPr>
            <w:tcW w:w="2523" w:type="dxa"/>
          </w:tcPr>
          <w:p w:rsidR="00EE3A62" w:rsidRDefault="00EE3A62" w:rsidP="00EE3A6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DA1C375" wp14:editId="31D42929">
                  <wp:extent cx="892455" cy="980112"/>
                  <wp:effectExtent l="0" t="0" r="317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15" cy="980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EE3A62" w:rsidRDefault="00EE3A62" w:rsidP="00EE3A6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33BD293" wp14:editId="190A3296">
                  <wp:extent cx="994641" cy="790169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65" cy="789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EE3A62" w:rsidRDefault="00EE3A62" w:rsidP="00EE3A6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7436E86" wp14:editId="30F3CFD7">
                  <wp:extent cx="724205" cy="805349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059" cy="806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EE3A62" w:rsidRDefault="00EE3A62" w:rsidP="00EE3A6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7937AF" wp14:editId="095A007B">
                  <wp:extent cx="782726" cy="1139487"/>
                  <wp:effectExtent l="0" t="0" r="0" b="381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39" cy="114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A62" w:rsidRPr="003C0745" w:rsidRDefault="00EE3A62" w:rsidP="00EE3A62">
      <w:pPr>
        <w:pStyle w:val="Paragraphedeliste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5C3B" w:rsidRDefault="00705C3B" w:rsidP="003C07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7F6" w:rsidRDefault="005847F6" w:rsidP="00705C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b/>
          <w:sz w:val="24"/>
          <w:szCs w:val="24"/>
        </w:rPr>
        <w:t>Biopsies</w:t>
      </w:r>
    </w:p>
    <w:p w:rsidR="00705C3B" w:rsidRPr="005847F6" w:rsidRDefault="005847F6" w:rsidP="005847F6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sz w:val="24"/>
          <w:szCs w:val="24"/>
        </w:rPr>
        <w:t xml:space="preserve">Biopsies synoviales </w:t>
      </w:r>
    </w:p>
    <w:p w:rsidR="00705C3B" w:rsidRPr="005847F6" w:rsidRDefault="005847F6" w:rsidP="005847F6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sz w:val="24"/>
          <w:szCs w:val="24"/>
        </w:rPr>
        <w:t>Ponction biopsie osseuse</w:t>
      </w:r>
    </w:p>
    <w:p w:rsidR="00705C3B" w:rsidRPr="005847F6" w:rsidRDefault="005847F6" w:rsidP="005847F6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7F6">
        <w:rPr>
          <w:rFonts w:ascii="Times New Roman" w:hAnsi="Times New Roman" w:cs="Times New Roman"/>
          <w:sz w:val="24"/>
          <w:szCs w:val="24"/>
        </w:rPr>
        <w:t xml:space="preserve">Biopsies musculaires </w:t>
      </w:r>
    </w:p>
    <w:p w:rsidR="00705C3B" w:rsidRPr="005847F6" w:rsidRDefault="005847F6" w:rsidP="005847F6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847F6">
        <w:rPr>
          <w:rFonts w:ascii="Times New Roman" w:hAnsi="Times New Roman" w:cs="Times New Roman"/>
          <w:sz w:val="24"/>
          <w:szCs w:val="24"/>
        </w:rPr>
        <w:t xml:space="preserve">Biopsies </w:t>
      </w:r>
      <w:r w:rsidR="006E1CD4" w:rsidRPr="005847F6">
        <w:rPr>
          <w:rFonts w:ascii="Times New Roman" w:hAnsi="Times New Roman" w:cs="Times New Roman"/>
          <w:sz w:val="24"/>
          <w:szCs w:val="24"/>
        </w:rPr>
        <w:t>cutanées</w:t>
      </w:r>
    </w:p>
    <w:sectPr w:rsidR="00705C3B" w:rsidRPr="005847F6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DCE" w:rsidRDefault="00826DCE" w:rsidP="006C6DE3">
      <w:pPr>
        <w:spacing w:after="0" w:line="240" w:lineRule="auto"/>
      </w:pPr>
      <w:r>
        <w:separator/>
      </w:r>
    </w:p>
  </w:endnote>
  <w:endnote w:type="continuationSeparator" w:id="0">
    <w:p w:rsidR="00826DCE" w:rsidRDefault="00826DCE" w:rsidP="006C6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7395600"/>
      <w:docPartObj>
        <w:docPartGallery w:val="Page Numbers (Bottom of Page)"/>
        <w:docPartUnique/>
      </w:docPartObj>
    </w:sdtPr>
    <w:sdtEndPr/>
    <w:sdtContent>
      <w:p w:rsidR="006C6DE3" w:rsidRDefault="006C6DE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DB3">
          <w:rPr>
            <w:noProof/>
          </w:rPr>
          <w:t>8</w:t>
        </w:r>
        <w:r>
          <w:fldChar w:fldCharType="end"/>
        </w:r>
      </w:p>
    </w:sdtContent>
  </w:sdt>
  <w:p w:rsidR="006C6DE3" w:rsidRDefault="006C6DE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DCE" w:rsidRDefault="00826DCE" w:rsidP="006C6DE3">
      <w:pPr>
        <w:spacing w:after="0" w:line="240" w:lineRule="auto"/>
      </w:pPr>
      <w:r>
        <w:separator/>
      </w:r>
    </w:p>
  </w:footnote>
  <w:footnote w:type="continuationSeparator" w:id="0">
    <w:p w:rsidR="00826DCE" w:rsidRDefault="00826DCE" w:rsidP="006C6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C10F5"/>
    <w:multiLevelType w:val="hybridMultilevel"/>
    <w:tmpl w:val="6F0821E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D3D2FB0"/>
    <w:multiLevelType w:val="hybridMultilevel"/>
    <w:tmpl w:val="5AE8E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52393"/>
    <w:multiLevelType w:val="hybridMultilevel"/>
    <w:tmpl w:val="7F822BB8"/>
    <w:lvl w:ilvl="0" w:tplc="20DC1BB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126BEF"/>
    <w:multiLevelType w:val="hybridMultilevel"/>
    <w:tmpl w:val="DA9C33D8"/>
    <w:lvl w:ilvl="0" w:tplc="20DC1B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B521F"/>
    <w:multiLevelType w:val="hybridMultilevel"/>
    <w:tmpl w:val="8270A02E"/>
    <w:lvl w:ilvl="0" w:tplc="20DC1BB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BF201B"/>
    <w:multiLevelType w:val="hybridMultilevel"/>
    <w:tmpl w:val="D144B97C"/>
    <w:lvl w:ilvl="0" w:tplc="20DC1BB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E1F7484"/>
    <w:multiLevelType w:val="hybridMultilevel"/>
    <w:tmpl w:val="504A8E74"/>
    <w:lvl w:ilvl="0" w:tplc="026AE3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3C7434"/>
    <w:multiLevelType w:val="hybridMultilevel"/>
    <w:tmpl w:val="7AA46FCE"/>
    <w:lvl w:ilvl="0" w:tplc="20DC1B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B76435"/>
    <w:multiLevelType w:val="hybridMultilevel"/>
    <w:tmpl w:val="15FCD1CC"/>
    <w:lvl w:ilvl="0" w:tplc="20DC1B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3867E3"/>
    <w:multiLevelType w:val="hybridMultilevel"/>
    <w:tmpl w:val="9C4CA548"/>
    <w:lvl w:ilvl="0" w:tplc="20DC1B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331"/>
    <w:rsid w:val="000121F9"/>
    <w:rsid w:val="0017049C"/>
    <w:rsid w:val="001D4378"/>
    <w:rsid w:val="00241A17"/>
    <w:rsid w:val="0035506D"/>
    <w:rsid w:val="003A7C38"/>
    <w:rsid w:val="003C0745"/>
    <w:rsid w:val="003F3DB3"/>
    <w:rsid w:val="003F64FD"/>
    <w:rsid w:val="00484D88"/>
    <w:rsid w:val="005847F6"/>
    <w:rsid w:val="00604E39"/>
    <w:rsid w:val="00661F0F"/>
    <w:rsid w:val="006C6DE3"/>
    <w:rsid w:val="006E1CD4"/>
    <w:rsid w:val="00705C3B"/>
    <w:rsid w:val="00730F8C"/>
    <w:rsid w:val="00781331"/>
    <w:rsid w:val="00781919"/>
    <w:rsid w:val="00787924"/>
    <w:rsid w:val="00826DCE"/>
    <w:rsid w:val="00871554"/>
    <w:rsid w:val="00902FA5"/>
    <w:rsid w:val="0091648F"/>
    <w:rsid w:val="0096337F"/>
    <w:rsid w:val="00B255DE"/>
    <w:rsid w:val="00BD5819"/>
    <w:rsid w:val="00C16FE5"/>
    <w:rsid w:val="00C50D9B"/>
    <w:rsid w:val="00D802B4"/>
    <w:rsid w:val="00DC1EA7"/>
    <w:rsid w:val="00E273DF"/>
    <w:rsid w:val="00E33062"/>
    <w:rsid w:val="00EE3A62"/>
    <w:rsid w:val="00EE3F96"/>
    <w:rsid w:val="00EE7807"/>
    <w:rsid w:val="00F14B70"/>
    <w:rsid w:val="00F8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4C6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02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0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84D8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6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6DE3"/>
  </w:style>
  <w:style w:type="paragraph" w:styleId="Pieddepage">
    <w:name w:val="footer"/>
    <w:basedOn w:val="Normal"/>
    <w:link w:val="PieddepageCar"/>
    <w:uiPriority w:val="99"/>
    <w:unhideWhenUsed/>
    <w:rsid w:val="006C6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6DE3"/>
  </w:style>
  <w:style w:type="character" w:styleId="Lienhypertexte">
    <w:name w:val="Hyperlink"/>
    <w:basedOn w:val="Policepardfaut"/>
    <w:uiPriority w:val="99"/>
    <w:unhideWhenUsed/>
    <w:rsid w:val="001D43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4C6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02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0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84D8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6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6DE3"/>
  </w:style>
  <w:style w:type="paragraph" w:styleId="Pieddepage">
    <w:name w:val="footer"/>
    <w:basedOn w:val="Normal"/>
    <w:link w:val="PieddepageCar"/>
    <w:uiPriority w:val="99"/>
    <w:unhideWhenUsed/>
    <w:rsid w:val="006C6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6DE3"/>
  </w:style>
  <w:style w:type="character" w:styleId="Lienhypertexte">
    <w:name w:val="Hyperlink"/>
    <w:basedOn w:val="Policepardfaut"/>
    <w:uiPriority w:val="99"/>
    <w:unhideWhenUsed/>
    <w:rsid w:val="001D43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3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218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171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1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569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6901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8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0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96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67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4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32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703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82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208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722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18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641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91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6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34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9719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897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21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yedhou23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999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14</cp:revision>
  <dcterms:created xsi:type="dcterms:W3CDTF">2020-04-15T18:14:00Z</dcterms:created>
  <dcterms:modified xsi:type="dcterms:W3CDTF">2020-04-22T08:56:00Z</dcterms:modified>
</cp:coreProperties>
</file>