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28" w:rsidRDefault="00E50028" w:rsidP="00E50028">
      <w:pPr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Faculté de médecine d’Annaba</w:t>
      </w:r>
    </w:p>
    <w:p w:rsidR="00E50028" w:rsidRDefault="00E50028" w:rsidP="00E50028">
      <w:pPr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Département de médecine</w:t>
      </w:r>
    </w:p>
    <w:p w:rsidR="00E50028" w:rsidRPr="001B70C9" w:rsidRDefault="00E50028" w:rsidP="00E50028">
      <w:pPr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1B70C9">
        <w:rPr>
          <w:rFonts w:eastAsia="Calibri" w:cstheme="minorHAnsi"/>
          <w:b/>
          <w:bCs/>
          <w:sz w:val="28"/>
          <w:szCs w:val="28"/>
        </w:rPr>
        <w:t>5° année de médecine</w:t>
      </w:r>
    </w:p>
    <w:p w:rsidR="00E50028" w:rsidRPr="005910C3" w:rsidRDefault="00E50028" w:rsidP="00E50028">
      <w:pPr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 xml:space="preserve">Année universitaire </w:t>
      </w:r>
      <w:r>
        <w:rPr>
          <w:rFonts w:eastAsia="Calibri" w:cstheme="minorHAnsi"/>
          <w:b/>
          <w:bCs/>
          <w:sz w:val="28"/>
          <w:szCs w:val="28"/>
        </w:rPr>
        <w:t>2019</w:t>
      </w:r>
      <w:r>
        <w:rPr>
          <w:rFonts w:eastAsia="Calibri" w:cstheme="minorHAnsi"/>
          <w:b/>
          <w:bCs/>
          <w:sz w:val="28"/>
          <w:szCs w:val="28"/>
        </w:rPr>
        <w:t>-2020</w:t>
      </w:r>
    </w:p>
    <w:p w:rsidR="00E50028" w:rsidRPr="005910C3" w:rsidRDefault="00E50028" w:rsidP="00E50028">
      <w:pPr>
        <w:spacing w:after="0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 xml:space="preserve">Programme d’enseignement </w:t>
      </w: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Module de Rhumatologie</w:t>
      </w: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tbl>
      <w:tblPr>
        <w:tblStyle w:val="Grilledutableau1"/>
        <w:tblW w:w="8188" w:type="dxa"/>
        <w:tblLook w:val="04A0" w:firstRow="1" w:lastRow="0" w:firstColumn="1" w:lastColumn="0" w:noHBand="0" w:noVBand="1"/>
      </w:tblPr>
      <w:tblGrid>
        <w:gridCol w:w="4961"/>
        <w:gridCol w:w="3227"/>
      </w:tblGrid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Intitulés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Enseignants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Généralités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Polyarthrite Rhumatoïde I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Polyarthrite Rhumatoïde II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Spondyloarthropathies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Arthrose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Rhumatisme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infectieux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Septiques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Rhumatisme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infectieux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Aseptique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1B70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Epaule douloureuse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Pr 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Ostéoporose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Pr RAYANE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Ostéomalacie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Pr RAYANE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 </w:t>
            </w: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Goutte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 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Les </w:t>
            </w: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connectivites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Pr 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Algodystrophie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70C9">
              <w:rPr>
                <w:rFonts w:asciiTheme="minorHAnsi" w:hAnsiTheme="minorHAnsi" w:cstheme="minorHAnsi"/>
                <w:b/>
                <w:sz w:val="28"/>
                <w:szCs w:val="28"/>
              </w:rPr>
              <w:t>Pr AYED</w:t>
            </w: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1B70C9" w:rsidRDefault="00E50028" w:rsidP="00385D1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50028" w:rsidRPr="005910C3" w:rsidTr="00E50028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5910C3" w:rsidRDefault="00E50028" w:rsidP="00385D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Responsable du module</w:t>
      </w: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Professeur AYED.H</w:t>
      </w: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Programme d’enseignement du module de rhumatologie</w:t>
      </w: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 xml:space="preserve">Travaux dirigés </w:t>
      </w:r>
    </w:p>
    <w:p w:rsidR="00E50028" w:rsidRPr="005910C3" w:rsidRDefault="00E50028" w:rsidP="00E50028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</w:p>
    <w:tbl>
      <w:tblPr>
        <w:tblStyle w:val="Grilledutableau1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21"/>
        <w:gridCol w:w="3402"/>
      </w:tblGrid>
      <w:tr w:rsidR="00E50028" w:rsidRPr="005910C3" w:rsidTr="00E50028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Intitulé du TD</w:t>
            </w:r>
          </w:p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Enseignant </w:t>
            </w:r>
          </w:p>
        </w:tc>
      </w:tr>
      <w:tr w:rsidR="00E50028" w:rsidRPr="005910C3" w:rsidTr="00E50028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Examen clinique et explorations</w:t>
            </w:r>
          </w:p>
          <w:p w:rsidR="00E50028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 rhumatologie</w:t>
            </w:r>
          </w:p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Séance de radiologie</w:t>
            </w:r>
          </w:p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Principales lésions radiologiques en rhumatologie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Default="00E50028" w:rsidP="00385D13"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2C4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  <w:tr w:rsidR="00E50028" w:rsidRPr="005910C3" w:rsidTr="00E50028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028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Cas clinique</w:t>
            </w:r>
          </w:p>
          <w:p w:rsidR="00E50028" w:rsidRPr="005910C3" w:rsidRDefault="00E50028" w:rsidP="00385D1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028" w:rsidRDefault="00E50028" w:rsidP="00385D13">
            <w:r w:rsidRPr="005910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 </w:t>
            </w:r>
            <w:r w:rsidRPr="002C4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AYED</w:t>
            </w:r>
          </w:p>
        </w:tc>
      </w:tr>
    </w:tbl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Responsable du module</w:t>
      </w:r>
    </w:p>
    <w:p w:rsidR="00E50028" w:rsidRPr="005910C3" w:rsidRDefault="00E50028" w:rsidP="00E50028">
      <w:pPr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  <w:r w:rsidRPr="005910C3">
        <w:rPr>
          <w:rFonts w:eastAsia="Calibri" w:cstheme="minorHAnsi"/>
          <w:b/>
          <w:bCs/>
          <w:sz w:val="28"/>
          <w:szCs w:val="28"/>
        </w:rPr>
        <w:t>Professeur AYED.H</w:t>
      </w:r>
    </w:p>
    <w:p w:rsidR="00E50028" w:rsidRPr="001B70C9" w:rsidRDefault="00E50028" w:rsidP="00E50028">
      <w:pPr>
        <w:rPr>
          <w:rFonts w:cstheme="minorHAnsi"/>
          <w:sz w:val="28"/>
          <w:szCs w:val="28"/>
        </w:rPr>
      </w:pPr>
    </w:p>
    <w:p w:rsidR="004813C6" w:rsidRDefault="004813C6"/>
    <w:sectPr w:rsidR="0048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28"/>
    <w:rsid w:val="004813C6"/>
    <w:rsid w:val="00E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E5002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5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E5002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5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2020-04-20T22:38:00Z</dcterms:created>
  <dcterms:modified xsi:type="dcterms:W3CDTF">2020-04-20T22:43:00Z</dcterms:modified>
</cp:coreProperties>
</file>