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49" w:rsidRPr="00982D47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82D47">
        <w:rPr>
          <w:rFonts w:asciiTheme="majorBidi" w:hAnsiTheme="majorBidi" w:cstheme="majorBidi"/>
          <w:b/>
          <w:bCs/>
          <w:sz w:val="24"/>
          <w:szCs w:val="24"/>
        </w:rPr>
        <w:t>1.3.2 Un marché inversé</w:t>
      </w:r>
    </w:p>
    <w:p w:rsidR="00392649" w:rsidRPr="00982D47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47">
        <w:rPr>
          <w:rFonts w:asciiTheme="majorBidi" w:hAnsiTheme="majorBidi" w:cstheme="majorBidi"/>
          <w:sz w:val="24"/>
          <w:szCs w:val="24"/>
        </w:rPr>
        <w:t>Alors que dans le cas d’un marché traditionnel, du « producteur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>au consommateur », nous assistons à une organisation de flux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>divergents, partant de ressources en matières premières concentrées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 xml:space="preserve">et allant vers une consommation de détail (figure </w:t>
      </w:r>
      <w:r w:rsidRPr="00982D47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982D47">
        <w:rPr>
          <w:rFonts w:asciiTheme="majorBidi" w:hAnsiTheme="majorBidi" w:cstheme="majorBidi"/>
          <w:sz w:val="24"/>
          <w:szCs w:val="24"/>
        </w:rPr>
        <w:t>, schéma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>gauche), le marché du recyclage est totalement inversé, depuis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b/>
          <w:bCs/>
          <w:sz w:val="24"/>
          <w:szCs w:val="24"/>
        </w:rPr>
        <w:t>multitude des consommateurs</w:t>
      </w:r>
      <w:r w:rsidRPr="00982D47">
        <w:rPr>
          <w:rFonts w:asciiTheme="majorBidi" w:hAnsiTheme="majorBidi" w:cstheme="majorBidi"/>
          <w:sz w:val="24"/>
          <w:szCs w:val="24"/>
        </w:rPr>
        <w:t>, détenteurs de produits en fin de vie,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>jusqu’aux producteurs de matériaux en nombre plus limité et,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 xml:space="preserve">plus en plus, concentrés (figure </w:t>
      </w:r>
      <w:r w:rsidRPr="00982D47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982D47">
        <w:rPr>
          <w:rFonts w:asciiTheme="majorBidi" w:hAnsiTheme="majorBidi" w:cstheme="majorBidi"/>
          <w:sz w:val="24"/>
          <w:szCs w:val="24"/>
        </w:rPr>
        <w:t>, schéma de droite).</w:t>
      </w:r>
    </w:p>
    <w:p w:rsidR="00392649" w:rsidRPr="00982D47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47">
        <w:rPr>
          <w:rFonts w:asciiTheme="majorBidi" w:hAnsiTheme="majorBidi" w:cstheme="majorBidi"/>
          <w:sz w:val="24"/>
          <w:szCs w:val="24"/>
        </w:rPr>
        <w:t>Cette structure en retour, du « consommateur au producteur », 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>pour effet de compliquer singulièrement l’organisation des flux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>les lois du marché. Ceci a des conséquences sur les coûts, la transparence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>des opérations, la qualité et la régularité des matières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>secondaires.</w:t>
      </w:r>
    </w:p>
    <w:p w:rsidR="00392649" w:rsidRPr="00982D47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47">
        <w:rPr>
          <w:rFonts w:asciiTheme="majorBidi" w:eastAsia="ZapfDingbats" w:hAnsiTheme="majorBidi" w:cstheme="majorBidi"/>
          <w:sz w:val="24"/>
          <w:szCs w:val="24"/>
        </w:rPr>
        <w:t xml:space="preserve">■ </w:t>
      </w:r>
      <w:r w:rsidRPr="00982D47">
        <w:rPr>
          <w:rFonts w:asciiTheme="majorBidi" w:hAnsiTheme="majorBidi" w:cstheme="majorBidi"/>
          <w:sz w:val="24"/>
          <w:szCs w:val="24"/>
        </w:rPr>
        <w:t xml:space="preserve">La </w:t>
      </w:r>
      <w:r w:rsidRPr="00982D47">
        <w:rPr>
          <w:rFonts w:asciiTheme="majorBidi" w:hAnsiTheme="majorBidi" w:cstheme="majorBidi"/>
          <w:b/>
          <w:bCs/>
          <w:sz w:val="24"/>
          <w:szCs w:val="24"/>
        </w:rPr>
        <w:t xml:space="preserve">dispersion de la ressource </w:t>
      </w:r>
      <w:r w:rsidRPr="00982D47">
        <w:rPr>
          <w:rFonts w:asciiTheme="majorBidi" w:hAnsiTheme="majorBidi" w:cstheme="majorBidi"/>
          <w:sz w:val="24"/>
          <w:szCs w:val="24"/>
        </w:rPr>
        <w:t>impose de maîtriser un minimum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>de points déterminants pour le succès d’une filière de recyclage.</w:t>
      </w:r>
    </w:p>
    <w:p w:rsidR="00392649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47">
        <w:rPr>
          <w:rFonts w:asciiTheme="majorBidi" w:hAnsiTheme="majorBidi" w:cstheme="majorBidi"/>
          <w:sz w:val="24"/>
          <w:szCs w:val="24"/>
        </w:rPr>
        <w:t>Citons-en quelques-uns 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392649" w:rsidRPr="00982D47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47">
        <w:rPr>
          <w:rFonts w:asciiTheme="majorBidi" w:hAnsiTheme="majorBidi" w:cstheme="majorBidi"/>
          <w:sz w:val="24"/>
          <w:szCs w:val="24"/>
        </w:rPr>
        <w:t>— la collecte des informations relatives aux produits à valoriser,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>origine, nature, composition, est essentielle à la connaissance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>produits et à la définition des traitements à leur appliquer;</w:t>
      </w:r>
    </w:p>
    <w:p w:rsidR="00392649" w:rsidRPr="00982D47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47">
        <w:rPr>
          <w:rFonts w:asciiTheme="majorBidi" w:hAnsiTheme="majorBidi" w:cstheme="majorBidi"/>
          <w:sz w:val="24"/>
          <w:szCs w:val="24"/>
        </w:rPr>
        <w:t>— l’hétérogénéité des produits dans les lots collectés est une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>source d’incertitude pouvant conduire à des impossibilités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>recycler ;</w:t>
      </w:r>
    </w:p>
    <w:p w:rsidR="00392649" w:rsidRPr="00982D47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47">
        <w:rPr>
          <w:rFonts w:asciiTheme="majorBidi" w:hAnsiTheme="majorBidi" w:cstheme="majorBidi"/>
          <w:sz w:val="24"/>
          <w:szCs w:val="24"/>
        </w:rPr>
        <w:t>— la définition et le respect de cahiers des charges sont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>conditions indispensables au développement de filières pérennes.</w:t>
      </w:r>
    </w:p>
    <w:p w:rsidR="00392649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2D47">
        <w:rPr>
          <w:rFonts w:asciiTheme="majorBidi" w:eastAsia="ZapfDingbats" w:hAnsiTheme="majorBidi" w:cstheme="majorBidi"/>
          <w:sz w:val="24"/>
          <w:szCs w:val="24"/>
        </w:rPr>
        <w:t xml:space="preserve">■ </w:t>
      </w:r>
      <w:r w:rsidRPr="00982D47">
        <w:rPr>
          <w:rFonts w:asciiTheme="majorBidi" w:hAnsiTheme="majorBidi" w:cstheme="majorBidi"/>
          <w:sz w:val="24"/>
          <w:szCs w:val="24"/>
        </w:rPr>
        <w:t xml:space="preserve">La </w:t>
      </w:r>
      <w:r w:rsidRPr="00982D47">
        <w:rPr>
          <w:rFonts w:asciiTheme="majorBidi" w:hAnsiTheme="majorBidi" w:cstheme="majorBidi"/>
          <w:b/>
          <w:bCs/>
          <w:sz w:val="24"/>
          <w:szCs w:val="24"/>
        </w:rPr>
        <w:t xml:space="preserve">concentration des consommateurs </w:t>
      </w:r>
      <w:r w:rsidRPr="00982D47">
        <w:rPr>
          <w:rFonts w:asciiTheme="majorBidi" w:hAnsiTheme="majorBidi" w:cstheme="majorBidi"/>
          <w:sz w:val="24"/>
          <w:szCs w:val="24"/>
        </w:rPr>
        <w:t>nécessite, à l’inverse, une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>conversion d’échelle en regroupant les produits dispersés pour en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>constituer des lots significatifs en volume et, néanmoins, homogènes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>en analyse. Ceci a des conséquences sur la productivité et les coûts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2D47">
        <w:rPr>
          <w:rFonts w:asciiTheme="majorBidi" w:hAnsiTheme="majorBidi" w:cstheme="majorBidi"/>
          <w:sz w:val="24"/>
          <w:szCs w:val="24"/>
        </w:rPr>
        <w:t>logistiques.</w:t>
      </w:r>
    </w:p>
    <w:p w:rsidR="00392649" w:rsidRPr="00271D33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195580</wp:posOffset>
            </wp:positionV>
            <wp:extent cx="6048375" cy="2838450"/>
            <wp:effectExtent l="19050" t="0" r="9525" b="0"/>
            <wp:wrapTopAndBottom/>
            <wp:docPr id="23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611" t="28235" r="21114" b="11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sz w:val="24"/>
          <w:szCs w:val="24"/>
        </w:rPr>
        <w:br w:type="textWrapping" w:clear="all"/>
      </w:r>
      <w:r w:rsidRPr="00271D33">
        <w:rPr>
          <w:rFonts w:asciiTheme="majorBidi" w:hAnsiTheme="majorBidi" w:cstheme="majorBidi"/>
          <w:b/>
          <w:bCs/>
          <w:sz w:val="24"/>
          <w:szCs w:val="24"/>
        </w:rPr>
        <w:t>1.3.3 Les enjeux du recyclage</w:t>
      </w:r>
    </w:p>
    <w:p w:rsidR="00392649" w:rsidRPr="00271D33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1D33">
        <w:rPr>
          <w:rFonts w:asciiTheme="majorBidi" w:hAnsiTheme="majorBidi" w:cstheme="majorBidi"/>
          <w:sz w:val="24"/>
          <w:szCs w:val="24"/>
        </w:rPr>
        <w:t>L’activité de recyclage des matériaux issus de produits en fin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 xml:space="preserve">vie suscite des </w:t>
      </w:r>
      <w:r w:rsidRPr="00271D33">
        <w:rPr>
          <w:rFonts w:asciiTheme="majorBidi" w:hAnsiTheme="majorBidi" w:cstheme="majorBidi"/>
          <w:b/>
          <w:bCs/>
          <w:sz w:val="24"/>
          <w:szCs w:val="24"/>
        </w:rPr>
        <w:t xml:space="preserve">enjeux nouveaux </w:t>
      </w:r>
      <w:r w:rsidRPr="00271D33">
        <w:rPr>
          <w:rFonts w:asciiTheme="majorBidi" w:hAnsiTheme="majorBidi" w:cstheme="majorBidi"/>
          <w:sz w:val="24"/>
          <w:szCs w:val="24"/>
        </w:rPr>
        <w:t>pour notre société de consommation.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Citons ceux qui apparaissent au premier plan.</w:t>
      </w:r>
    </w:p>
    <w:p w:rsidR="00392649" w:rsidRPr="00271D33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1D33">
        <w:rPr>
          <w:rFonts w:asciiTheme="majorBidi" w:eastAsia="ZapfDingbats" w:hAnsiTheme="majorBidi" w:cstheme="majorBidi"/>
          <w:sz w:val="24"/>
          <w:szCs w:val="24"/>
        </w:rPr>
        <w:t xml:space="preserve">■ </w:t>
      </w:r>
      <w:r w:rsidRPr="00271D33">
        <w:rPr>
          <w:rFonts w:asciiTheme="majorBidi" w:hAnsiTheme="majorBidi" w:cstheme="majorBidi"/>
          <w:b/>
          <w:bCs/>
          <w:sz w:val="24"/>
          <w:szCs w:val="24"/>
        </w:rPr>
        <w:t xml:space="preserve">Création d’activité </w:t>
      </w:r>
      <w:r w:rsidRPr="00271D33">
        <w:rPr>
          <w:rFonts w:asciiTheme="majorBidi" w:hAnsiTheme="majorBidi" w:cstheme="majorBidi"/>
          <w:sz w:val="24"/>
          <w:szCs w:val="24"/>
        </w:rPr>
        <w:t>et de main-d’œuvre.</w:t>
      </w:r>
    </w:p>
    <w:p w:rsidR="00392649" w:rsidRPr="00271D33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1D33">
        <w:rPr>
          <w:rFonts w:asciiTheme="majorBidi" w:hAnsiTheme="majorBidi" w:cstheme="majorBidi"/>
          <w:sz w:val="24"/>
          <w:szCs w:val="24"/>
        </w:rPr>
        <w:t>Le développement des filières de collecte et de récupération pour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des produits aujourd’hui peu ou mal recyclés est générateur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b/>
          <w:bCs/>
          <w:sz w:val="24"/>
          <w:szCs w:val="24"/>
        </w:rPr>
        <w:t xml:space="preserve">main-d’œuvre directe </w:t>
      </w:r>
      <w:r w:rsidRPr="00271D33">
        <w:rPr>
          <w:rFonts w:asciiTheme="majorBidi" w:hAnsiTheme="majorBidi" w:cstheme="majorBidi"/>
          <w:sz w:val="24"/>
          <w:szCs w:val="24"/>
        </w:rPr>
        <w:t>en créant de nouveaux métiers et en multipliant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des métiers existants. S’appliquant à l’ensemble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territoires nationaux, cet effet atteint aussi bien les régions à moindre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densité de population puisque la problématique des déchets est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une constante dans notre vie.</w:t>
      </w:r>
    </w:p>
    <w:p w:rsidR="00392649" w:rsidRPr="00271D33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1D33">
        <w:rPr>
          <w:rFonts w:asciiTheme="majorBidi" w:hAnsiTheme="majorBidi" w:cstheme="majorBidi"/>
          <w:sz w:val="24"/>
          <w:szCs w:val="24"/>
        </w:rPr>
        <w:t xml:space="preserve">Par ailleurs, le développement de </w:t>
      </w:r>
      <w:r w:rsidRPr="00271D33">
        <w:rPr>
          <w:rFonts w:asciiTheme="majorBidi" w:hAnsiTheme="majorBidi" w:cstheme="majorBidi"/>
          <w:b/>
          <w:bCs/>
          <w:sz w:val="24"/>
          <w:szCs w:val="24"/>
        </w:rPr>
        <w:t xml:space="preserve">nouvelles technologies </w:t>
      </w:r>
      <w:r w:rsidRPr="00271D33">
        <w:rPr>
          <w:rFonts w:asciiTheme="majorBidi" w:hAnsiTheme="majorBidi" w:cstheme="majorBidi"/>
          <w:sz w:val="24"/>
          <w:szCs w:val="24"/>
        </w:rPr>
        <w:t>débouchant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 xml:space="preserve">sur la fabrication en série de </w:t>
      </w:r>
      <w:r w:rsidRPr="00271D33">
        <w:rPr>
          <w:rFonts w:asciiTheme="majorBidi" w:hAnsiTheme="majorBidi" w:cstheme="majorBidi"/>
          <w:b/>
          <w:bCs/>
          <w:sz w:val="24"/>
          <w:szCs w:val="24"/>
        </w:rPr>
        <w:t xml:space="preserve">nouveaux matériels </w:t>
      </w:r>
      <w:r w:rsidRPr="00271D33">
        <w:rPr>
          <w:rFonts w:asciiTheme="majorBidi" w:hAnsiTheme="majorBidi" w:cstheme="majorBidi"/>
          <w:sz w:val="24"/>
          <w:szCs w:val="24"/>
        </w:rPr>
        <w:t>crée une activité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induite dont nous analyserons plus loin des exemples dans 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domaine des produits ferreux.</w:t>
      </w:r>
    </w:p>
    <w:p w:rsidR="00392649" w:rsidRPr="00271D33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1D33">
        <w:rPr>
          <w:rFonts w:asciiTheme="majorBidi" w:eastAsia="ZapfDingbats" w:hAnsiTheme="majorBidi" w:cstheme="majorBidi"/>
          <w:sz w:val="24"/>
          <w:szCs w:val="24"/>
        </w:rPr>
        <w:t xml:space="preserve">■ </w:t>
      </w:r>
      <w:r w:rsidRPr="00271D33">
        <w:rPr>
          <w:rFonts w:asciiTheme="majorBidi" w:hAnsiTheme="majorBidi" w:cstheme="majorBidi"/>
          <w:b/>
          <w:bCs/>
          <w:sz w:val="24"/>
          <w:szCs w:val="24"/>
        </w:rPr>
        <w:t>Opacité des filières</w:t>
      </w:r>
      <w:r w:rsidRPr="00271D33">
        <w:rPr>
          <w:rFonts w:asciiTheme="majorBidi" w:hAnsiTheme="majorBidi" w:cstheme="majorBidi"/>
          <w:sz w:val="24"/>
          <w:szCs w:val="24"/>
        </w:rPr>
        <w:t>, nécessité de règles précises.</w:t>
      </w:r>
    </w:p>
    <w:p w:rsidR="00392649" w:rsidRPr="00271D33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1D33">
        <w:rPr>
          <w:rFonts w:asciiTheme="majorBidi" w:hAnsiTheme="majorBidi" w:cstheme="majorBidi"/>
          <w:sz w:val="24"/>
          <w:szCs w:val="24"/>
        </w:rPr>
        <w:t>Nous avons déjà évoqué ce problème de manque de transparence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qui peut ouvrir la porte à beaucoup d’abus et de fraudes, du fait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 xml:space="preserve">la </w:t>
      </w:r>
      <w:r w:rsidRPr="00271D33">
        <w:rPr>
          <w:rFonts w:asciiTheme="majorBidi" w:hAnsiTheme="majorBidi" w:cstheme="majorBidi"/>
          <w:b/>
          <w:bCs/>
          <w:sz w:val="24"/>
          <w:szCs w:val="24"/>
        </w:rPr>
        <w:t xml:space="preserve">méconnaissance </w:t>
      </w:r>
      <w:r w:rsidRPr="00271D33">
        <w:rPr>
          <w:rFonts w:asciiTheme="majorBidi" w:hAnsiTheme="majorBidi" w:cstheme="majorBidi"/>
          <w:sz w:val="24"/>
          <w:szCs w:val="24"/>
        </w:rPr>
        <w:t>de ce que nous pouvons appeler des gisements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de matières secondaires.</w:t>
      </w:r>
    </w:p>
    <w:p w:rsidR="00392649" w:rsidRPr="00271D33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1D33">
        <w:rPr>
          <w:rFonts w:asciiTheme="majorBidi" w:hAnsiTheme="majorBidi" w:cstheme="majorBidi"/>
          <w:sz w:val="24"/>
          <w:szCs w:val="24"/>
        </w:rPr>
        <w:t>L’extraction de ces matières, à partir d’un gisement de déchets mal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 xml:space="preserve">identifié, a, en effet, un caractère de </w:t>
      </w:r>
      <w:r w:rsidRPr="00271D33">
        <w:rPr>
          <w:rFonts w:asciiTheme="majorBidi" w:hAnsiTheme="majorBidi" w:cstheme="majorBidi"/>
          <w:b/>
          <w:bCs/>
          <w:sz w:val="24"/>
          <w:szCs w:val="24"/>
        </w:rPr>
        <w:t xml:space="preserve">génération spontanée </w:t>
      </w:r>
      <w:r w:rsidRPr="00271D33">
        <w:rPr>
          <w:rFonts w:asciiTheme="majorBidi" w:hAnsiTheme="majorBidi" w:cstheme="majorBidi"/>
          <w:sz w:val="24"/>
          <w:szCs w:val="24"/>
        </w:rPr>
        <w:t>difficilement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tolérable dans une société industrielle et inacceptable pour les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professionnels qualifiés que sont les fondeurs et les aciéristes.</w:t>
      </w:r>
    </w:p>
    <w:p w:rsidR="00392649" w:rsidRPr="00271D33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1D33">
        <w:rPr>
          <w:rFonts w:asciiTheme="majorBidi" w:hAnsiTheme="majorBidi" w:cstheme="majorBidi"/>
          <w:sz w:val="24"/>
          <w:szCs w:val="24"/>
        </w:rPr>
        <w:t>La réussite des filières de valorisation passe donc par la mise en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place d’un certain nombre de mesures régissant les rapports à établir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entre détenteurs, récupérateurs et consommateurs :</w:t>
      </w:r>
    </w:p>
    <w:p w:rsidR="00392649" w:rsidRPr="00271D33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1D33">
        <w:rPr>
          <w:rFonts w:asciiTheme="majorBidi" w:hAnsiTheme="majorBidi" w:cstheme="majorBidi"/>
          <w:sz w:val="24"/>
          <w:szCs w:val="24"/>
        </w:rPr>
        <w:lastRenderedPageBreak/>
        <w:t>— rédaction et validation de cahiers des charges, spécifications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normes entre les professionnels ;</w:t>
      </w:r>
    </w:p>
    <w:p w:rsidR="00392649" w:rsidRPr="00271D33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1D33">
        <w:rPr>
          <w:rFonts w:asciiTheme="majorBidi" w:hAnsiTheme="majorBidi" w:cstheme="majorBidi"/>
          <w:sz w:val="24"/>
          <w:szCs w:val="24"/>
        </w:rPr>
        <w:t>— promulgations de réglementations de la part des pouvoirs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publics.</w:t>
      </w:r>
    </w:p>
    <w:p w:rsidR="00392649" w:rsidRPr="00271D33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1D33">
        <w:rPr>
          <w:rFonts w:asciiTheme="majorBidi" w:eastAsia="ZapfDingbats" w:hAnsiTheme="majorBidi" w:cstheme="majorBidi"/>
          <w:sz w:val="24"/>
          <w:szCs w:val="24"/>
        </w:rPr>
        <w:t xml:space="preserve">■ </w:t>
      </w:r>
      <w:r w:rsidRPr="00271D33">
        <w:rPr>
          <w:rFonts w:asciiTheme="majorBidi" w:hAnsiTheme="majorBidi" w:cstheme="majorBidi"/>
          <w:b/>
          <w:bCs/>
          <w:sz w:val="24"/>
          <w:szCs w:val="24"/>
        </w:rPr>
        <w:t xml:space="preserve">Industrialisation </w:t>
      </w:r>
      <w:r w:rsidRPr="00271D33">
        <w:rPr>
          <w:rFonts w:asciiTheme="majorBidi" w:hAnsiTheme="majorBidi" w:cstheme="majorBidi"/>
          <w:sz w:val="24"/>
          <w:szCs w:val="24"/>
        </w:rPr>
        <w:t>nécessaire pour maîtriser coûts et qualité.</w:t>
      </w:r>
    </w:p>
    <w:p w:rsidR="00392649" w:rsidRPr="00271D33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1D33">
        <w:rPr>
          <w:rFonts w:asciiTheme="majorBidi" w:hAnsiTheme="majorBidi" w:cstheme="majorBidi"/>
          <w:sz w:val="24"/>
          <w:szCs w:val="24"/>
        </w:rPr>
        <w:t>Les matières secondaires, suivant en cela l’exemple des matières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premières, restent encore et, malheureusement, plus dépendantes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des lois du marché que des cahiers des charges des consommateurs.</w:t>
      </w:r>
    </w:p>
    <w:p w:rsidR="00392649" w:rsidRPr="00271D33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1D33">
        <w:rPr>
          <w:rFonts w:asciiTheme="majorBidi" w:hAnsiTheme="majorBidi" w:cstheme="majorBidi"/>
          <w:sz w:val="24"/>
          <w:szCs w:val="24"/>
        </w:rPr>
        <w:t>Ceci fait que la notion de prix de revient est la plupart du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temps occultée par la spéculation.</w:t>
      </w:r>
    </w:p>
    <w:p w:rsidR="00392649" w:rsidRPr="00271D33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1D33">
        <w:rPr>
          <w:rFonts w:asciiTheme="majorBidi" w:hAnsiTheme="majorBidi" w:cstheme="majorBidi"/>
          <w:sz w:val="24"/>
          <w:szCs w:val="24"/>
        </w:rPr>
        <w:t xml:space="preserve">La </w:t>
      </w:r>
      <w:r w:rsidRPr="00271D33">
        <w:rPr>
          <w:rFonts w:asciiTheme="majorBidi" w:hAnsiTheme="majorBidi" w:cstheme="majorBidi"/>
          <w:b/>
          <w:bCs/>
          <w:sz w:val="24"/>
          <w:szCs w:val="24"/>
        </w:rPr>
        <w:t xml:space="preserve">pérennité </w:t>
      </w:r>
      <w:r w:rsidRPr="00271D33">
        <w:rPr>
          <w:rFonts w:asciiTheme="majorBidi" w:hAnsiTheme="majorBidi" w:cstheme="majorBidi"/>
          <w:sz w:val="24"/>
          <w:szCs w:val="24"/>
        </w:rPr>
        <w:t>du recyclage passe par la mise en place de filières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utilisant des processus maîtrisés et fiables, moins dépendants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 xml:space="preserve">cours des marchés, pouvant garantir la constance, </w:t>
      </w:r>
      <w:r w:rsidRPr="00271D33">
        <w:rPr>
          <w:rFonts w:asciiTheme="majorBidi" w:hAnsiTheme="majorBidi" w:cstheme="majorBidi"/>
          <w:b/>
          <w:bCs/>
          <w:sz w:val="24"/>
          <w:szCs w:val="24"/>
        </w:rPr>
        <w:t>dans la durée</w:t>
      </w:r>
      <w:r w:rsidRPr="00271D33">
        <w:rPr>
          <w:rFonts w:asciiTheme="majorBidi" w:hAnsiTheme="majorBidi" w:cstheme="majorBidi"/>
          <w:sz w:val="24"/>
          <w:szCs w:val="24"/>
        </w:rPr>
        <w:t>,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la qualité des matières secondaires proposées.</w:t>
      </w:r>
    </w:p>
    <w:p w:rsidR="00392649" w:rsidRPr="00271D33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1D33">
        <w:rPr>
          <w:rFonts w:asciiTheme="majorBidi" w:hAnsiTheme="majorBidi" w:cstheme="majorBidi"/>
          <w:sz w:val="24"/>
          <w:szCs w:val="24"/>
        </w:rPr>
        <w:t>À la différence des matières premières, que l’on peut pratiquement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extraire à la demande, les matières secondaires sont issues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b/>
          <w:bCs/>
          <w:sz w:val="24"/>
          <w:szCs w:val="24"/>
        </w:rPr>
        <w:t xml:space="preserve">processus fatals </w:t>
      </w:r>
      <w:r w:rsidRPr="00271D33">
        <w:rPr>
          <w:rFonts w:asciiTheme="majorBidi" w:hAnsiTheme="majorBidi" w:cstheme="majorBidi"/>
          <w:sz w:val="24"/>
          <w:szCs w:val="24"/>
        </w:rPr>
        <w:t>intégrant la notion de service. Il ne peut, en effet,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être question d’interrompre le traitement des déchets pour des raisons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de prix de marchés.</w:t>
      </w:r>
    </w:p>
    <w:p w:rsidR="00392649" w:rsidRPr="00271D33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1D33">
        <w:rPr>
          <w:rFonts w:asciiTheme="majorBidi" w:hAnsiTheme="majorBidi" w:cstheme="majorBidi"/>
          <w:sz w:val="24"/>
          <w:szCs w:val="24"/>
        </w:rPr>
        <w:t>Il est donc nécessaire d’établir des relations commerciales d’un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genre nouveau, plus contractuelles qu’elles ne l’ont été jusqu’à ce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jour et moins soumises à la seule règle de la spéculation.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392649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1D33">
        <w:rPr>
          <w:rFonts w:asciiTheme="majorBidi" w:eastAsia="ZapfDingbats" w:hAnsiTheme="majorBidi" w:cstheme="majorBidi"/>
          <w:sz w:val="24"/>
          <w:szCs w:val="24"/>
        </w:rPr>
        <w:t xml:space="preserve">■ </w:t>
      </w:r>
      <w:r w:rsidRPr="00271D33">
        <w:rPr>
          <w:rFonts w:asciiTheme="majorBidi" w:hAnsiTheme="majorBidi" w:cstheme="majorBidi"/>
          <w:sz w:val="24"/>
          <w:szCs w:val="24"/>
        </w:rPr>
        <w:t xml:space="preserve">Développement d’un esprit de </w:t>
      </w:r>
      <w:r w:rsidRPr="00271D33">
        <w:rPr>
          <w:rFonts w:asciiTheme="majorBidi" w:hAnsiTheme="majorBidi" w:cstheme="majorBidi"/>
          <w:b/>
          <w:bCs/>
          <w:sz w:val="24"/>
          <w:szCs w:val="24"/>
        </w:rPr>
        <w:t xml:space="preserve">concurrence loyale </w:t>
      </w:r>
      <w:r w:rsidRPr="00271D33">
        <w:rPr>
          <w:rFonts w:asciiTheme="majorBidi" w:hAnsiTheme="majorBidi" w:cstheme="majorBidi"/>
          <w:sz w:val="24"/>
          <w:szCs w:val="24"/>
        </w:rPr>
        <w:t>afin d’instaurer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un climat de confiance entre fournisseurs et clients, dans le respect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71D33">
        <w:rPr>
          <w:rFonts w:asciiTheme="majorBidi" w:hAnsiTheme="majorBidi" w:cstheme="majorBidi"/>
          <w:sz w:val="24"/>
          <w:szCs w:val="24"/>
        </w:rPr>
        <w:t>des règles relatives à l’environnement.</w:t>
      </w:r>
    </w:p>
    <w:p w:rsidR="00392649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809FC">
        <w:rPr>
          <w:rFonts w:asciiTheme="majorBidi" w:hAnsiTheme="majorBidi" w:cstheme="majorBidi"/>
          <w:b/>
          <w:bCs/>
          <w:sz w:val="24"/>
          <w:szCs w:val="24"/>
        </w:rPr>
        <w:t>2. Le cycle de fer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>Cette formulation qui qualifie la boucle du recyclage est empruntée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 xml:space="preserve">au titre d’un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>projet de recherche</w:t>
      </w:r>
      <w:r w:rsidRPr="009809FC">
        <w:rPr>
          <w:rFonts w:asciiTheme="majorBidi" w:hAnsiTheme="majorBidi" w:cstheme="majorBidi"/>
          <w:sz w:val="24"/>
          <w:szCs w:val="24"/>
        </w:rPr>
        <w:t>, lancé par USINOR et le CNRS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en 1995 et qui s’est déroulé sur 5 ans.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 xml:space="preserve">L’objectif était d’accélérer la réflexion collective sur le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>recyclage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>durable</w:t>
      </w:r>
      <w:r w:rsidRPr="009809FC">
        <w:rPr>
          <w:rFonts w:asciiTheme="majorBidi" w:hAnsiTheme="majorBidi" w:cstheme="majorBidi"/>
          <w:sz w:val="24"/>
          <w:szCs w:val="24"/>
        </w:rPr>
        <w:t>, plus particulièrement celui de l’acier, en fédérant les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9809FC">
        <w:rPr>
          <w:rFonts w:asciiTheme="majorBidi" w:hAnsiTheme="majorBidi" w:cstheme="majorBidi"/>
          <w:sz w:val="24"/>
          <w:szCs w:val="24"/>
        </w:rPr>
        <w:t>moyens de la recherche privée et de la recherche publique autour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ce thème à forte résonance économique, environnementale, scientifique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et technique.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 xml:space="preserve">Ce projet se déclinait suivant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cinq axes d’investigations </w:t>
      </w:r>
      <w:r w:rsidRPr="009809FC">
        <w:rPr>
          <w:rFonts w:asciiTheme="majorBidi" w:hAnsiTheme="majorBidi" w:cstheme="majorBidi"/>
          <w:sz w:val="24"/>
          <w:szCs w:val="24"/>
        </w:rPr>
        <w:t>qui ont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permis une approche analytique et systématique de l’ensemble du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sujet. Nous nous proposons de les utiliser ici comme fils conducteurs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 xml:space="preserve">pour la suite de cet exposé (voir figure </w:t>
      </w:r>
      <w:r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9809FC">
        <w:rPr>
          <w:rFonts w:asciiTheme="majorBidi" w:hAnsiTheme="majorBidi" w:cstheme="majorBidi"/>
          <w:sz w:val="24"/>
          <w:szCs w:val="24"/>
        </w:rPr>
        <w:t>) :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 xml:space="preserve">— le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premier </w:t>
      </w:r>
      <w:r w:rsidRPr="009809FC">
        <w:rPr>
          <w:rFonts w:asciiTheme="majorBidi" w:hAnsiTheme="majorBidi" w:cstheme="majorBidi"/>
          <w:sz w:val="24"/>
          <w:szCs w:val="24"/>
        </w:rPr>
        <w:t xml:space="preserve">axe nous entraîne dans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>l’exploration des gisements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de ferrailles </w:t>
      </w:r>
      <w:r w:rsidRPr="009809FC">
        <w:rPr>
          <w:rFonts w:asciiTheme="majorBidi" w:hAnsiTheme="majorBidi" w:cstheme="majorBidi"/>
          <w:sz w:val="24"/>
          <w:szCs w:val="24"/>
        </w:rPr>
        <w:t>et l’approfondissement des mécanismes de marchés ;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lastRenderedPageBreak/>
        <w:t xml:space="preserve">— le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second </w:t>
      </w:r>
      <w:r w:rsidRPr="009809FC">
        <w:rPr>
          <w:rFonts w:asciiTheme="majorBidi" w:hAnsiTheme="majorBidi" w:cstheme="majorBidi"/>
          <w:sz w:val="24"/>
          <w:szCs w:val="24"/>
        </w:rPr>
        <w:t>axe nous introduit dans l’analyse des contraintes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métallurgiques, environnementales et économiques, résultant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l’utilisation des ferrailles en aciérie. Par voie de conséquence, il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 xml:space="preserve">conduit à formuler des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cahiers des charges </w:t>
      </w:r>
      <w:r w:rsidRPr="009809FC">
        <w:rPr>
          <w:rFonts w:asciiTheme="majorBidi" w:hAnsiTheme="majorBidi" w:cstheme="majorBidi"/>
          <w:sz w:val="24"/>
          <w:szCs w:val="24"/>
        </w:rPr>
        <w:t>et à mettre au point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moyens de contrôle </w:t>
      </w:r>
      <w:r w:rsidRPr="009809FC">
        <w:rPr>
          <w:rFonts w:asciiTheme="majorBidi" w:hAnsiTheme="majorBidi" w:cstheme="majorBidi"/>
          <w:sz w:val="24"/>
          <w:szCs w:val="24"/>
        </w:rPr>
        <w:t>;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 xml:space="preserve">— le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troisième </w:t>
      </w:r>
      <w:r w:rsidRPr="009809FC">
        <w:rPr>
          <w:rFonts w:asciiTheme="majorBidi" w:hAnsiTheme="majorBidi" w:cstheme="majorBidi"/>
          <w:sz w:val="24"/>
          <w:szCs w:val="24"/>
        </w:rPr>
        <w:t xml:space="preserve">axe explore les possibilités de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>libérer des contraintes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>liées aux processus sidérurgiques</w:t>
      </w:r>
      <w:r w:rsidRPr="009809FC">
        <w:rPr>
          <w:rFonts w:asciiTheme="majorBidi" w:hAnsiTheme="majorBidi" w:cstheme="majorBidi"/>
          <w:sz w:val="24"/>
          <w:szCs w:val="24"/>
        </w:rPr>
        <w:t>, afin d’optimiser et d’accroître, si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tant est que l’on puisse en disposer suffisamment, la consommation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des ferrailles ;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 xml:space="preserve">— le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quatrième </w:t>
      </w:r>
      <w:r w:rsidRPr="009809FC">
        <w:rPr>
          <w:rFonts w:asciiTheme="majorBidi" w:hAnsiTheme="majorBidi" w:cstheme="majorBidi"/>
          <w:sz w:val="24"/>
          <w:szCs w:val="24"/>
        </w:rPr>
        <w:t xml:space="preserve">axe fait de même avec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>les contraintes liées aux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aciers </w:t>
      </w:r>
      <w:r w:rsidRPr="009809FC">
        <w:rPr>
          <w:rFonts w:asciiTheme="majorBidi" w:hAnsiTheme="majorBidi" w:cstheme="majorBidi"/>
          <w:sz w:val="24"/>
          <w:szCs w:val="24"/>
        </w:rPr>
        <w:t>eux-mêmes, leurs analyses et leurs conditions d’emploi, pour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progresser également dans l’utilisation des ferrailles ;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1281430</wp:posOffset>
            </wp:positionH>
            <wp:positionV relativeFrom="paragraph">
              <wp:posOffset>1271905</wp:posOffset>
            </wp:positionV>
            <wp:extent cx="4352925" cy="1885950"/>
            <wp:effectExtent l="19050" t="0" r="9525" b="0"/>
            <wp:wrapTopAndBottom/>
            <wp:docPr id="24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465" t="25882" r="19957" b="15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9FC">
        <w:rPr>
          <w:rFonts w:asciiTheme="majorBidi" w:hAnsiTheme="majorBidi" w:cstheme="majorBidi"/>
          <w:sz w:val="24"/>
          <w:szCs w:val="24"/>
        </w:rPr>
        <w:t xml:space="preserve">— enfin, le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cinquième </w:t>
      </w:r>
      <w:r w:rsidRPr="009809FC">
        <w:rPr>
          <w:rFonts w:asciiTheme="majorBidi" w:hAnsiTheme="majorBidi" w:cstheme="majorBidi"/>
          <w:sz w:val="24"/>
          <w:szCs w:val="24"/>
        </w:rPr>
        <w:t xml:space="preserve">axe nous fait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>découvrir les filières de valorisation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des produits en fin de vie existantes, ou à mettre en place,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et les traitements appliqués aux ferrailles afin de les rendre compatibles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avec les contraintes reformulées en fonction des résultats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quatre axes d’investigation précédents.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 05, Cycle du fer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809FC">
        <w:rPr>
          <w:rFonts w:asciiTheme="majorBidi" w:hAnsiTheme="majorBidi" w:cstheme="majorBidi"/>
          <w:b/>
          <w:bCs/>
          <w:sz w:val="24"/>
          <w:szCs w:val="24"/>
        </w:rPr>
        <w:t>2.1 Terminologie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>À ce stade de notre avancée dans le monde du recyclage, il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devient nécessaire de se familiariser avec un minimum de vocabulaire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et de définitions (voir aussi [8]).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809FC">
        <w:rPr>
          <w:rFonts w:asciiTheme="majorBidi" w:hAnsiTheme="majorBidi" w:cstheme="majorBidi"/>
          <w:b/>
          <w:bCs/>
          <w:sz w:val="24"/>
          <w:szCs w:val="24"/>
        </w:rPr>
        <w:t>2.1.1 Ferrailles et déchets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 xml:space="preserve">La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ferraille </w:t>
      </w:r>
      <w:r w:rsidRPr="009809FC">
        <w:rPr>
          <w:rFonts w:asciiTheme="majorBidi" w:hAnsiTheme="majorBidi" w:cstheme="majorBidi"/>
          <w:sz w:val="24"/>
          <w:szCs w:val="24"/>
        </w:rPr>
        <w:t xml:space="preserve">est une source de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>matière ferreuse</w:t>
      </w:r>
      <w:r w:rsidRPr="009809FC">
        <w:rPr>
          <w:rFonts w:asciiTheme="majorBidi" w:hAnsiTheme="majorBidi" w:cstheme="majorBidi"/>
          <w:sz w:val="24"/>
          <w:szCs w:val="24"/>
        </w:rPr>
        <w:t>, pour les sidérurgistes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et les fondeurs, utilisée à part entière ou en appoint.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>Les récupérateurs et les négociants la parent donc, assez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 xml:space="preserve">naturellement, du titre de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« matière première secondaire » </w:t>
      </w:r>
      <w:r w:rsidRPr="009809FC">
        <w:rPr>
          <w:rFonts w:asciiTheme="majorBidi" w:hAnsiTheme="majorBidi" w:cstheme="majorBidi"/>
          <w:sz w:val="24"/>
          <w:szCs w:val="24"/>
        </w:rPr>
        <w:t>par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analogie avec la véritable matière première qu’est le minerai.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lastRenderedPageBreak/>
        <w:t>Ce terme est dans les faits récusé par les législateurs. Ainsi la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convention de Bâle qui réglemente la circulation des déchets à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travers les frontières des états mentionne-t-elle, dans son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annexe IX, liste B, parmi les « déchets métalliques et les déchets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contenant des métaux » :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>— B1010, déchets de métaux et de leurs alliages sous forme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métallique, non susceptible de dispersion :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>• métaux précieux (or, argent, groupe du platine, le mercure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étant exclu),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 xml:space="preserve">•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>déchets de fer et d’acier,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>• déchets de cuivre,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>• etc. ;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 xml:space="preserve">— B1200,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laitier granulé </w:t>
      </w:r>
      <w:r w:rsidRPr="009809FC">
        <w:rPr>
          <w:rFonts w:asciiTheme="majorBidi" w:hAnsiTheme="majorBidi" w:cstheme="majorBidi"/>
          <w:sz w:val="24"/>
          <w:szCs w:val="24"/>
        </w:rPr>
        <w:t>provenant de la fabrication du fer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de l’acier ;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 xml:space="preserve">— B1210,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scories </w:t>
      </w:r>
      <w:r w:rsidRPr="009809FC">
        <w:rPr>
          <w:rFonts w:asciiTheme="majorBidi" w:hAnsiTheme="majorBidi" w:cstheme="majorBidi"/>
          <w:sz w:val="24"/>
          <w:szCs w:val="24"/>
        </w:rPr>
        <w:t>issues de la fabrication du fer et de l’acier, 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compris l’utilisation de ces scories comme source de dioxyde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titane et de vanadium ;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>— B1230, battitures provenant de la fabrication du fer et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l’acier.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>La convention de Bâle, accord mondial historique adopté en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1989 par la communauté internationale et, depuis, ratifié par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145 États membres des Nations Unies, ainsi que par l’Union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européenne, a pour objectif d’apporter une réponse au problème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que pose l’élimination des déchets dangereux.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>Elle vise, en particulier, à réguler le transport de près de 4 millions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de tonnes de déchets toxiques qui traversent les frontières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nationales chaque année.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>Nous utiliserons toutefois, dans la suite de cet exposé, le terme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 xml:space="preserve">pratique de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matière secondaire </w:t>
      </w:r>
      <w:r w:rsidRPr="009809FC">
        <w:rPr>
          <w:rFonts w:asciiTheme="majorBidi" w:hAnsiTheme="majorBidi" w:cstheme="majorBidi"/>
          <w:sz w:val="24"/>
          <w:szCs w:val="24"/>
        </w:rPr>
        <w:t>qui correspond à la réalité du marché.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eastAsia="ZapfDingbats" w:hAnsiTheme="majorBidi" w:cstheme="majorBidi"/>
          <w:sz w:val="24"/>
          <w:szCs w:val="24"/>
        </w:rPr>
        <w:t xml:space="preserve">■ </w:t>
      </w:r>
      <w:r w:rsidRPr="009809FC">
        <w:rPr>
          <w:rFonts w:asciiTheme="majorBidi" w:hAnsiTheme="majorBidi" w:cstheme="majorBidi"/>
          <w:sz w:val="24"/>
          <w:szCs w:val="24"/>
        </w:rPr>
        <w:t xml:space="preserve">La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notion réglementaire de déchet </w:t>
      </w:r>
      <w:r w:rsidRPr="009809FC">
        <w:rPr>
          <w:rFonts w:asciiTheme="majorBidi" w:hAnsiTheme="majorBidi" w:cstheme="majorBidi"/>
          <w:sz w:val="24"/>
          <w:szCs w:val="24"/>
        </w:rPr>
        <w:t>qui englobe désormais les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matières secondaires dont il est question ici est source d’ambiguïtés,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dans la mesure où la définition du terme « déchet » peut varier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avec les sensibilités et les convictions.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>Citons, pour illustrer ceci, quelques définitions.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eastAsia="ZapfDingbats" w:hAnsiTheme="majorBidi" w:cstheme="majorBidi"/>
          <w:sz w:val="24"/>
          <w:szCs w:val="24"/>
        </w:rPr>
        <w:t xml:space="preserve">● </w:t>
      </w:r>
      <w:r w:rsidRPr="009809FC">
        <w:rPr>
          <w:rFonts w:asciiTheme="majorBidi" w:hAnsiTheme="majorBidi" w:cstheme="majorBidi"/>
          <w:sz w:val="24"/>
          <w:szCs w:val="24"/>
        </w:rPr>
        <w:t xml:space="preserve">Selon la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Convention de Bâle </w:t>
      </w:r>
      <w:r w:rsidRPr="009809FC">
        <w:rPr>
          <w:rFonts w:asciiTheme="majorBidi" w:hAnsiTheme="majorBidi" w:cstheme="majorBidi"/>
          <w:sz w:val="24"/>
          <w:szCs w:val="24"/>
        </w:rPr>
        <w:t>: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>« … On entend par « déchets », des substances ou objets qu’on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élimine, qu’on a l’intention d’éliminer, ou qu’on est tenu d’éliminer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en vertu des dispositions du droit national… »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809FC">
        <w:rPr>
          <w:rFonts w:asciiTheme="majorBidi" w:eastAsia="ZapfDingbats" w:hAnsiTheme="majorBidi" w:cstheme="majorBidi"/>
          <w:sz w:val="24"/>
          <w:szCs w:val="24"/>
        </w:rPr>
        <w:t xml:space="preserve">● </w:t>
      </w:r>
      <w:r w:rsidRPr="009809FC">
        <w:rPr>
          <w:rFonts w:asciiTheme="majorBidi" w:hAnsiTheme="majorBidi" w:cstheme="majorBidi"/>
          <w:sz w:val="24"/>
          <w:szCs w:val="24"/>
        </w:rPr>
        <w:t xml:space="preserve">Selon la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>Réglementation française :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>« … Est considéré comme déchet tout résidu d’un processus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production, de transformation ou d’utilisation, toute substance,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matériau, produit, ou plus généralement, tout bien meuble abandonné,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ou que son détenteur destine à l’abandon (cf. loi no 75-633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du 15 juillet 1975 modifiée).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lastRenderedPageBreak/>
        <w:t>Est considéré, comme déchet ultime, un déchet, résultant ou non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du traitement d’un déchet qui n’est plus susceptible d’être traité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dans les conditions techniques et économiques du moment, notamment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par extraction de la part valorisable, ou par réduction de son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caractère polluant ou dangereux, (loi no 75-633 du 15 juillet 1975,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modifiée par la loi no 92-646 du 13 juillet 1992 relative à l’élimination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des déchets et à la récupération des matériaux)… »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 xml:space="preserve">Force est de constater qu’en règle générale la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>jurisprudence communautaire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européenne </w:t>
      </w:r>
      <w:r w:rsidRPr="009809FC">
        <w:rPr>
          <w:rFonts w:asciiTheme="majorBidi" w:hAnsiTheme="majorBidi" w:cstheme="majorBidi"/>
          <w:sz w:val="24"/>
          <w:szCs w:val="24"/>
        </w:rPr>
        <w:t>ne prend pas en compte la recyclabilité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d’un matériau, ni sa valeur économique dans sa définition du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déchet.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eastAsia="ZapfDingbats" w:hAnsiTheme="majorBidi" w:cstheme="majorBidi"/>
          <w:sz w:val="24"/>
          <w:szCs w:val="24"/>
        </w:rPr>
        <w:t xml:space="preserve">■ </w:t>
      </w:r>
      <w:r w:rsidRPr="009809FC">
        <w:rPr>
          <w:rFonts w:asciiTheme="majorBidi" w:hAnsiTheme="majorBidi" w:cstheme="majorBidi"/>
          <w:sz w:val="24"/>
          <w:szCs w:val="24"/>
        </w:rPr>
        <w:t xml:space="preserve">Il existe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 xml:space="preserve">trois familles </w:t>
      </w:r>
      <w:r w:rsidRPr="009809FC">
        <w:rPr>
          <w:rFonts w:asciiTheme="majorBidi" w:hAnsiTheme="majorBidi" w:cstheme="majorBidi"/>
          <w:sz w:val="24"/>
          <w:szCs w:val="24"/>
        </w:rPr>
        <w:t>de ferrailles.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eastAsia="ZapfDingbats" w:hAnsiTheme="majorBidi" w:cstheme="majorBidi"/>
          <w:sz w:val="24"/>
          <w:szCs w:val="24"/>
        </w:rPr>
        <w:t xml:space="preserve">● </w:t>
      </w:r>
      <w:r w:rsidRPr="009809FC">
        <w:rPr>
          <w:rFonts w:asciiTheme="majorBidi" w:hAnsiTheme="majorBidi" w:cstheme="majorBidi"/>
          <w:sz w:val="24"/>
          <w:szCs w:val="24"/>
        </w:rPr>
        <w:t xml:space="preserve">Les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>chutes issues des processus sidérurgiques</w:t>
      </w:r>
      <w:r w:rsidRPr="009809FC">
        <w:rPr>
          <w:rFonts w:asciiTheme="majorBidi" w:hAnsiTheme="majorBidi" w:cstheme="majorBidi"/>
          <w:sz w:val="24"/>
          <w:szCs w:val="24"/>
        </w:rPr>
        <w:t>, fonds de poches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de coulée, chutes de brames ou de billettes, chutes de laminage, à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chaud et à froid, chutes de lignes de galvanisation, de chromage ou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d’étamage, sont recyclées sur place ou dans des aciéries voisines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des lieux de production. Elles échappent en général au négoce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font l’objet d’échanges directs.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eastAsia="ZapfDingbats" w:hAnsiTheme="majorBidi" w:cstheme="majorBidi"/>
          <w:sz w:val="24"/>
          <w:szCs w:val="24"/>
        </w:rPr>
        <w:t xml:space="preserve">● </w:t>
      </w:r>
      <w:r w:rsidRPr="009809FC">
        <w:rPr>
          <w:rFonts w:asciiTheme="majorBidi" w:hAnsiTheme="majorBidi" w:cstheme="majorBidi"/>
          <w:sz w:val="24"/>
          <w:szCs w:val="24"/>
        </w:rPr>
        <w:t xml:space="preserve">Les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>chutes issues des processus de façonnage des aciers</w:t>
      </w:r>
      <w:r w:rsidRPr="009809FC">
        <w:rPr>
          <w:rFonts w:asciiTheme="majorBidi" w:hAnsiTheme="majorBidi" w:cstheme="majorBidi"/>
          <w:sz w:val="24"/>
          <w:szCs w:val="24"/>
        </w:rPr>
        <w:t>, usinage,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découpe, emboutissage sont également en diminution relative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 xml:space="preserve">pour les mêmes raisons. Ces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>ferrailles neuves</w:t>
      </w:r>
      <w:r w:rsidRPr="009809FC">
        <w:rPr>
          <w:rFonts w:asciiTheme="majorBidi" w:hAnsiTheme="majorBidi" w:cstheme="majorBidi"/>
          <w:sz w:val="24"/>
          <w:szCs w:val="24"/>
        </w:rPr>
        <w:t>, majoritairement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commercialisées par les négociants, font de plus en plus l’objet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transactions directes entre les transformateurs et leurs fournisseurs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d’aciers.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809FC">
        <w:rPr>
          <w:rFonts w:asciiTheme="majorBidi" w:hAnsiTheme="majorBidi" w:cstheme="majorBidi"/>
          <w:sz w:val="24"/>
          <w:szCs w:val="24"/>
        </w:rPr>
        <w:t>Ces deux premières familles de ferrailles, considérées par les producteurs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 xml:space="preserve">comme des </w:t>
      </w:r>
      <w:r w:rsidRPr="009809FC">
        <w:rPr>
          <w:rFonts w:asciiTheme="majorBidi" w:hAnsiTheme="majorBidi" w:cstheme="majorBidi"/>
          <w:b/>
          <w:bCs/>
          <w:sz w:val="24"/>
          <w:szCs w:val="24"/>
        </w:rPr>
        <w:t>co-produits valorisables</w:t>
      </w:r>
      <w:r w:rsidRPr="009809FC">
        <w:rPr>
          <w:rFonts w:asciiTheme="majorBidi" w:hAnsiTheme="majorBidi" w:cstheme="majorBidi"/>
          <w:sz w:val="24"/>
          <w:szCs w:val="24"/>
        </w:rPr>
        <w:t>, sont néanmoins vues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par le législateur comme des déchets de production et soumises aux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809FC">
        <w:rPr>
          <w:rFonts w:asciiTheme="majorBidi" w:hAnsiTheme="majorBidi" w:cstheme="majorBidi"/>
          <w:sz w:val="24"/>
          <w:szCs w:val="24"/>
        </w:rPr>
        <w:t>Directives ou Conventions sur les déchets.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ZapfDingbats" w:hAnsiTheme="majorBidi" w:cstheme="majorBidi"/>
          <w:sz w:val="24"/>
          <w:szCs w:val="24"/>
        </w:rPr>
      </w:pPr>
      <w:r w:rsidRPr="009809FC">
        <w:rPr>
          <w:rFonts w:asciiTheme="majorBidi" w:eastAsia="ZapfDingbats" w:hAnsiTheme="majorBidi" w:cstheme="majorBidi"/>
          <w:sz w:val="24"/>
          <w:szCs w:val="24"/>
        </w:rPr>
        <w:t xml:space="preserve">● Les </w:t>
      </w:r>
      <w:r w:rsidRPr="009809FC">
        <w:rPr>
          <w:rFonts w:asciiTheme="majorBidi" w:eastAsia="ZapfDingbats" w:hAnsiTheme="majorBidi" w:cstheme="majorBidi"/>
          <w:b/>
          <w:bCs/>
          <w:sz w:val="24"/>
          <w:szCs w:val="24"/>
        </w:rPr>
        <w:t>vieilles ferrailles</w:t>
      </w:r>
      <w:r w:rsidRPr="009809FC">
        <w:rPr>
          <w:rFonts w:asciiTheme="majorBidi" w:eastAsia="ZapfDingbats" w:hAnsiTheme="majorBidi" w:cstheme="majorBidi"/>
          <w:sz w:val="24"/>
          <w:szCs w:val="24"/>
        </w:rPr>
        <w:t>, ainsi nommées par opposition aux chutes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9809FC">
        <w:rPr>
          <w:rFonts w:asciiTheme="majorBidi" w:eastAsia="ZapfDingbats" w:hAnsiTheme="majorBidi" w:cstheme="majorBidi"/>
          <w:sz w:val="24"/>
          <w:szCs w:val="24"/>
        </w:rPr>
        <w:t>neuves mentionnées précédemment, constituent le gisement primordial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9809FC">
        <w:rPr>
          <w:rFonts w:asciiTheme="majorBidi" w:eastAsia="ZapfDingbats" w:hAnsiTheme="majorBidi" w:cstheme="majorBidi"/>
          <w:sz w:val="24"/>
          <w:szCs w:val="24"/>
        </w:rPr>
        <w:t>pour l’avenir puisqu’il augmente au fur et à mesure des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9809FC">
        <w:rPr>
          <w:rFonts w:asciiTheme="majorBidi" w:eastAsia="ZapfDingbats" w:hAnsiTheme="majorBidi" w:cstheme="majorBidi"/>
          <w:sz w:val="24"/>
          <w:szCs w:val="24"/>
        </w:rPr>
        <w:t>habitudes de consommation de la population mondiale.</w:t>
      </w:r>
    </w:p>
    <w:p w:rsidR="00392649" w:rsidRPr="009809FC" w:rsidRDefault="00392649" w:rsidP="0039264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ZapfDingbats" w:hAnsiTheme="majorBidi" w:cstheme="majorBidi"/>
          <w:sz w:val="24"/>
          <w:szCs w:val="24"/>
        </w:rPr>
      </w:pPr>
      <w:r w:rsidRPr="009809FC">
        <w:rPr>
          <w:rFonts w:asciiTheme="majorBidi" w:eastAsia="ZapfDingbats" w:hAnsiTheme="majorBidi" w:cstheme="majorBidi"/>
          <w:sz w:val="24"/>
          <w:szCs w:val="24"/>
        </w:rPr>
        <w:t>Ce sont ces vieilles ferrailles qui, dans la pratique, sont le plus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9809FC">
        <w:rPr>
          <w:rFonts w:asciiTheme="majorBidi" w:eastAsia="ZapfDingbats" w:hAnsiTheme="majorBidi" w:cstheme="majorBidi"/>
          <w:sz w:val="24"/>
          <w:szCs w:val="24"/>
        </w:rPr>
        <w:t>concernées par les réglementations, à travers, notamment, les</w:t>
      </w:r>
      <w:r>
        <w:rPr>
          <w:rFonts w:asciiTheme="majorBidi" w:eastAsia="ZapfDingbats" w:hAnsiTheme="majorBidi" w:cstheme="majorBidi"/>
          <w:sz w:val="24"/>
          <w:szCs w:val="24"/>
        </w:rPr>
        <w:t xml:space="preserve"> </w:t>
      </w:r>
      <w:r w:rsidRPr="009809FC">
        <w:rPr>
          <w:rFonts w:asciiTheme="majorBidi" w:eastAsia="ZapfDingbats" w:hAnsiTheme="majorBidi" w:cstheme="majorBidi"/>
          <w:b/>
          <w:bCs/>
          <w:sz w:val="24"/>
          <w:szCs w:val="24"/>
        </w:rPr>
        <w:t>Directives produits</w:t>
      </w:r>
      <w:r w:rsidRPr="009809FC">
        <w:rPr>
          <w:rFonts w:asciiTheme="majorBidi" w:eastAsia="ZapfDingbats" w:hAnsiTheme="majorBidi" w:cstheme="majorBidi"/>
          <w:sz w:val="24"/>
          <w:szCs w:val="24"/>
        </w:rPr>
        <w:t>.</w:t>
      </w:r>
    </w:p>
    <w:p w:rsidR="00635921" w:rsidRDefault="00635921"/>
    <w:sectPr w:rsidR="00635921" w:rsidSect="0094153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658" w:rsidRDefault="00CB4658" w:rsidP="00A418BE">
      <w:pPr>
        <w:spacing w:after="0" w:line="240" w:lineRule="auto"/>
      </w:pPr>
      <w:r>
        <w:separator/>
      </w:r>
    </w:p>
  </w:endnote>
  <w:endnote w:type="continuationSeparator" w:id="1">
    <w:p w:rsidR="00CB4658" w:rsidRDefault="00CB4658" w:rsidP="00A41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474373"/>
      <w:docPartObj>
        <w:docPartGallery w:val="Page Numbers (Bottom of Page)"/>
        <w:docPartUnique/>
      </w:docPartObj>
    </w:sdtPr>
    <w:sdtContent>
      <w:p w:rsidR="00B71A96" w:rsidRDefault="00B71A96">
        <w:pPr>
          <w:pStyle w:val="Pieddepage"/>
        </w:pPr>
        <w:fldSimple w:instr=" PAGE   \* MERGEFORMAT ">
          <w:r w:rsidR="00753C91">
            <w:rPr>
              <w:noProof/>
            </w:rPr>
            <w:t>15</w:t>
          </w:r>
        </w:fldSimple>
      </w:p>
    </w:sdtContent>
  </w:sdt>
  <w:p w:rsidR="004A247F" w:rsidRDefault="004A247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658" w:rsidRDefault="00CB4658" w:rsidP="00A418BE">
      <w:pPr>
        <w:spacing w:after="0" w:line="240" w:lineRule="auto"/>
      </w:pPr>
      <w:r>
        <w:separator/>
      </w:r>
    </w:p>
  </w:footnote>
  <w:footnote w:type="continuationSeparator" w:id="1">
    <w:p w:rsidR="00CB4658" w:rsidRDefault="00CB4658" w:rsidP="00A41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8BE" w:rsidRPr="00A418BE" w:rsidRDefault="00A418BE" w:rsidP="00A418BE">
    <w:pPr>
      <w:pStyle w:val="En-tte"/>
      <w:jc w:val="center"/>
      <w:rPr>
        <w:sz w:val="20"/>
        <w:szCs w:val="20"/>
      </w:rPr>
    </w:pPr>
    <w:r w:rsidRPr="00A418BE">
      <w:rPr>
        <w:sz w:val="20"/>
        <w:szCs w:val="20"/>
      </w:rPr>
      <w:t>Recyclage et valorisation des matériaux</w:t>
    </w:r>
  </w:p>
  <w:p w:rsidR="00A418BE" w:rsidRPr="00A418BE" w:rsidRDefault="00A418BE" w:rsidP="00821AC0">
    <w:pPr>
      <w:pStyle w:val="En-tte"/>
      <w:jc w:val="center"/>
      <w:rPr>
        <w:sz w:val="20"/>
        <w:szCs w:val="20"/>
      </w:rPr>
    </w:pPr>
    <w:r w:rsidRPr="00A418BE">
      <w:rPr>
        <w:sz w:val="20"/>
        <w:szCs w:val="20"/>
      </w:rPr>
      <w:t xml:space="preserve">Partie </w:t>
    </w:r>
    <w:r w:rsidR="00821AC0">
      <w:rPr>
        <w:sz w:val="20"/>
        <w:szCs w:val="20"/>
      </w:rPr>
      <w:t>3</w:t>
    </w:r>
    <w:r w:rsidRPr="00A418BE">
      <w:rPr>
        <w:sz w:val="20"/>
        <w:szCs w:val="20"/>
      </w:rPr>
      <w:t>. Semaine du 1</w:t>
    </w:r>
    <w:r w:rsidR="00821AC0">
      <w:rPr>
        <w:sz w:val="20"/>
        <w:szCs w:val="20"/>
      </w:rPr>
      <w:t>8</w:t>
    </w:r>
    <w:r w:rsidRPr="00A418BE">
      <w:rPr>
        <w:sz w:val="20"/>
        <w:szCs w:val="20"/>
      </w:rPr>
      <w:t xml:space="preserve">.04.20 </w:t>
    </w:r>
    <w:r>
      <w:rPr>
        <w:sz w:val="20"/>
        <w:szCs w:val="20"/>
      </w:rPr>
      <w:t xml:space="preserve">                                                                                           </w:t>
    </w:r>
    <w:r w:rsidRPr="00A418BE">
      <w:rPr>
        <w:sz w:val="20"/>
        <w:szCs w:val="20"/>
      </w:rPr>
      <w:t>Recyclage des déchets ferreux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768D"/>
    <w:rsid w:val="000447AB"/>
    <w:rsid w:val="002F1FB2"/>
    <w:rsid w:val="00392649"/>
    <w:rsid w:val="00413C04"/>
    <w:rsid w:val="004A247F"/>
    <w:rsid w:val="00635921"/>
    <w:rsid w:val="00740005"/>
    <w:rsid w:val="00753C91"/>
    <w:rsid w:val="00821AC0"/>
    <w:rsid w:val="008E77C1"/>
    <w:rsid w:val="0094153F"/>
    <w:rsid w:val="00A418BE"/>
    <w:rsid w:val="00B36296"/>
    <w:rsid w:val="00B71A96"/>
    <w:rsid w:val="00BF4207"/>
    <w:rsid w:val="00BF768D"/>
    <w:rsid w:val="00C17CB0"/>
    <w:rsid w:val="00CB4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40" w:after="120" w:line="276" w:lineRule="auto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7C1"/>
    <w:pPr>
      <w:spacing w:before="0" w:after="200"/>
      <w:ind w:left="0" w:firstLine="0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A41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418BE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41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18BE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1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153F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41567"/>
    <w:rsid w:val="00841567"/>
    <w:rsid w:val="0086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E77BA8D433A43659261BA06D78478E5">
    <w:name w:val="AE77BA8D433A43659261BA06D78478E5"/>
    <w:rsid w:val="0084156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1759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2020-04-17T10:13:00Z</dcterms:created>
  <dcterms:modified xsi:type="dcterms:W3CDTF">2020-04-18T11:27:00Z</dcterms:modified>
</cp:coreProperties>
</file>