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2D" w:rsidRDefault="0084032D" w:rsidP="008403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 cellule cancéreuse </w:t>
      </w:r>
    </w:p>
    <w:p w:rsidR="008B7321" w:rsidRDefault="008B7321" w:rsidP="008B7321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kern w:val="24"/>
          <w:sz w:val="20"/>
          <w:szCs w:val="20"/>
        </w:rPr>
      </w:pPr>
      <w:r>
        <w:rPr>
          <w:rFonts w:asciiTheme="minorBidi" w:hAnsiTheme="minorBidi"/>
          <w:b/>
          <w:bCs/>
          <w:kern w:val="24"/>
          <w:sz w:val="20"/>
          <w:szCs w:val="20"/>
        </w:rPr>
        <w:t>zinesihem8@gmail.com</w:t>
      </w:r>
    </w:p>
    <w:p w:rsidR="008B7321" w:rsidRDefault="008B7321" w:rsidP="0084032D">
      <w:pPr>
        <w:jc w:val="center"/>
        <w:rPr>
          <w:b/>
          <w:bCs/>
          <w:sz w:val="32"/>
          <w:szCs w:val="32"/>
        </w:rPr>
      </w:pPr>
    </w:p>
    <w:p w:rsidR="0084032D" w:rsidRDefault="0084032D" w:rsidP="0084032D">
      <w:pPr>
        <w:rPr>
          <w:b/>
          <w:bCs/>
          <w:sz w:val="32"/>
          <w:szCs w:val="32"/>
        </w:rPr>
      </w:pPr>
    </w:p>
    <w:p w:rsidR="0084032D" w:rsidRPr="00811D90" w:rsidRDefault="00811D90" w:rsidP="00811D9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I-</w:t>
      </w:r>
      <w:r w:rsidR="0084032D" w:rsidRPr="00811D90">
        <w:rPr>
          <w:b/>
          <w:bCs/>
          <w:sz w:val="22"/>
          <w:szCs w:val="22"/>
        </w:rPr>
        <w:t>Généralités- définition :</w:t>
      </w:r>
    </w:p>
    <w:p w:rsidR="0084032D" w:rsidRPr="0084032D" w:rsidRDefault="0084032D" w:rsidP="0084032D">
      <w:pPr>
        <w:spacing w:line="360" w:lineRule="auto"/>
        <w:rPr>
          <w:b/>
          <w:bCs/>
          <w:sz w:val="20"/>
          <w:szCs w:val="20"/>
        </w:rPr>
      </w:pPr>
      <w:r w:rsidRPr="0084032D">
        <w:rPr>
          <w:b/>
          <w:bCs/>
          <w:sz w:val="20"/>
          <w:szCs w:val="20"/>
        </w:rPr>
        <w:t xml:space="preserve"> </w:t>
      </w:r>
      <w:r w:rsidRPr="0084032D">
        <w:rPr>
          <w:sz w:val="20"/>
          <w:szCs w:val="20"/>
        </w:rPr>
        <w:t xml:space="preserve">Le cancer résulte d’un désordre de la croissance et de la reproduction cellulaire. </w:t>
      </w:r>
    </w:p>
    <w:p w:rsidR="0084032D" w:rsidRPr="0084032D" w:rsidRDefault="0084032D" w:rsidP="0084032D">
      <w:pPr>
        <w:spacing w:line="360" w:lineRule="auto"/>
        <w:rPr>
          <w:sz w:val="20"/>
          <w:szCs w:val="20"/>
        </w:rPr>
      </w:pPr>
      <w:r w:rsidRPr="0084032D">
        <w:rPr>
          <w:sz w:val="20"/>
          <w:szCs w:val="20"/>
        </w:rPr>
        <w:t xml:space="preserve">La cellule cancéreuse est le support principal du processus néoplasique. </w:t>
      </w:r>
    </w:p>
    <w:p w:rsidR="0084032D" w:rsidRPr="0084032D" w:rsidRDefault="0084032D" w:rsidP="0084032D">
      <w:pPr>
        <w:spacing w:line="360" w:lineRule="auto"/>
        <w:rPr>
          <w:sz w:val="20"/>
          <w:szCs w:val="20"/>
        </w:rPr>
      </w:pPr>
      <w:r w:rsidRPr="0084032D">
        <w:rPr>
          <w:sz w:val="20"/>
          <w:szCs w:val="20"/>
        </w:rPr>
        <w:t xml:space="preserve">Les caractères de la cellule cancéreuse sont le résultat de la transformation graduelle et progressive de l’état de la cellule normale à celui de la cellule cancéreuse. </w:t>
      </w:r>
    </w:p>
    <w:p w:rsidR="0084032D" w:rsidRPr="0084032D" w:rsidRDefault="0084032D" w:rsidP="0084032D">
      <w:pPr>
        <w:spacing w:line="360" w:lineRule="auto"/>
        <w:rPr>
          <w:sz w:val="20"/>
          <w:szCs w:val="20"/>
        </w:rPr>
      </w:pPr>
      <w:r w:rsidRPr="0084032D">
        <w:rPr>
          <w:sz w:val="20"/>
          <w:szCs w:val="20"/>
        </w:rPr>
        <w:t xml:space="preserve">Cette transformation est représentée par des anomalies morphologiques, des modifications fonctionnelles et métaboliques. Ces modifications morphologiques ne sont pas pathognomoniques d’une cellule tumorale maligne. Ex : altérations ionisantes, infections virales. </w:t>
      </w:r>
    </w:p>
    <w:p w:rsidR="00811D90" w:rsidRDefault="00811D90" w:rsidP="00811D90">
      <w:pPr>
        <w:rPr>
          <w:b/>
          <w:bCs/>
        </w:rPr>
      </w:pPr>
      <w:r w:rsidRPr="00811D90">
        <w:rPr>
          <w:b/>
          <w:bCs/>
        </w:rPr>
        <w:t>II- Caractéristiques biologiques</w:t>
      </w:r>
      <w:r>
        <w:rPr>
          <w:b/>
          <w:bCs/>
        </w:rPr>
        <w:t> :</w:t>
      </w:r>
    </w:p>
    <w:p w:rsidR="00811D90" w:rsidRPr="00811D90" w:rsidRDefault="00811D90" w:rsidP="00811D90">
      <w:pPr>
        <w:pStyle w:val="Paragraphedeliste"/>
        <w:numPr>
          <w:ilvl w:val="0"/>
          <w:numId w:val="2"/>
        </w:numPr>
      </w:pPr>
      <w:r w:rsidRPr="00811D90">
        <w:rPr>
          <w:b/>
          <w:bCs/>
        </w:rPr>
        <w:t>Modifications du comportement cellulaire :</w:t>
      </w:r>
      <w:r w:rsidRPr="00811D90">
        <w:t xml:space="preserve"> </w:t>
      </w:r>
    </w:p>
    <w:p w:rsidR="00811D90" w:rsidRPr="00811D90" w:rsidRDefault="00811D90" w:rsidP="00811D90">
      <w:pPr>
        <w:pStyle w:val="Paragraphedeliste"/>
        <w:numPr>
          <w:ilvl w:val="0"/>
          <w:numId w:val="1"/>
        </w:numPr>
      </w:pPr>
      <w:r w:rsidRPr="00811D90">
        <w:rPr>
          <w:b/>
          <w:bCs/>
        </w:rPr>
        <w:t>En culture de cellules :</w:t>
      </w:r>
    </w:p>
    <w:p w:rsidR="00811D90" w:rsidRPr="00811D90" w:rsidRDefault="00811D90" w:rsidP="00811D90">
      <w:r w:rsidRPr="00811D90">
        <w:rPr>
          <w:b/>
          <w:bCs/>
        </w:rPr>
        <w:t xml:space="preserve">1- Immortalité </w:t>
      </w:r>
      <w:r w:rsidRPr="00811D90">
        <w:br/>
        <w:t xml:space="preserve">Cellules normales (nombre limité de cycles) ≠ cellules tumorales (croissance illimitée en présence d’un milieu nutritionnel adéquat) </w:t>
      </w:r>
    </w:p>
    <w:p w:rsidR="00811D90" w:rsidRPr="00811D90" w:rsidRDefault="00811D90" w:rsidP="00811D90">
      <w:r w:rsidRPr="00811D90">
        <w:rPr>
          <w:b/>
          <w:bCs/>
        </w:rPr>
        <w:t xml:space="preserve">2- Perte de la dépendance à l’ancrage </w:t>
      </w:r>
    </w:p>
    <w:p w:rsidR="00811D90" w:rsidRDefault="00811D90" w:rsidP="00811D90">
      <w:r w:rsidRPr="00811D90">
        <w:t xml:space="preserve">Cellules normales (surface solide pour croître) ≠ cellules tumorales (croissance sans support) </w:t>
      </w:r>
    </w:p>
    <w:p w:rsidR="00811D90" w:rsidRPr="00811D90" w:rsidRDefault="00811D90" w:rsidP="00811D90">
      <w:r w:rsidRPr="00811D90">
        <w:rPr>
          <w:b/>
          <w:bCs/>
        </w:rPr>
        <w:t xml:space="preserve">3- Perte de l’inhibition de contact </w:t>
      </w:r>
      <w:r w:rsidRPr="00811D90">
        <w:br/>
        <w:t xml:space="preserve">Cellules normales (arrêt de la prolifération en contact avec les cellules voisines) ≠ cellules tumorales (multiplier pour former des colonies stratifiées) </w:t>
      </w:r>
    </w:p>
    <w:p w:rsidR="00811D90" w:rsidRPr="00811D90" w:rsidRDefault="00811D90" w:rsidP="00811D90">
      <w:r w:rsidRPr="00811D90">
        <w:rPr>
          <w:b/>
          <w:bCs/>
        </w:rPr>
        <w:t xml:space="preserve">4- Perte de l’orientation cellulaire </w:t>
      </w:r>
      <w:r w:rsidRPr="00811D90">
        <w:br/>
        <w:t xml:space="preserve">Cellules normales (même orientation) ≠ cellules cancéreuses. </w:t>
      </w:r>
    </w:p>
    <w:p w:rsidR="00811D90" w:rsidRPr="00811D90" w:rsidRDefault="00811D90" w:rsidP="00811D90">
      <w:r w:rsidRPr="00811D90">
        <w:rPr>
          <w:b/>
          <w:bCs/>
        </w:rPr>
        <w:t xml:space="preserve">5- Agressivité </w:t>
      </w:r>
      <w:r w:rsidRPr="00811D90">
        <w:br/>
        <w:t xml:space="preserve">Destruction et remplacement des cellules normales (avantage prolifératif). </w:t>
      </w:r>
    </w:p>
    <w:p w:rsidR="00811D90" w:rsidRPr="00811D90" w:rsidRDefault="00811D90" w:rsidP="00811D90">
      <w:r w:rsidRPr="00811D90">
        <w:rPr>
          <w:b/>
          <w:bCs/>
        </w:rPr>
        <w:t xml:space="preserve">6- Autosuffisance pour les signaux de croissance </w:t>
      </w:r>
      <w:r w:rsidRPr="00811D90">
        <w:br/>
        <w:t xml:space="preserve">Prolifération en l’absence de facteurs de croissance (leurs propres facteurs de croissance : sécrétion autocrine). </w:t>
      </w:r>
    </w:p>
    <w:p w:rsidR="00811D90" w:rsidRPr="00811D90" w:rsidRDefault="00811D90" w:rsidP="00811D90">
      <w:pPr>
        <w:pStyle w:val="Paragraphedeliste"/>
        <w:numPr>
          <w:ilvl w:val="0"/>
          <w:numId w:val="3"/>
        </w:numPr>
      </w:pPr>
      <w:r w:rsidRPr="00811D90">
        <w:rPr>
          <w:b/>
          <w:bCs/>
        </w:rPr>
        <w:t>In vivo</w:t>
      </w:r>
      <w:r>
        <w:rPr>
          <w:b/>
          <w:bCs/>
        </w:rPr>
        <w:t> :</w:t>
      </w:r>
    </w:p>
    <w:p w:rsidR="00811D90" w:rsidRPr="00811D90" w:rsidRDefault="00811D90" w:rsidP="00811D90">
      <w:r w:rsidRPr="00811D90">
        <w:t xml:space="preserve">Contrairement aux cellules normales, les cellules tumorales injectées à des animaux </w:t>
      </w:r>
      <w:proofErr w:type="spellStart"/>
      <w:r w:rsidRPr="00811D90">
        <w:t>immunodéficients</w:t>
      </w:r>
      <w:proofErr w:type="spellEnd"/>
      <w:r w:rsidRPr="00811D90">
        <w:t xml:space="preserve"> prolifèrent et donnent naissance à une tumeur. </w:t>
      </w:r>
    </w:p>
    <w:p w:rsidR="00811D90" w:rsidRPr="00811D90" w:rsidRDefault="00811D90" w:rsidP="00811D90">
      <w:pPr>
        <w:pStyle w:val="Paragraphedeliste"/>
      </w:pPr>
    </w:p>
    <w:p w:rsidR="00811D90" w:rsidRDefault="00811D90" w:rsidP="00811D90">
      <w:pPr>
        <w:pStyle w:val="Paragraphedeliste"/>
        <w:numPr>
          <w:ilvl w:val="0"/>
          <w:numId w:val="2"/>
        </w:numPr>
      </w:pPr>
      <w:r w:rsidRPr="00811D90">
        <w:rPr>
          <w:b/>
          <w:bCs/>
        </w:rPr>
        <w:t>Modifications biochimiques et fonctionnelles</w:t>
      </w:r>
      <w:r>
        <w:t> :</w:t>
      </w:r>
    </w:p>
    <w:p w:rsidR="006824BC" w:rsidRDefault="006824BC" w:rsidP="006824BC">
      <w:pPr>
        <w:pStyle w:val="Paragraphedeliste"/>
        <w:ind w:left="405"/>
      </w:pPr>
    </w:p>
    <w:p w:rsidR="00811D90" w:rsidRPr="00811D90" w:rsidRDefault="00811D90" w:rsidP="00811D90">
      <w:pPr>
        <w:ind w:left="45"/>
      </w:pPr>
      <w:r w:rsidRPr="00811D90">
        <w:rPr>
          <w:b/>
          <w:bCs/>
        </w:rPr>
        <w:t xml:space="preserve">1- Mobilité accrue des cellules tumorales  </w:t>
      </w:r>
      <w:r w:rsidRPr="00811D90">
        <w:sym w:font="Wingdings" w:char="00F0"/>
      </w:r>
      <w:r w:rsidRPr="00811D90">
        <w:t xml:space="preserve"> phénomènes d'invasion, </w:t>
      </w:r>
      <w:r w:rsidRPr="00811D90">
        <w:sym w:font="Wingdings" w:char="00F0"/>
      </w:r>
      <w:r w:rsidRPr="00811D90">
        <w:t xml:space="preserve">difficulté d’exérèse chirurgicale complète. </w:t>
      </w:r>
    </w:p>
    <w:p w:rsidR="006824BC" w:rsidRDefault="00811D90" w:rsidP="006824BC">
      <w:pPr>
        <w:spacing w:line="360" w:lineRule="auto"/>
        <w:jc w:val="lowKashida"/>
        <w:rPr>
          <w:b/>
          <w:bCs/>
        </w:rPr>
      </w:pPr>
      <w:r w:rsidRPr="00811D90">
        <w:rPr>
          <w:b/>
          <w:bCs/>
        </w:rPr>
        <w:t>2- Modifications membranaires</w:t>
      </w:r>
      <w:r w:rsidR="006824BC">
        <w:rPr>
          <w:b/>
          <w:bCs/>
        </w:rPr>
        <w:t> :</w:t>
      </w:r>
    </w:p>
    <w:p w:rsidR="006824BC" w:rsidRPr="006824BC" w:rsidRDefault="006824BC" w:rsidP="006824BC">
      <w:pPr>
        <w:pStyle w:val="Paragraphedeliste"/>
        <w:numPr>
          <w:ilvl w:val="0"/>
          <w:numId w:val="4"/>
        </w:numPr>
        <w:spacing w:line="360" w:lineRule="auto"/>
        <w:jc w:val="lowKashida"/>
        <w:rPr>
          <w:sz w:val="22"/>
          <w:szCs w:val="22"/>
        </w:rPr>
      </w:pPr>
      <w:r w:rsidRPr="006824BC">
        <w:rPr>
          <w:sz w:val="22"/>
          <w:szCs w:val="22"/>
        </w:rPr>
        <w:t xml:space="preserve">Une perte de l’inhibition de contact </w:t>
      </w:r>
    </w:p>
    <w:p w:rsidR="006824BC" w:rsidRPr="006824BC" w:rsidRDefault="006824BC" w:rsidP="006824BC">
      <w:pPr>
        <w:numPr>
          <w:ilvl w:val="0"/>
          <w:numId w:val="4"/>
        </w:numPr>
        <w:spacing w:line="360" w:lineRule="auto"/>
        <w:jc w:val="lowKashida"/>
        <w:rPr>
          <w:sz w:val="22"/>
          <w:szCs w:val="22"/>
        </w:rPr>
      </w:pPr>
      <w:r w:rsidRPr="006824BC">
        <w:rPr>
          <w:sz w:val="22"/>
          <w:szCs w:val="22"/>
        </w:rPr>
        <w:t>Modification des propriétés de phagocytose et d’</w:t>
      </w:r>
      <w:proofErr w:type="spellStart"/>
      <w:r w:rsidRPr="006824BC">
        <w:rPr>
          <w:sz w:val="22"/>
          <w:szCs w:val="22"/>
        </w:rPr>
        <w:t>endocytose</w:t>
      </w:r>
      <w:proofErr w:type="spellEnd"/>
      <w:r w:rsidRPr="006824BC">
        <w:rPr>
          <w:sz w:val="22"/>
          <w:szCs w:val="22"/>
        </w:rPr>
        <w:t xml:space="preserve"> </w:t>
      </w:r>
    </w:p>
    <w:p w:rsidR="006824BC" w:rsidRPr="006824BC" w:rsidRDefault="006824BC" w:rsidP="006824BC">
      <w:pPr>
        <w:numPr>
          <w:ilvl w:val="0"/>
          <w:numId w:val="4"/>
        </w:numPr>
        <w:spacing w:line="360" w:lineRule="auto"/>
        <w:jc w:val="lowKashida"/>
        <w:rPr>
          <w:sz w:val="22"/>
          <w:szCs w:val="22"/>
        </w:rPr>
      </w:pPr>
      <w:r w:rsidRPr="006824BC">
        <w:rPr>
          <w:sz w:val="22"/>
          <w:szCs w:val="22"/>
        </w:rPr>
        <w:t xml:space="preserve">Modification du transport et de la perméabilité membranaire </w:t>
      </w:r>
    </w:p>
    <w:p w:rsidR="006824BC" w:rsidRPr="006824BC" w:rsidRDefault="006824BC" w:rsidP="006824BC">
      <w:pPr>
        <w:numPr>
          <w:ilvl w:val="0"/>
          <w:numId w:val="4"/>
        </w:numPr>
        <w:spacing w:line="360" w:lineRule="auto"/>
        <w:jc w:val="lowKashida"/>
        <w:rPr>
          <w:sz w:val="22"/>
          <w:szCs w:val="22"/>
        </w:rPr>
      </w:pPr>
      <w:r w:rsidRPr="006824BC">
        <w:rPr>
          <w:sz w:val="22"/>
          <w:szCs w:val="22"/>
        </w:rPr>
        <w:t xml:space="preserve">Disparition ou altération des glycoprotéines et glycolipides </w:t>
      </w:r>
    </w:p>
    <w:p w:rsidR="006824BC" w:rsidRPr="006824BC" w:rsidRDefault="006824BC" w:rsidP="006824BC">
      <w:pPr>
        <w:numPr>
          <w:ilvl w:val="0"/>
          <w:numId w:val="4"/>
        </w:numPr>
        <w:spacing w:line="360" w:lineRule="auto"/>
        <w:jc w:val="lowKashida"/>
        <w:rPr>
          <w:sz w:val="22"/>
          <w:szCs w:val="22"/>
        </w:rPr>
      </w:pPr>
      <w:r w:rsidRPr="006824BC">
        <w:rPr>
          <w:sz w:val="22"/>
          <w:szCs w:val="22"/>
        </w:rPr>
        <w:t xml:space="preserve">Apparition de nouveaux Ag ou disparition d’Ag habituels </w:t>
      </w:r>
    </w:p>
    <w:p w:rsidR="006824BC" w:rsidRDefault="006824BC" w:rsidP="006824BC">
      <w:pPr>
        <w:rPr>
          <w:b/>
          <w:bCs/>
        </w:rPr>
      </w:pPr>
    </w:p>
    <w:p w:rsidR="006824BC" w:rsidRDefault="006824BC" w:rsidP="006824BC">
      <w:pPr>
        <w:rPr>
          <w:b/>
          <w:bCs/>
        </w:rPr>
      </w:pPr>
    </w:p>
    <w:p w:rsidR="006824BC" w:rsidRDefault="006824BC" w:rsidP="006824BC">
      <w:pPr>
        <w:rPr>
          <w:b/>
          <w:bCs/>
        </w:rPr>
      </w:pPr>
      <w:r w:rsidRPr="006824BC">
        <w:rPr>
          <w:b/>
          <w:bCs/>
        </w:rPr>
        <w:t>3- Modifications fonctionnelles</w:t>
      </w:r>
      <w:r>
        <w:rPr>
          <w:b/>
          <w:bCs/>
        </w:rPr>
        <w:t> :</w:t>
      </w:r>
      <w:r w:rsidRPr="006824BC">
        <w:rPr>
          <w:b/>
          <w:bCs/>
        </w:rPr>
        <w:t xml:space="preserve"> </w:t>
      </w:r>
    </w:p>
    <w:p w:rsidR="001A5099" w:rsidRPr="006824BC" w:rsidRDefault="00E36197" w:rsidP="006824BC">
      <w:pPr>
        <w:numPr>
          <w:ilvl w:val="0"/>
          <w:numId w:val="5"/>
        </w:numPr>
      </w:pPr>
      <w:r w:rsidRPr="006824BC">
        <w:rPr>
          <w:i/>
          <w:iCs/>
          <w:u w:val="single"/>
        </w:rPr>
        <w:t xml:space="preserve">Conservation des fonctions normales </w:t>
      </w:r>
      <w:r w:rsidRPr="006824BC">
        <w:br/>
        <w:t xml:space="preserve">Tissu tumoral différencié. </w:t>
      </w:r>
      <w:r w:rsidRPr="006824BC">
        <w:br/>
        <w:t xml:space="preserve">Reconnaissance et classement de la tumeur (colorations standard ou histochimiques et techniques </w:t>
      </w:r>
      <w:proofErr w:type="spellStart"/>
      <w:r w:rsidRPr="006824BC">
        <w:t>immunohistochimiques</w:t>
      </w:r>
      <w:proofErr w:type="spellEnd"/>
      <w:r w:rsidRPr="006824BC">
        <w:t xml:space="preserve">) </w:t>
      </w:r>
    </w:p>
    <w:p w:rsidR="001A5099" w:rsidRPr="006824BC" w:rsidRDefault="00E36197" w:rsidP="006824BC">
      <w:pPr>
        <w:numPr>
          <w:ilvl w:val="0"/>
          <w:numId w:val="5"/>
        </w:numPr>
      </w:pPr>
      <w:r w:rsidRPr="006824BC">
        <w:rPr>
          <w:i/>
          <w:iCs/>
          <w:u w:val="single"/>
        </w:rPr>
        <w:t xml:space="preserve"> Perte des fonctions normales </w:t>
      </w:r>
    </w:p>
    <w:p w:rsidR="006824BC" w:rsidRPr="006824BC" w:rsidRDefault="006824BC" w:rsidP="006824BC">
      <w:r w:rsidRPr="006824BC">
        <w:t xml:space="preserve">Tissu tumoral indifférencié. </w:t>
      </w:r>
    </w:p>
    <w:p w:rsidR="001A5099" w:rsidRPr="006824BC" w:rsidRDefault="00E36197" w:rsidP="006824BC">
      <w:pPr>
        <w:numPr>
          <w:ilvl w:val="0"/>
          <w:numId w:val="6"/>
        </w:numPr>
      </w:pPr>
      <w:r w:rsidRPr="006824BC">
        <w:rPr>
          <w:i/>
          <w:iCs/>
          <w:u w:val="single"/>
        </w:rPr>
        <w:t xml:space="preserve"> Acquisition de fonctions </w:t>
      </w:r>
      <w:r w:rsidRPr="006824BC">
        <w:t>nouvelles = Marqueurs</w:t>
      </w:r>
      <w:r w:rsidRPr="006824BC">
        <w:rPr>
          <w:i/>
          <w:iCs/>
        </w:rPr>
        <w:t xml:space="preserve"> </w:t>
      </w:r>
      <w:r w:rsidRPr="006824BC">
        <w:t xml:space="preserve">tumoraux. </w:t>
      </w:r>
      <w:r w:rsidRPr="006824BC">
        <w:br/>
        <w:t>Absence de spécificité de tumeur, ou d’organe</w:t>
      </w:r>
    </w:p>
    <w:p w:rsidR="006824BC" w:rsidRPr="006824BC" w:rsidRDefault="006824BC" w:rsidP="006824BC">
      <w:r w:rsidRPr="006824BC">
        <w:t xml:space="preserve">Élément d’orientation de diagnostic de cancer et de son origine. </w:t>
      </w:r>
    </w:p>
    <w:p w:rsidR="006824BC" w:rsidRPr="006824BC" w:rsidRDefault="006824BC" w:rsidP="006824BC">
      <w:r w:rsidRPr="006824BC">
        <w:t xml:space="preserve">Dépistage de sujets à risque (PSA,...). </w:t>
      </w:r>
    </w:p>
    <w:p w:rsidR="006824BC" w:rsidRDefault="006824BC" w:rsidP="006824BC">
      <w:r w:rsidRPr="006824BC">
        <w:t>Surveillance sous traitement+++</w:t>
      </w:r>
    </w:p>
    <w:p w:rsidR="006824BC" w:rsidRPr="006824BC" w:rsidRDefault="006824BC" w:rsidP="006824BC">
      <w:r w:rsidRPr="006824BC">
        <w:rPr>
          <w:b/>
          <w:bCs/>
          <w:i/>
          <w:iCs/>
        </w:rPr>
        <w:t>Marqueurs tumoraux</w:t>
      </w:r>
      <w:r>
        <w:rPr>
          <w:b/>
          <w:bCs/>
          <w:i/>
          <w:iCs/>
        </w:rPr>
        <w:t> :</w:t>
      </w:r>
      <w:r w:rsidRPr="006824BC">
        <w:rPr>
          <w:b/>
          <w:bCs/>
          <w:i/>
          <w:iCs/>
        </w:rPr>
        <w:t xml:space="preserve"> </w:t>
      </w:r>
      <w:r w:rsidRPr="006824BC">
        <w:br/>
      </w:r>
      <w:r w:rsidRPr="006824BC">
        <w:sym w:font="Wingdings" w:char="00E8"/>
      </w:r>
      <w:r w:rsidRPr="006824BC">
        <w:t xml:space="preserve"> </w:t>
      </w:r>
      <w:r w:rsidRPr="006824BC">
        <w:rPr>
          <w:i/>
          <w:iCs/>
          <w:u w:val="single"/>
        </w:rPr>
        <w:t xml:space="preserve">Antigènes </w:t>
      </w:r>
      <w:proofErr w:type="spellStart"/>
      <w:r w:rsidRPr="006824BC">
        <w:rPr>
          <w:i/>
          <w:iCs/>
          <w:u w:val="single"/>
        </w:rPr>
        <w:t>oncofœtaux</w:t>
      </w:r>
      <w:proofErr w:type="spellEnd"/>
      <w:r w:rsidRPr="006824BC">
        <w:rPr>
          <w:i/>
          <w:iCs/>
          <w:u w:val="single"/>
        </w:rPr>
        <w:t xml:space="preserve"> et placentaires </w:t>
      </w:r>
    </w:p>
    <w:p w:rsidR="006824BC" w:rsidRPr="006824BC" w:rsidRDefault="006824BC" w:rsidP="006824BC">
      <w:r w:rsidRPr="006824BC">
        <w:t xml:space="preserve">    -  Tissus fœtaux ou placentaires ≠ tissus adultes normaux) </w:t>
      </w:r>
    </w:p>
    <w:p w:rsidR="006824BC" w:rsidRPr="006824BC" w:rsidRDefault="006824BC" w:rsidP="006824BC">
      <w:r w:rsidRPr="006824BC">
        <w:t xml:space="preserve">    -  Réapparaître dans certains cancers: ACE, </w:t>
      </w:r>
      <w:proofErr w:type="spellStart"/>
      <w:r w:rsidRPr="006824BC">
        <w:t>aFP</w:t>
      </w:r>
      <w:proofErr w:type="spellEnd"/>
      <w:r w:rsidRPr="006824BC">
        <w:t>, HCG</w:t>
      </w:r>
    </w:p>
    <w:p w:rsidR="006824BC" w:rsidRPr="006824BC" w:rsidRDefault="006824BC" w:rsidP="006824BC">
      <w:r w:rsidRPr="006824BC">
        <w:sym w:font="Wingdings" w:char="00E8"/>
      </w:r>
      <w:r w:rsidRPr="006824BC">
        <w:t xml:space="preserve"> </w:t>
      </w:r>
      <w:r w:rsidRPr="006824BC">
        <w:rPr>
          <w:i/>
          <w:iCs/>
          <w:u w:val="single"/>
        </w:rPr>
        <w:t xml:space="preserve">Hormones protéiques et polypeptidiques </w:t>
      </w:r>
    </w:p>
    <w:p w:rsidR="006824BC" w:rsidRDefault="00E36197" w:rsidP="006824BC">
      <w:pPr>
        <w:numPr>
          <w:ilvl w:val="0"/>
          <w:numId w:val="7"/>
        </w:numPr>
      </w:pPr>
      <w:r w:rsidRPr="006824BC">
        <w:t xml:space="preserve"> La plupart des hormones peuvent être sécrétées par les cancers, que </w:t>
      </w:r>
      <w:r w:rsidR="006824BC">
        <w:t xml:space="preserve"> le cancer</w:t>
      </w:r>
    </w:p>
    <w:p w:rsidR="006824BC" w:rsidRPr="006824BC" w:rsidRDefault="006824BC" w:rsidP="006824BC">
      <w:pPr>
        <w:ind w:left="360"/>
      </w:pPr>
      <w:proofErr w:type="gramStart"/>
      <w:r w:rsidRPr="006824BC">
        <w:t>dérive</w:t>
      </w:r>
      <w:proofErr w:type="gramEnd"/>
      <w:r w:rsidRPr="006824BC">
        <w:t xml:space="preserve"> des tissus qui les produisent normalement ou </w:t>
      </w:r>
      <w:r>
        <w:t xml:space="preserve"> </w:t>
      </w:r>
      <w:r w:rsidRPr="006824BC">
        <w:t xml:space="preserve">d'autres tissus (TSH, ACTH, calcitonine...). </w:t>
      </w:r>
    </w:p>
    <w:p w:rsidR="001A5099" w:rsidRPr="006824BC" w:rsidRDefault="00E36197" w:rsidP="006824BC">
      <w:pPr>
        <w:numPr>
          <w:ilvl w:val="0"/>
          <w:numId w:val="8"/>
        </w:numPr>
      </w:pPr>
      <w:r w:rsidRPr="006824BC">
        <w:t xml:space="preserve"> Syndromes paranéoplasiques (hyperthyroïdie, un hypercorticisme...)</w:t>
      </w:r>
    </w:p>
    <w:p w:rsidR="006824BC" w:rsidRPr="006824BC" w:rsidRDefault="006824BC" w:rsidP="006824BC">
      <w:r w:rsidRPr="006824BC">
        <w:t xml:space="preserve">- Découverte </w:t>
      </w:r>
      <w:r>
        <w:t xml:space="preserve">clinique de la tumeur. </w:t>
      </w:r>
      <w:r w:rsidRPr="006824BC">
        <w:t xml:space="preserve"> </w:t>
      </w:r>
    </w:p>
    <w:p w:rsidR="006824BC" w:rsidRPr="006824BC" w:rsidRDefault="006824BC" w:rsidP="006824BC">
      <w:r w:rsidRPr="006824BC">
        <w:t xml:space="preserve">- Disparition après traitement et réapparaissant en cas de récidive. </w:t>
      </w:r>
    </w:p>
    <w:p w:rsidR="006824BC" w:rsidRDefault="00E36197" w:rsidP="006824BC">
      <w:pPr>
        <w:numPr>
          <w:ilvl w:val="0"/>
          <w:numId w:val="9"/>
        </w:numPr>
      </w:pPr>
      <w:r w:rsidRPr="006824BC">
        <w:t xml:space="preserve"> Sécrétion accrue de substances produites par les cellules normales </w:t>
      </w:r>
      <w:r w:rsidR="006824BC">
        <w:t>dont</w:t>
      </w:r>
    </w:p>
    <w:p w:rsidR="006824BC" w:rsidRDefault="006824BC" w:rsidP="006824BC">
      <w:proofErr w:type="gramStart"/>
      <w:r w:rsidRPr="006824BC">
        <w:t>dérivent</w:t>
      </w:r>
      <w:proofErr w:type="gramEnd"/>
      <w:r w:rsidRPr="006824BC">
        <w:t xml:space="preserve"> la tumeur ex: la phosph</w:t>
      </w:r>
      <w:r>
        <w:t>atase acide prostatique dans  le</w:t>
      </w:r>
      <w:r w:rsidRPr="006824BC">
        <w:t xml:space="preserve"> carcinome de la prostate, les immunoglobulines dans certaines tumeurs lymphoïdes B.... </w:t>
      </w:r>
    </w:p>
    <w:p w:rsidR="005B3C20" w:rsidRDefault="005B3C20" w:rsidP="006824BC"/>
    <w:p w:rsidR="00F55BE7" w:rsidRDefault="005B3C20" w:rsidP="005B3C20">
      <w:pPr>
        <w:rPr>
          <w:b/>
          <w:bCs/>
        </w:rPr>
      </w:pPr>
      <w:r w:rsidRPr="005B3C20">
        <w:rPr>
          <w:b/>
          <w:bCs/>
        </w:rPr>
        <w:t>III- Caractéristiques morphologiques</w:t>
      </w:r>
      <w:r w:rsidR="00F55BE7">
        <w:rPr>
          <w:b/>
          <w:bCs/>
        </w:rPr>
        <w:t> :</w:t>
      </w:r>
    </w:p>
    <w:p w:rsidR="00F55BE7" w:rsidRPr="00F55BE7" w:rsidRDefault="005B3C20" w:rsidP="00F55BE7">
      <w:pPr>
        <w:spacing w:line="360" w:lineRule="auto"/>
        <w:jc w:val="lowKashida"/>
        <w:rPr>
          <w:sz w:val="22"/>
          <w:szCs w:val="22"/>
        </w:rPr>
      </w:pPr>
      <w:r w:rsidRPr="005B3C20">
        <w:t xml:space="preserve"> </w:t>
      </w:r>
      <w:r w:rsidR="00F55BE7" w:rsidRPr="00F55BE7">
        <w:rPr>
          <w:sz w:val="22"/>
          <w:szCs w:val="22"/>
        </w:rPr>
        <w:t xml:space="preserve">Ces modifications sont inconstantes et ne sont pas pathognomoniques. </w:t>
      </w:r>
    </w:p>
    <w:p w:rsidR="00F55BE7" w:rsidRDefault="00F55BE7" w:rsidP="00F55BE7">
      <w:pPr>
        <w:spacing w:line="360" w:lineRule="auto"/>
        <w:jc w:val="lowKashida"/>
        <w:rPr>
          <w:b/>
          <w:bCs/>
          <w:sz w:val="22"/>
          <w:szCs w:val="22"/>
        </w:rPr>
      </w:pPr>
      <w:r w:rsidRPr="00F55BE7">
        <w:rPr>
          <w:b/>
          <w:bCs/>
          <w:sz w:val="22"/>
          <w:szCs w:val="22"/>
        </w:rPr>
        <w:t>A-Modifications nucléo-cytoplasmiques</w:t>
      </w:r>
      <w:r>
        <w:rPr>
          <w:b/>
          <w:bCs/>
          <w:sz w:val="22"/>
          <w:szCs w:val="22"/>
        </w:rPr>
        <w:t> :</w:t>
      </w:r>
    </w:p>
    <w:p w:rsidR="00F55BE7" w:rsidRPr="002359AE" w:rsidRDefault="00F55BE7" w:rsidP="002359AE">
      <w:pPr>
        <w:spacing w:line="276" w:lineRule="auto"/>
        <w:jc w:val="lowKashida"/>
        <w:rPr>
          <w:sz w:val="22"/>
          <w:szCs w:val="22"/>
        </w:rPr>
      </w:pPr>
      <w:r w:rsidRPr="002359AE">
        <w:rPr>
          <w:i/>
          <w:iCs/>
          <w:sz w:val="22"/>
          <w:szCs w:val="22"/>
          <w:u w:val="single"/>
        </w:rPr>
        <w:t xml:space="preserve">1- Taille des cellules </w:t>
      </w:r>
    </w:p>
    <w:p w:rsidR="00F55BE7" w:rsidRPr="002359AE" w:rsidRDefault="00F55BE7" w:rsidP="002359AE">
      <w:p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  - Taille inégale = </w:t>
      </w:r>
      <w:proofErr w:type="spellStart"/>
      <w:r w:rsidRPr="002359AE">
        <w:rPr>
          <w:i/>
          <w:iCs/>
          <w:sz w:val="22"/>
          <w:szCs w:val="22"/>
        </w:rPr>
        <w:t>anisocytose</w:t>
      </w:r>
      <w:proofErr w:type="spellEnd"/>
      <w:r w:rsidRPr="002359AE">
        <w:rPr>
          <w:sz w:val="22"/>
          <w:szCs w:val="22"/>
        </w:rPr>
        <w:t xml:space="preserve"> </w:t>
      </w:r>
    </w:p>
    <w:p w:rsidR="00F55BE7" w:rsidRPr="002359AE" w:rsidRDefault="00F55BE7" w:rsidP="002359AE">
      <w:p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  - Gigantisme </w:t>
      </w:r>
    </w:p>
    <w:p w:rsidR="002359AE" w:rsidRPr="002359AE" w:rsidRDefault="002359AE" w:rsidP="002359AE">
      <w:pPr>
        <w:spacing w:line="276" w:lineRule="auto"/>
        <w:jc w:val="lowKashida"/>
        <w:rPr>
          <w:sz w:val="22"/>
          <w:szCs w:val="22"/>
        </w:rPr>
      </w:pPr>
      <w:r w:rsidRPr="002359AE">
        <w:rPr>
          <w:i/>
          <w:iCs/>
          <w:sz w:val="22"/>
          <w:szCs w:val="22"/>
          <w:u w:val="single"/>
        </w:rPr>
        <w:t xml:space="preserve">2- Noyau </w:t>
      </w:r>
    </w:p>
    <w:p w:rsidR="001A5099" w:rsidRPr="002359AE" w:rsidRDefault="00E36197" w:rsidP="002359AE">
      <w:pPr>
        <w:numPr>
          <w:ilvl w:val="0"/>
          <w:numId w:val="11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Augmentation du rapport nucléo-cytoplasmique </w:t>
      </w:r>
    </w:p>
    <w:p w:rsidR="001A5099" w:rsidRPr="002359AE" w:rsidRDefault="00E36197" w:rsidP="002359AE">
      <w:pPr>
        <w:numPr>
          <w:ilvl w:val="0"/>
          <w:numId w:val="11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Taille inégale = </w:t>
      </w:r>
      <w:proofErr w:type="spellStart"/>
      <w:r w:rsidRPr="002359AE">
        <w:rPr>
          <w:i/>
          <w:iCs/>
          <w:sz w:val="22"/>
          <w:szCs w:val="22"/>
        </w:rPr>
        <w:t>anisocaryose</w:t>
      </w:r>
      <w:proofErr w:type="spellEnd"/>
      <w:r w:rsidRPr="002359AE">
        <w:rPr>
          <w:sz w:val="22"/>
          <w:szCs w:val="22"/>
        </w:rPr>
        <w:t xml:space="preserve"> </w:t>
      </w:r>
    </w:p>
    <w:p w:rsidR="001A5099" w:rsidRPr="002359AE" w:rsidRDefault="00E36197" w:rsidP="002359AE">
      <w:pPr>
        <w:numPr>
          <w:ilvl w:val="0"/>
          <w:numId w:val="11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Formes irrégulières </w:t>
      </w:r>
    </w:p>
    <w:p w:rsidR="001A5099" w:rsidRPr="002359AE" w:rsidRDefault="00E36197" w:rsidP="002359AE">
      <w:pPr>
        <w:numPr>
          <w:ilvl w:val="0"/>
          <w:numId w:val="11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</w:t>
      </w:r>
      <w:proofErr w:type="spellStart"/>
      <w:r w:rsidRPr="002359AE">
        <w:rPr>
          <w:sz w:val="22"/>
          <w:szCs w:val="22"/>
        </w:rPr>
        <w:t>Hyperchromatiques</w:t>
      </w:r>
      <w:proofErr w:type="spellEnd"/>
      <w:r w:rsidRPr="002359AE">
        <w:rPr>
          <w:sz w:val="22"/>
          <w:szCs w:val="22"/>
        </w:rPr>
        <w:t xml:space="preserve"> (chromatine en mottes irrégulières) </w:t>
      </w:r>
    </w:p>
    <w:p w:rsidR="001A5099" w:rsidRPr="002359AE" w:rsidRDefault="00E36197" w:rsidP="002359AE">
      <w:pPr>
        <w:numPr>
          <w:ilvl w:val="0"/>
          <w:numId w:val="11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Membrane nucléaire épaisse </w:t>
      </w:r>
    </w:p>
    <w:p w:rsidR="00F55BE7" w:rsidRDefault="002359AE" w:rsidP="002359AE">
      <w:p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Nucléoles nombreux, volumineux</w:t>
      </w:r>
    </w:p>
    <w:p w:rsidR="002359AE" w:rsidRPr="002359AE" w:rsidRDefault="002359AE" w:rsidP="002359AE">
      <w:pPr>
        <w:spacing w:line="276" w:lineRule="auto"/>
        <w:jc w:val="lowKashida"/>
        <w:rPr>
          <w:sz w:val="22"/>
          <w:szCs w:val="22"/>
        </w:rPr>
      </w:pPr>
      <w:r w:rsidRPr="002359AE">
        <w:rPr>
          <w:i/>
          <w:iCs/>
          <w:sz w:val="22"/>
          <w:szCs w:val="22"/>
          <w:u w:val="single"/>
        </w:rPr>
        <w:t xml:space="preserve">3- Cytoplasme </w:t>
      </w:r>
    </w:p>
    <w:p w:rsidR="002359AE" w:rsidRPr="002359AE" w:rsidRDefault="002359AE" w:rsidP="002359AE">
      <w:p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- Basophilie accentuée (richesse en ribosomes et de la synthèse protéique accrue)   </w:t>
      </w:r>
    </w:p>
    <w:p w:rsidR="002359AE" w:rsidRPr="002359AE" w:rsidRDefault="002359AE" w:rsidP="002359AE">
      <w:pPr>
        <w:spacing w:line="276" w:lineRule="auto"/>
        <w:jc w:val="lowKashida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6197" w:rsidRPr="002359AE">
        <w:rPr>
          <w:sz w:val="22"/>
          <w:szCs w:val="22"/>
        </w:rPr>
        <w:t xml:space="preserve">Modifications de la différenciation cellulaire par perte ou anomalie de </w:t>
      </w:r>
      <w:r w:rsidRPr="002359AE">
        <w:rPr>
          <w:sz w:val="22"/>
          <w:szCs w:val="22"/>
        </w:rPr>
        <w:t>certaines d'entre elles</w:t>
      </w:r>
    </w:p>
    <w:p w:rsidR="002359AE" w:rsidRPr="002359AE" w:rsidRDefault="002359AE" w:rsidP="002359AE">
      <w:pPr>
        <w:spacing w:line="276" w:lineRule="auto"/>
        <w:jc w:val="lowKashida"/>
        <w:rPr>
          <w:sz w:val="22"/>
          <w:szCs w:val="22"/>
        </w:rPr>
      </w:pPr>
      <w:r>
        <w:rPr>
          <w:b/>
          <w:bCs/>
          <w:sz w:val="22"/>
          <w:szCs w:val="22"/>
        </w:rPr>
        <w:t>B-</w:t>
      </w:r>
      <w:r w:rsidRPr="002359AE">
        <w:rPr>
          <w:b/>
          <w:bCs/>
          <w:sz w:val="22"/>
          <w:szCs w:val="22"/>
        </w:rPr>
        <w:t>Anomalies des mitoses</w:t>
      </w:r>
      <w:r w:rsidRPr="002359AE">
        <w:rPr>
          <w:sz w:val="22"/>
          <w:szCs w:val="22"/>
        </w:rPr>
        <w:t xml:space="preserve"> </w:t>
      </w:r>
    </w:p>
    <w:p w:rsidR="001A5099" w:rsidRPr="002359AE" w:rsidRDefault="00E36197" w:rsidP="002359AE">
      <w:pPr>
        <w:numPr>
          <w:ilvl w:val="0"/>
          <w:numId w:val="13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Plus nombreuses </w:t>
      </w:r>
    </w:p>
    <w:p w:rsidR="001A5099" w:rsidRPr="002359AE" w:rsidRDefault="00E36197" w:rsidP="002359AE">
      <w:pPr>
        <w:numPr>
          <w:ilvl w:val="0"/>
          <w:numId w:val="13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Situation anormale (épithéliums) </w:t>
      </w:r>
    </w:p>
    <w:p w:rsidR="001A5099" w:rsidRPr="002359AE" w:rsidRDefault="00E36197" w:rsidP="002359AE">
      <w:pPr>
        <w:numPr>
          <w:ilvl w:val="0"/>
          <w:numId w:val="13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t xml:space="preserve"> Morphologie anormale (multipolaires,...) </w:t>
      </w:r>
    </w:p>
    <w:p w:rsidR="001A5099" w:rsidRPr="002359AE" w:rsidRDefault="00E36197" w:rsidP="002359AE">
      <w:pPr>
        <w:numPr>
          <w:ilvl w:val="0"/>
          <w:numId w:val="13"/>
        </w:numPr>
        <w:spacing w:line="276" w:lineRule="auto"/>
        <w:jc w:val="lowKashida"/>
        <w:rPr>
          <w:sz w:val="22"/>
          <w:szCs w:val="22"/>
        </w:rPr>
      </w:pPr>
      <w:r w:rsidRPr="002359AE">
        <w:rPr>
          <w:sz w:val="22"/>
          <w:szCs w:val="22"/>
        </w:rPr>
        <w:lastRenderedPageBreak/>
        <w:t xml:space="preserve"> En nécrose: "</w:t>
      </w:r>
      <w:proofErr w:type="spellStart"/>
      <w:r w:rsidRPr="002359AE">
        <w:rPr>
          <w:sz w:val="22"/>
          <w:szCs w:val="22"/>
        </w:rPr>
        <w:t>mitonécroses</w:t>
      </w:r>
      <w:proofErr w:type="spellEnd"/>
      <w:r w:rsidRPr="002359AE">
        <w:rPr>
          <w:sz w:val="22"/>
          <w:szCs w:val="22"/>
        </w:rPr>
        <w:t xml:space="preserve">" (mutations </w:t>
      </w:r>
      <w:proofErr w:type="spellStart"/>
      <w:r w:rsidRPr="002359AE">
        <w:rPr>
          <w:sz w:val="22"/>
          <w:szCs w:val="22"/>
        </w:rPr>
        <w:t>léthales</w:t>
      </w:r>
      <w:proofErr w:type="spellEnd"/>
      <w:r w:rsidRPr="002359AE">
        <w:rPr>
          <w:sz w:val="22"/>
          <w:szCs w:val="22"/>
        </w:rPr>
        <w:t xml:space="preserve">) </w:t>
      </w:r>
    </w:p>
    <w:p w:rsidR="00BC060E" w:rsidRPr="00BC060E" w:rsidRDefault="00BC060E" w:rsidP="00BC060E">
      <w:pPr>
        <w:spacing w:line="276" w:lineRule="auto"/>
        <w:jc w:val="lowKashida"/>
        <w:rPr>
          <w:sz w:val="22"/>
          <w:szCs w:val="22"/>
        </w:rPr>
      </w:pPr>
      <w:r w:rsidRPr="00BC060E">
        <w:rPr>
          <w:b/>
          <w:bCs/>
          <w:sz w:val="22"/>
          <w:szCs w:val="22"/>
        </w:rPr>
        <w:t>IV- Caractéristiques chromosomiques</w:t>
      </w:r>
      <w:r>
        <w:rPr>
          <w:sz w:val="22"/>
          <w:szCs w:val="22"/>
        </w:rPr>
        <w:t> :</w:t>
      </w:r>
    </w:p>
    <w:p w:rsidR="00BC060E" w:rsidRPr="00BC060E" w:rsidRDefault="00BC060E" w:rsidP="00BC060E">
      <w:pPr>
        <w:spacing w:line="276" w:lineRule="auto"/>
        <w:jc w:val="lowKashida"/>
        <w:rPr>
          <w:sz w:val="22"/>
          <w:szCs w:val="22"/>
        </w:rPr>
      </w:pPr>
      <w:r w:rsidRPr="00BC060E">
        <w:rPr>
          <w:sz w:val="22"/>
          <w:szCs w:val="22"/>
        </w:rPr>
        <w:t xml:space="preserve">-  Caryotype anormal </w:t>
      </w:r>
      <w:r w:rsidRPr="00BC060E">
        <w:rPr>
          <w:sz w:val="22"/>
          <w:szCs w:val="22"/>
        </w:rPr>
        <w:sym w:font="Wingdings" w:char="00E8"/>
      </w:r>
      <w:r w:rsidRPr="00BC060E">
        <w:rPr>
          <w:sz w:val="22"/>
          <w:szCs w:val="22"/>
        </w:rPr>
        <w:t xml:space="preserve"> intérêt de la cytogénétique. </w:t>
      </w:r>
    </w:p>
    <w:p w:rsidR="00BC060E" w:rsidRPr="00BC060E" w:rsidRDefault="00BC060E" w:rsidP="00BC060E">
      <w:pPr>
        <w:spacing w:line="276" w:lineRule="auto"/>
        <w:jc w:val="lowKashida"/>
        <w:rPr>
          <w:sz w:val="22"/>
          <w:szCs w:val="22"/>
        </w:rPr>
      </w:pPr>
      <w:r w:rsidRPr="00BC060E">
        <w:rPr>
          <w:b/>
          <w:bCs/>
          <w:sz w:val="22"/>
          <w:szCs w:val="22"/>
        </w:rPr>
        <w:t xml:space="preserve">A- Anomalies quantitatives </w:t>
      </w:r>
    </w:p>
    <w:p w:rsidR="001A5099" w:rsidRPr="00BC060E" w:rsidRDefault="00E36197" w:rsidP="00BC060E">
      <w:pPr>
        <w:numPr>
          <w:ilvl w:val="0"/>
          <w:numId w:val="14"/>
        </w:numPr>
        <w:spacing w:line="276" w:lineRule="auto"/>
        <w:jc w:val="lowKashida"/>
        <w:rPr>
          <w:sz w:val="22"/>
          <w:szCs w:val="22"/>
        </w:rPr>
      </w:pPr>
      <w:r w:rsidRPr="00BC060E">
        <w:rPr>
          <w:sz w:val="22"/>
          <w:szCs w:val="22"/>
        </w:rPr>
        <w:t xml:space="preserve">  Aneuploïdie (N≠ 46 ou d’un de ses multiples) </w:t>
      </w:r>
    </w:p>
    <w:p w:rsidR="001A5099" w:rsidRPr="00BC060E" w:rsidRDefault="00E36197" w:rsidP="00BC060E">
      <w:pPr>
        <w:numPr>
          <w:ilvl w:val="0"/>
          <w:numId w:val="14"/>
        </w:numPr>
        <w:spacing w:line="276" w:lineRule="auto"/>
        <w:jc w:val="lowKashida"/>
        <w:rPr>
          <w:sz w:val="22"/>
          <w:szCs w:val="22"/>
        </w:rPr>
      </w:pPr>
      <w:r w:rsidRPr="00BC060E">
        <w:rPr>
          <w:sz w:val="22"/>
          <w:szCs w:val="22"/>
        </w:rPr>
        <w:t xml:space="preserve">  Polyploïdie (N multiple de 46) </w:t>
      </w:r>
    </w:p>
    <w:p w:rsidR="00BC060E" w:rsidRPr="00BC060E" w:rsidRDefault="00BC060E" w:rsidP="00BC060E">
      <w:pPr>
        <w:spacing w:line="276" w:lineRule="auto"/>
        <w:jc w:val="lowKashida"/>
        <w:rPr>
          <w:sz w:val="22"/>
          <w:szCs w:val="22"/>
        </w:rPr>
      </w:pPr>
      <w:r w:rsidRPr="00BC060E">
        <w:rPr>
          <w:b/>
          <w:bCs/>
          <w:sz w:val="22"/>
          <w:szCs w:val="22"/>
        </w:rPr>
        <w:t xml:space="preserve">B- Anomalies qualitatives </w:t>
      </w:r>
    </w:p>
    <w:p w:rsidR="001A5099" w:rsidRPr="00BC060E" w:rsidRDefault="00E36197" w:rsidP="00BC060E">
      <w:pPr>
        <w:numPr>
          <w:ilvl w:val="0"/>
          <w:numId w:val="15"/>
        </w:numPr>
        <w:spacing w:line="276" w:lineRule="auto"/>
        <w:jc w:val="lowKashida"/>
        <w:rPr>
          <w:sz w:val="22"/>
          <w:szCs w:val="22"/>
        </w:rPr>
      </w:pPr>
      <w:r w:rsidRPr="00BC060E">
        <w:rPr>
          <w:sz w:val="22"/>
          <w:szCs w:val="22"/>
        </w:rPr>
        <w:t xml:space="preserve">  Délétion (perte d'un fragment de </w:t>
      </w:r>
      <w:proofErr w:type="spellStart"/>
      <w:r w:rsidRPr="00BC060E">
        <w:rPr>
          <w:sz w:val="22"/>
          <w:szCs w:val="22"/>
        </w:rPr>
        <w:t>ch</w:t>
      </w:r>
      <w:r w:rsidR="00BC060E">
        <w:rPr>
          <w:sz w:val="22"/>
          <w:szCs w:val="22"/>
        </w:rPr>
        <w:t>x</w:t>
      </w:r>
      <w:proofErr w:type="spellEnd"/>
      <w:r w:rsidRPr="00BC060E">
        <w:rPr>
          <w:sz w:val="22"/>
          <w:szCs w:val="22"/>
        </w:rPr>
        <w:t>)</w:t>
      </w:r>
    </w:p>
    <w:p w:rsidR="00BC060E" w:rsidRPr="00BC060E" w:rsidRDefault="00E36197" w:rsidP="00BC060E">
      <w:pPr>
        <w:numPr>
          <w:ilvl w:val="0"/>
          <w:numId w:val="15"/>
        </w:numPr>
        <w:spacing w:line="276" w:lineRule="auto"/>
        <w:jc w:val="lowKashida"/>
        <w:rPr>
          <w:sz w:val="22"/>
          <w:szCs w:val="22"/>
        </w:rPr>
      </w:pPr>
      <w:r w:rsidRPr="00BC060E">
        <w:rPr>
          <w:sz w:val="22"/>
          <w:szCs w:val="22"/>
        </w:rPr>
        <w:t xml:space="preserve">  Tr</w:t>
      </w:r>
      <w:r w:rsidR="00BC060E">
        <w:rPr>
          <w:sz w:val="22"/>
          <w:szCs w:val="22"/>
        </w:rPr>
        <w:t xml:space="preserve">anslocation (transfert d'un  </w:t>
      </w:r>
      <w:r w:rsidR="00BC060E" w:rsidRPr="00BC060E">
        <w:rPr>
          <w:sz w:val="22"/>
          <w:szCs w:val="22"/>
        </w:rPr>
        <w:t xml:space="preserve">fragment de </w:t>
      </w:r>
      <w:proofErr w:type="spellStart"/>
      <w:r w:rsidR="00BC060E" w:rsidRPr="00BC060E">
        <w:rPr>
          <w:sz w:val="22"/>
          <w:szCs w:val="22"/>
        </w:rPr>
        <w:t>ch</w:t>
      </w:r>
      <w:r w:rsidR="00BC060E">
        <w:rPr>
          <w:sz w:val="22"/>
          <w:szCs w:val="22"/>
        </w:rPr>
        <w:t>x</w:t>
      </w:r>
      <w:proofErr w:type="spellEnd"/>
      <w:r w:rsidR="00BC060E" w:rsidRPr="00BC060E">
        <w:rPr>
          <w:sz w:val="22"/>
          <w:szCs w:val="22"/>
        </w:rPr>
        <w:t xml:space="preserve"> sur un autre </w:t>
      </w:r>
      <w:proofErr w:type="spellStart"/>
      <w:r w:rsidR="00BC060E" w:rsidRPr="00BC060E">
        <w:rPr>
          <w:sz w:val="22"/>
          <w:szCs w:val="22"/>
        </w:rPr>
        <w:t>ch</w:t>
      </w:r>
      <w:r w:rsidR="00BC060E">
        <w:rPr>
          <w:sz w:val="22"/>
          <w:szCs w:val="22"/>
        </w:rPr>
        <w:t>x</w:t>
      </w:r>
      <w:proofErr w:type="spellEnd"/>
      <w:r w:rsidR="00BC060E" w:rsidRPr="00BC060E">
        <w:rPr>
          <w:sz w:val="22"/>
          <w:szCs w:val="22"/>
        </w:rPr>
        <w:t xml:space="preserve">) </w:t>
      </w:r>
    </w:p>
    <w:p w:rsidR="001A5099" w:rsidRDefault="00E36197" w:rsidP="00BC060E">
      <w:pPr>
        <w:numPr>
          <w:ilvl w:val="0"/>
          <w:numId w:val="16"/>
        </w:numPr>
        <w:spacing w:line="276" w:lineRule="auto"/>
        <w:jc w:val="lowKashida"/>
        <w:rPr>
          <w:sz w:val="22"/>
          <w:szCs w:val="22"/>
        </w:rPr>
      </w:pPr>
      <w:r w:rsidRPr="00BC060E">
        <w:rPr>
          <w:sz w:val="22"/>
          <w:szCs w:val="22"/>
        </w:rPr>
        <w:t xml:space="preserve">  Addition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r w:rsidRPr="00451E4A">
        <w:rPr>
          <w:b/>
          <w:bCs/>
          <w:i/>
          <w:iCs/>
          <w:sz w:val="22"/>
          <w:szCs w:val="22"/>
        </w:rPr>
        <w:t xml:space="preserve">Intérêt de la cytogénétique </w:t>
      </w:r>
    </w:p>
    <w:p w:rsidR="001A5099" w:rsidRPr="00451E4A" w:rsidRDefault="00E36197" w:rsidP="00451E4A">
      <w:pPr>
        <w:numPr>
          <w:ilvl w:val="0"/>
          <w:numId w:val="17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Tumeurs hématopoïétiques ou conjonctives +++</w:t>
      </w:r>
    </w:p>
    <w:p w:rsidR="001A5099" w:rsidRPr="00451E4A" w:rsidRDefault="00E36197" w:rsidP="00451E4A">
      <w:pPr>
        <w:numPr>
          <w:ilvl w:val="0"/>
          <w:numId w:val="17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Leucémie myéloïde chronique: </w:t>
      </w:r>
      <w:proofErr w:type="gramStart"/>
      <w:r w:rsidRPr="00451E4A">
        <w:rPr>
          <w:sz w:val="22"/>
          <w:szCs w:val="22"/>
        </w:rPr>
        <w:t>t(</w:t>
      </w:r>
      <w:proofErr w:type="gramEnd"/>
      <w:r w:rsidRPr="00451E4A">
        <w:rPr>
          <w:sz w:val="22"/>
          <w:szCs w:val="22"/>
        </w:rPr>
        <w:t xml:space="preserve">9;22) du </w:t>
      </w:r>
      <w:proofErr w:type="spellStart"/>
      <w:r w:rsidRPr="00451E4A">
        <w:rPr>
          <w:sz w:val="22"/>
          <w:szCs w:val="22"/>
        </w:rPr>
        <w:t>ch</w:t>
      </w:r>
      <w:proofErr w:type="spellEnd"/>
      <w:r w:rsidRPr="00451E4A">
        <w:rPr>
          <w:sz w:val="22"/>
          <w:szCs w:val="22"/>
        </w:rPr>
        <w:t xml:space="preserve"> Philadelphie Ph 1 </w:t>
      </w:r>
    </w:p>
    <w:p w:rsidR="001A5099" w:rsidRPr="00451E4A" w:rsidRDefault="00E36197" w:rsidP="00451E4A">
      <w:pPr>
        <w:numPr>
          <w:ilvl w:val="0"/>
          <w:numId w:val="17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Lymphome de </w:t>
      </w:r>
      <w:proofErr w:type="spellStart"/>
      <w:r w:rsidRPr="00451E4A">
        <w:rPr>
          <w:sz w:val="22"/>
          <w:szCs w:val="22"/>
        </w:rPr>
        <w:t>Burkitt</w:t>
      </w:r>
      <w:proofErr w:type="spellEnd"/>
      <w:r w:rsidRPr="00451E4A">
        <w:rPr>
          <w:sz w:val="22"/>
          <w:szCs w:val="22"/>
        </w:rPr>
        <w:t xml:space="preserve">: </w:t>
      </w:r>
      <w:proofErr w:type="gramStart"/>
      <w:r w:rsidRPr="00451E4A">
        <w:rPr>
          <w:sz w:val="22"/>
          <w:szCs w:val="22"/>
        </w:rPr>
        <w:t>t(</w:t>
      </w:r>
      <w:proofErr w:type="gramEnd"/>
      <w:r w:rsidRPr="00451E4A">
        <w:rPr>
          <w:sz w:val="22"/>
          <w:szCs w:val="22"/>
        </w:rPr>
        <w:t xml:space="preserve">8;14) </w:t>
      </w:r>
    </w:p>
    <w:p w:rsidR="001A5099" w:rsidRPr="00451E4A" w:rsidRDefault="00E36197" w:rsidP="00451E4A">
      <w:pPr>
        <w:numPr>
          <w:ilvl w:val="0"/>
          <w:numId w:val="17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Lymphome folliculaire: </w:t>
      </w:r>
      <w:proofErr w:type="gramStart"/>
      <w:r w:rsidRPr="00451E4A">
        <w:rPr>
          <w:sz w:val="22"/>
          <w:szCs w:val="22"/>
        </w:rPr>
        <w:t>t(</w:t>
      </w:r>
      <w:proofErr w:type="gramEnd"/>
      <w:r w:rsidRPr="00451E4A">
        <w:rPr>
          <w:sz w:val="22"/>
          <w:szCs w:val="22"/>
        </w:rPr>
        <w:t xml:space="preserve">14;18) </w:t>
      </w:r>
    </w:p>
    <w:p w:rsidR="001A5099" w:rsidRDefault="00E36197" w:rsidP="00451E4A">
      <w:pPr>
        <w:numPr>
          <w:ilvl w:val="0"/>
          <w:numId w:val="17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Sarcome d'Ewing: </w:t>
      </w:r>
      <w:proofErr w:type="gramStart"/>
      <w:r w:rsidRPr="00451E4A">
        <w:rPr>
          <w:sz w:val="22"/>
          <w:szCs w:val="22"/>
        </w:rPr>
        <w:t>t(</w:t>
      </w:r>
      <w:proofErr w:type="gramEnd"/>
      <w:r w:rsidRPr="00451E4A">
        <w:rPr>
          <w:sz w:val="22"/>
          <w:szCs w:val="22"/>
        </w:rPr>
        <w:t xml:space="preserve">11;22)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r w:rsidRPr="00451E4A">
        <w:rPr>
          <w:b/>
          <w:bCs/>
          <w:sz w:val="22"/>
          <w:szCs w:val="22"/>
        </w:rPr>
        <w:t>V- Notion de différenciation</w:t>
      </w:r>
      <w:r w:rsidRPr="00451E4A">
        <w:rPr>
          <w:sz w:val="22"/>
          <w:szCs w:val="22"/>
        </w:rPr>
        <w:t xml:space="preserve">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proofErr w:type="spellStart"/>
      <w:r w:rsidRPr="00451E4A">
        <w:rPr>
          <w:sz w:val="22"/>
          <w:szCs w:val="22"/>
        </w:rPr>
        <w:t>Grading</w:t>
      </w:r>
      <w:proofErr w:type="spellEnd"/>
      <w:r w:rsidRPr="00451E4A">
        <w:rPr>
          <w:sz w:val="22"/>
          <w:szCs w:val="22"/>
        </w:rPr>
        <w:t xml:space="preserve"> </w:t>
      </w:r>
      <w:proofErr w:type="spellStart"/>
      <w:r w:rsidRPr="00451E4A">
        <w:rPr>
          <w:sz w:val="22"/>
          <w:szCs w:val="22"/>
        </w:rPr>
        <w:t>histopronostique</w:t>
      </w:r>
      <w:proofErr w:type="spellEnd"/>
      <w:r w:rsidRPr="00451E4A">
        <w:rPr>
          <w:sz w:val="22"/>
          <w:szCs w:val="22"/>
        </w:rPr>
        <w:t xml:space="preserve"> d'une tumeur +++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r w:rsidRPr="00451E4A">
        <w:rPr>
          <w:b/>
          <w:bCs/>
          <w:sz w:val="22"/>
          <w:szCs w:val="22"/>
        </w:rPr>
        <w:t>A- Tumeur différenciée</w:t>
      </w:r>
      <w:r w:rsidR="00E36197">
        <w:rPr>
          <w:b/>
          <w:bCs/>
          <w:sz w:val="22"/>
          <w:szCs w:val="22"/>
        </w:rPr>
        <w:t> :</w:t>
      </w:r>
      <w:r w:rsidRPr="00451E4A">
        <w:rPr>
          <w:sz w:val="22"/>
          <w:szCs w:val="22"/>
        </w:rPr>
        <w:t xml:space="preserve">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sym w:font="Wingdings" w:char="00E8"/>
      </w:r>
      <w:r w:rsidRPr="00451E4A">
        <w:rPr>
          <w:sz w:val="22"/>
          <w:szCs w:val="22"/>
        </w:rPr>
        <w:t xml:space="preserve"> Caractères morphologiques = tissu normal</w:t>
      </w:r>
    </w:p>
    <w:p w:rsidR="001A5099" w:rsidRPr="00451E4A" w:rsidRDefault="00E36197" w:rsidP="00451E4A">
      <w:pPr>
        <w:numPr>
          <w:ilvl w:val="0"/>
          <w:numId w:val="18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Architecturale (glandes,...) </w:t>
      </w:r>
    </w:p>
    <w:p w:rsidR="001A5099" w:rsidRPr="00451E4A" w:rsidRDefault="00E36197" w:rsidP="00451E4A">
      <w:pPr>
        <w:numPr>
          <w:ilvl w:val="0"/>
          <w:numId w:val="18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Fonctionnelle, révélée</w:t>
      </w:r>
      <w:r w:rsidR="00451E4A">
        <w:rPr>
          <w:sz w:val="22"/>
          <w:szCs w:val="22"/>
        </w:rPr>
        <w:t xml:space="preserve"> par</w:t>
      </w:r>
      <w:r>
        <w:rPr>
          <w:sz w:val="22"/>
          <w:szCs w:val="22"/>
        </w:rPr>
        <w:t> </w:t>
      </w:r>
      <w:r w:rsidRPr="00451E4A">
        <w:rPr>
          <w:sz w:val="22"/>
          <w:szCs w:val="22"/>
        </w:rPr>
        <w:t xml:space="preserve">: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51E4A">
        <w:rPr>
          <w:sz w:val="22"/>
          <w:szCs w:val="22"/>
        </w:rPr>
        <w:t xml:space="preserve">-  Histochimie: mucus,...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51E4A">
        <w:rPr>
          <w:sz w:val="22"/>
          <w:szCs w:val="22"/>
        </w:rPr>
        <w:t xml:space="preserve">-  </w:t>
      </w:r>
      <w:proofErr w:type="spellStart"/>
      <w:r w:rsidRPr="00451E4A">
        <w:rPr>
          <w:sz w:val="22"/>
          <w:szCs w:val="22"/>
        </w:rPr>
        <w:t>Immunohistochimie</w:t>
      </w:r>
      <w:proofErr w:type="spellEnd"/>
      <w:r w:rsidRPr="00451E4A">
        <w:rPr>
          <w:sz w:val="22"/>
          <w:szCs w:val="22"/>
        </w:rPr>
        <w:t xml:space="preserve">: immunoglobulines,... </w:t>
      </w: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51E4A">
        <w:rPr>
          <w:sz w:val="22"/>
          <w:szCs w:val="22"/>
        </w:rPr>
        <w:t xml:space="preserve">-  Microscopie électronique: </w:t>
      </w:r>
      <w:proofErr w:type="spellStart"/>
      <w:r w:rsidRPr="00451E4A">
        <w:rPr>
          <w:sz w:val="22"/>
          <w:szCs w:val="22"/>
        </w:rPr>
        <w:t>desmosomes</w:t>
      </w:r>
      <w:proofErr w:type="spellEnd"/>
      <w:r w:rsidRPr="00451E4A">
        <w:rPr>
          <w:sz w:val="22"/>
          <w:szCs w:val="22"/>
        </w:rPr>
        <w:t xml:space="preserve">,... </w:t>
      </w:r>
    </w:p>
    <w:p w:rsidR="001A5099" w:rsidRDefault="00E36197" w:rsidP="00451E4A">
      <w:pPr>
        <w:numPr>
          <w:ilvl w:val="0"/>
          <w:numId w:val="19"/>
        </w:numPr>
        <w:spacing w:line="276" w:lineRule="auto"/>
        <w:jc w:val="lowKashida"/>
        <w:rPr>
          <w:sz w:val="22"/>
          <w:szCs w:val="22"/>
        </w:rPr>
      </w:pPr>
      <w:r w:rsidRPr="00451E4A">
        <w:rPr>
          <w:sz w:val="22"/>
          <w:szCs w:val="22"/>
        </w:rPr>
        <w:t xml:space="preserve">  Cytologique (position du noyau, taille du cytoplasme, nucléole) </w:t>
      </w:r>
    </w:p>
    <w:p w:rsidR="00E36197" w:rsidRPr="00E36197" w:rsidRDefault="00E36197" w:rsidP="00E36197">
      <w:pPr>
        <w:spacing w:line="276" w:lineRule="auto"/>
        <w:jc w:val="lowKashida"/>
        <w:rPr>
          <w:sz w:val="22"/>
          <w:szCs w:val="22"/>
        </w:rPr>
      </w:pPr>
      <w:r w:rsidRPr="00E36197">
        <w:rPr>
          <w:b/>
          <w:bCs/>
          <w:sz w:val="22"/>
          <w:szCs w:val="22"/>
        </w:rPr>
        <w:t>B- Tumeur indifférenciée</w:t>
      </w:r>
      <w:r w:rsidRPr="00E36197">
        <w:rPr>
          <w:sz w:val="22"/>
          <w:szCs w:val="22"/>
        </w:rPr>
        <w:t xml:space="preserve"> </w:t>
      </w:r>
    </w:p>
    <w:p w:rsidR="001A5099" w:rsidRPr="00E36197" w:rsidRDefault="00E36197" w:rsidP="00E36197">
      <w:pPr>
        <w:numPr>
          <w:ilvl w:val="0"/>
          <w:numId w:val="20"/>
        </w:numPr>
        <w:spacing w:line="276" w:lineRule="auto"/>
        <w:jc w:val="lowKashida"/>
        <w:rPr>
          <w:sz w:val="22"/>
          <w:szCs w:val="22"/>
        </w:rPr>
      </w:pPr>
      <w:r w:rsidRPr="00E36197">
        <w:rPr>
          <w:sz w:val="22"/>
          <w:szCs w:val="22"/>
        </w:rPr>
        <w:t xml:space="preserve">  Tumeur indifférenciée ou </w:t>
      </w:r>
      <w:proofErr w:type="spellStart"/>
      <w:r w:rsidRPr="00E36197">
        <w:rPr>
          <w:sz w:val="22"/>
          <w:szCs w:val="22"/>
        </w:rPr>
        <w:t>anaplasique</w:t>
      </w:r>
      <w:proofErr w:type="spellEnd"/>
      <w:r w:rsidRPr="00E36197">
        <w:rPr>
          <w:sz w:val="22"/>
          <w:szCs w:val="22"/>
        </w:rPr>
        <w:t xml:space="preserve"> ≠ tissu normal</w:t>
      </w:r>
    </w:p>
    <w:p w:rsidR="001A5099" w:rsidRPr="00E36197" w:rsidRDefault="00E36197" w:rsidP="00E36197">
      <w:pPr>
        <w:numPr>
          <w:ilvl w:val="0"/>
          <w:numId w:val="20"/>
        </w:numPr>
        <w:spacing w:line="276" w:lineRule="auto"/>
        <w:jc w:val="lowKashida"/>
        <w:rPr>
          <w:sz w:val="22"/>
          <w:szCs w:val="22"/>
        </w:rPr>
      </w:pPr>
      <w:r w:rsidRPr="00E36197">
        <w:rPr>
          <w:sz w:val="22"/>
          <w:szCs w:val="22"/>
        </w:rPr>
        <w:t xml:space="preserve">  Plages cellulaires non organisées sans aucun signe de différenciation</w:t>
      </w:r>
    </w:p>
    <w:p w:rsidR="001A5099" w:rsidRPr="00E36197" w:rsidRDefault="00E36197" w:rsidP="00E36197">
      <w:pPr>
        <w:numPr>
          <w:ilvl w:val="0"/>
          <w:numId w:val="20"/>
        </w:numPr>
        <w:spacing w:line="276" w:lineRule="auto"/>
        <w:jc w:val="lowKashida"/>
        <w:rPr>
          <w:sz w:val="22"/>
          <w:szCs w:val="22"/>
        </w:rPr>
      </w:pPr>
      <w:r w:rsidRPr="00E36197">
        <w:rPr>
          <w:sz w:val="22"/>
          <w:szCs w:val="22"/>
        </w:rPr>
        <w:t xml:space="preserve">  Aspects intermédiaires entre tumeur bien différenciée et tumeur </w:t>
      </w:r>
    </w:p>
    <w:p w:rsidR="00E36197" w:rsidRPr="00E36197" w:rsidRDefault="00E36197" w:rsidP="00E36197">
      <w:pPr>
        <w:spacing w:line="276" w:lineRule="auto"/>
        <w:jc w:val="lowKashida"/>
        <w:rPr>
          <w:sz w:val="22"/>
          <w:szCs w:val="22"/>
        </w:rPr>
      </w:pPr>
      <w:r w:rsidRPr="00E36197">
        <w:rPr>
          <w:sz w:val="22"/>
          <w:szCs w:val="22"/>
        </w:rPr>
        <w:t xml:space="preserve">   </w:t>
      </w:r>
      <w:proofErr w:type="gramStart"/>
      <w:r w:rsidRPr="00E36197">
        <w:rPr>
          <w:sz w:val="22"/>
          <w:szCs w:val="22"/>
        </w:rPr>
        <w:t>indifférenciée</w:t>
      </w:r>
      <w:proofErr w:type="gramEnd"/>
      <w:r w:rsidRPr="00E36197">
        <w:rPr>
          <w:sz w:val="22"/>
          <w:szCs w:val="22"/>
        </w:rPr>
        <w:t xml:space="preserve"> peuvent s'observer</w:t>
      </w:r>
    </w:p>
    <w:p w:rsidR="001A5099" w:rsidRPr="00E36197" w:rsidRDefault="00E36197" w:rsidP="00E36197">
      <w:pPr>
        <w:numPr>
          <w:ilvl w:val="0"/>
          <w:numId w:val="21"/>
        </w:numPr>
        <w:spacing w:line="276" w:lineRule="auto"/>
        <w:jc w:val="lowKashida"/>
        <w:rPr>
          <w:sz w:val="22"/>
          <w:szCs w:val="22"/>
        </w:rPr>
      </w:pPr>
      <w:r w:rsidRPr="00E36197">
        <w:rPr>
          <w:sz w:val="22"/>
          <w:szCs w:val="22"/>
        </w:rPr>
        <w:t xml:space="preserve">  Aspects hétérogènes </w:t>
      </w:r>
    </w:p>
    <w:p w:rsidR="00E36197" w:rsidRPr="00451E4A" w:rsidRDefault="00E36197" w:rsidP="00E36197">
      <w:pPr>
        <w:spacing w:line="276" w:lineRule="auto"/>
        <w:jc w:val="lowKashida"/>
        <w:rPr>
          <w:sz w:val="22"/>
          <w:szCs w:val="22"/>
        </w:rPr>
      </w:pPr>
    </w:p>
    <w:p w:rsidR="00451E4A" w:rsidRPr="00451E4A" w:rsidRDefault="00451E4A" w:rsidP="00451E4A">
      <w:pPr>
        <w:spacing w:line="276" w:lineRule="auto"/>
        <w:jc w:val="lowKashida"/>
        <w:rPr>
          <w:sz w:val="22"/>
          <w:szCs w:val="22"/>
        </w:rPr>
      </w:pPr>
    </w:p>
    <w:p w:rsidR="00451E4A" w:rsidRPr="00BC060E" w:rsidRDefault="00451E4A" w:rsidP="00451E4A">
      <w:pPr>
        <w:spacing w:line="276" w:lineRule="auto"/>
        <w:ind w:left="360"/>
        <w:jc w:val="lowKashida"/>
        <w:rPr>
          <w:sz w:val="22"/>
          <w:szCs w:val="22"/>
        </w:rPr>
      </w:pPr>
    </w:p>
    <w:p w:rsidR="00F55BE7" w:rsidRPr="00F55BE7" w:rsidRDefault="00F55BE7" w:rsidP="002359AE">
      <w:pPr>
        <w:spacing w:line="276" w:lineRule="auto"/>
        <w:jc w:val="lowKashida"/>
        <w:rPr>
          <w:sz w:val="22"/>
          <w:szCs w:val="22"/>
        </w:rPr>
      </w:pPr>
    </w:p>
    <w:p w:rsidR="00F55BE7" w:rsidRPr="00F55BE7" w:rsidRDefault="00F55BE7" w:rsidP="002359AE">
      <w:pPr>
        <w:spacing w:line="276" w:lineRule="auto"/>
        <w:ind w:left="709"/>
        <w:jc w:val="lowKashida"/>
        <w:rPr>
          <w:sz w:val="22"/>
          <w:szCs w:val="22"/>
        </w:rPr>
      </w:pPr>
    </w:p>
    <w:p w:rsidR="005B3C20" w:rsidRPr="005B3C20" w:rsidRDefault="005B3C20" w:rsidP="005B3C20"/>
    <w:p w:rsidR="005B3C20" w:rsidRPr="006824BC" w:rsidRDefault="005B3C20" w:rsidP="006824BC"/>
    <w:p w:rsidR="006824BC" w:rsidRPr="006824BC" w:rsidRDefault="006824BC" w:rsidP="006824BC"/>
    <w:p w:rsidR="00811D90" w:rsidRPr="00811D90" w:rsidRDefault="00811D90" w:rsidP="006824BC"/>
    <w:p w:rsidR="00811D90" w:rsidRPr="00811D90" w:rsidRDefault="00811D90" w:rsidP="00811D90"/>
    <w:p w:rsidR="00340111" w:rsidRDefault="00340111" w:rsidP="0084032D"/>
    <w:sectPr w:rsidR="00340111" w:rsidSect="00340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7F28"/>
    <w:multiLevelType w:val="hybridMultilevel"/>
    <w:tmpl w:val="FFC82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2A82"/>
    <w:multiLevelType w:val="hybridMultilevel"/>
    <w:tmpl w:val="D45EBA7A"/>
    <w:lvl w:ilvl="0" w:tplc="71229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2EE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CA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C19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2FB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E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3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40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01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70606"/>
    <w:multiLevelType w:val="hybridMultilevel"/>
    <w:tmpl w:val="6AD6FB18"/>
    <w:lvl w:ilvl="0" w:tplc="863E6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FAD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EC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25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6B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4E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C62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CB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E95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B747A0"/>
    <w:multiLevelType w:val="hybridMultilevel"/>
    <w:tmpl w:val="F5705D3C"/>
    <w:lvl w:ilvl="0" w:tplc="2CA89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61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E2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C8E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202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80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23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8D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C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D0A44"/>
    <w:multiLevelType w:val="hybridMultilevel"/>
    <w:tmpl w:val="F530BC80"/>
    <w:lvl w:ilvl="0" w:tplc="2D7410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882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87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C3D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47E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45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0B7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044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87570"/>
    <w:multiLevelType w:val="hybridMultilevel"/>
    <w:tmpl w:val="162CDF36"/>
    <w:lvl w:ilvl="0" w:tplc="ADB46B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46B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E5D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63D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4A4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CDA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0B6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068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2DA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54116"/>
    <w:multiLevelType w:val="hybridMultilevel"/>
    <w:tmpl w:val="66FC72EC"/>
    <w:lvl w:ilvl="0" w:tplc="040C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9B438D1"/>
    <w:multiLevelType w:val="hybridMultilevel"/>
    <w:tmpl w:val="B8DAFF80"/>
    <w:lvl w:ilvl="0" w:tplc="981A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66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A5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4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43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AD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C7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A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D33E5B"/>
    <w:multiLevelType w:val="hybridMultilevel"/>
    <w:tmpl w:val="CA74801E"/>
    <w:lvl w:ilvl="0" w:tplc="A724B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C4D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66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E3B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D019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47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AB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82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40E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1D654C"/>
    <w:multiLevelType w:val="hybridMultilevel"/>
    <w:tmpl w:val="457C0A40"/>
    <w:lvl w:ilvl="0" w:tplc="C994CEFE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9415E5B"/>
    <w:multiLevelType w:val="hybridMultilevel"/>
    <w:tmpl w:val="0984922E"/>
    <w:lvl w:ilvl="0" w:tplc="F266CB62">
      <w:start w:val="1"/>
      <w:numFmt w:val="upperLetter"/>
      <w:lvlText w:val="%1-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DC645C5"/>
    <w:multiLevelType w:val="hybridMultilevel"/>
    <w:tmpl w:val="D4682920"/>
    <w:lvl w:ilvl="0" w:tplc="00980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C4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CB6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6CE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F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268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832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036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E7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18275A0"/>
    <w:multiLevelType w:val="hybridMultilevel"/>
    <w:tmpl w:val="8D6CE59C"/>
    <w:lvl w:ilvl="0" w:tplc="45D68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C4B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A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85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6E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23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EF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A5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C4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61AC8"/>
    <w:multiLevelType w:val="hybridMultilevel"/>
    <w:tmpl w:val="3D821E94"/>
    <w:lvl w:ilvl="0" w:tplc="5CB4D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1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0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29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281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29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8F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24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2E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32023"/>
    <w:multiLevelType w:val="hybridMultilevel"/>
    <w:tmpl w:val="0B74A6FC"/>
    <w:lvl w:ilvl="0" w:tplc="9ECC6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C5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85A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2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8B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EDC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CA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F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CF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A5F5FBC"/>
    <w:multiLevelType w:val="hybridMultilevel"/>
    <w:tmpl w:val="EB304C16"/>
    <w:lvl w:ilvl="0" w:tplc="7D2EAE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8F4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2C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22A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430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48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090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EAB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4DC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D53F1A"/>
    <w:multiLevelType w:val="hybridMultilevel"/>
    <w:tmpl w:val="136C7844"/>
    <w:lvl w:ilvl="0" w:tplc="3F0C17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EE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0D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A96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62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7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EA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86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2A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2C2B37"/>
    <w:multiLevelType w:val="hybridMultilevel"/>
    <w:tmpl w:val="48D45710"/>
    <w:lvl w:ilvl="0" w:tplc="91DA05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6C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89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1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A1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07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6B6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7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123C38"/>
    <w:multiLevelType w:val="hybridMultilevel"/>
    <w:tmpl w:val="DECA7646"/>
    <w:lvl w:ilvl="0" w:tplc="C5E46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89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2A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41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C9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8B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C4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6A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8F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8D513B"/>
    <w:multiLevelType w:val="hybridMultilevel"/>
    <w:tmpl w:val="BCF830FE"/>
    <w:lvl w:ilvl="0" w:tplc="A7F87A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452D5"/>
    <w:multiLevelType w:val="hybridMultilevel"/>
    <w:tmpl w:val="E984F2AA"/>
    <w:lvl w:ilvl="0" w:tplc="FEC68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4B1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617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D1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D1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09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C87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0E7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88E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9"/>
  </w:num>
  <w:num w:numId="5">
    <w:abstractNumId w:val="20"/>
  </w:num>
  <w:num w:numId="6">
    <w:abstractNumId w:val="4"/>
  </w:num>
  <w:num w:numId="7">
    <w:abstractNumId w:val="11"/>
  </w:num>
  <w:num w:numId="8">
    <w:abstractNumId w:val="2"/>
  </w:num>
  <w:num w:numId="9">
    <w:abstractNumId w:val="14"/>
  </w:num>
  <w:num w:numId="10">
    <w:abstractNumId w:val="6"/>
  </w:num>
  <w:num w:numId="11">
    <w:abstractNumId w:val="18"/>
  </w:num>
  <w:num w:numId="12">
    <w:abstractNumId w:val="8"/>
  </w:num>
  <w:num w:numId="13">
    <w:abstractNumId w:val="16"/>
  </w:num>
  <w:num w:numId="14">
    <w:abstractNumId w:val="17"/>
  </w:num>
  <w:num w:numId="15">
    <w:abstractNumId w:val="12"/>
  </w:num>
  <w:num w:numId="16">
    <w:abstractNumId w:val="3"/>
  </w:num>
  <w:num w:numId="17">
    <w:abstractNumId w:val="7"/>
  </w:num>
  <w:num w:numId="18">
    <w:abstractNumId w:val="5"/>
  </w:num>
  <w:num w:numId="19">
    <w:abstractNumId w:val="15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4032D"/>
    <w:rsid w:val="001A5099"/>
    <w:rsid w:val="002359AE"/>
    <w:rsid w:val="00340111"/>
    <w:rsid w:val="00451E4A"/>
    <w:rsid w:val="005B3C20"/>
    <w:rsid w:val="006824BC"/>
    <w:rsid w:val="00811D90"/>
    <w:rsid w:val="0084032D"/>
    <w:rsid w:val="008B7321"/>
    <w:rsid w:val="00BA2C5F"/>
    <w:rsid w:val="00BC060E"/>
    <w:rsid w:val="00E36197"/>
    <w:rsid w:val="00F5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D9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11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9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3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9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9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4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2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9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5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9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4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7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12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5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2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2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03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8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9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2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4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0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2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8</cp:revision>
  <dcterms:created xsi:type="dcterms:W3CDTF">2020-04-02T15:27:00Z</dcterms:created>
  <dcterms:modified xsi:type="dcterms:W3CDTF">2020-04-19T13:17:00Z</dcterms:modified>
</cp:coreProperties>
</file>