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A2" w:rsidRPr="000D4C7B" w:rsidRDefault="003D2073" w:rsidP="000D4C7B">
      <w:pPr>
        <w:spacing w:after="0"/>
        <w:jc w:val="center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L’OBSERVATION MEDICALE EN PSYCHIATRIE ET LES GRANDS SYNDROMES</w:t>
      </w:r>
    </w:p>
    <w:p w:rsidR="003D2073" w:rsidRPr="000D4C7B" w:rsidRDefault="003D2073" w:rsidP="000D4C7B">
      <w:pPr>
        <w:spacing w:after="0"/>
        <w:jc w:val="both"/>
        <w:rPr>
          <w:b/>
          <w:sz w:val="26"/>
          <w:szCs w:val="26"/>
        </w:rPr>
      </w:pPr>
    </w:p>
    <w:p w:rsidR="003D2073" w:rsidRPr="000D4C7B" w:rsidRDefault="003D2073" w:rsidP="000D4C7B">
      <w:pPr>
        <w:spacing w:after="0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PLAN</w:t>
      </w:r>
    </w:p>
    <w:p w:rsidR="003D2073" w:rsidRPr="000D4C7B" w:rsidRDefault="003D2073" w:rsidP="000D4C7B">
      <w:pPr>
        <w:pStyle w:val="ListParagraph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Introduction</w:t>
      </w:r>
    </w:p>
    <w:p w:rsidR="003D2073" w:rsidRPr="000D4C7B" w:rsidRDefault="003D2073" w:rsidP="000D4C7B">
      <w:pPr>
        <w:pStyle w:val="ListParagraph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Organisation de l’observation médicale</w:t>
      </w:r>
    </w:p>
    <w:p w:rsidR="003D2073" w:rsidRDefault="003D2073" w:rsidP="000D4C7B">
      <w:pPr>
        <w:pStyle w:val="ListParagraph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L’examen psychiatrique et la sémiologie psychiatrique</w:t>
      </w:r>
    </w:p>
    <w:p w:rsidR="00863F68" w:rsidRPr="000D4C7B" w:rsidRDefault="00863F68" w:rsidP="000D4C7B">
      <w:pPr>
        <w:pStyle w:val="ListParagraph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Les examens complémentaires</w:t>
      </w:r>
    </w:p>
    <w:p w:rsidR="003D2073" w:rsidRPr="000D4C7B" w:rsidRDefault="003D2073" w:rsidP="000D4C7B">
      <w:pPr>
        <w:pStyle w:val="ListParagraph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Les principaux syndromes en psychiatrie</w:t>
      </w:r>
    </w:p>
    <w:p w:rsidR="00436441" w:rsidRPr="000D4C7B" w:rsidRDefault="00436441" w:rsidP="000D4C7B">
      <w:pPr>
        <w:pStyle w:val="ListParagraph"/>
        <w:spacing w:after="0"/>
        <w:ind w:left="1080"/>
        <w:jc w:val="both"/>
        <w:rPr>
          <w:b/>
          <w:sz w:val="26"/>
          <w:szCs w:val="26"/>
        </w:rPr>
      </w:pPr>
    </w:p>
    <w:p w:rsidR="00436441" w:rsidRPr="000D4C7B" w:rsidRDefault="00436441" w:rsidP="000D4C7B">
      <w:pPr>
        <w:pStyle w:val="ListParagraph"/>
        <w:numPr>
          <w:ilvl w:val="0"/>
          <w:numId w:val="3"/>
        </w:numPr>
        <w:spacing w:after="0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INTRODUCTION</w:t>
      </w:r>
    </w:p>
    <w:p w:rsidR="00436441" w:rsidRPr="000D4C7B" w:rsidRDefault="00436441" w:rsidP="000D4C7B">
      <w:p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La psychiatrie est une discip</w:t>
      </w:r>
      <w:r w:rsidRPr="000D4C7B">
        <w:rPr>
          <w:sz w:val="26"/>
          <w:szCs w:val="26"/>
        </w:rPr>
        <w:t>line médicale ayant pour objet</w:t>
      </w:r>
      <w:r w:rsidRPr="000D4C7B">
        <w:rPr>
          <w:sz w:val="26"/>
          <w:szCs w:val="26"/>
        </w:rPr>
        <w:tab/>
        <w:t xml:space="preserve">les </w:t>
      </w:r>
      <w:r w:rsidRPr="000D4C7B">
        <w:rPr>
          <w:sz w:val="26"/>
          <w:szCs w:val="26"/>
        </w:rPr>
        <w:t>troubles mentaux</w:t>
      </w:r>
    </w:p>
    <w:p w:rsidR="00436441" w:rsidRPr="000D4C7B" w:rsidRDefault="00436441" w:rsidP="000D4C7B">
      <w:p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L'étymologie du mot psychiatrie provient du mot grec </w:t>
      </w:r>
      <w:proofErr w:type="spellStart"/>
      <w:proofErr w:type="gramStart"/>
      <w:r w:rsidRPr="000D4C7B">
        <w:rPr>
          <w:sz w:val="26"/>
          <w:szCs w:val="26"/>
        </w:rPr>
        <w:t>psyche</w:t>
      </w:r>
      <w:proofErr w:type="spellEnd"/>
      <w:r w:rsidRPr="000D4C7B">
        <w:rPr>
          <w:sz w:val="26"/>
          <w:szCs w:val="26"/>
        </w:rPr>
        <w:t xml:space="preserve"> ,</w:t>
      </w:r>
      <w:proofErr w:type="gramEnd"/>
      <w:r w:rsidRPr="000D4C7B">
        <w:rPr>
          <w:sz w:val="26"/>
          <w:szCs w:val="26"/>
        </w:rPr>
        <w:t xml:space="preserve"> qui signifie âme ou esprit, et </w:t>
      </w:r>
      <w:proofErr w:type="spellStart"/>
      <w:r w:rsidRPr="000D4C7B">
        <w:rPr>
          <w:sz w:val="26"/>
          <w:szCs w:val="26"/>
        </w:rPr>
        <w:t>iatros</w:t>
      </w:r>
      <w:proofErr w:type="spellEnd"/>
      <w:r w:rsidRPr="000D4C7B">
        <w:rPr>
          <w:sz w:val="26"/>
          <w:szCs w:val="26"/>
        </w:rPr>
        <w:t xml:space="preserve"> qui signifie médecin (littéralement médecine de l'âme).</w:t>
      </w:r>
    </w:p>
    <w:p w:rsidR="007D0109" w:rsidRPr="000D4C7B" w:rsidRDefault="007D0109" w:rsidP="000D4C7B">
      <w:p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L’examen psychiatrique est essentiellement clinique, L’examen somatique et les examens complémentaires servent surtout actuellement à éliminer les diagnostics différentiels et à surveiller les effets secondaires des médicaments.</w:t>
      </w:r>
    </w:p>
    <w:p w:rsidR="007D0109" w:rsidRPr="000D4C7B" w:rsidRDefault="007D0109" w:rsidP="000D4C7B">
      <w:p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Objectifs d’un examen psychiatrique :</w:t>
      </w:r>
    </w:p>
    <w:p w:rsidR="007D0109" w:rsidRPr="000D4C7B" w:rsidRDefault="007D0109" w:rsidP="000D4C7B">
      <w:pPr>
        <w:pStyle w:val="ListParagraph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Établir une relation</w:t>
      </w:r>
    </w:p>
    <w:p w:rsidR="007D0109" w:rsidRPr="000D4C7B" w:rsidRDefault="007D0109" w:rsidP="000D4C7B">
      <w:pPr>
        <w:pStyle w:val="ListParagraph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Obtenir des informations</w:t>
      </w:r>
    </w:p>
    <w:p w:rsidR="007D0109" w:rsidRDefault="007D0109" w:rsidP="000D4C7B">
      <w:pPr>
        <w:pStyle w:val="ListParagraph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Évaluer la psychopathologie</w:t>
      </w:r>
    </w:p>
    <w:p w:rsidR="007E462D" w:rsidRDefault="007E462D" w:rsidP="007E462D">
      <w:pPr>
        <w:pStyle w:val="ListParagraph"/>
        <w:spacing w:after="0"/>
        <w:jc w:val="both"/>
        <w:rPr>
          <w:sz w:val="26"/>
          <w:szCs w:val="26"/>
        </w:rPr>
      </w:pPr>
    </w:p>
    <w:p w:rsidR="007E462D" w:rsidRDefault="007E462D" w:rsidP="007E462D">
      <w:pPr>
        <w:spacing w:after="0"/>
        <w:rPr>
          <w:b/>
          <w:i/>
          <w:sz w:val="26"/>
          <w:szCs w:val="26"/>
        </w:rPr>
      </w:pPr>
      <w:r w:rsidRPr="007E462D">
        <w:rPr>
          <w:b/>
          <w:i/>
          <w:sz w:val="26"/>
          <w:szCs w:val="26"/>
        </w:rPr>
        <w:t>Intérêt en médecine générale :</w:t>
      </w:r>
    </w:p>
    <w:p w:rsidR="007E462D" w:rsidRPr="007E462D" w:rsidRDefault="007E462D" w:rsidP="007E462D">
      <w:pPr>
        <w:pStyle w:val="ListParagraph"/>
        <w:numPr>
          <w:ilvl w:val="0"/>
          <w:numId w:val="33"/>
        </w:numPr>
        <w:spacing w:after="0"/>
        <w:rPr>
          <w:i/>
          <w:sz w:val="26"/>
          <w:szCs w:val="26"/>
        </w:rPr>
      </w:pPr>
      <w:r w:rsidRPr="007E462D">
        <w:rPr>
          <w:i/>
          <w:sz w:val="26"/>
          <w:szCs w:val="26"/>
        </w:rPr>
        <w:t>Patients souffrant de troubles mentaux de plus en plus souvent suivis par MG (et moins de psychiatres !)</w:t>
      </w:r>
    </w:p>
    <w:p w:rsidR="007E462D" w:rsidRPr="007E462D" w:rsidRDefault="007E462D" w:rsidP="007E462D">
      <w:pPr>
        <w:pStyle w:val="ListParagraph"/>
        <w:numPr>
          <w:ilvl w:val="0"/>
          <w:numId w:val="33"/>
        </w:numPr>
        <w:spacing w:after="0"/>
        <w:rPr>
          <w:i/>
          <w:sz w:val="26"/>
          <w:szCs w:val="26"/>
        </w:rPr>
      </w:pPr>
      <w:r w:rsidRPr="007E462D">
        <w:rPr>
          <w:i/>
          <w:sz w:val="26"/>
          <w:szCs w:val="26"/>
        </w:rPr>
        <w:t xml:space="preserve">Risque élevé de maladies somatiques chez les patients souffrant de maladies psychiatriques </w:t>
      </w:r>
    </w:p>
    <w:p w:rsidR="007E462D" w:rsidRPr="007E462D" w:rsidRDefault="007E462D" w:rsidP="007E462D">
      <w:pPr>
        <w:pStyle w:val="ListParagraph"/>
        <w:numPr>
          <w:ilvl w:val="0"/>
          <w:numId w:val="33"/>
        </w:numPr>
        <w:spacing w:after="0"/>
        <w:rPr>
          <w:i/>
          <w:sz w:val="26"/>
          <w:szCs w:val="26"/>
        </w:rPr>
      </w:pPr>
      <w:r w:rsidRPr="007E462D">
        <w:rPr>
          <w:i/>
          <w:sz w:val="26"/>
          <w:szCs w:val="26"/>
        </w:rPr>
        <w:t>Symptômes somatiques de maladies psychiatriques (ex. perte de poids dans la dépression…)</w:t>
      </w:r>
    </w:p>
    <w:p w:rsidR="007E462D" w:rsidRPr="007E462D" w:rsidRDefault="007E462D" w:rsidP="007E462D">
      <w:pPr>
        <w:pStyle w:val="ListParagraph"/>
        <w:numPr>
          <w:ilvl w:val="0"/>
          <w:numId w:val="33"/>
        </w:numPr>
        <w:spacing w:after="0"/>
        <w:rPr>
          <w:i/>
          <w:sz w:val="26"/>
          <w:szCs w:val="26"/>
        </w:rPr>
      </w:pPr>
      <w:r w:rsidRPr="007E462D">
        <w:rPr>
          <w:i/>
          <w:sz w:val="26"/>
          <w:szCs w:val="26"/>
        </w:rPr>
        <w:t>Déclenchement / rechute / aggravation d’un trouble psychiatrique lors d’une maladie somatique (dépression, anxiété…) = facteur de mauvais pronostic somatique</w:t>
      </w:r>
    </w:p>
    <w:p w:rsidR="007E462D" w:rsidRPr="007E462D" w:rsidRDefault="007E462D" w:rsidP="007E462D">
      <w:pPr>
        <w:pStyle w:val="ListParagraph"/>
        <w:numPr>
          <w:ilvl w:val="0"/>
          <w:numId w:val="33"/>
        </w:numPr>
        <w:spacing w:after="0"/>
        <w:rPr>
          <w:i/>
          <w:sz w:val="26"/>
          <w:szCs w:val="26"/>
        </w:rPr>
      </w:pPr>
      <w:r w:rsidRPr="007E462D">
        <w:rPr>
          <w:i/>
          <w:sz w:val="26"/>
          <w:szCs w:val="26"/>
        </w:rPr>
        <w:t>Symptômes psychiatriques de maladies somatiques ou de médicaments (ex : confusion iatrogène, Mal. de Parkinson…) = prise en charge somatique !!</w:t>
      </w:r>
    </w:p>
    <w:p w:rsidR="004B7E2D" w:rsidRDefault="004B7E2D" w:rsidP="000D4C7B">
      <w:pPr>
        <w:pStyle w:val="ListParagraph"/>
        <w:spacing w:after="0"/>
        <w:rPr>
          <w:sz w:val="26"/>
          <w:szCs w:val="26"/>
        </w:rPr>
      </w:pPr>
    </w:p>
    <w:p w:rsidR="00176E52" w:rsidRDefault="00176E52" w:rsidP="000D4C7B">
      <w:pPr>
        <w:pStyle w:val="ListParagraph"/>
        <w:spacing w:after="0"/>
        <w:rPr>
          <w:sz w:val="26"/>
          <w:szCs w:val="26"/>
        </w:rPr>
      </w:pPr>
    </w:p>
    <w:p w:rsidR="00176E52" w:rsidRDefault="00176E52" w:rsidP="000D4C7B">
      <w:pPr>
        <w:pStyle w:val="ListParagraph"/>
        <w:spacing w:after="0"/>
        <w:rPr>
          <w:sz w:val="26"/>
          <w:szCs w:val="26"/>
        </w:rPr>
      </w:pPr>
    </w:p>
    <w:p w:rsidR="00176E52" w:rsidRDefault="00176E52" w:rsidP="000D4C7B">
      <w:pPr>
        <w:pStyle w:val="ListParagraph"/>
        <w:spacing w:after="0"/>
        <w:rPr>
          <w:sz w:val="26"/>
          <w:szCs w:val="26"/>
        </w:rPr>
      </w:pPr>
    </w:p>
    <w:p w:rsidR="00176E52" w:rsidRPr="000D4C7B" w:rsidRDefault="00176E52" w:rsidP="000D4C7B">
      <w:pPr>
        <w:pStyle w:val="ListParagraph"/>
        <w:spacing w:after="0"/>
        <w:rPr>
          <w:sz w:val="26"/>
          <w:szCs w:val="26"/>
        </w:rPr>
      </w:pPr>
    </w:p>
    <w:p w:rsidR="004B7E2D" w:rsidRPr="000D4C7B" w:rsidRDefault="004B7E2D" w:rsidP="000D4C7B">
      <w:pPr>
        <w:pStyle w:val="ListParagraph"/>
        <w:numPr>
          <w:ilvl w:val="0"/>
          <w:numId w:val="3"/>
        </w:numPr>
        <w:spacing w:after="0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lastRenderedPageBreak/>
        <w:t>ORGANISATION DE L’OBSERVATION MEDICALE :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Etat civil: Identité et données démographiques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Motif de consultation ou d’admission: Plainte(s) principale(s)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Les antécédents du patients: personnels médicaux, psychiatriques, toxiques et carcéraux; et familiaux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Biographie: Histoire développementale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Histoire des troubles actuels et histoire des troubles anciens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Examen mental</w:t>
      </w:r>
    </w:p>
    <w:p w:rsidR="004B7E2D" w:rsidRPr="000D4C7B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Regroupement syndromique et diagnostic</w:t>
      </w:r>
    </w:p>
    <w:p w:rsidR="007D0109" w:rsidRDefault="004B7E2D" w:rsidP="000D4C7B">
      <w:pPr>
        <w:pStyle w:val="ListParagraph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Traitement</w:t>
      </w:r>
    </w:p>
    <w:p w:rsidR="000D4C7B" w:rsidRPr="000D4C7B" w:rsidRDefault="000D4C7B" w:rsidP="000D4C7B">
      <w:pPr>
        <w:pStyle w:val="ListParagraph"/>
        <w:spacing w:after="0"/>
        <w:ind w:left="1080"/>
        <w:jc w:val="both"/>
        <w:rPr>
          <w:sz w:val="26"/>
          <w:szCs w:val="26"/>
        </w:rPr>
      </w:pPr>
    </w:p>
    <w:p w:rsidR="000D4C7B" w:rsidRPr="000D4C7B" w:rsidRDefault="004B7E2D" w:rsidP="000D4C7B">
      <w:pPr>
        <w:pStyle w:val="ListParagraph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0D4C7B">
        <w:rPr>
          <w:b/>
          <w:sz w:val="26"/>
          <w:szCs w:val="26"/>
        </w:rPr>
        <w:t>ETAT CIVIL</w:t>
      </w:r>
      <w:r w:rsidRPr="000D4C7B">
        <w:rPr>
          <w:sz w:val="26"/>
          <w:szCs w:val="26"/>
        </w:rPr>
        <w:t>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Nom, Prénom, Adresse, Profession, Situation matrimoniale, nombre d’enfants…</w:t>
      </w:r>
    </w:p>
    <w:p w:rsidR="000D4C7B" w:rsidRDefault="004B7E2D" w:rsidP="000D4C7B">
      <w:pPr>
        <w:pStyle w:val="ListParagraph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0D4C7B">
        <w:rPr>
          <w:b/>
          <w:sz w:val="26"/>
          <w:szCs w:val="26"/>
        </w:rPr>
        <w:t>MOTIF DE CONSULATATION</w:t>
      </w:r>
      <w:proofErr w:type="gramStart"/>
      <w:r w:rsidRPr="000D4C7B">
        <w:rPr>
          <w:b/>
          <w:sz w:val="26"/>
          <w:szCs w:val="26"/>
        </w:rPr>
        <w:t>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Patient</w:t>
      </w:r>
      <w:proofErr w:type="gramEnd"/>
      <w:r w:rsidRPr="000D4C7B">
        <w:rPr>
          <w:sz w:val="26"/>
          <w:szCs w:val="26"/>
        </w:rPr>
        <w:t xml:space="preserve"> venu seul ou accompagné? Et qui l’a accompagné?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 xml:space="preserve">Pourquoi </w:t>
      </w:r>
      <w:proofErr w:type="spellStart"/>
      <w:r w:rsidRPr="000D4C7B">
        <w:rPr>
          <w:sz w:val="26"/>
          <w:szCs w:val="26"/>
        </w:rPr>
        <w:t>est il</w:t>
      </w:r>
      <w:proofErr w:type="spellEnd"/>
      <w:r w:rsidRPr="000D4C7B">
        <w:rPr>
          <w:sz w:val="26"/>
          <w:szCs w:val="26"/>
        </w:rPr>
        <w:t xml:space="preserve"> venu?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(insomnie, agressivité, tentative de suicide, agitation, refus alimentaire, anorexie, mutisme…..)</w:t>
      </w:r>
    </w:p>
    <w:p w:rsidR="004B7E2D" w:rsidRPr="000D4C7B" w:rsidRDefault="004B7E2D" w:rsidP="000D4C7B">
      <w:pPr>
        <w:pStyle w:val="ListParagraph"/>
        <w:spacing w:after="0"/>
        <w:ind w:left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3. </w:t>
      </w:r>
      <w:r w:rsidRPr="000D4C7B">
        <w:rPr>
          <w:b/>
          <w:sz w:val="26"/>
          <w:szCs w:val="26"/>
        </w:rPr>
        <w:t xml:space="preserve">ANTECEDENTS: </w:t>
      </w:r>
    </w:p>
    <w:p w:rsidR="004B7E2D" w:rsidRPr="000D4C7B" w:rsidRDefault="004B7E2D" w:rsidP="000D4C7B">
      <w:pPr>
        <w:pStyle w:val="ListParagraph"/>
        <w:numPr>
          <w:ilvl w:val="0"/>
          <w:numId w:val="6"/>
        </w:numPr>
        <w:spacing w:after="0"/>
        <w:jc w:val="both"/>
        <w:rPr>
          <w:b/>
          <w:i/>
          <w:sz w:val="26"/>
          <w:szCs w:val="26"/>
        </w:rPr>
      </w:pPr>
      <w:r w:rsidRPr="000D4C7B">
        <w:rPr>
          <w:b/>
          <w:i/>
          <w:sz w:val="26"/>
          <w:szCs w:val="26"/>
        </w:rPr>
        <w:t>Personnels:</w:t>
      </w:r>
    </w:p>
    <w:p w:rsidR="004B7E2D" w:rsidRPr="000D4C7B" w:rsidRDefault="004B7E2D" w:rsidP="000D4C7B">
      <w:pPr>
        <w:pStyle w:val="ListParagraph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Psychiatriques: suivi antérieur, hospitalisations, consultations en ambulatoire….</w:t>
      </w:r>
    </w:p>
    <w:p w:rsidR="004B7E2D" w:rsidRPr="000D4C7B" w:rsidRDefault="004B7E2D" w:rsidP="000D4C7B">
      <w:pPr>
        <w:pStyle w:val="ListParagraph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Médicaux – Chirurgicaux</w:t>
      </w:r>
    </w:p>
    <w:p w:rsidR="004B7E2D" w:rsidRPr="000D4C7B" w:rsidRDefault="004B7E2D" w:rsidP="000D4C7B">
      <w:pPr>
        <w:pStyle w:val="ListParagraph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Toxiques: cannabis, psychotropes, alcool, héroïne, cocaïne, tabac…</w:t>
      </w:r>
    </w:p>
    <w:p w:rsidR="004B7E2D" w:rsidRPr="000D4C7B" w:rsidRDefault="004B7E2D" w:rsidP="000D4C7B">
      <w:pPr>
        <w:pStyle w:val="ListParagraph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Carcéraux: date, durée, motif, nombre</w:t>
      </w:r>
    </w:p>
    <w:p w:rsidR="004B7E2D" w:rsidRPr="000D4C7B" w:rsidRDefault="004B7E2D" w:rsidP="000D4C7B">
      <w:pPr>
        <w:pStyle w:val="ListParagraph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Gynéco-obstétricaux</w:t>
      </w:r>
    </w:p>
    <w:p w:rsidR="004B7E2D" w:rsidRDefault="004B7E2D" w:rsidP="000D4C7B">
      <w:pPr>
        <w:pStyle w:val="ListParagraph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0D4C7B">
        <w:rPr>
          <w:b/>
          <w:sz w:val="26"/>
          <w:szCs w:val="26"/>
        </w:rPr>
        <w:t>Familiaux</w:t>
      </w:r>
      <w:r w:rsidRPr="000D4C7B">
        <w:rPr>
          <w:sz w:val="26"/>
          <w:szCs w:val="26"/>
        </w:rPr>
        <w:t>: Troubles psychiatriques dans la famille</w:t>
      </w:r>
    </w:p>
    <w:p w:rsidR="004B7E2D" w:rsidRPr="000D4C7B" w:rsidRDefault="004B7E2D" w:rsidP="000D4C7B">
      <w:pPr>
        <w:pStyle w:val="ListParagraph"/>
        <w:spacing w:after="0"/>
        <w:ind w:left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4. </w:t>
      </w:r>
      <w:r w:rsidRPr="000D4C7B">
        <w:rPr>
          <w:b/>
          <w:sz w:val="26"/>
          <w:szCs w:val="26"/>
        </w:rPr>
        <w:t>BIOGRAPHIE:</w:t>
      </w:r>
      <w:r w:rsidRPr="000D4C7B">
        <w:rPr>
          <w:sz w:val="26"/>
          <w:szCs w:val="26"/>
        </w:rPr>
        <w:t xml:space="preserve"> (Présence d’un référent)</w:t>
      </w:r>
      <w:r w:rsidR="00DA751A" w:rsidRPr="000D4C7B">
        <w:rPr>
          <w:sz w:val="26"/>
          <w:szCs w:val="26"/>
        </w:rPr>
        <w:t xml:space="preserve"> c’est l’histoire du malade</w:t>
      </w:r>
    </w:p>
    <w:p w:rsidR="004B7E2D" w:rsidRPr="000D4C7B" w:rsidRDefault="004B7E2D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Naissance: déroulement, pathologie</w:t>
      </w:r>
    </w:p>
    <w:p w:rsidR="004B7E2D" w:rsidRPr="000D4C7B" w:rsidRDefault="004B7E2D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Petite enfance: 1-4 ans: réactions avec les parents, comportement…</w:t>
      </w:r>
    </w:p>
    <w:p w:rsidR="004B7E2D" w:rsidRPr="000D4C7B" w:rsidRDefault="004B7E2D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Age pré scolaire: 4-6 ans: acquisitions sociales, jeux, cognitions…</w:t>
      </w:r>
    </w:p>
    <w:p w:rsidR="004B7E2D" w:rsidRPr="000D4C7B" w:rsidRDefault="004B7E2D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Scolarité: acceptation, déroulement, résultats…</w:t>
      </w:r>
    </w:p>
    <w:p w:rsidR="00DA751A" w:rsidRPr="000D4C7B" w:rsidRDefault="00DA751A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Adolescence: les changements</w:t>
      </w:r>
    </w:p>
    <w:p w:rsidR="00DA751A" w:rsidRPr="000D4C7B" w:rsidRDefault="00DA751A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Activités, comportements, attitude, résultats, vêtements, </w:t>
      </w:r>
    </w:p>
    <w:p w:rsidR="00DA751A" w:rsidRPr="000D4C7B" w:rsidRDefault="00DA751A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Poursuite des études, formations, insertion, difficultés, prise de toxiques…</w:t>
      </w:r>
    </w:p>
    <w:p w:rsidR="00DA751A" w:rsidRPr="000D4C7B" w:rsidRDefault="00DA751A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Service national</w:t>
      </w:r>
    </w:p>
    <w:p w:rsidR="00DA751A" w:rsidRPr="000D4C7B" w:rsidRDefault="00DA751A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Mariage et vie de famille</w:t>
      </w:r>
    </w:p>
    <w:p w:rsidR="00DA751A" w:rsidRDefault="00DA751A" w:rsidP="000D4C7B">
      <w:pPr>
        <w:pStyle w:val="ListParagraph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Relations avec les enfants…</w:t>
      </w:r>
    </w:p>
    <w:p w:rsidR="00DA751A" w:rsidRPr="000D4C7B" w:rsidRDefault="000D4C7B" w:rsidP="000D4C7B">
      <w:pPr>
        <w:spacing w:after="0"/>
        <w:ind w:left="648"/>
        <w:jc w:val="both"/>
        <w:rPr>
          <w:b/>
          <w:sz w:val="26"/>
          <w:szCs w:val="26"/>
        </w:rPr>
      </w:pPr>
      <w:r w:rsidRPr="000D4C7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CC3AB" wp14:editId="0CAB5AB4">
                <wp:simplePos x="0" y="0"/>
                <wp:positionH relativeFrom="column">
                  <wp:posOffset>-30480</wp:posOffset>
                </wp:positionH>
                <wp:positionV relativeFrom="paragraph">
                  <wp:posOffset>1270</wp:posOffset>
                </wp:positionV>
                <wp:extent cx="207010" cy="466725"/>
                <wp:effectExtent l="0" t="0" r="21590" b="2857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4667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-2.4pt;margin-top:.1pt;width:16.3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" adj="798" strokecolor="#4579b8 [3044]"/>
            </w:pict>
          </mc:Fallback>
        </mc:AlternateContent>
      </w:r>
      <w:r w:rsidR="00DA751A" w:rsidRPr="000D4C7B">
        <w:rPr>
          <w:b/>
          <w:sz w:val="26"/>
          <w:szCs w:val="26"/>
        </w:rPr>
        <w:t>Retracer un profil de personnalité</w:t>
      </w:r>
    </w:p>
    <w:p w:rsidR="000F69A0" w:rsidRPr="000D4C7B" w:rsidRDefault="00DA751A" w:rsidP="00176E52">
      <w:pPr>
        <w:spacing w:after="0" w:line="240" w:lineRule="auto"/>
        <w:ind w:left="636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Déceler les facteurs pouvant déclencher la maladie</w:t>
      </w:r>
    </w:p>
    <w:p w:rsidR="00DA751A" w:rsidRPr="000D4C7B" w:rsidRDefault="00DA751A" w:rsidP="000D4C7B">
      <w:pPr>
        <w:spacing w:after="0" w:line="240" w:lineRule="auto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lastRenderedPageBreak/>
        <w:t>5. HISTOIRE DE LA MALADIE:</w:t>
      </w:r>
    </w:p>
    <w:p w:rsidR="00DA751A" w:rsidRPr="000D4C7B" w:rsidRDefault="00DA751A" w:rsidP="000D4C7B">
      <w:pPr>
        <w:spacing w:after="0" w:line="240" w:lineRule="auto"/>
        <w:ind w:left="708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Histoire ancienne</w:t>
      </w:r>
    </w:p>
    <w:p w:rsidR="00DA751A" w:rsidRPr="000D4C7B" w:rsidRDefault="00DA751A" w:rsidP="000D4C7B">
      <w:pPr>
        <w:spacing w:after="0" w:line="240" w:lineRule="auto"/>
        <w:ind w:left="708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Histoire récente</w:t>
      </w:r>
    </w:p>
    <w:p w:rsidR="000F69A0" w:rsidRPr="000D4C7B" w:rsidRDefault="000F69A0" w:rsidP="000D4C7B">
      <w:pPr>
        <w:spacing w:after="0" w:line="240" w:lineRule="auto"/>
        <w:jc w:val="both"/>
        <w:rPr>
          <w:sz w:val="26"/>
          <w:szCs w:val="26"/>
        </w:rPr>
      </w:pPr>
    </w:p>
    <w:p w:rsidR="000F69A0" w:rsidRPr="000D4C7B" w:rsidRDefault="000F69A0" w:rsidP="000D4C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EXAMEN MENTAL</w:t>
      </w:r>
      <w:r w:rsidR="00863F68">
        <w:rPr>
          <w:b/>
          <w:sz w:val="26"/>
          <w:szCs w:val="26"/>
        </w:rPr>
        <w:t xml:space="preserve"> ET SEMIOLOGIE</w:t>
      </w:r>
    </w:p>
    <w:p w:rsidR="000F69A0" w:rsidRPr="000D4C7B" w:rsidRDefault="000F69A0" w:rsidP="000D4C7B">
      <w:pPr>
        <w:spacing w:after="0" w:line="240" w:lineRule="auto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Les domaines à étudier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Présentation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Discours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Comportement psychomoteur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Vie quotidienne 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Affect et humeur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Activités psychiques de base</w:t>
      </w:r>
    </w:p>
    <w:p w:rsidR="000F69A0" w:rsidRPr="000D4C7B" w:rsidRDefault="000F69A0" w:rsidP="000D4C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Pensée</w:t>
      </w:r>
    </w:p>
    <w:p w:rsidR="000F69A0" w:rsidRPr="000D4C7B" w:rsidRDefault="000F69A0" w:rsidP="000D4C7B">
      <w:pPr>
        <w:pStyle w:val="ListParagraph"/>
        <w:spacing w:after="0" w:line="240" w:lineRule="auto"/>
        <w:jc w:val="both"/>
        <w:rPr>
          <w:sz w:val="26"/>
          <w:szCs w:val="26"/>
        </w:rPr>
      </w:pPr>
    </w:p>
    <w:p w:rsidR="000F69A0" w:rsidRPr="000D4C7B" w:rsidRDefault="000F69A0" w:rsidP="000D4C7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La présentation du patient :</w:t>
      </w:r>
    </w:p>
    <w:p w:rsidR="000F69A0" w:rsidRPr="000D4C7B" w:rsidRDefault="000F69A0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>Le biotype</w:t>
      </w:r>
      <w:r w:rsidRPr="000D4C7B">
        <w:rPr>
          <w:sz w:val="26"/>
          <w:szCs w:val="26"/>
        </w:rPr>
        <w:t> : leptosome, pycnique, athlétique, biotype commun</w:t>
      </w:r>
    </w:p>
    <w:p w:rsidR="000F69A0" w:rsidRPr="000D4C7B" w:rsidRDefault="000F69A0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>La tenue :</w:t>
      </w:r>
      <w:r w:rsidRPr="000D4C7B">
        <w:rPr>
          <w:sz w:val="26"/>
          <w:szCs w:val="26"/>
        </w:rPr>
        <w:t xml:space="preserve"> soins, hygiène, habillement (extravagant, tenue négligée, débraillée…)</w:t>
      </w:r>
    </w:p>
    <w:p w:rsidR="000F69A0" w:rsidRPr="000D4C7B" w:rsidRDefault="000F69A0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 xml:space="preserve">Des </w:t>
      </w:r>
      <w:r w:rsidR="000D4C7B" w:rsidRPr="000D4C7B">
        <w:rPr>
          <w:b/>
          <w:i/>
          <w:sz w:val="26"/>
          <w:szCs w:val="26"/>
        </w:rPr>
        <w:t>signes particu</w:t>
      </w:r>
      <w:r w:rsidRPr="000D4C7B">
        <w:rPr>
          <w:b/>
          <w:i/>
          <w:sz w:val="26"/>
          <w:szCs w:val="26"/>
        </w:rPr>
        <w:t>liers</w:t>
      </w:r>
      <w:r w:rsidRPr="000D4C7B">
        <w:rPr>
          <w:sz w:val="26"/>
          <w:szCs w:val="26"/>
        </w:rPr>
        <w:t> : piercing, tatouage, cicatrices d’automutilation…</w:t>
      </w:r>
    </w:p>
    <w:p w:rsidR="000F69A0" w:rsidRPr="000D4C7B" w:rsidRDefault="000F69A0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>Les expressions faciales</w:t>
      </w:r>
      <w:r w:rsidRPr="000D4C7B">
        <w:rPr>
          <w:sz w:val="26"/>
          <w:szCs w:val="26"/>
        </w:rPr>
        <w:t xml:space="preserve"> : la </w:t>
      </w:r>
      <w:proofErr w:type="spellStart"/>
      <w:r w:rsidRPr="000D4C7B">
        <w:rPr>
          <w:sz w:val="26"/>
          <w:szCs w:val="26"/>
        </w:rPr>
        <w:t>mimi</w:t>
      </w:r>
      <w:r w:rsidR="000D4C7B">
        <w:rPr>
          <w:sz w:val="26"/>
          <w:szCs w:val="26"/>
        </w:rPr>
        <w:t>qe</w:t>
      </w:r>
      <w:r w:rsidRPr="000D4C7B">
        <w:rPr>
          <w:sz w:val="26"/>
          <w:szCs w:val="26"/>
        </w:rPr>
        <w:t>e</w:t>
      </w:r>
      <w:proofErr w:type="spellEnd"/>
      <w:r w:rsidRPr="000D4C7B">
        <w:rPr>
          <w:sz w:val="26"/>
          <w:szCs w:val="26"/>
        </w:rPr>
        <w:t xml:space="preserve"> : hypermimie (exagération des mimiques) hypomimie et amimie (absence de </w:t>
      </w:r>
      <w:proofErr w:type="spellStart"/>
      <w:r w:rsidRPr="000D4C7B">
        <w:rPr>
          <w:sz w:val="26"/>
          <w:szCs w:val="26"/>
        </w:rPr>
        <w:t>mimie</w:t>
      </w:r>
      <w:proofErr w:type="spellEnd"/>
      <w:r w:rsidRPr="000D4C7B">
        <w:rPr>
          <w:sz w:val="26"/>
          <w:szCs w:val="26"/>
        </w:rPr>
        <w:t xml:space="preserve">) </w:t>
      </w:r>
      <w:proofErr w:type="spellStart"/>
      <w:r w:rsidRPr="000D4C7B">
        <w:rPr>
          <w:sz w:val="26"/>
          <w:szCs w:val="26"/>
        </w:rPr>
        <w:t>paramimie</w:t>
      </w:r>
      <w:proofErr w:type="spellEnd"/>
      <w:r w:rsidRPr="000D4C7B">
        <w:rPr>
          <w:sz w:val="26"/>
          <w:szCs w:val="26"/>
        </w:rPr>
        <w:t xml:space="preserve"> (expression inappropriée</w:t>
      </w:r>
      <w:r w:rsidR="00CE76B2" w:rsidRPr="000D4C7B">
        <w:rPr>
          <w:sz w:val="26"/>
          <w:szCs w:val="26"/>
        </w:rPr>
        <w:t> ; discordance entre affect et mimique comme des rires immotivés)</w:t>
      </w:r>
    </w:p>
    <w:p w:rsidR="00CE76B2" w:rsidRPr="000D4C7B" w:rsidRDefault="00CE76B2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>Le regard</w:t>
      </w:r>
      <w:r w:rsidRPr="000D4C7B">
        <w:rPr>
          <w:sz w:val="26"/>
          <w:szCs w:val="26"/>
        </w:rPr>
        <w:t xml:space="preserve"> : </w:t>
      </w:r>
      <w:r w:rsidRPr="000D4C7B">
        <w:rPr>
          <w:sz w:val="26"/>
          <w:szCs w:val="26"/>
        </w:rPr>
        <w:t>Vide, luisant, changeant, fixe…</w:t>
      </w:r>
    </w:p>
    <w:p w:rsidR="00CE76B2" w:rsidRPr="000D4C7B" w:rsidRDefault="00CE76B2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>Le contact</w:t>
      </w:r>
      <w:r w:rsidRPr="000D4C7B">
        <w:rPr>
          <w:sz w:val="26"/>
          <w:szCs w:val="26"/>
        </w:rPr>
        <w:t xml:space="preserve"> : </w:t>
      </w:r>
      <w:r w:rsidRPr="000D4C7B">
        <w:rPr>
          <w:sz w:val="26"/>
          <w:szCs w:val="26"/>
        </w:rPr>
        <w:t>facile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superficiel</w:t>
      </w:r>
      <w:r w:rsidRPr="000D4C7B">
        <w:rPr>
          <w:sz w:val="26"/>
          <w:szCs w:val="26"/>
        </w:rPr>
        <w:t xml:space="preserve">, familier, impossible, </w:t>
      </w:r>
      <w:r w:rsidRPr="000D4C7B">
        <w:rPr>
          <w:sz w:val="26"/>
          <w:szCs w:val="26"/>
        </w:rPr>
        <w:t>difficile</w:t>
      </w:r>
      <w:r w:rsidRPr="000D4C7B">
        <w:rPr>
          <w:sz w:val="26"/>
          <w:szCs w:val="26"/>
        </w:rPr>
        <w:t xml:space="preserve"> (Réticence pathologique : attitude du sujet qui refuse le contact, l'évite manifestement, refuse de parler, etc. Cela peut masquer un délire sous-jacent)</w:t>
      </w:r>
    </w:p>
    <w:p w:rsidR="00893894" w:rsidRPr="000D4C7B" w:rsidRDefault="00893894" w:rsidP="000D4C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i/>
          <w:sz w:val="26"/>
          <w:szCs w:val="26"/>
        </w:rPr>
        <w:t>Comportement moteur</w:t>
      </w:r>
      <w:r w:rsidRPr="000D4C7B">
        <w:rPr>
          <w:sz w:val="26"/>
          <w:szCs w:val="26"/>
        </w:rPr>
        <w:t>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Instabilité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Inhibition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Catatonie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Tremblement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Agitation</w:t>
      </w:r>
    </w:p>
    <w:p w:rsidR="003519B4" w:rsidRPr="000D4C7B" w:rsidRDefault="003519B4" w:rsidP="000D4C7B">
      <w:pPr>
        <w:pStyle w:val="ListParagraph"/>
        <w:spacing w:after="0" w:line="240" w:lineRule="auto"/>
        <w:ind w:left="360"/>
        <w:jc w:val="both"/>
        <w:rPr>
          <w:sz w:val="26"/>
          <w:szCs w:val="26"/>
        </w:rPr>
      </w:pPr>
    </w:p>
    <w:p w:rsidR="00DD6ADD" w:rsidRPr="000D4C7B" w:rsidRDefault="00DD6ADD" w:rsidP="000D4C7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b/>
          <w:sz w:val="26"/>
          <w:szCs w:val="26"/>
        </w:rPr>
        <w:t>Le langage (le discours du patient)</w:t>
      </w:r>
      <w:r w:rsidRPr="000D4C7B">
        <w:rPr>
          <w:sz w:val="26"/>
          <w:szCs w:val="26"/>
        </w:rPr>
        <w:t xml:space="preserve"> : </w:t>
      </w:r>
    </w:p>
    <w:p w:rsidR="00DD6ADD" w:rsidRPr="00DC2AAB" w:rsidRDefault="00DD6ADD" w:rsidP="00DC2AA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FB1FEA">
        <w:rPr>
          <w:b/>
          <w:sz w:val="26"/>
          <w:szCs w:val="26"/>
        </w:rPr>
        <w:t>Cours:</w:t>
      </w:r>
      <w:r w:rsidRPr="00DC2AAB">
        <w:rPr>
          <w:sz w:val="26"/>
          <w:szCs w:val="26"/>
        </w:rPr>
        <w:t xml:space="preserve"> </w:t>
      </w:r>
      <w:r w:rsidRPr="00DC2AAB">
        <w:rPr>
          <w:sz w:val="26"/>
          <w:szCs w:val="26"/>
        </w:rPr>
        <w:t>Logorrhée</w:t>
      </w:r>
      <w:r w:rsidRPr="00DC2AAB">
        <w:rPr>
          <w:sz w:val="26"/>
          <w:szCs w:val="26"/>
        </w:rPr>
        <w:t xml:space="preserve"> (Discours accéléré et prolixe : augmentation de la fluence verbale), Ralenti, </w:t>
      </w:r>
      <w:r w:rsidRPr="00DC2AAB">
        <w:rPr>
          <w:sz w:val="26"/>
          <w:szCs w:val="26"/>
        </w:rPr>
        <w:t>Mutisme</w:t>
      </w:r>
      <w:r w:rsidRPr="00DC2AAB">
        <w:rPr>
          <w:sz w:val="26"/>
          <w:szCs w:val="26"/>
        </w:rPr>
        <w:t xml:space="preserve"> (absence de langage), Fading (ralentissement progressif du discours)  </w:t>
      </w:r>
      <w:r w:rsidRPr="00DC2AAB">
        <w:rPr>
          <w:sz w:val="26"/>
          <w:szCs w:val="26"/>
        </w:rPr>
        <w:t>et barrages</w:t>
      </w:r>
      <w:r w:rsidRPr="00DC2AAB">
        <w:rPr>
          <w:sz w:val="26"/>
          <w:szCs w:val="26"/>
        </w:rPr>
        <w:t xml:space="preserve"> (interruption du discours pathognomonique de la schizophrénie)</w:t>
      </w:r>
    </w:p>
    <w:p w:rsidR="00DD6ADD" w:rsidRPr="00FB1FEA" w:rsidRDefault="00DD6ADD" w:rsidP="00FB1F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FB1FEA">
        <w:rPr>
          <w:b/>
          <w:sz w:val="26"/>
          <w:szCs w:val="26"/>
        </w:rPr>
        <w:t>Tonalité</w:t>
      </w:r>
      <w:r w:rsidRPr="00FB1FEA">
        <w:rPr>
          <w:sz w:val="26"/>
          <w:szCs w:val="26"/>
        </w:rPr>
        <w:t xml:space="preserve"> : </w:t>
      </w:r>
      <w:r w:rsidRPr="00FB1FEA">
        <w:rPr>
          <w:sz w:val="26"/>
          <w:szCs w:val="26"/>
        </w:rPr>
        <w:t>Monocorde</w:t>
      </w:r>
      <w:r w:rsidRPr="00FB1FEA">
        <w:rPr>
          <w:sz w:val="26"/>
          <w:szCs w:val="26"/>
        </w:rPr>
        <w:t xml:space="preserve">, </w:t>
      </w:r>
      <w:r w:rsidRPr="00FB1FEA">
        <w:rPr>
          <w:sz w:val="26"/>
          <w:szCs w:val="26"/>
        </w:rPr>
        <w:t>Joviale…</w:t>
      </w:r>
    </w:p>
    <w:p w:rsidR="00DD6ADD" w:rsidRPr="00FB1FEA" w:rsidRDefault="00DD6ADD" w:rsidP="00FB1F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FB1FEA">
        <w:rPr>
          <w:b/>
          <w:sz w:val="26"/>
          <w:szCs w:val="26"/>
        </w:rPr>
        <w:t>Contenu:</w:t>
      </w:r>
      <w:r w:rsidRPr="00FB1FEA">
        <w:rPr>
          <w:sz w:val="26"/>
          <w:szCs w:val="26"/>
        </w:rPr>
        <w:t xml:space="preserve"> </w:t>
      </w:r>
      <w:r w:rsidRPr="00FB1FEA">
        <w:rPr>
          <w:sz w:val="26"/>
          <w:szCs w:val="26"/>
        </w:rPr>
        <w:t>Incohérent / Perte des associations</w:t>
      </w:r>
      <w:r w:rsidRPr="00FB1FEA">
        <w:rPr>
          <w:sz w:val="26"/>
          <w:szCs w:val="26"/>
        </w:rPr>
        <w:t xml:space="preserve">, </w:t>
      </w:r>
      <w:r w:rsidRPr="00FB1FEA">
        <w:rPr>
          <w:sz w:val="26"/>
          <w:szCs w:val="26"/>
        </w:rPr>
        <w:t>Fuite des idées / Coq à l’âne</w:t>
      </w:r>
    </w:p>
    <w:p w:rsidR="00364104" w:rsidRPr="00FB1FEA" w:rsidRDefault="00DD6ADD" w:rsidP="00FB1FE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6"/>
          <w:szCs w:val="26"/>
        </w:rPr>
      </w:pPr>
      <w:r w:rsidRPr="00FB1FEA">
        <w:rPr>
          <w:b/>
          <w:i/>
          <w:sz w:val="26"/>
          <w:szCs w:val="26"/>
        </w:rPr>
        <w:t>Troubles sémantiques :</w:t>
      </w:r>
      <w:r w:rsidRPr="00FB1FEA">
        <w:rPr>
          <w:sz w:val="26"/>
          <w:szCs w:val="26"/>
        </w:rPr>
        <w:t xml:space="preserve"> Lapsus : c'est la déformation involontaire d'un mot. Les paralogismes (utilisation de mots détournés de leur sens) et les néologismes (création de mots). </w:t>
      </w:r>
      <w:r w:rsidRPr="00FB1FEA">
        <w:rPr>
          <w:sz w:val="26"/>
          <w:szCs w:val="26"/>
        </w:rPr>
        <w:t>Glossolalie : langage nouveau, incompréhensible, propre au malade.</w:t>
      </w:r>
      <w:r w:rsidRPr="00FB1FEA">
        <w:rPr>
          <w:sz w:val="26"/>
          <w:szCs w:val="26"/>
        </w:rPr>
        <w:t xml:space="preserve"> </w:t>
      </w:r>
    </w:p>
    <w:p w:rsidR="00364104" w:rsidRPr="002F5CA5" w:rsidRDefault="00364104" w:rsidP="000D4C7B">
      <w:pPr>
        <w:pStyle w:val="ListParagraph"/>
        <w:numPr>
          <w:ilvl w:val="0"/>
          <w:numId w:val="26"/>
        </w:numPr>
        <w:spacing w:after="0" w:line="240" w:lineRule="auto"/>
        <w:ind w:left="708" w:firstLine="708"/>
        <w:jc w:val="both"/>
        <w:rPr>
          <w:sz w:val="26"/>
          <w:szCs w:val="26"/>
        </w:rPr>
      </w:pPr>
      <w:r w:rsidRPr="002F5CA5">
        <w:rPr>
          <w:b/>
          <w:sz w:val="26"/>
          <w:szCs w:val="26"/>
        </w:rPr>
        <w:lastRenderedPageBreak/>
        <w:t>Troubles syntaxiques</w:t>
      </w:r>
      <w:r w:rsidRPr="002F5CA5">
        <w:rPr>
          <w:sz w:val="26"/>
          <w:szCs w:val="26"/>
        </w:rPr>
        <w:t xml:space="preserve">: </w:t>
      </w:r>
      <w:r w:rsidR="00DD6ADD" w:rsidRPr="002F5CA5">
        <w:rPr>
          <w:sz w:val="26"/>
          <w:szCs w:val="26"/>
        </w:rPr>
        <w:t>Schizophasie : langage totalement hermétique et incohérent</w:t>
      </w:r>
      <w:r w:rsidR="00DD6ADD" w:rsidRPr="002F5CA5">
        <w:rPr>
          <w:sz w:val="26"/>
          <w:szCs w:val="26"/>
        </w:rPr>
        <w:t>.</w:t>
      </w:r>
      <w:r w:rsidRPr="002F5CA5">
        <w:rPr>
          <w:sz w:val="26"/>
          <w:szCs w:val="26"/>
        </w:rPr>
        <w:t xml:space="preserve"> Salades de mots…</w:t>
      </w:r>
    </w:p>
    <w:p w:rsidR="005357C2" w:rsidRPr="002F5CA5" w:rsidRDefault="005357C2" w:rsidP="002F5CA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t>Troubles de l’articulation:</w:t>
      </w:r>
    </w:p>
    <w:p w:rsidR="005357C2" w:rsidRPr="002F5CA5" w:rsidRDefault="005357C2" w:rsidP="002F5CA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2F5CA5">
        <w:rPr>
          <w:sz w:val="26"/>
          <w:szCs w:val="26"/>
        </w:rPr>
        <w:t>Bredouillement:</w:t>
      </w:r>
      <w:r w:rsidRPr="002F5CA5">
        <w:rPr>
          <w:sz w:val="26"/>
          <w:szCs w:val="26"/>
        </w:rPr>
        <w:t xml:space="preserve"> expression caractérisée par une accélération du débit avec articulation défectueuse rendant la compréhension difficile</w:t>
      </w:r>
    </w:p>
    <w:p w:rsidR="005357C2" w:rsidRPr="002F5CA5" w:rsidRDefault="005357C2" w:rsidP="002F5CA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2F5CA5">
        <w:rPr>
          <w:sz w:val="26"/>
          <w:szCs w:val="26"/>
        </w:rPr>
        <w:t>Bégaiement:</w:t>
      </w:r>
      <w:r w:rsidRPr="002F5CA5">
        <w:rPr>
          <w:sz w:val="26"/>
          <w:szCs w:val="26"/>
        </w:rPr>
        <w:t xml:space="preserve"> trouble caractérisé par un blocage répété de l’expression sur une syllabe souvent associé à la répétition de cette syllabe.</w:t>
      </w:r>
    </w:p>
    <w:p w:rsidR="00DD6ADD" w:rsidRPr="002F5CA5" w:rsidRDefault="005357C2" w:rsidP="002F5CA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6"/>
          <w:szCs w:val="26"/>
        </w:rPr>
      </w:pPr>
      <w:r w:rsidRPr="002F5CA5">
        <w:rPr>
          <w:sz w:val="26"/>
          <w:szCs w:val="26"/>
        </w:rPr>
        <w:t>Dysarthrie</w:t>
      </w:r>
      <w:r w:rsidRPr="002F5CA5">
        <w:rPr>
          <w:sz w:val="26"/>
          <w:szCs w:val="26"/>
        </w:rPr>
        <w:t xml:space="preserve"> (difficulté à émettre des sons intelligibles par atteinte de l’articulation à la suite d'un dysfonctionnement cérébral)</w:t>
      </w:r>
    </w:p>
    <w:p w:rsidR="003519B4" w:rsidRPr="000D4C7B" w:rsidRDefault="003519B4" w:rsidP="000D4C7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La vie quotidienne :</w:t>
      </w:r>
    </w:p>
    <w:p w:rsidR="003519B4" w:rsidRPr="002F5CA5" w:rsidRDefault="003519B4" w:rsidP="000D4C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i/>
          <w:sz w:val="26"/>
          <w:szCs w:val="26"/>
        </w:rPr>
      </w:pPr>
      <w:r w:rsidRPr="002F5CA5">
        <w:rPr>
          <w:b/>
          <w:i/>
          <w:sz w:val="26"/>
          <w:szCs w:val="26"/>
        </w:rPr>
        <w:t>Les conduites instinctuelles :</w:t>
      </w:r>
    </w:p>
    <w:p w:rsidR="003519B4" w:rsidRPr="002F5CA5" w:rsidRDefault="003519B4" w:rsidP="002F5CA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6"/>
          <w:szCs w:val="26"/>
        </w:rPr>
      </w:pPr>
      <w:r w:rsidRPr="002F5CA5">
        <w:rPr>
          <w:b/>
          <w:sz w:val="26"/>
          <w:szCs w:val="26"/>
        </w:rPr>
        <w:t>Alimentation :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•Anorexie (= perte d’appétit)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•Refus alimentaire (= sitiophobie)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•Hyperphagie (ingestion de trop grandes quantités de nourriture</w:t>
      </w:r>
      <w:r w:rsidRPr="000D4C7B">
        <w:rPr>
          <w:sz w:val="26"/>
          <w:szCs w:val="26"/>
        </w:rPr>
        <w:t>)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•Aberrations alimentaire (</w:t>
      </w:r>
      <w:proofErr w:type="spellStart"/>
      <w:r w:rsidRPr="000D4C7B">
        <w:rPr>
          <w:sz w:val="26"/>
          <w:szCs w:val="26"/>
        </w:rPr>
        <w:t>merycisme</w:t>
      </w:r>
      <w:proofErr w:type="spellEnd"/>
      <w:r w:rsidRPr="000D4C7B">
        <w:rPr>
          <w:sz w:val="26"/>
          <w:szCs w:val="26"/>
        </w:rPr>
        <w:t xml:space="preserve"> : régurgitation et rumination du bol </w:t>
      </w:r>
      <w:proofErr w:type="gramStart"/>
      <w:r w:rsidRPr="000D4C7B">
        <w:rPr>
          <w:sz w:val="26"/>
          <w:szCs w:val="26"/>
        </w:rPr>
        <w:t>alimentaire ,</w:t>
      </w:r>
      <w:proofErr w:type="gramEnd"/>
      <w:r w:rsidRPr="000D4C7B">
        <w:rPr>
          <w:sz w:val="26"/>
          <w:szCs w:val="26"/>
        </w:rPr>
        <w:t xml:space="preserve"> pica : absorption de substances non comestibles  )</w:t>
      </w:r>
    </w:p>
    <w:p w:rsidR="003519B4" w:rsidRPr="002F5CA5" w:rsidRDefault="00AA100E" w:rsidP="002F5CA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t xml:space="preserve"> </w:t>
      </w:r>
      <w:r w:rsidR="003519B4" w:rsidRPr="002F5CA5">
        <w:rPr>
          <w:b/>
          <w:sz w:val="26"/>
          <w:szCs w:val="26"/>
        </w:rPr>
        <w:t>Sommeil :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•Insomnie d’endormissement, de milieu de nuit, de fin de nuit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•Hypersomnie 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•Somnambulisme</w:t>
      </w:r>
    </w:p>
    <w:p w:rsidR="003519B4" w:rsidRPr="002F5CA5" w:rsidRDefault="003519B4" w:rsidP="002F5CA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t>Sexualité: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•Troubles de la libido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•Frigidité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•Dyspareunie, vaginisme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•Impuissance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•Hypersexualité</w:t>
      </w:r>
    </w:p>
    <w:p w:rsidR="003519B4" w:rsidRPr="000D4C7B" w:rsidRDefault="003519B4" w:rsidP="000D4C7B">
      <w:p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•</w:t>
      </w:r>
      <w:proofErr w:type="spellStart"/>
      <w:r w:rsidRPr="000D4C7B">
        <w:rPr>
          <w:sz w:val="26"/>
          <w:szCs w:val="26"/>
        </w:rPr>
        <w:t>Paraphilies</w:t>
      </w:r>
      <w:proofErr w:type="spellEnd"/>
      <w:r w:rsidRPr="000D4C7B">
        <w:rPr>
          <w:sz w:val="26"/>
          <w:szCs w:val="26"/>
        </w:rPr>
        <w:t xml:space="preserve"> (ancien. perversions sexuelles)</w:t>
      </w:r>
    </w:p>
    <w:p w:rsidR="003519B4" w:rsidRPr="002F5CA5" w:rsidRDefault="003519B4" w:rsidP="002F5CA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t>Conduites sphinctériennes</w:t>
      </w:r>
    </w:p>
    <w:p w:rsidR="003519B4" w:rsidRPr="000D4C7B" w:rsidRDefault="003E31B2" w:rsidP="000D4C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Enurésie</w:t>
      </w:r>
      <w:r w:rsidR="003519B4" w:rsidRPr="000D4C7B">
        <w:rPr>
          <w:sz w:val="26"/>
          <w:szCs w:val="26"/>
        </w:rPr>
        <w:t xml:space="preserve"> : émission involontaire d’urine par un enfant, le plus souvent la nuit, à un âge ou le contrôle mictionnel est normalement </w:t>
      </w:r>
      <w:proofErr w:type="gramStart"/>
      <w:r w:rsidR="003519B4" w:rsidRPr="000D4C7B">
        <w:rPr>
          <w:sz w:val="26"/>
          <w:szCs w:val="26"/>
        </w:rPr>
        <w:t>acquis</w:t>
      </w:r>
      <w:proofErr w:type="gramEnd"/>
    </w:p>
    <w:p w:rsidR="003519B4" w:rsidRDefault="003519B4" w:rsidP="000D4C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Encoprésie</w:t>
      </w:r>
      <w:r w:rsidRPr="000D4C7B">
        <w:rPr>
          <w:sz w:val="26"/>
          <w:szCs w:val="26"/>
        </w:rPr>
        <w:t> : absence de contrôle sphinctérien anal après l’âge où la propreté est normalement acquis</w:t>
      </w:r>
      <w:r w:rsidR="00AA100E" w:rsidRPr="000D4C7B">
        <w:rPr>
          <w:sz w:val="26"/>
          <w:szCs w:val="26"/>
        </w:rPr>
        <w:t>e</w:t>
      </w:r>
    </w:p>
    <w:p w:rsidR="002F5CA5" w:rsidRPr="000D4C7B" w:rsidRDefault="002F5CA5" w:rsidP="002F5CA5">
      <w:pPr>
        <w:pStyle w:val="ListParagraph"/>
        <w:spacing w:after="0" w:line="240" w:lineRule="auto"/>
        <w:jc w:val="both"/>
        <w:rPr>
          <w:sz w:val="26"/>
          <w:szCs w:val="26"/>
        </w:rPr>
      </w:pPr>
    </w:p>
    <w:p w:rsidR="00AA100E" w:rsidRPr="002F5CA5" w:rsidRDefault="00AA100E" w:rsidP="000D4C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t>Les conduites anti sociales :</w:t>
      </w:r>
    </w:p>
    <w:p w:rsidR="00AA100E" w:rsidRPr="000D4C7B" w:rsidRDefault="003E31B2" w:rsidP="000D4C7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AA100E" w:rsidRPr="000D4C7B">
        <w:rPr>
          <w:sz w:val="26"/>
          <w:szCs w:val="26"/>
        </w:rPr>
        <w:t>a fugue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l'errance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la pyromanie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le viol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le vol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l'homicide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le suicide</w:t>
      </w:r>
      <w:r w:rsidR="002F5CA5">
        <w:rPr>
          <w:sz w:val="26"/>
          <w:szCs w:val="26"/>
        </w:rPr>
        <w:t xml:space="preserve">, </w:t>
      </w:r>
      <w:r w:rsidR="00AA100E" w:rsidRPr="000D4C7B">
        <w:rPr>
          <w:sz w:val="26"/>
          <w:szCs w:val="26"/>
        </w:rPr>
        <w:t>Agressivité (physique, verbale, sexuelle)</w:t>
      </w:r>
    </w:p>
    <w:p w:rsidR="00AA100E" w:rsidRDefault="00AA100E" w:rsidP="000D4C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t>Les bizarreries comportementales</w:t>
      </w:r>
    </w:p>
    <w:p w:rsidR="002F5CA5" w:rsidRDefault="002F5CA5" w:rsidP="002F5CA5">
      <w:pPr>
        <w:pStyle w:val="ListParagraph"/>
        <w:spacing w:after="0" w:line="240" w:lineRule="auto"/>
        <w:jc w:val="both"/>
        <w:rPr>
          <w:b/>
          <w:sz w:val="26"/>
          <w:szCs w:val="26"/>
        </w:rPr>
      </w:pPr>
    </w:p>
    <w:p w:rsidR="00176E52" w:rsidRDefault="00176E52" w:rsidP="002F5CA5">
      <w:pPr>
        <w:pStyle w:val="ListParagraph"/>
        <w:spacing w:after="0" w:line="240" w:lineRule="auto"/>
        <w:jc w:val="both"/>
        <w:rPr>
          <w:b/>
          <w:sz w:val="26"/>
          <w:szCs w:val="26"/>
        </w:rPr>
      </w:pPr>
    </w:p>
    <w:p w:rsidR="00176E52" w:rsidRPr="002F5CA5" w:rsidRDefault="00176E52" w:rsidP="002F5CA5">
      <w:pPr>
        <w:pStyle w:val="ListParagraph"/>
        <w:spacing w:after="0" w:line="240" w:lineRule="auto"/>
        <w:jc w:val="both"/>
        <w:rPr>
          <w:b/>
          <w:sz w:val="26"/>
          <w:szCs w:val="26"/>
        </w:rPr>
      </w:pPr>
    </w:p>
    <w:p w:rsidR="00AA100E" w:rsidRPr="002F5CA5" w:rsidRDefault="00AA100E" w:rsidP="000D4C7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6"/>
          <w:szCs w:val="26"/>
        </w:rPr>
      </w:pPr>
      <w:r w:rsidRPr="002F5CA5">
        <w:rPr>
          <w:b/>
          <w:sz w:val="26"/>
          <w:szCs w:val="26"/>
        </w:rPr>
        <w:lastRenderedPageBreak/>
        <w:t>Affect et humeur :</w:t>
      </w:r>
    </w:p>
    <w:p w:rsidR="00AA100E" w:rsidRPr="000D4C7B" w:rsidRDefault="00AA100E" w:rsidP="000D4C7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i/>
          <w:sz w:val="26"/>
          <w:szCs w:val="26"/>
        </w:rPr>
        <w:t>Humeur</w:t>
      </w:r>
      <w:r w:rsidRPr="002F5CA5">
        <w:rPr>
          <w:i/>
          <w:sz w:val="26"/>
          <w:szCs w:val="26"/>
        </w:rPr>
        <w:t> </w:t>
      </w:r>
      <w:r w:rsidRPr="000D4C7B">
        <w:rPr>
          <w:sz w:val="26"/>
          <w:szCs w:val="26"/>
        </w:rPr>
        <w:t xml:space="preserve">: </w:t>
      </w:r>
      <w:r w:rsidRPr="000D4C7B">
        <w:rPr>
          <w:sz w:val="26"/>
          <w:szCs w:val="26"/>
        </w:rPr>
        <w:t>C’est la disposition affective de base donnant à notre vécu une tonalité agréable ou désagréable oscillant entre les deux pôles extrêmes du plaisir et de la douleur :</w:t>
      </w:r>
    </w:p>
    <w:p w:rsidR="00AA100E" w:rsidRPr="002F5CA5" w:rsidRDefault="00AA100E" w:rsidP="002F5C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2F5CA5">
        <w:rPr>
          <w:sz w:val="26"/>
          <w:szCs w:val="26"/>
        </w:rPr>
        <w:t>Euthymie</w:t>
      </w:r>
      <w:proofErr w:type="spellEnd"/>
    </w:p>
    <w:p w:rsidR="00AA100E" w:rsidRPr="002F5CA5" w:rsidRDefault="00AA100E" w:rsidP="002F5C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2F5CA5">
        <w:rPr>
          <w:sz w:val="26"/>
          <w:szCs w:val="26"/>
        </w:rPr>
        <w:t>Humeur dépressive</w:t>
      </w:r>
    </w:p>
    <w:p w:rsidR="00AA100E" w:rsidRPr="002F5CA5" w:rsidRDefault="00AA100E" w:rsidP="002F5C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6"/>
          <w:szCs w:val="26"/>
        </w:rPr>
      </w:pPr>
      <w:r w:rsidRPr="002F5CA5">
        <w:rPr>
          <w:sz w:val="26"/>
          <w:szCs w:val="26"/>
        </w:rPr>
        <w:t>Humeur expansive</w:t>
      </w:r>
    </w:p>
    <w:p w:rsidR="00AA100E" w:rsidRPr="000D4C7B" w:rsidRDefault="00AA100E" w:rsidP="000D4C7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i/>
          <w:sz w:val="26"/>
          <w:szCs w:val="26"/>
        </w:rPr>
        <w:t>Affect</w:t>
      </w:r>
      <w:r w:rsidRPr="002F5CA5">
        <w:rPr>
          <w:i/>
          <w:sz w:val="26"/>
          <w:szCs w:val="26"/>
        </w:rPr>
        <w:t> </w:t>
      </w:r>
      <w:r w:rsidRPr="000D4C7B">
        <w:rPr>
          <w:sz w:val="26"/>
          <w:szCs w:val="26"/>
        </w:rPr>
        <w:t xml:space="preserve">: </w:t>
      </w:r>
      <w:r w:rsidRPr="000D4C7B">
        <w:rPr>
          <w:sz w:val="26"/>
          <w:szCs w:val="26"/>
        </w:rPr>
        <w:t>Normal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Restreint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Émoussé</w:t>
      </w:r>
      <w:r w:rsidRPr="000D4C7B">
        <w:rPr>
          <w:sz w:val="26"/>
          <w:szCs w:val="26"/>
        </w:rPr>
        <w:t xml:space="preserve">, </w:t>
      </w:r>
      <w:r w:rsidRPr="000D4C7B">
        <w:rPr>
          <w:sz w:val="26"/>
          <w:szCs w:val="26"/>
        </w:rPr>
        <w:t>Abrasé</w:t>
      </w:r>
    </w:p>
    <w:p w:rsidR="00AA100E" w:rsidRPr="000D4C7B" w:rsidRDefault="00AA100E" w:rsidP="000D4C7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6"/>
          <w:szCs w:val="26"/>
        </w:rPr>
      </w:pPr>
      <w:r w:rsidRPr="000D4C7B">
        <w:rPr>
          <w:b/>
          <w:sz w:val="26"/>
          <w:szCs w:val="26"/>
        </w:rPr>
        <w:t>Activités psychiques de base :</w:t>
      </w:r>
    </w:p>
    <w:p w:rsidR="00AA100E" w:rsidRPr="000D4C7B" w:rsidRDefault="00AA100E" w:rsidP="000D4C7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i/>
          <w:sz w:val="26"/>
          <w:szCs w:val="26"/>
        </w:rPr>
        <w:t>Conscience </w:t>
      </w:r>
      <w:r w:rsidRPr="000D4C7B">
        <w:rPr>
          <w:sz w:val="26"/>
          <w:szCs w:val="26"/>
        </w:rPr>
        <w:t xml:space="preserve">: </w:t>
      </w:r>
      <w:r w:rsidRPr="000D4C7B">
        <w:rPr>
          <w:sz w:val="26"/>
          <w:szCs w:val="26"/>
        </w:rPr>
        <w:t>Conscience=Ensemble des activités cognitives qui nous permettent d’attribuer une signification et de répondre de façon appropriée aux stimuli sensitifs et sensoriels.</w:t>
      </w:r>
    </w:p>
    <w:p w:rsidR="00AA100E" w:rsidRPr="000D4C7B" w:rsidRDefault="00AA100E" w:rsidP="000D4C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Conscience neurologique</w:t>
      </w:r>
      <w:r w:rsidRPr="000D4C7B">
        <w:rPr>
          <w:sz w:val="26"/>
          <w:szCs w:val="26"/>
        </w:rPr>
        <w:t xml:space="preserve">: </w:t>
      </w:r>
      <w:proofErr w:type="spellStart"/>
      <w:r w:rsidRPr="000D4C7B">
        <w:rPr>
          <w:sz w:val="26"/>
          <w:szCs w:val="26"/>
        </w:rPr>
        <w:t>vigilence</w:t>
      </w:r>
      <w:proofErr w:type="spellEnd"/>
      <w:r w:rsidRPr="000D4C7B">
        <w:rPr>
          <w:sz w:val="26"/>
          <w:szCs w:val="26"/>
        </w:rPr>
        <w:t>, état végétatif</w:t>
      </w:r>
    </w:p>
    <w:p w:rsidR="00AA100E" w:rsidRPr="000D4C7B" w:rsidRDefault="00AA100E" w:rsidP="000D4C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Conscience psychique</w:t>
      </w:r>
      <w:r w:rsidRPr="000D4C7B">
        <w:rPr>
          <w:sz w:val="26"/>
          <w:szCs w:val="26"/>
        </w:rPr>
        <w:t>: dépersonnalisation, déréalisation…</w:t>
      </w:r>
    </w:p>
    <w:p w:rsidR="00391F7D" w:rsidRPr="000D4C7B" w:rsidRDefault="00391F7D" w:rsidP="000D4C7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sz w:val="26"/>
          <w:szCs w:val="26"/>
        </w:rPr>
        <w:t>La vigilance</w:t>
      </w:r>
      <w:r w:rsidR="002B326B">
        <w:rPr>
          <w:sz w:val="26"/>
          <w:szCs w:val="26"/>
        </w:rPr>
        <w:t> :</w:t>
      </w:r>
      <w:r w:rsidRPr="000D4C7B">
        <w:rPr>
          <w:sz w:val="26"/>
          <w:szCs w:val="26"/>
        </w:rPr>
        <w:t xml:space="preserve"> traduit un état de réactivité à son environnement.</w:t>
      </w:r>
    </w:p>
    <w:p w:rsidR="00391F7D" w:rsidRPr="000D4C7B" w:rsidRDefault="00391F7D" w:rsidP="000D4C7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L’</w:t>
      </w:r>
      <w:proofErr w:type="spellStart"/>
      <w:r w:rsidRPr="002B326B">
        <w:rPr>
          <w:i/>
          <w:sz w:val="26"/>
          <w:szCs w:val="26"/>
        </w:rPr>
        <w:t>hypervigilance</w:t>
      </w:r>
      <w:proofErr w:type="spellEnd"/>
      <w:r w:rsidRPr="002B326B">
        <w:rPr>
          <w:i/>
          <w:sz w:val="26"/>
          <w:szCs w:val="26"/>
        </w:rPr>
        <w:t>,</w:t>
      </w:r>
      <w:r w:rsidRPr="000D4C7B">
        <w:rPr>
          <w:sz w:val="26"/>
          <w:szCs w:val="26"/>
        </w:rPr>
        <w:t xml:space="preserve"> ou vigilance augmentée, se rencontre de façon adaptée dans les situations de danger et de manière inadaptée dans les états anxieux et le syndrome maniaque.</w:t>
      </w:r>
    </w:p>
    <w:p w:rsidR="00AA100E" w:rsidRPr="000D4C7B" w:rsidRDefault="00391F7D" w:rsidP="000D4C7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L’hypovigilance</w:t>
      </w:r>
      <w:r w:rsidRPr="000D4C7B">
        <w:rPr>
          <w:sz w:val="26"/>
          <w:szCs w:val="26"/>
        </w:rPr>
        <w:t xml:space="preserve"> est une diminution de la vigilanc</w:t>
      </w:r>
      <w:r w:rsidRPr="000D4C7B">
        <w:rPr>
          <w:sz w:val="26"/>
          <w:szCs w:val="26"/>
        </w:rPr>
        <w:t>e</w:t>
      </w:r>
    </w:p>
    <w:p w:rsidR="003C11F6" w:rsidRPr="000D4C7B" w:rsidRDefault="003C11F6" w:rsidP="000D4C7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sz w:val="26"/>
          <w:szCs w:val="26"/>
        </w:rPr>
        <w:t>Attention 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Capacité à focaliser ses perceptions vers un stimulus externe ou interne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(Spontanée et volontaire)</w:t>
      </w:r>
    </w:p>
    <w:p w:rsidR="003C11F6" w:rsidRPr="000D4C7B" w:rsidRDefault="003C11F6" w:rsidP="000D4C7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Hyperprosexie</w:t>
      </w:r>
    </w:p>
    <w:p w:rsidR="003C11F6" w:rsidRPr="000D4C7B" w:rsidRDefault="003C11F6" w:rsidP="000D4C7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Hypoprosexie</w:t>
      </w:r>
    </w:p>
    <w:p w:rsidR="003C11F6" w:rsidRPr="000D4C7B" w:rsidRDefault="003C11F6" w:rsidP="000D4C7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sz w:val="26"/>
          <w:szCs w:val="26"/>
        </w:rPr>
        <w:t>Concentration </w:t>
      </w:r>
      <w:r w:rsidRPr="000D4C7B">
        <w:rPr>
          <w:sz w:val="26"/>
          <w:szCs w:val="26"/>
        </w:rPr>
        <w:t xml:space="preserve">: </w:t>
      </w:r>
      <w:r w:rsidRPr="000D4C7B">
        <w:rPr>
          <w:sz w:val="26"/>
          <w:szCs w:val="26"/>
        </w:rPr>
        <w:t>Attention soutenue à sa propre pensée.</w:t>
      </w:r>
    </w:p>
    <w:p w:rsidR="003C11F6" w:rsidRPr="000D4C7B" w:rsidRDefault="003C11F6" w:rsidP="000D4C7B">
      <w:pPr>
        <w:spacing w:after="0" w:line="240" w:lineRule="auto"/>
        <w:ind w:left="708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–Distractibilité</w:t>
      </w:r>
    </w:p>
    <w:p w:rsidR="003C11F6" w:rsidRPr="000D4C7B" w:rsidRDefault="003C11F6" w:rsidP="000D4C7B">
      <w:pPr>
        <w:spacing w:after="0" w:line="240" w:lineRule="auto"/>
        <w:ind w:left="708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–Inattention</w:t>
      </w:r>
    </w:p>
    <w:p w:rsidR="003C11F6" w:rsidRPr="000D4C7B" w:rsidRDefault="003C11F6" w:rsidP="000D4C7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sz w:val="26"/>
          <w:szCs w:val="26"/>
        </w:rPr>
        <w:t>Jugement 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capacité à porter une appréciation logique et cohérente concernant une situation donnée</w:t>
      </w:r>
    </w:p>
    <w:p w:rsidR="003C11F6" w:rsidRPr="000D4C7B" w:rsidRDefault="003C11F6" w:rsidP="000D4C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Anosognosie</w:t>
      </w:r>
    </w:p>
    <w:p w:rsidR="003C11F6" w:rsidRPr="000D4C7B" w:rsidRDefault="003C11F6" w:rsidP="000D4C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Rationalisme morbide</w:t>
      </w:r>
    </w:p>
    <w:p w:rsidR="003C11F6" w:rsidRPr="000D4C7B" w:rsidRDefault="003C11F6" w:rsidP="000D4C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Jugement distordu, faux, illogique…</w:t>
      </w:r>
    </w:p>
    <w:p w:rsidR="003907D7" w:rsidRPr="000D4C7B" w:rsidRDefault="003907D7" w:rsidP="000D4C7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b/>
          <w:sz w:val="26"/>
          <w:szCs w:val="26"/>
        </w:rPr>
        <w:t>Mémoire 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Fonction cognitive qui permet la reconnaissance, la conservation et l'utilisation d'informations déjà stockées:</w:t>
      </w:r>
    </w:p>
    <w:p w:rsidR="003907D7" w:rsidRPr="000D4C7B" w:rsidRDefault="003907D7" w:rsidP="000D4C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L’amnésie antérograde</w:t>
      </w:r>
    </w:p>
    <w:p w:rsidR="003907D7" w:rsidRPr="000D4C7B" w:rsidRDefault="003907D7" w:rsidP="000D4C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L'amnésie rétrograde</w:t>
      </w:r>
    </w:p>
    <w:p w:rsidR="003907D7" w:rsidRPr="000D4C7B" w:rsidRDefault="003907D7" w:rsidP="000D4C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L’ecmnésie</w:t>
      </w:r>
      <w:r w:rsidRPr="002B326B">
        <w:rPr>
          <w:i/>
          <w:sz w:val="26"/>
          <w:szCs w:val="26"/>
        </w:rPr>
        <w:t> </w:t>
      </w:r>
      <w:r w:rsidRPr="000D4C7B">
        <w:rPr>
          <w:sz w:val="26"/>
          <w:szCs w:val="26"/>
        </w:rPr>
        <w:t>: émergence brutale de souvenirs du sujet, vécus comme une expérience actuelle</w:t>
      </w:r>
    </w:p>
    <w:p w:rsidR="00C539B7" w:rsidRDefault="003907D7" w:rsidP="000D4C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Les paramnésies</w:t>
      </w:r>
      <w:r w:rsidRPr="000D4C7B">
        <w:rPr>
          <w:sz w:val="26"/>
          <w:szCs w:val="26"/>
        </w:rPr>
        <w:t> : productions imaginaires plus ou moins riches, prises pour des souvenirs.</w:t>
      </w:r>
    </w:p>
    <w:p w:rsidR="002B326B" w:rsidRPr="000D4C7B" w:rsidRDefault="002B326B" w:rsidP="002B326B">
      <w:pPr>
        <w:pStyle w:val="ListParagraph"/>
        <w:spacing w:after="0" w:line="240" w:lineRule="auto"/>
        <w:jc w:val="both"/>
        <w:rPr>
          <w:sz w:val="26"/>
          <w:szCs w:val="26"/>
        </w:rPr>
      </w:pPr>
    </w:p>
    <w:p w:rsidR="003907D7" w:rsidRPr="002B326B" w:rsidRDefault="00C539B7" w:rsidP="000D4C7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6"/>
          <w:szCs w:val="26"/>
        </w:rPr>
      </w:pPr>
      <w:r w:rsidRPr="002B326B">
        <w:rPr>
          <w:b/>
          <w:sz w:val="26"/>
          <w:szCs w:val="26"/>
        </w:rPr>
        <w:t>La pensée :</w:t>
      </w:r>
    </w:p>
    <w:p w:rsidR="00FD1C77" w:rsidRPr="000D4C7B" w:rsidRDefault="00FD1C77" w:rsidP="000D4C7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Cours</w:t>
      </w:r>
      <w:r w:rsidRPr="000D4C7B">
        <w:rPr>
          <w:sz w:val="26"/>
          <w:szCs w:val="26"/>
        </w:rPr>
        <w:t> : Tachypsychie, Bradypsychie, Barrage,  Fading mental</w:t>
      </w:r>
    </w:p>
    <w:p w:rsidR="00FD1C77" w:rsidRPr="000D4C7B" w:rsidRDefault="00FD1C77" w:rsidP="000D4C7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lastRenderedPageBreak/>
        <w:t>Contenu </w:t>
      </w:r>
      <w:r w:rsidRPr="000D4C7B">
        <w:rPr>
          <w:sz w:val="26"/>
          <w:szCs w:val="26"/>
        </w:rPr>
        <w:t xml:space="preserve">: </w:t>
      </w:r>
      <w:r w:rsidRPr="000D4C7B">
        <w:rPr>
          <w:sz w:val="26"/>
          <w:szCs w:val="26"/>
        </w:rPr>
        <w:t>Phobie: phobies simples,</w:t>
      </w:r>
      <w:r w:rsidR="007E462D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phobie sociale, agoraphobie</w:t>
      </w:r>
      <w:r w:rsidRPr="000D4C7B">
        <w:rPr>
          <w:sz w:val="26"/>
          <w:szCs w:val="26"/>
        </w:rPr>
        <w:t xml:space="preserve">. </w:t>
      </w:r>
      <w:r w:rsidRPr="000D4C7B">
        <w:rPr>
          <w:sz w:val="26"/>
          <w:szCs w:val="26"/>
        </w:rPr>
        <w:t xml:space="preserve"> Obsession</w:t>
      </w:r>
      <w:r w:rsidRPr="000D4C7B">
        <w:rPr>
          <w:sz w:val="26"/>
          <w:szCs w:val="26"/>
        </w:rPr>
        <w:t xml:space="preserve">: idéative, phobique, impulsive. </w:t>
      </w:r>
      <w:r w:rsidRPr="000D4C7B">
        <w:rPr>
          <w:sz w:val="26"/>
          <w:szCs w:val="26"/>
        </w:rPr>
        <w:t>Délire: Thème, mécanisme et structure</w:t>
      </w:r>
      <w:r w:rsidRPr="000D4C7B">
        <w:rPr>
          <w:sz w:val="26"/>
          <w:szCs w:val="26"/>
        </w:rPr>
        <w:t xml:space="preserve">. </w:t>
      </w:r>
      <w:r w:rsidRPr="000D4C7B">
        <w:rPr>
          <w:sz w:val="26"/>
          <w:szCs w:val="26"/>
        </w:rPr>
        <w:t>Ruminations</w:t>
      </w:r>
      <w:r w:rsidRPr="000D4C7B">
        <w:rPr>
          <w:sz w:val="26"/>
          <w:szCs w:val="26"/>
        </w:rPr>
        <w:t xml:space="preserve">. </w:t>
      </w:r>
      <w:r w:rsidRPr="000D4C7B">
        <w:rPr>
          <w:sz w:val="26"/>
          <w:szCs w:val="26"/>
        </w:rPr>
        <w:t>Idées dépressives…</w:t>
      </w:r>
    </w:p>
    <w:p w:rsidR="00FD1C77" w:rsidRPr="000D4C7B" w:rsidRDefault="00FD1C77" w:rsidP="000D4C7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6"/>
          <w:szCs w:val="26"/>
        </w:rPr>
      </w:pPr>
      <w:r w:rsidRPr="002B326B">
        <w:rPr>
          <w:i/>
          <w:sz w:val="26"/>
          <w:szCs w:val="26"/>
        </w:rPr>
        <w:t>Troubles perceptifs :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Hallucinose</w:t>
      </w:r>
      <w:r w:rsidRPr="000D4C7B">
        <w:rPr>
          <w:sz w:val="26"/>
          <w:szCs w:val="26"/>
        </w:rPr>
        <w:t xml:space="preserve"> (Perception sans objet proche de l’hallucination visuelle, mais sans participation affective du sujet qui a conscience que ce n'est « pas réel »)</w:t>
      </w:r>
    </w:p>
    <w:p w:rsidR="00FD1C77" w:rsidRPr="000D4C7B" w:rsidRDefault="00FD1C77" w:rsidP="002B326B">
      <w:pPr>
        <w:spacing w:after="0" w:line="240" w:lineRule="auto"/>
        <w:ind w:left="2124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Illusion</w:t>
      </w:r>
    </w:p>
    <w:p w:rsidR="00FD1C77" w:rsidRPr="000D4C7B" w:rsidRDefault="00FD1C77" w:rsidP="002B326B">
      <w:pPr>
        <w:spacing w:after="0" w:line="240" w:lineRule="auto"/>
        <w:ind w:left="2124"/>
        <w:jc w:val="both"/>
        <w:rPr>
          <w:sz w:val="26"/>
          <w:szCs w:val="26"/>
        </w:rPr>
      </w:pPr>
      <w:r w:rsidRPr="000D4C7B">
        <w:rPr>
          <w:sz w:val="26"/>
          <w:szCs w:val="26"/>
        </w:rPr>
        <w:t xml:space="preserve"> Imagerie hallucinatoire</w:t>
      </w:r>
    </w:p>
    <w:p w:rsidR="00FD1C77" w:rsidRPr="000D4C7B" w:rsidRDefault="00FD1C77" w:rsidP="002B326B">
      <w:pPr>
        <w:spacing w:after="0" w:line="240" w:lineRule="auto"/>
        <w:ind w:left="2124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Les hallucinations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Psychosensorielles</w:t>
      </w:r>
      <w:r w:rsidRPr="000D4C7B">
        <w:rPr>
          <w:sz w:val="26"/>
          <w:szCs w:val="26"/>
        </w:rPr>
        <w:t xml:space="preserve"> </w:t>
      </w:r>
      <w:r w:rsidRPr="000D4C7B">
        <w:rPr>
          <w:sz w:val="26"/>
          <w:szCs w:val="26"/>
        </w:rPr>
        <w:t>psychiques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</w:p>
    <w:p w:rsidR="0093071D" w:rsidRPr="00863F68" w:rsidRDefault="0093071D" w:rsidP="00863F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863F68">
        <w:rPr>
          <w:b/>
          <w:sz w:val="26"/>
          <w:szCs w:val="26"/>
        </w:rPr>
        <w:t>LES EXAMENS COMPLEMENTAIRES</w:t>
      </w:r>
      <w:r w:rsidRPr="00863F68">
        <w:rPr>
          <w:sz w:val="26"/>
          <w:szCs w:val="26"/>
        </w:rPr>
        <w:t> :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2B326B">
        <w:rPr>
          <w:b/>
          <w:sz w:val="26"/>
          <w:szCs w:val="26"/>
        </w:rPr>
        <w:t xml:space="preserve">Questionnaires </w:t>
      </w:r>
      <w:r w:rsidRPr="000D4C7B">
        <w:rPr>
          <w:sz w:val="26"/>
          <w:szCs w:val="26"/>
        </w:rPr>
        <w:t>: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–Auto -évaluation (dépression, anxiété, traits de personnalité…)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–Hétéro -évaluation (conduites suicidaires…)</w:t>
      </w:r>
    </w:p>
    <w:p w:rsidR="0093071D" w:rsidRPr="002B326B" w:rsidRDefault="0093071D" w:rsidP="000D4C7B">
      <w:pPr>
        <w:spacing w:after="0" w:line="240" w:lineRule="auto"/>
        <w:ind w:left="360"/>
        <w:jc w:val="both"/>
        <w:rPr>
          <w:b/>
          <w:sz w:val="26"/>
          <w:szCs w:val="26"/>
        </w:rPr>
      </w:pPr>
      <w:r w:rsidRPr="002B326B">
        <w:rPr>
          <w:b/>
          <w:sz w:val="26"/>
          <w:szCs w:val="26"/>
        </w:rPr>
        <w:t>Tests neuropsychologiques et cognitifs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Tests d’intelligence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Test de personnalité</w:t>
      </w:r>
    </w:p>
    <w:p w:rsidR="0093071D" w:rsidRPr="002B326B" w:rsidRDefault="0093071D" w:rsidP="000D4C7B">
      <w:pPr>
        <w:spacing w:after="0" w:line="240" w:lineRule="auto"/>
        <w:ind w:left="360"/>
        <w:jc w:val="both"/>
        <w:rPr>
          <w:b/>
          <w:sz w:val="26"/>
          <w:szCs w:val="26"/>
        </w:rPr>
      </w:pPr>
      <w:r w:rsidRPr="002B326B">
        <w:rPr>
          <w:b/>
          <w:sz w:val="26"/>
          <w:szCs w:val="26"/>
        </w:rPr>
        <w:t>Autres examens complémentaires: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Électroencéphalogramme (EEG)</w:t>
      </w:r>
    </w:p>
    <w:p w:rsidR="0093071D" w:rsidRPr="000D4C7B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Tests de laboratoire (biochimie, TSH…)</w:t>
      </w:r>
    </w:p>
    <w:p w:rsidR="0093071D" w:rsidRDefault="0093071D" w:rsidP="000D4C7B">
      <w:pPr>
        <w:spacing w:after="0" w:line="240" w:lineRule="auto"/>
        <w:ind w:left="360"/>
        <w:jc w:val="both"/>
        <w:rPr>
          <w:sz w:val="26"/>
          <w:szCs w:val="26"/>
        </w:rPr>
      </w:pPr>
      <w:r w:rsidRPr="000D4C7B">
        <w:rPr>
          <w:sz w:val="26"/>
          <w:szCs w:val="26"/>
        </w:rPr>
        <w:t>Imagerie cérébrale (Scanner, IRM</w:t>
      </w:r>
      <w:proofErr w:type="gramStart"/>
      <w:r w:rsidRPr="000D4C7B">
        <w:rPr>
          <w:sz w:val="26"/>
          <w:szCs w:val="26"/>
        </w:rPr>
        <w:t>..)</w:t>
      </w:r>
      <w:proofErr w:type="gramEnd"/>
    </w:p>
    <w:p w:rsidR="00176E52" w:rsidRDefault="00176E5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63F68" w:rsidRDefault="00863F68" w:rsidP="000D4C7B">
      <w:pPr>
        <w:spacing w:after="0" w:line="240" w:lineRule="auto"/>
        <w:ind w:left="360"/>
        <w:jc w:val="both"/>
        <w:rPr>
          <w:sz w:val="26"/>
          <w:szCs w:val="26"/>
        </w:rPr>
      </w:pPr>
    </w:p>
    <w:p w:rsidR="00863F68" w:rsidRDefault="00863F68" w:rsidP="00863F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6"/>
          <w:szCs w:val="26"/>
        </w:rPr>
      </w:pPr>
      <w:r w:rsidRPr="00863F68">
        <w:rPr>
          <w:b/>
          <w:sz w:val="26"/>
          <w:szCs w:val="26"/>
        </w:rPr>
        <w:t>LES GRANDS SYNDROMES EN PSYCHIATRIE</w:t>
      </w:r>
    </w:p>
    <w:p w:rsidR="004F6706" w:rsidRDefault="004F6706" w:rsidP="004F6706">
      <w:pPr>
        <w:pStyle w:val="ListParagraph"/>
        <w:spacing w:after="0" w:line="240" w:lineRule="auto"/>
        <w:ind w:left="1080"/>
        <w:jc w:val="both"/>
        <w:rPr>
          <w:b/>
          <w:sz w:val="26"/>
          <w:szCs w:val="26"/>
        </w:rPr>
      </w:pPr>
    </w:p>
    <w:p w:rsidR="00863F68" w:rsidRDefault="00863F68" w:rsidP="00863F6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863F68">
        <w:rPr>
          <w:b/>
          <w:sz w:val="26"/>
          <w:szCs w:val="26"/>
        </w:rPr>
        <w:t>Syndrome discordant (dissociatif)</w:t>
      </w:r>
    </w:p>
    <w:p w:rsidR="00863F68" w:rsidRPr="00315EF3" w:rsidRDefault="00863F68" w:rsidP="009C3325">
      <w:pPr>
        <w:spacing w:after="0" w:line="240" w:lineRule="auto"/>
        <w:jc w:val="both"/>
        <w:rPr>
          <w:sz w:val="26"/>
          <w:szCs w:val="26"/>
        </w:rPr>
      </w:pPr>
      <w:r w:rsidRPr="00315EF3">
        <w:rPr>
          <w:sz w:val="26"/>
          <w:szCs w:val="26"/>
        </w:rPr>
        <w:t>Manifestation clinique de la dissociation intra psychique</w:t>
      </w:r>
    </w:p>
    <w:p w:rsidR="00863F68" w:rsidRDefault="00863F68" w:rsidP="009C3325">
      <w:pPr>
        <w:spacing w:after="0" w:line="240" w:lineRule="auto"/>
        <w:jc w:val="both"/>
        <w:rPr>
          <w:sz w:val="26"/>
          <w:szCs w:val="26"/>
        </w:rPr>
      </w:pPr>
      <w:r w:rsidRPr="00315EF3">
        <w:rPr>
          <w:sz w:val="26"/>
          <w:szCs w:val="26"/>
        </w:rPr>
        <w:t>La discordance: c’est la rupture de l’unité psychique touchant l’une ou les 3 sphères possibles</w:t>
      </w:r>
    </w:p>
    <w:p w:rsidR="009C3325" w:rsidRPr="00315EF3" w:rsidRDefault="009C3325" w:rsidP="009C3325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3118"/>
        <w:gridCol w:w="3686"/>
        <w:gridCol w:w="2551"/>
      </w:tblGrid>
      <w:tr w:rsidR="00863F68" w:rsidRPr="00315EF3" w:rsidTr="00315EF3">
        <w:tc>
          <w:tcPr>
            <w:tcW w:w="3118" w:type="dxa"/>
          </w:tcPr>
          <w:p w:rsidR="00863F68" w:rsidRPr="00315EF3" w:rsidRDefault="00863F68" w:rsidP="00863F68">
            <w:pPr>
              <w:jc w:val="both"/>
              <w:rPr>
                <w:b/>
                <w:sz w:val="26"/>
                <w:szCs w:val="26"/>
              </w:rPr>
            </w:pPr>
            <w:r w:rsidRPr="00315EF3">
              <w:rPr>
                <w:b/>
                <w:sz w:val="26"/>
                <w:szCs w:val="26"/>
              </w:rPr>
              <w:t>Dissociation intellectuelle</w:t>
            </w:r>
          </w:p>
        </w:tc>
        <w:tc>
          <w:tcPr>
            <w:tcW w:w="3686" w:type="dxa"/>
          </w:tcPr>
          <w:p w:rsidR="00863F68" w:rsidRPr="00315EF3" w:rsidRDefault="00863F68" w:rsidP="00863F68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315EF3">
              <w:rPr>
                <w:b/>
                <w:sz w:val="26"/>
                <w:szCs w:val="26"/>
              </w:rPr>
              <w:t>Disscociation</w:t>
            </w:r>
            <w:proofErr w:type="spellEnd"/>
            <w:r w:rsidRPr="00315EF3">
              <w:rPr>
                <w:b/>
                <w:sz w:val="26"/>
                <w:szCs w:val="26"/>
              </w:rPr>
              <w:t xml:space="preserve"> comportementale</w:t>
            </w:r>
          </w:p>
        </w:tc>
        <w:tc>
          <w:tcPr>
            <w:tcW w:w="2551" w:type="dxa"/>
          </w:tcPr>
          <w:p w:rsidR="00863F68" w:rsidRPr="00315EF3" w:rsidRDefault="00315EF3" w:rsidP="00863F68">
            <w:pPr>
              <w:jc w:val="both"/>
              <w:rPr>
                <w:b/>
                <w:sz w:val="26"/>
                <w:szCs w:val="26"/>
              </w:rPr>
            </w:pPr>
            <w:r w:rsidRPr="00315EF3">
              <w:rPr>
                <w:b/>
                <w:sz w:val="26"/>
                <w:szCs w:val="26"/>
              </w:rPr>
              <w:t>Dissociation affective</w:t>
            </w:r>
          </w:p>
        </w:tc>
      </w:tr>
      <w:tr w:rsidR="00863F68" w:rsidRPr="00315EF3" w:rsidTr="00315EF3">
        <w:tc>
          <w:tcPr>
            <w:tcW w:w="3118" w:type="dxa"/>
          </w:tcPr>
          <w:p w:rsidR="00315EF3" w:rsidRPr="00315EF3" w:rsidRDefault="00315EF3" w:rsidP="00315EF3">
            <w:pPr>
              <w:jc w:val="both"/>
              <w:rPr>
                <w:b/>
                <w:i/>
                <w:sz w:val="26"/>
                <w:szCs w:val="26"/>
              </w:rPr>
            </w:pPr>
            <w:r w:rsidRPr="00315EF3">
              <w:rPr>
                <w:b/>
                <w:i/>
                <w:sz w:val="26"/>
                <w:szCs w:val="26"/>
              </w:rPr>
              <w:t>Trouble de la pensée: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Barrage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Fading</w:t>
            </w:r>
          </w:p>
          <w:p w:rsidR="00315EF3" w:rsidRPr="00315EF3" w:rsidRDefault="00315EF3" w:rsidP="00315EF3">
            <w:pPr>
              <w:jc w:val="both"/>
              <w:rPr>
                <w:b/>
                <w:i/>
                <w:sz w:val="26"/>
                <w:szCs w:val="26"/>
              </w:rPr>
            </w:pPr>
            <w:r w:rsidRPr="00315EF3">
              <w:rPr>
                <w:b/>
                <w:i/>
                <w:sz w:val="26"/>
                <w:szCs w:val="26"/>
              </w:rPr>
              <w:t>Troubles du jugement: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Rationalisme morbide</w:t>
            </w:r>
          </w:p>
          <w:p w:rsidR="00315EF3" w:rsidRPr="00315EF3" w:rsidRDefault="00315EF3" w:rsidP="00315EF3">
            <w:pPr>
              <w:jc w:val="both"/>
              <w:rPr>
                <w:b/>
                <w:i/>
                <w:sz w:val="26"/>
                <w:szCs w:val="26"/>
              </w:rPr>
            </w:pPr>
            <w:r w:rsidRPr="00315EF3">
              <w:rPr>
                <w:b/>
                <w:i/>
                <w:sz w:val="26"/>
                <w:szCs w:val="26"/>
              </w:rPr>
              <w:t>Troubles du langage: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Incohérence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Néologisme</w:t>
            </w:r>
          </w:p>
          <w:p w:rsidR="00863F68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paralogisme</w:t>
            </w:r>
          </w:p>
        </w:tc>
        <w:tc>
          <w:tcPr>
            <w:tcW w:w="3686" w:type="dxa"/>
          </w:tcPr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Agressivité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Mouvements stéréotypés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Bizarreries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Négligence des soins</w:t>
            </w:r>
          </w:p>
          <w:p w:rsidR="00863F68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Retrait/isolement</w:t>
            </w:r>
          </w:p>
        </w:tc>
        <w:tc>
          <w:tcPr>
            <w:tcW w:w="2551" w:type="dxa"/>
          </w:tcPr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Agressivité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Mouvements stéréotypés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Bizarreries</w:t>
            </w:r>
          </w:p>
          <w:p w:rsidR="00315EF3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Négligence des soins</w:t>
            </w:r>
          </w:p>
          <w:p w:rsidR="00863F68" w:rsidRPr="00315EF3" w:rsidRDefault="00315EF3" w:rsidP="00315EF3">
            <w:pPr>
              <w:jc w:val="both"/>
              <w:rPr>
                <w:sz w:val="26"/>
                <w:szCs w:val="26"/>
              </w:rPr>
            </w:pPr>
            <w:r w:rsidRPr="00315EF3">
              <w:rPr>
                <w:sz w:val="26"/>
                <w:szCs w:val="26"/>
              </w:rPr>
              <w:t>Retrait/isolement</w:t>
            </w:r>
          </w:p>
        </w:tc>
      </w:tr>
    </w:tbl>
    <w:p w:rsidR="00863F68" w:rsidRDefault="00863F68" w:rsidP="00863F68">
      <w:pPr>
        <w:spacing w:after="0" w:line="240" w:lineRule="auto"/>
        <w:ind w:left="1080"/>
        <w:jc w:val="both"/>
        <w:rPr>
          <w:b/>
          <w:sz w:val="26"/>
          <w:szCs w:val="26"/>
        </w:rPr>
      </w:pPr>
    </w:p>
    <w:p w:rsidR="004F6706" w:rsidRDefault="004F6706" w:rsidP="004F670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Syndrome délirant :</w:t>
      </w:r>
    </w:p>
    <w:p w:rsidR="004F6706" w:rsidRPr="004F6706" w:rsidRDefault="004F6706" w:rsidP="004F6706">
      <w:pPr>
        <w:pStyle w:val="ListParagraph"/>
        <w:spacing w:after="0" w:line="240" w:lineRule="auto"/>
        <w:ind w:left="0"/>
        <w:jc w:val="both"/>
        <w:rPr>
          <w:sz w:val="26"/>
          <w:szCs w:val="26"/>
        </w:rPr>
      </w:pPr>
      <w:r w:rsidRPr="004F6706">
        <w:rPr>
          <w:sz w:val="26"/>
          <w:szCs w:val="26"/>
        </w:rPr>
        <w:t>Conviction inébranlable d’une idée en opposition à la réalité et qui n’est pas sujette aux critiques.</w:t>
      </w:r>
      <w:r>
        <w:rPr>
          <w:sz w:val="26"/>
          <w:szCs w:val="26"/>
        </w:rPr>
        <w:t xml:space="preserve"> </w:t>
      </w:r>
      <w:r w:rsidRPr="004F6706">
        <w:rPr>
          <w:sz w:val="26"/>
          <w:szCs w:val="26"/>
        </w:rPr>
        <w:t xml:space="preserve">    Il est défini par:</w:t>
      </w:r>
    </w:p>
    <w:p w:rsidR="004F6706" w:rsidRPr="004F6706" w:rsidRDefault="004F6706" w:rsidP="004F6706">
      <w:pPr>
        <w:pStyle w:val="ListParagraph"/>
        <w:numPr>
          <w:ilvl w:val="0"/>
          <w:numId w:val="31"/>
        </w:numPr>
        <w:tabs>
          <w:tab w:val="left" w:pos="3045"/>
        </w:tabs>
        <w:spacing w:after="0" w:line="240" w:lineRule="auto"/>
        <w:jc w:val="both"/>
        <w:rPr>
          <w:sz w:val="26"/>
          <w:szCs w:val="26"/>
        </w:rPr>
      </w:pPr>
      <w:r w:rsidRPr="004F6706">
        <w:rPr>
          <w:sz w:val="26"/>
          <w:szCs w:val="26"/>
        </w:rPr>
        <w:t>Un thème</w:t>
      </w:r>
      <w:r w:rsidRPr="004F6706">
        <w:rPr>
          <w:sz w:val="26"/>
          <w:szCs w:val="26"/>
        </w:rPr>
        <w:tab/>
      </w:r>
    </w:p>
    <w:p w:rsidR="004F6706" w:rsidRPr="004F6706" w:rsidRDefault="004F6706" w:rsidP="004F670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 w:rsidRPr="004F6706">
        <w:rPr>
          <w:sz w:val="26"/>
          <w:szCs w:val="26"/>
        </w:rPr>
        <w:t>Un mécanisme</w:t>
      </w:r>
    </w:p>
    <w:p w:rsidR="004F6706" w:rsidRDefault="004F6706" w:rsidP="004F670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Une </w:t>
      </w:r>
      <w:r w:rsidRPr="004F6706">
        <w:rPr>
          <w:sz w:val="26"/>
          <w:szCs w:val="26"/>
        </w:rPr>
        <w:t xml:space="preserve"> structure (organisation et systématisation)</w:t>
      </w:r>
    </w:p>
    <w:p w:rsidR="005C44FF" w:rsidRDefault="005C44FF" w:rsidP="005C44FF">
      <w:pPr>
        <w:pStyle w:val="ListParagraph"/>
        <w:spacing w:after="0" w:line="240" w:lineRule="auto"/>
        <w:ind w:left="2130"/>
        <w:jc w:val="both"/>
        <w:rPr>
          <w:sz w:val="26"/>
          <w:szCs w:val="26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254"/>
        <w:gridCol w:w="2551"/>
        <w:gridCol w:w="3260"/>
      </w:tblGrid>
      <w:tr w:rsidR="00BA3CEF" w:rsidTr="00EC79C3">
        <w:tc>
          <w:tcPr>
            <w:tcW w:w="4254" w:type="dxa"/>
          </w:tcPr>
          <w:p w:rsidR="00BA3CEF" w:rsidRPr="005C44FF" w:rsidRDefault="00BA3CEF" w:rsidP="004F6706">
            <w:pPr>
              <w:jc w:val="both"/>
              <w:rPr>
                <w:b/>
                <w:sz w:val="26"/>
                <w:szCs w:val="26"/>
              </w:rPr>
            </w:pPr>
            <w:r w:rsidRPr="005C44FF">
              <w:rPr>
                <w:b/>
                <w:sz w:val="26"/>
                <w:szCs w:val="26"/>
              </w:rPr>
              <w:t>Thème</w:t>
            </w:r>
          </w:p>
        </w:tc>
        <w:tc>
          <w:tcPr>
            <w:tcW w:w="2551" w:type="dxa"/>
          </w:tcPr>
          <w:p w:rsidR="00BA3CEF" w:rsidRPr="005C44FF" w:rsidRDefault="00BA3CEF" w:rsidP="004F6706">
            <w:pPr>
              <w:jc w:val="both"/>
              <w:rPr>
                <w:b/>
                <w:sz w:val="26"/>
                <w:szCs w:val="26"/>
              </w:rPr>
            </w:pPr>
            <w:r w:rsidRPr="005C44FF">
              <w:rPr>
                <w:b/>
                <w:sz w:val="26"/>
                <w:szCs w:val="26"/>
              </w:rPr>
              <w:t>Mécanisme</w:t>
            </w:r>
          </w:p>
        </w:tc>
        <w:tc>
          <w:tcPr>
            <w:tcW w:w="3260" w:type="dxa"/>
          </w:tcPr>
          <w:p w:rsidR="00BA3CEF" w:rsidRPr="005C44FF" w:rsidRDefault="00BA3CEF" w:rsidP="004F6706">
            <w:pPr>
              <w:jc w:val="both"/>
              <w:rPr>
                <w:b/>
                <w:sz w:val="26"/>
                <w:szCs w:val="26"/>
              </w:rPr>
            </w:pPr>
            <w:r w:rsidRPr="005C44FF">
              <w:rPr>
                <w:b/>
                <w:sz w:val="26"/>
                <w:szCs w:val="26"/>
              </w:rPr>
              <w:t>Structure</w:t>
            </w:r>
          </w:p>
        </w:tc>
      </w:tr>
      <w:tr w:rsidR="00BA3CEF" w:rsidTr="00EC79C3">
        <w:tc>
          <w:tcPr>
            <w:tcW w:w="4254" w:type="dxa"/>
          </w:tcPr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Constitue l’objet du discours; ce sur quoi il va porter: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Persécution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Mystico religieux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Revendication/Préjudice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 xml:space="preserve">Hypocondriaque: transformation corporelle, possession, </w:t>
            </w:r>
            <w:proofErr w:type="spellStart"/>
            <w:r w:rsidRPr="00BA3CEF">
              <w:rPr>
                <w:sz w:val="26"/>
                <w:szCs w:val="26"/>
              </w:rPr>
              <w:t>Cotard</w:t>
            </w:r>
            <w:proofErr w:type="spellEnd"/>
            <w:r w:rsidRPr="00BA3CEF">
              <w:rPr>
                <w:sz w:val="26"/>
                <w:szCs w:val="26"/>
              </w:rPr>
              <w:t>…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Passionnel: érotomaniaque, jalousie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Influence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Référence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Filiation</w:t>
            </w:r>
          </w:p>
          <w:p w:rsid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Grandeur</w:t>
            </w:r>
          </w:p>
        </w:tc>
        <w:tc>
          <w:tcPr>
            <w:tcW w:w="2551" w:type="dxa"/>
          </w:tcPr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Interprétatif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Intuitif</w:t>
            </w:r>
          </w:p>
          <w:p w:rsidR="00BA3CEF" w:rsidRP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Imaginatif</w:t>
            </w:r>
          </w:p>
          <w:p w:rsidR="00BA3CEF" w:rsidRDefault="00BA3CEF" w:rsidP="00BA3CEF">
            <w:pPr>
              <w:jc w:val="both"/>
              <w:rPr>
                <w:sz w:val="26"/>
                <w:szCs w:val="26"/>
              </w:rPr>
            </w:pPr>
            <w:r w:rsidRPr="00BA3CEF">
              <w:rPr>
                <w:sz w:val="26"/>
                <w:szCs w:val="26"/>
              </w:rPr>
              <w:t>Hallucinatoire</w:t>
            </w:r>
            <w:r w:rsidR="005C44FF">
              <w:rPr>
                <w:sz w:val="26"/>
                <w:szCs w:val="26"/>
              </w:rPr>
              <w:t>,</w:t>
            </w:r>
          </w:p>
        </w:tc>
        <w:tc>
          <w:tcPr>
            <w:tcW w:w="3260" w:type="dxa"/>
          </w:tcPr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Bien systématisé: le délire paranoïaque</w:t>
            </w:r>
          </w:p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Non systématisé: le délire paranoïde</w:t>
            </w:r>
          </w:p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</w:p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En secteur</w:t>
            </w:r>
          </w:p>
          <w:p w:rsidR="00BA3CE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En réseau</w:t>
            </w:r>
          </w:p>
        </w:tc>
      </w:tr>
    </w:tbl>
    <w:p w:rsidR="004F6706" w:rsidRDefault="004F6706" w:rsidP="004F6706">
      <w:pPr>
        <w:spacing w:after="0" w:line="240" w:lineRule="auto"/>
        <w:jc w:val="both"/>
        <w:rPr>
          <w:sz w:val="26"/>
          <w:szCs w:val="26"/>
        </w:rPr>
      </w:pPr>
    </w:p>
    <w:p w:rsidR="005C44FF" w:rsidRDefault="005C44FF" w:rsidP="004F6706">
      <w:pPr>
        <w:spacing w:after="0" w:line="240" w:lineRule="auto"/>
        <w:jc w:val="both"/>
        <w:rPr>
          <w:sz w:val="26"/>
          <w:szCs w:val="26"/>
        </w:rPr>
      </w:pPr>
    </w:p>
    <w:p w:rsidR="005C44FF" w:rsidRDefault="005C44FF" w:rsidP="004F6706">
      <w:pPr>
        <w:spacing w:after="0" w:line="240" w:lineRule="auto"/>
        <w:jc w:val="both"/>
        <w:rPr>
          <w:sz w:val="26"/>
          <w:szCs w:val="26"/>
        </w:rPr>
      </w:pPr>
    </w:p>
    <w:p w:rsidR="00176E52" w:rsidRDefault="00176E52" w:rsidP="004F6706">
      <w:pPr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p w:rsidR="005C44FF" w:rsidRPr="005C44FF" w:rsidRDefault="005C44FF" w:rsidP="005C44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5C44FF">
        <w:rPr>
          <w:b/>
          <w:sz w:val="26"/>
          <w:szCs w:val="26"/>
        </w:rPr>
        <w:lastRenderedPageBreak/>
        <w:t>Syndrome hallucinatoire :</w:t>
      </w:r>
    </w:p>
    <w:p w:rsidR="005C44FF" w:rsidRPr="005C44FF" w:rsidRDefault="005C44FF" w:rsidP="005C44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5C44FF">
        <w:rPr>
          <w:sz w:val="26"/>
          <w:szCs w:val="26"/>
        </w:rPr>
        <w:t xml:space="preserve">Perception sans objet à percevoir: </w:t>
      </w:r>
    </w:p>
    <w:p w:rsidR="005C44FF" w:rsidRPr="005C44FF" w:rsidRDefault="005C44FF" w:rsidP="005C44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5C44FF">
        <w:rPr>
          <w:sz w:val="26"/>
          <w:szCs w:val="26"/>
        </w:rPr>
        <w:t>Psychosensorielles</w:t>
      </w:r>
    </w:p>
    <w:p w:rsidR="005C44FF" w:rsidRPr="005C44FF" w:rsidRDefault="005C44FF" w:rsidP="005C44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5C44FF">
        <w:rPr>
          <w:sz w:val="26"/>
          <w:szCs w:val="26"/>
        </w:rPr>
        <w:t>Intrapsychiques</w:t>
      </w:r>
    </w:p>
    <w:p w:rsidR="005C44FF" w:rsidRPr="005C44FF" w:rsidRDefault="005C44FF" w:rsidP="005C44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5C44FF">
        <w:rPr>
          <w:sz w:val="26"/>
          <w:szCs w:val="26"/>
        </w:rPr>
        <w:t>Syndrome d’automatisme mental (la personne est persuadée que quelqu'un ou quelque chose s’est emparé de sa conscience, ou guide ses actes</w:t>
      </w:r>
    </w:p>
    <w:p w:rsidR="005C44FF" w:rsidRDefault="005C44FF" w:rsidP="005C44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6"/>
          <w:szCs w:val="26"/>
        </w:rPr>
      </w:pPr>
      <w:r w:rsidRPr="005C44FF">
        <w:rPr>
          <w:sz w:val="26"/>
          <w:szCs w:val="26"/>
        </w:rPr>
        <w:t>Mineur ou majeur</w:t>
      </w:r>
    </w:p>
    <w:p w:rsidR="005C44FF" w:rsidRDefault="005C44FF" w:rsidP="005C44FF">
      <w:pPr>
        <w:pStyle w:val="ListParagraph"/>
        <w:spacing w:after="0" w:line="240" w:lineRule="auto"/>
        <w:ind w:left="360"/>
        <w:jc w:val="both"/>
        <w:rPr>
          <w:sz w:val="26"/>
          <w:szCs w:val="26"/>
        </w:rPr>
      </w:pPr>
    </w:p>
    <w:p w:rsidR="005C44FF" w:rsidRPr="00282F0A" w:rsidRDefault="00282F0A" w:rsidP="005C44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282F0A">
        <w:rPr>
          <w:b/>
          <w:sz w:val="26"/>
          <w:szCs w:val="26"/>
        </w:rPr>
        <w:t>Troubles de l’humeur</w:t>
      </w:r>
      <w:r w:rsidR="005C44FF" w:rsidRPr="00282F0A">
        <w:rPr>
          <w:b/>
          <w:sz w:val="26"/>
          <w:szCs w:val="26"/>
        </w:rPr>
        <w:t> :</w:t>
      </w:r>
    </w:p>
    <w:p w:rsidR="00282F0A" w:rsidRDefault="00282F0A" w:rsidP="00282F0A">
      <w:pPr>
        <w:pStyle w:val="ListParagraph"/>
        <w:spacing w:after="0" w:line="240" w:lineRule="auto"/>
        <w:ind w:left="1440"/>
        <w:jc w:val="both"/>
        <w:rPr>
          <w:sz w:val="26"/>
          <w:szCs w:val="2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18"/>
        <w:gridCol w:w="3623"/>
        <w:gridCol w:w="3465"/>
      </w:tblGrid>
      <w:tr w:rsidR="005C44FF" w:rsidTr="00EC79C3">
        <w:tc>
          <w:tcPr>
            <w:tcW w:w="2518" w:type="dxa"/>
            <w:tcBorders>
              <w:top w:val="nil"/>
              <w:left w:val="nil"/>
            </w:tcBorders>
          </w:tcPr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23" w:type="dxa"/>
          </w:tcPr>
          <w:p w:rsidR="005C44FF" w:rsidRPr="00282F0A" w:rsidRDefault="005C44FF" w:rsidP="005C44FF">
            <w:pPr>
              <w:jc w:val="both"/>
              <w:rPr>
                <w:b/>
                <w:sz w:val="26"/>
                <w:szCs w:val="26"/>
              </w:rPr>
            </w:pPr>
            <w:r w:rsidRPr="00282F0A">
              <w:rPr>
                <w:b/>
                <w:sz w:val="26"/>
                <w:szCs w:val="26"/>
              </w:rPr>
              <w:t>Syndrome dépressif</w:t>
            </w:r>
          </w:p>
        </w:tc>
        <w:tc>
          <w:tcPr>
            <w:tcW w:w="3465" w:type="dxa"/>
          </w:tcPr>
          <w:p w:rsidR="005C44FF" w:rsidRPr="00282F0A" w:rsidRDefault="005C44FF" w:rsidP="005C44FF">
            <w:pPr>
              <w:jc w:val="both"/>
              <w:rPr>
                <w:b/>
                <w:sz w:val="26"/>
                <w:szCs w:val="26"/>
              </w:rPr>
            </w:pPr>
            <w:r w:rsidRPr="00282F0A">
              <w:rPr>
                <w:b/>
                <w:sz w:val="26"/>
                <w:szCs w:val="26"/>
              </w:rPr>
              <w:t>Syndrome maniaque</w:t>
            </w:r>
          </w:p>
        </w:tc>
      </w:tr>
      <w:tr w:rsidR="005C44FF" w:rsidTr="00EC79C3">
        <w:tc>
          <w:tcPr>
            <w:tcW w:w="2518" w:type="dxa"/>
          </w:tcPr>
          <w:p w:rsidR="005C44FF" w:rsidRPr="00282F0A" w:rsidRDefault="005C44FF" w:rsidP="005C44FF">
            <w:pPr>
              <w:jc w:val="both"/>
              <w:rPr>
                <w:b/>
                <w:sz w:val="26"/>
                <w:szCs w:val="26"/>
              </w:rPr>
            </w:pPr>
            <w:r w:rsidRPr="00282F0A">
              <w:rPr>
                <w:b/>
                <w:sz w:val="26"/>
                <w:szCs w:val="26"/>
              </w:rPr>
              <w:t>Humeur</w:t>
            </w:r>
          </w:p>
        </w:tc>
        <w:tc>
          <w:tcPr>
            <w:tcW w:w="3623" w:type="dxa"/>
          </w:tcPr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 xml:space="preserve">Tristesse morbide; vécu pessimiste qui envahit toute la vie du patient avec culpabilité et douleur morale, souvent associé à des idées suicidaires, </w:t>
            </w:r>
            <w:proofErr w:type="spellStart"/>
            <w:r w:rsidRPr="005C44FF">
              <w:rPr>
                <w:sz w:val="26"/>
                <w:szCs w:val="26"/>
              </w:rPr>
              <w:t>anhédonie</w:t>
            </w:r>
            <w:proofErr w:type="spellEnd"/>
          </w:p>
        </w:tc>
        <w:tc>
          <w:tcPr>
            <w:tcW w:w="3465" w:type="dxa"/>
          </w:tcPr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Joviale, euphorique, optimiste, capable de tout accomplir (idées de grandeur)</w:t>
            </w:r>
          </w:p>
        </w:tc>
      </w:tr>
      <w:tr w:rsidR="005C44FF" w:rsidTr="00EC79C3">
        <w:tc>
          <w:tcPr>
            <w:tcW w:w="2518" w:type="dxa"/>
          </w:tcPr>
          <w:p w:rsidR="005C44FF" w:rsidRPr="00282F0A" w:rsidRDefault="005C44FF" w:rsidP="005C44FF">
            <w:pPr>
              <w:jc w:val="both"/>
              <w:rPr>
                <w:b/>
                <w:sz w:val="26"/>
                <w:szCs w:val="26"/>
              </w:rPr>
            </w:pPr>
            <w:r w:rsidRPr="00282F0A">
              <w:rPr>
                <w:b/>
                <w:sz w:val="26"/>
                <w:szCs w:val="26"/>
              </w:rPr>
              <w:t xml:space="preserve">Comportement psychomoteur </w:t>
            </w:r>
          </w:p>
        </w:tc>
        <w:tc>
          <w:tcPr>
            <w:tcW w:w="3623" w:type="dxa"/>
          </w:tcPr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b/>
                <w:i/>
                <w:sz w:val="26"/>
                <w:szCs w:val="26"/>
              </w:rPr>
              <w:t>Ralentissement psychomoteur</w:t>
            </w:r>
          </w:p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Psychique: bradypsychie, mutisme, asthénie intellectuelle</w:t>
            </w:r>
          </w:p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 xml:space="preserve">Moteur: asthénie, repli, </w:t>
            </w:r>
            <w:proofErr w:type="spellStart"/>
            <w:r w:rsidRPr="005C44FF">
              <w:rPr>
                <w:sz w:val="26"/>
                <w:szCs w:val="26"/>
              </w:rPr>
              <w:t>clinophilie</w:t>
            </w:r>
            <w:proofErr w:type="spellEnd"/>
            <w:r w:rsidRPr="005C44FF">
              <w:rPr>
                <w:sz w:val="26"/>
                <w:szCs w:val="26"/>
              </w:rPr>
              <w:t>, jusqu’à immobilisation</w:t>
            </w:r>
          </w:p>
        </w:tc>
        <w:tc>
          <w:tcPr>
            <w:tcW w:w="3465" w:type="dxa"/>
          </w:tcPr>
          <w:p w:rsidR="005C44FF" w:rsidRPr="005C44FF" w:rsidRDefault="005C44FF" w:rsidP="005C44FF">
            <w:pPr>
              <w:jc w:val="both"/>
              <w:rPr>
                <w:b/>
                <w:i/>
                <w:sz w:val="26"/>
                <w:szCs w:val="26"/>
              </w:rPr>
            </w:pPr>
            <w:r w:rsidRPr="005C44FF">
              <w:rPr>
                <w:b/>
                <w:i/>
                <w:sz w:val="26"/>
                <w:szCs w:val="26"/>
              </w:rPr>
              <w:t>Excitation psychomotrice :</w:t>
            </w:r>
          </w:p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Psychique: Tachypsychie, logorrhée, production intellectuelle augmentée</w:t>
            </w:r>
          </w:p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5C44FF">
              <w:rPr>
                <w:sz w:val="26"/>
                <w:szCs w:val="26"/>
              </w:rPr>
              <w:t>Motrice: Hyperactivité, instabilité, agitation…</w:t>
            </w:r>
          </w:p>
        </w:tc>
      </w:tr>
      <w:tr w:rsidR="005C44FF" w:rsidTr="00EC79C3">
        <w:tc>
          <w:tcPr>
            <w:tcW w:w="2518" w:type="dxa"/>
          </w:tcPr>
          <w:p w:rsidR="005C44FF" w:rsidRPr="00282F0A" w:rsidRDefault="005C44FF" w:rsidP="005C44FF">
            <w:pPr>
              <w:jc w:val="both"/>
              <w:rPr>
                <w:b/>
                <w:sz w:val="26"/>
                <w:szCs w:val="26"/>
              </w:rPr>
            </w:pPr>
            <w:r w:rsidRPr="00282F0A">
              <w:rPr>
                <w:b/>
                <w:sz w:val="26"/>
                <w:szCs w:val="26"/>
              </w:rPr>
              <w:t>Troubles des fonctions instinctuelles:</w:t>
            </w:r>
          </w:p>
        </w:tc>
        <w:tc>
          <w:tcPr>
            <w:tcW w:w="3623" w:type="dxa"/>
          </w:tcPr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282F0A">
              <w:rPr>
                <w:b/>
                <w:i/>
                <w:sz w:val="26"/>
                <w:szCs w:val="26"/>
              </w:rPr>
              <w:t>Sommeil:</w:t>
            </w:r>
            <w:r w:rsidRPr="005C44FF">
              <w:rPr>
                <w:sz w:val="26"/>
                <w:szCs w:val="26"/>
              </w:rPr>
              <w:t xml:space="preserve"> Insomnie ou hypersomnie</w:t>
            </w:r>
          </w:p>
          <w:p w:rsidR="00282F0A" w:rsidRDefault="00282F0A" w:rsidP="005C44FF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282F0A" w:rsidRDefault="00282F0A" w:rsidP="005C44FF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282F0A" w:rsidRDefault="00282F0A" w:rsidP="005C44FF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282F0A" w:rsidRDefault="00282F0A" w:rsidP="005C44FF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282F0A">
              <w:rPr>
                <w:b/>
                <w:i/>
                <w:sz w:val="26"/>
                <w:szCs w:val="26"/>
              </w:rPr>
              <w:t>Alimentation:</w:t>
            </w:r>
            <w:r w:rsidRPr="005C44FF">
              <w:rPr>
                <w:sz w:val="26"/>
                <w:szCs w:val="26"/>
              </w:rPr>
              <w:t xml:space="preserve"> Anorexie constante aggravée par une asthénie et désir de mourir</w:t>
            </w:r>
          </w:p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282F0A">
              <w:rPr>
                <w:b/>
                <w:i/>
                <w:sz w:val="26"/>
                <w:szCs w:val="26"/>
              </w:rPr>
              <w:t>Sexualité</w:t>
            </w:r>
            <w:r w:rsidRPr="005C44FF">
              <w:rPr>
                <w:sz w:val="26"/>
                <w:szCs w:val="26"/>
              </w:rPr>
              <w:t>: Baisse de libido et du désir</w:t>
            </w:r>
          </w:p>
        </w:tc>
        <w:tc>
          <w:tcPr>
            <w:tcW w:w="3465" w:type="dxa"/>
          </w:tcPr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282F0A">
              <w:rPr>
                <w:b/>
                <w:i/>
                <w:sz w:val="26"/>
                <w:szCs w:val="26"/>
              </w:rPr>
              <w:t>Sommeil:</w:t>
            </w:r>
            <w:r w:rsidRPr="005C44FF">
              <w:rPr>
                <w:sz w:val="26"/>
                <w:szCs w:val="26"/>
              </w:rPr>
              <w:t xml:space="preserve"> Insomnie totale de plusieurs jours parfois, sans récupération diurne, sans f</w:t>
            </w:r>
            <w:r w:rsidR="00282F0A">
              <w:rPr>
                <w:sz w:val="26"/>
                <w:szCs w:val="26"/>
              </w:rPr>
              <w:t>atigue, avec sentiment de toute-</w:t>
            </w:r>
            <w:r w:rsidR="00282F0A" w:rsidRPr="005C44FF">
              <w:rPr>
                <w:sz w:val="26"/>
                <w:szCs w:val="26"/>
              </w:rPr>
              <w:t>puissance</w:t>
            </w:r>
            <w:r w:rsidRPr="005C44FF">
              <w:rPr>
                <w:sz w:val="26"/>
                <w:szCs w:val="26"/>
              </w:rPr>
              <w:t xml:space="preserve"> et d’infatigabilité</w:t>
            </w:r>
          </w:p>
          <w:p w:rsidR="00282F0A" w:rsidRPr="005C44FF" w:rsidRDefault="00282F0A" w:rsidP="005C44FF">
            <w:pPr>
              <w:jc w:val="both"/>
              <w:rPr>
                <w:sz w:val="26"/>
                <w:szCs w:val="26"/>
              </w:rPr>
            </w:pPr>
            <w:r w:rsidRPr="00282F0A">
              <w:rPr>
                <w:b/>
                <w:i/>
                <w:sz w:val="26"/>
                <w:szCs w:val="26"/>
              </w:rPr>
              <w:t>Alimentation:</w:t>
            </w:r>
            <w:r w:rsidRPr="00282F0A">
              <w:rPr>
                <w:sz w:val="26"/>
                <w:szCs w:val="26"/>
              </w:rPr>
              <w:t xml:space="preserve"> Hyperphagie</w:t>
            </w:r>
          </w:p>
          <w:p w:rsidR="00282F0A" w:rsidRDefault="00282F0A" w:rsidP="005C44FF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282F0A" w:rsidRDefault="00282F0A" w:rsidP="005C44FF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5C44FF" w:rsidRPr="005C44FF" w:rsidRDefault="005C44FF" w:rsidP="005C44FF">
            <w:pPr>
              <w:jc w:val="both"/>
              <w:rPr>
                <w:sz w:val="26"/>
                <w:szCs w:val="26"/>
              </w:rPr>
            </w:pPr>
            <w:r w:rsidRPr="00282F0A">
              <w:rPr>
                <w:b/>
                <w:i/>
                <w:sz w:val="26"/>
                <w:szCs w:val="26"/>
              </w:rPr>
              <w:t>Sexualité:</w:t>
            </w:r>
            <w:r w:rsidRPr="005C44FF">
              <w:rPr>
                <w:sz w:val="26"/>
                <w:szCs w:val="26"/>
              </w:rPr>
              <w:t xml:space="preserve"> Déchainement sexuel; relâchement des règles morales et éthiques</w:t>
            </w:r>
          </w:p>
          <w:p w:rsidR="005C44FF" w:rsidRDefault="005C44FF" w:rsidP="005C44FF">
            <w:pPr>
              <w:jc w:val="both"/>
              <w:rPr>
                <w:sz w:val="26"/>
                <w:szCs w:val="26"/>
              </w:rPr>
            </w:pPr>
          </w:p>
        </w:tc>
      </w:tr>
    </w:tbl>
    <w:p w:rsidR="005C44FF" w:rsidRPr="005C44FF" w:rsidRDefault="005C44FF" w:rsidP="005C44FF">
      <w:pPr>
        <w:spacing w:after="0" w:line="240" w:lineRule="auto"/>
        <w:jc w:val="both"/>
        <w:rPr>
          <w:sz w:val="26"/>
          <w:szCs w:val="26"/>
        </w:rPr>
      </w:pPr>
    </w:p>
    <w:sectPr w:rsidR="005C44FF" w:rsidRPr="005C44FF" w:rsidSect="007B10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30" w:rsidRDefault="00486D30" w:rsidP="006F38D2">
      <w:pPr>
        <w:spacing w:after="0" w:line="240" w:lineRule="auto"/>
      </w:pPr>
      <w:r>
        <w:separator/>
      </w:r>
    </w:p>
  </w:endnote>
  <w:endnote w:type="continuationSeparator" w:id="0">
    <w:p w:rsidR="00486D30" w:rsidRDefault="00486D30" w:rsidP="006F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30" w:rsidRDefault="00486D30" w:rsidP="006F38D2">
      <w:pPr>
        <w:spacing w:after="0" w:line="240" w:lineRule="auto"/>
      </w:pPr>
      <w:r>
        <w:separator/>
      </w:r>
    </w:p>
  </w:footnote>
  <w:footnote w:type="continuationSeparator" w:id="0">
    <w:p w:rsidR="00486D30" w:rsidRDefault="00486D30" w:rsidP="006F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D2" w:rsidRPr="0014273F" w:rsidRDefault="0014273F">
    <w:pPr>
      <w:pStyle w:val="Header"/>
    </w:pPr>
    <w:r>
      <w:t>TD : Observation médicale en psychiatrie</w:t>
    </w:r>
    <w:r>
      <w:ptab w:relativeTo="margin" w:alignment="center" w:leader="none"/>
    </w:r>
    <w:r>
      <w:ptab w:relativeTo="margin" w:alignment="right" w:leader="none"/>
    </w:r>
    <w:r>
      <w:t>Dr. HOUADEF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14A"/>
    <w:multiLevelType w:val="hybridMultilevel"/>
    <w:tmpl w:val="0CC8B5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9404EC"/>
    <w:multiLevelType w:val="hybridMultilevel"/>
    <w:tmpl w:val="05C23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EED"/>
    <w:multiLevelType w:val="hybridMultilevel"/>
    <w:tmpl w:val="4DFC2D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66546"/>
    <w:multiLevelType w:val="hybridMultilevel"/>
    <w:tmpl w:val="DD8832F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9436E0"/>
    <w:multiLevelType w:val="hybridMultilevel"/>
    <w:tmpl w:val="B930F196"/>
    <w:lvl w:ilvl="0" w:tplc="B2EC933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F43A8"/>
    <w:multiLevelType w:val="hybridMultilevel"/>
    <w:tmpl w:val="3FA03A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A79"/>
    <w:multiLevelType w:val="hybridMultilevel"/>
    <w:tmpl w:val="8B189A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5F33"/>
    <w:multiLevelType w:val="hybridMultilevel"/>
    <w:tmpl w:val="CF30F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64AE7"/>
    <w:multiLevelType w:val="hybridMultilevel"/>
    <w:tmpl w:val="26945008"/>
    <w:lvl w:ilvl="0" w:tplc="87C03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365E86"/>
    <w:multiLevelType w:val="hybridMultilevel"/>
    <w:tmpl w:val="F10294E2"/>
    <w:lvl w:ilvl="0" w:tplc="B2EC93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</w:abstractNum>
  <w:abstractNum w:abstractNumId="10">
    <w:nsid w:val="24E40615"/>
    <w:multiLevelType w:val="hybridMultilevel"/>
    <w:tmpl w:val="7150932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15C9B"/>
    <w:multiLevelType w:val="hybridMultilevel"/>
    <w:tmpl w:val="F7FE52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104D7"/>
    <w:multiLevelType w:val="hybridMultilevel"/>
    <w:tmpl w:val="F6E65608"/>
    <w:lvl w:ilvl="0" w:tplc="E8080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02461"/>
    <w:multiLevelType w:val="hybridMultilevel"/>
    <w:tmpl w:val="A19E9A48"/>
    <w:lvl w:ilvl="0" w:tplc="040C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3E1155D2"/>
    <w:multiLevelType w:val="hybridMultilevel"/>
    <w:tmpl w:val="949476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04710"/>
    <w:multiLevelType w:val="hybridMultilevel"/>
    <w:tmpl w:val="0F8E18D4"/>
    <w:lvl w:ilvl="0" w:tplc="6478A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61E45"/>
    <w:multiLevelType w:val="hybridMultilevel"/>
    <w:tmpl w:val="F6F4A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D0708"/>
    <w:multiLevelType w:val="hybridMultilevel"/>
    <w:tmpl w:val="570A75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37240C"/>
    <w:multiLevelType w:val="hybridMultilevel"/>
    <w:tmpl w:val="266A2648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93E50"/>
    <w:multiLevelType w:val="hybridMultilevel"/>
    <w:tmpl w:val="8EE8F9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E45908"/>
    <w:multiLevelType w:val="hybridMultilevel"/>
    <w:tmpl w:val="A3381188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553F1A72"/>
    <w:multiLevelType w:val="hybridMultilevel"/>
    <w:tmpl w:val="743A3A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3F0A2C"/>
    <w:multiLevelType w:val="hybridMultilevel"/>
    <w:tmpl w:val="C1126666"/>
    <w:lvl w:ilvl="0" w:tplc="F05EE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92235"/>
    <w:multiLevelType w:val="hybridMultilevel"/>
    <w:tmpl w:val="225684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D2D0C"/>
    <w:multiLevelType w:val="hybridMultilevel"/>
    <w:tmpl w:val="12102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CD0DBE"/>
    <w:multiLevelType w:val="hybridMultilevel"/>
    <w:tmpl w:val="D4F2F2DC"/>
    <w:lvl w:ilvl="0" w:tplc="B2EC9330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D951F6"/>
    <w:multiLevelType w:val="hybridMultilevel"/>
    <w:tmpl w:val="3EB299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65DB8"/>
    <w:multiLevelType w:val="hybridMultilevel"/>
    <w:tmpl w:val="09FC74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D64FA1"/>
    <w:multiLevelType w:val="hybridMultilevel"/>
    <w:tmpl w:val="0F7EAFF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C0C16"/>
    <w:multiLevelType w:val="hybridMultilevel"/>
    <w:tmpl w:val="F740E9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57651"/>
    <w:multiLevelType w:val="hybridMultilevel"/>
    <w:tmpl w:val="94E4833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2F32E9"/>
    <w:multiLevelType w:val="hybridMultilevel"/>
    <w:tmpl w:val="B14AF236"/>
    <w:lvl w:ilvl="0" w:tplc="B2EC933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D4290"/>
    <w:multiLevelType w:val="hybridMultilevel"/>
    <w:tmpl w:val="8CECA4C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1"/>
  </w:num>
  <w:num w:numId="5">
    <w:abstractNumId w:val="18"/>
  </w:num>
  <w:num w:numId="6">
    <w:abstractNumId w:val="24"/>
  </w:num>
  <w:num w:numId="7">
    <w:abstractNumId w:val="21"/>
  </w:num>
  <w:num w:numId="8">
    <w:abstractNumId w:val="30"/>
  </w:num>
  <w:num w:numId="9">
    <w:abstractNumId w:val="11"/>
  </w:num>
  <w:num w:numId="10">
    <w:abstractNumId w:val="17"/>
  </w:num>
  <w:num w:numId="11">
    <w:abstractNumId w:val="14"/>
  </w:num>
  <w:num w:numId="12">
    <w:abstractNumId w:val="7"/>
  </w:num>
  <w:num w:numId="13">
    <w:abstractNumId w:val="10"/>
  </w:num>
  <w:num w:numId="14">
    <w:abstractNumId w:val="6"/>
  </w:num>
  <w:num w:numId="15">
    <w:abstractNumId w:val="26"/>
  </w:num>
  <w:num w:numId="16">
    <w:abstractNumId w:val="29"/>
  </w:num>
  <w:num w:numId="17">
    <w:abstractNumId w:val="3"/>
  </w:num>
  <w:num w:numId="18">
    <w:abstractNumId w:val="13"/>
  </w:num>
  <w:num w:numId="19">
    <w:abstractNumId w:val="32"/>
  </w:num>
  <w:num w:numId="20">
    <w:abstractNumId w:val="16"/>
  </w:num>
  <w:num w:numId="21">
    <w:abstractNumId w:val="23"/>
  </w:num>
  <w:num w:numId="22">
    <w:abstractNumId w:val="5"/>
  </w:num>
  <w:num w:numId="23">
    <w:abstractNumId w:val="27"/>
  </w:num>
  <w:num w:numId="24">
    <w:abstractNumId w:val="0"/>
  </w:num>
  <w:num w:numId="25">
    <w:abstractNumId w:val="28"/>
  </w:num>
  <w:num w:numId="26">
    <w:abstractNumId w:val="20"/>
  </w:num>
  <w:num w:numId="27">
    <w:abstractNumId w:val="4"/>
  </w:num>
  <w:num w:numId="28">
    <w:abstractNumId w:val="2"/>
  </w:num>
  <w:num w:numId="29">
    <w:abstractNumId w:val="25"/>
  </w:num>
  <w:num w:numId="30">
    <w:abstractNumId w:val="8"/>
  </w:num>
  <w:num w:numId="31">
    <w:abstractNumId w:val="31"/>
  </w:num>
  <w:num w:numId="32">
    <w:abstractNumId w:val="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9E"/>
    <w:rsid w:val="00045363"/>
    <w:rsid w:val="000D4C7B"/>
    <w:rsid w:val="000F69A0"/>
    <w:rsid w:val="0014273F"/>
    <w:rsid w:val="00176E52"/>
    <w:rsid w:val="00282F0A"/>
    <w:rsid w:val="002B326B"/>
    <w:rsid w:val="002F5CA5"/>
    <w:rsid w:val="00315EF3"/>
    <w:rsid w:val="003519B4"/>
    <w:rsid w:val="00364104"/>
    <w:rsid w:val="003907D7"/>
    <w:rsid w:val="00391F7D"/>
    <w:rsid w:val="003C11F6"/>
    <w:rsid w:val="003D2073"/>
    <w:rsid w:val="003E31B2"/>
    <w:rsid w:val="00436441"/>
    <w:rsid w:val="00486D30"/>
    <w:rsid w:val="004B7E2D"/>
    <w:rsid w:val="004F6706"/>
    <w:rsid w:val="005357C2"/>
    <w:rsid w:val="005C44FF"/>
    <w:rsid w:val="006F38D2"/>
    <w:rsid w:val="007B105B"/>
    <w:rsid w:val="007D0109"/>
    <w:rsid w:val="007E462D"/>
    <w:rsid w:val="00863F68"/>
    <w:rsid w:val="00893894"/>
    <w:rsid w:val="0093071D"/>
    <w:rsid w:val="009C3325"/>
    <w:rsid w:val="00A7394E"/>
    <w:rsid w:val="00AA100E"/>
    <w:rsid w:val="00AC49A2"/>
    <w:rsid w:val="00B1239D"/>
    <w:rsid w:val="00BA3CEF"/>
    <w:rsid w:val="00C539B7"/>
    <w:rsid w:val="00CC6953"/>
    <w:rsid w:val="00CE76B2"/>
    <w:rsid w:val="00DA751A"/>
    <w:rsid w:val="00DC2AAB"/>
    <w:rsid w:val="00DD6ADD"/>
    <w:rsid w:val="00EC79C3"/>
    <w:rsid w:val="00F6609E"/>
    <w:rsid w:val="00FB1FEA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D2"/>
  </w:style>
  <w:style w:type="paragraph" w:styleId="Footer">
    <w:name w:val="footer"/>
    <w:basedOn w:val="Normal"/>
    <w:link w:val="FooterChar"/>
    <w:uiPriority w:val="99"/>
    <w:unhideWhenUsed/>
    <w:rsid w:val="006F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D2"/>
  </w:style>
  <w:style w:type="paragraph" w:styleId="Footer">
    <w:name w:val="footer"/>
    <w:basedOn w:val="Normal"/>
    <w:link w:val="FooterChar"/>
    <w:uiPriority w:val="99"/>
    <w:unhideWhenUsed/>
    <w:rsid w:val="006F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1760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31</cp:revision>
  <dcterms:created xsi:type="dcterms:W3CDTF">2015-09-27T16:02:00Z</dcterms:created>
  <dcterms:modified xsi:type="dcterms:W3CDTF">2015-09-27T21:20:00Z</dcterms:modified>
</cp:coreProperties>
</file>