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7D" w:rsidRDefault="0096617D" w:rsidP="0096617D">
      <w:pPr>
        <w:spacing w:line="0" w:lineRule="atLeast"/>
        <w:ind w:left="360"/>
        <w:rPr>
          <w:rFonts w:ascii="Arial" w:eastAsia="Arial" w:hAnsi="Arial"/>
        </w:rPr>
      </w:pPr>
      <w:r>
        <w:rPr>
          <w:noProof/>
        </w:rPr>
        <w:drawing>
          <wp:anchor distT="0" distB="0" distL="114300" distR="114300" simplePos="0" relativeHeight="251660288" behindDoc="1" locked="0" layoutInCell="1" allowOverlap="1">
            <wp:simplePos x="0" y="0"/>
            <wp:positionH relativeFrom="page">
              <wp:posOffset>615950</wp:posOffset>
            </wp:positionH>
            <wp:positionV relativeFrom="page">
              <wp:posOffset>393065</wp:posOffset>
            </wp:positionV>
            <wp:extent cx="6297295" cy="478790"/>
            <wp:effectExtent l="1905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297295" cy="478790"/>
                    </a:xfrm>
                    <a:prstGeom prst="rect">
                      <a:avLst/>
                    </a:prstGeom>
                    <a:noFill/>
                  </pic:spPr>
                </pic:pic>
              </a:graphicData>
            </a:graphic>
          </wp:anchor>
        </w:drawing>
      </w:r>
      <w:r>
        <w:rPr>
          <w:rFonts w:ascii="Arial" w:eastAsia="Arial" w:hAnsi="Arial"/>
        </w:rPr>
        <w:t>Cours de Réhabilitation des sites miniers</w:t>
      </w:r>
    </w:p>
    <w:p w:rsidR="0096617D" w:rsidRDefault="0096617D" w:rsidP="0096617D">
      <w:pPr>
        <w:spacing w:line="124" w:lineRule="exact"/>
        <w:rPr>
          <w:rFonts w:ascii="Times New Roman" w:eastAsia="Times New Roman" w:hAnsi="Times New Roman"/>
          <w:sz w:val="24"/>
        </w:rPr>
      </w:pPr>
    </w:p>
    <w:p w:rsidR="0096617D" w:rsidRDefault="0096617D" w:rsidP="0096617D">
      <w:pPr>
        <w:spacing w:line="0" w:lineRule="atLeast"/>
        <w:ind w:right="340"/>
        <w:jc w:val="right"/>
        <w:rPr>
          <w:rFonts w:ascii="Arial" w:eastAsia="Arial" w:hAnsi="Arial"/>
          <w:b/>
          <w:sz w:val="19"/>
        </w:rPr>
      </w:pPr>
      <w:r>
        <w:rPr>
          <w:rFonts w:ascii="Arial" w:eastAsia="Arial" w:hAnsi="Arial"/>
          <w:b/>
          <w:sz w:val="19"/>
        </w:rPr>
        <w:t>Stabilité des ouvrages miniers</w:t>
      </w:r>
    </w:p>
    <w:p w:rsidR="0096617D" w:rsidRDefault="0096617D" w:rsidP="0096617D">
      <w:pPr>
        <w:spacing w:line="20" w:lineRule="exact"/>
        <w:rPr>
          <w:rFonts w:ascii="Times New Roman" w:eastAsia="Times New Roman" w:hAnsi="Times New Roman"/>
          <w:sz w:val="24"/>
        </w:rPr>
      </w:pPr>
      <w:r>
        <w:rPr>
          <w:rFonts w:ascii="Arial" w:eastAsia="Arial" w:hAnsi="Arial"/>
          <w:b/>
          <w:noProof/>
          <w:sz w:val="19"/>
        </w:rPr>
        <w:drawing>
          <wp:anchor distT="0" distB="0" distL="114300" distR="114300" simplePos="0" relativeHeight="251661312" behindDoc="1" locked="0" layoutInCell="1" allowOverlap="1">
            <wp:simplePos x="0" y="0"/>
            <wp:positionH relativeFrom="column">
              <wp:posOffset>1680210</wp:posOffset>
            </wp:positionH>
            <wp:positionV relativeFrom="paragraph">
              <wp:posOffset>184150</wp:posOffset>
            </wp:positionV>
            <wp:extent cx="3017520" cy="118745"/>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017520" cy="118745"/>
                    </a:xfrm>
                    <a:prstGeom prst="rect">
                      <a:avLst/>
                    </a:prstGeom>
                    <a:noFill/>
                  </pic:spPr>
                </pic:pic>
              </a:graphicData>
            </a:graphic>
          </wp:anchor>
        </w:drawing>
      </w:r>
    </w:p>
    <w:p w:rsidR="0096617D" w:rsidRDefault="0096617D" w:rsidP="0096617D">
      <w:pPr>
        <w:spacing w:line="200" w:lineRule="exact"/>
        <w:rPr>
          <w:rFonts w:ascii="Times New Roman" w:eastAsia="Times New Roman" w:hAnsi="Times New Roman"/>
          <w:sz w:val="24"/>
        </w:rPr>
      </w:pPr>
    </w:p>
    <w:p w:rsidR="0096617D" w:rsidRDefault="0096617D" w:rsidP="0096617D">
      <w:pPr>
        <w:spacing w:line="200" w:lineRule="exact"/>
        <w:rPr>
          <w:rFonts w:ascii="Times New Roman" w:eastAsia="Times New Roman" w:hAnsi="Times New Roman"/>
          <w:sz w:val="24"/>
        </w:rPr>
      </w:pPr>
    </w:p>
    <w:p w:rsidR="0096617D" w:rsidRDefault="0096617D" w:rsidP="0096617D">
      <w:pPr>
        <w:spacing w:line="351" w:lineRule="exact"/>
        <w:rPr>
          <w:rFonts w:ascii="Times New Roman" w:eastAsia="Times New Roman" w:hAnsi="Times New Roman"/>
          <w:sz w:val="24"/>
        </w:rPr>
      </w:pPr>
    </w:p>
    <w:p w:rsidR="0096617D" w:rsidRDefault="0096617D" w:rsidP="0096617D">
      <w:pPr>
        <w:spacing w:line="261" w:lineRule="auto"/>
        <w:ind w:left="480" w:right="400" w:firstLine="360"/>
        <w:jc w:val="both"/>
        <w:rPr>
          <w:rFonts w:ascii="Times New Roman" w:eastAsia="Times New Roman" w:hAnsi="Times New Roman"/>
          <w:sz w:val="23"/>
        </w:rPr>
      </w:pPr>
      <w:r>
        <w:rPr>
          <w:rFonts w:ascii="Times New Roman" w:eastAsia="Times New Roman" w:hAnsi="Times New Roman"/>
          <w:sz w:val="23"/>
        </w:rPr>
        <w:t>La rupture de tout ouvrage minier souterrain (ex. chute de blocs rocheux, effondrement rocheux, rupture de chantier, coup de terrain) ou en surface (ex. rupture de digues de retenue des rejets de concentrateur, rupture des pentes des talus de puits à ciel ouvert) peut entraîner des dégâts catastrophiques humains et matériels. Voilà pourquoi ce thème de recherche visera l’analyse de la stabilité physique et mécanique des ouvrages miniers en surface et en souterrain.</w:t>
      </w:r>
    </w:p>
    <w:p w:rsidR="0096617D" w:rsidRDefault="0096617D" w:rsidP="0096617D">
      <w:pPr>
        <w:spacing w:line="218" w:lineRule="exact"/>
        <w:rPr>
          <w:rFonts w:ascii="Times New Roman" w:eastAsia="Times New Roman" w:hAnsi="Times New Roman"/>
          <w:sz w:val="24"/>
        </w:rPr>
      </w:pPr>
    </w:p>
    <w:p w:rsidR="0096617D" w:rsidRDefault="0096617D" w:rsidP="0096617D">
      <w:pPr>
        <w:numPr>
          <w:ilvl w:val="0"/>
          <w:numId w:val="1"/>
        </w:numPr>
        <w:tabs>
          <w:tab w:val="left" w:pos="1200"/>
        </w:tabs>
        <w:spacing w:line="0" w:lineRule="atLeast"/>
        <w:ind w:left="1200" w:hanging="364"/>
        <w:rPr>
          <w:rFonts w:ascii="Wingdings" w:eastAsia="Wingdings" w:hAnsi="Wingdings"/>
          <w:sz w:val="24"/>
        </w:rPr>
      </w:pPr>
      <w:r>
        <w:rPr>
          <w:rFonts w:ascii="Times New Roman" w:eastAsia="Times New Roman" w:hAnsi="Times New Roman"/>
          <w:sz w:val="24"/>
        </w:rPr>
        <w:t>Stabilité des ouvrages miniers en surface</w:t>
      </w:r>
    </w:p>
    <w:p w:rsidR="0096617D" w:rsidRDefault="0096617D" w:rsidP="0096617D">
      <w:pPr>
        <w:spacing w:line="276" w:lineRule="exact"/>
        <w:rPr>
          <w:rFonts w:ascii="Times New Roman" w:eastAsia="Times New Roman" w:hAnsi="Times New Roman"/>
          <w:sz w:val="24"/>
        </w:rPr>
      </w:pPr>
    </w:p>
    <w:p w:rsidR="0096617D" w:rsidRDefault="0096617D" w:rsidP="0096617D">
      <w:pPr>
        <w:spacing w:line="245" w:lineRule="auto"/>
        <w:ind w:left="480" w:right="400" w:firstLine="360"/>
        <w:jc w:val="both"/>
        <w:rPr>
          <w:rFonts w:ascii="Times New Roman" w:eastAsia="Times New Roman" w:hAnsi="Times New Roman"/>
          <w:sz w:val="24"/>
        </w:rPr>
      </w:pPr>
      <w:r>
        <w:rPr>
          <w:rFonts w:ascii="Times New Roman" w:eastAsia="Times New Roman" w:hAnsi="Times New Roman"/>
          <w:sz w:val="24"/>
        </w:rPr>
        <w:t>Pour ce qui est de la stabilité des ouvrages miniers en surface, il s’agira de se focaliser sur les méthodes de déposition des rejets de concentrateur dans les parcs à résidus, notamment leur transport et leur ségrégation, d’analyser la stabilité physique des digues de retenue par les méthodes géophysiques et les simulations numériques, d’étudier les propriétés de déposition des rejets de concentrateur densifiés (ex. gestion des eaux, dessiccation, résistance au cisaillement, cycles de gel-dégel), de comprendre les phénomènes d’érosion éolienne dans les parcs à résidus et de proposer des mesures d’atténuation appropriées.</w:t>
      </w:r>
    </w:p>
    <w:p w:rsidR="0096617D" w:rsidRDefault="0096617D" w:rsidP="0096617D">
      <w:pPr>
        <w:spacing w:line="236" w:lineRule="exact"/>
        <w:rPr>
          <w:rFonts w:ascii="Times New Roman" w:eastAsia="Times New Roman" w:hAnsi="Times New Roman"/>
          <w:sz w:val="24"/>
        </w:rPr>
      </w:pPr>
    </w:p>
    <w:p w:rsidR="0096617D" w:rsidRDefault="0096617D" w:rsidP="0096617D">
      <w:pPr>
        <w:numPr>
          <w:ilvl w:val="0"/>
          <w:numId w:val="2"/>
        </w:numPr>
        <w:tabs>
          <w:tab w:val="left" w:pos="1200"/>
        </w:tabs>
        <w:spacing w:line="0" w:lineRule="atLeast"/>
        <w:ind w:left="1200" w:hanging="364"/>
        <w:rPr>
          <w:rFonts w:ascii="Wingdings" w:eastAsia="Wingdings" w:hAnsi="Wingdings"/>
          <w:sz w:val="24"/>
        </w:rPr>
      </w:pPr>
      <w:r>
        <w:rPr>
          <w:rFonts w:ascii="Times New Roman" w:eastAsia="Times New Roman" w:hAnsi="Times New Roman"/>
          <w:sz w:val="24"/>
        </w:rPr>
        <w:t>Stabilité des ouvrages miniers souterrains</w:t>
      </w:r>
    </w:p>
    <w:p w:rsidR="0096617D" w:rsidRDefault="0096617D" w:rsidP="0096617D">
      <w:pPr>
        <w:spacing w:line="276" w:lineRule="exact"/>
        <w:rPr>
          <w:rFonts w:ascii="Times New Roman" w:eastAsia="Times New Roman" w:hAnsi="Times New Roman"/>
          <w:sz w:val="24"/>
        </w:rPr>
      </w:pPr>
    </w:p>
    <w:p w:rsidR="0096617D" w:rsidRDefault="0096617D" w:rsidP="0096617D">
      <w:pPr>
        <w:spacing w:line="247" w:lineRule="auto"/>
        <w:ind w:left="480" w:right="400" w:firstLine="360"/>
        <w:jc w:val="both"/>
        <w:rPr>
          <w:rFonts w:ascii="Times New Roman" w:eastAsia="Times New Roman" w:hAnsi="Times New Roman"/>
          <w:sz w:val="24"/>
        </w:rPr>
      </w:pPr>
      <w:r>
        <w:rPr>
          <w:rFonts w:ascii="Times New Roman" w:eastAsia="Times New Roman" w:hAnsi="Times New Roman"/>
          <w:sz w:val="24"/>
        </w:rPr>
        <w:t>Pour ce qui est de la stabilité des ouvrages miniers souterrains, il s’agira d’approfondir les connaissances sur l’analyse de stabilité des chantiers miniers remblayés (ex. essais sur modèles réduits, analyse d’incertitudes), d’étudier l’atténuation des risques de coup de terrain grâce à l’utilisation du remblai, d’étudier l’impact de la sismicité minière sur la stabilité des galeries, des chantiers miniers remblayés et des autres types d’ouvrages souterrains.</w:t>
      </w:r>
    </w:p>
    <w:p w:rsidR="0096617D" w:rsidRDefault="0096617D" w:rsidP="0096617D">
      <w:pPr>
        <w:spacing w:line="230" w:lineRule="exact"/>
        <w:rPr>
          <w:rFonts w:ascii="Times New Roman" w:eastAsia="Times New Roman" w:hAnsi="Times New Roman"/>
          <w:sz w:val="24"/>
        </w:rPr>
      </w:pPr>
    </w:p>
    <w:p w:rsidR="0096617D" w:rsidRDefault="0096617D" w:rsidP="0096617D">
      <w:pPr>
        <w:spacing w:line="0" w:lineRule="atLeast"/>
        <w:ind w:left="1560"/>
        <w:rPr>
          <w:rFonts w:ascii="Times New Roman" w:eastAsia="Times New Roman" w:hAnsi="Times New Roman"/>
          <w:b/>
          <w:sz w:val="24"/>
        </w:rPr>
      </w:pPr>
      <w:r>
        <w:rPr>
          <w:rFonts w:ascii="Times New Roman" w:eastAsia="Times New Roman" w:hAnsi="Times New Roman"/>
          <w:b/>
          <w:sz w:val="24"/>
        </w:rPr>
        <w:t>Stabilités dans les mines (carrières) à ciel ouvert et souterraines</w:t>
      </w:r>
    </w:p>
    <w:p w:rsidR="0096617D" w:rsidRDefault="0096617D" w:rsidP="0096617D">
      <w:pPr>
        <w:spacing w:line="282" w:lineRule="exact"/>
        <w:rPr>
          <w:rFonts w:ascii="Times New Roman" w:eastAsia="Times New Roman" w:hAnsi="Times New Roman"/>
          <w:sz w:val="24"/>
        </w:rPr>
      </w:pPr>
    </w:p>
    <w:p w:rsidR="0096617D" w:rsidRDefault="0096617D" w:rsidP="0096617D">
      <w:pPr>
        <w:spacing w:line="247" w:lineRule="auto"/>
        <w:ind w:left="480" w:right="400" w:firstLine="708"/>
        <w:jc w:val="both"/>
        <w:rPr>
          <w:rFonts w:ascii="Times New Roman" w:eastAsia="Times New Roman" w:hAnsi="Times New Roman"/>
          <w:sz w:val="24"/>
        </w:rPr>
      </w:pPr>
      <w:r>
        <w:rPr>
          <w:rFonts w:ascii="Times New Roman" w:eastAsia="Times New Roman" w:hAnsi="Times New Roman"/>
          <w:sz w:val="24"/>
        </w:rPr>
        <w:t>Les risques naturels font l’objet d’importantes recherches, devenus très actifs récemment. Les glissements de terrain, les boues torrentielles et les éboulements rocheux sont les manifestations les plus classiques des risques naturels d’origine gravitaire. Afin d’assurer la sécurité des personnes et des biens, il est indispensable d’analyser ces phénomènes de façon exhaustive.</w:t>
      </w:r>
    </w:p>
    <w:p w:rsidR="0096617D" w:rsidRDefault="0096617D" w:rsidP="0096617D">
      <w:pPr>
        <w:spacing w:line="236" w:lineRule="exact"/>
        <w:rPr>
          <w:rFonts w:ascii="Times New Roman" w:eastAsia="Times New Roman" w:hAnsi="Times New Roman"/>
          <w:sz w:val="24"/>
        </w:rPr>
      </w:pPr>
    </w:p>
    <w:p w:rsidR="0096617D" w:rsidRDefault="0096617D" w:rsidP="0096617D">
      <w:pPr>
        <w:spacing w:line="249" w:lineRule="auto"/>
        <w:ind w:left="480" w:right="400" w:firstLine="360"/>
        <w:jc w:val="both"/>
        <w:rPr>
          <w:rFonts w:ascii="Times New Roman" w:eastAsia="Times New Roman" w:hAnsi="Times New Roman"/>
          <w:sz w:val="24"/>
        </w:rPr>
      </w:pPr>
      <w:r>
        <w:rPr>
          <w:rFonts w:ascii="Times New Roman" w:eastAsia="Times New Roman" w:hAnsi="Times New Roman"/>
          <w:sz w:val="24"/>
        </w:rPr>
        <w:t>L’étude d’un talus comporte, outre la reconnaissance du site et le choix des caractéristiques mécaniques des sols, un calcul de stabilité pour déterminer d’une part la courbe de rupture le long de laquelle le risque de glissement est le plus élevé, d’autre part la valeur correspondante du coefficient de sécurité.</w:t>
      </w:r>
    </w:p>
    <w:p w:rsidR="0096617D" w:rsidRDefault="0096617D" w:rsidP="0096617D">
      <w:pPr>
        <w:spacing w:line="226" w:lineRule="exact"/>
        <w:rPr>
          <w:rFonts w:ascii="Times New Roman" w:eastAsia="Times New Roman" w:hAnsi="Times New Roman"/>
          <w:sz w:val="24"/>
        </w:rPr>
      </w:pPr>
    </w:p>
    <w:p w:rsidR="0096617D" w:rsidRDefault="0096617D" w:rsidP="0096617D">
      <w:pPr>
        <w:tabs>
          <w:tab w:val="left" w:pos="1180"/>
        </w:tabs>
        <w:spacing w:line="0" w:lineRule="atLeast"/>
        <w:ind w:left="840"/>
        <w:rPr>
          <w:rFonts w:ascii="Times New Roman" w:eastAsia="Times New Roman" w:hAnsi="Times New Roman"/>
          <w:b/>
          <w:sz w:val="23"/>
        </w:rPr>
      </w:pPr>
      <w:r>
        <w:rPr>
          <w:rFonts w:ascii="Times New Roman" w:eastAsia="Times New Roman" w:hAnsi="Times New Roman"/>
          <w:b/>
          <w:sz w:val="24"/>
        </w:rPr>
        <w:t>1-</w:t>
      </w:r>
      <w:r>
        <w:rPr>
          <w:rFonts w:ascii="Times New Roman" w:eastAsia="Times New Roman" w:hAnsi="Times New Roman"/>
        </w:rPr>
        <w:tab/>
      </w:r>
      <w:r>
        <w:rPr>
          <w:rFonts w:ascii="Times New Roman" w:eastAsia="Times New Roman" w:hAnsi="Times New Roman"/>
          <w:b/>
          <w:sz w:val="23"/>
        </w:rPr>
        <w:t>Les mouvements de terrain</w:t>
      </w:r>
    </w:p>
    <w:p w:rsidR="0096617D" w:rsidRDefault="0096617D" w:rsidP="0096617D">
      <w:pPr>
        <w:spacing w:line="282" w:lineRule="exact"/>
        <w:rPr>
          <w:rFonts w:ascii="Times New Roman" w:eastAsia="Times New Roman" w:hAnsi="Times New Roman"/>
          <w:sz w:val="24"/>
        </w:rPr>
      </w:pPr>
    </w:p>
    <w:p w:rsidR="0096617D" w:rsidRDefault="0096617D" w:rsidP="0096617D">
      <w:pPr>
        <w:spacing w:line="246" w:lineRule="auto"/>
        <w:ind w:left="480" w:right="400" w:firstLine="360"/>
        <w:jc w:val="both"/>
        <w:rPr>
          <w:rFonts w:ascii="Times New Roman" w:eastAsia="Times New Roman" w:hAnsi="Times New Roman"/>
          <w:sz w:val="24"/>
        </w:rPr>
      </w:pPr>
      <w:r>
        <w:rPr>
          <w:rFonts w:ascii="Times New Roman" w:eastAsia="Times New Roman" w:hAnsi="Times New Roman"/>
          <w:sz w:val="24"/>
        </w:rPr>
        <w:t>Un mouvement de terrain est un déplacement plus au moins brutal du sol ou du sous-sol, sous l’effet d’influence naturelle (agent d’érosion, pesanteur, séisme...etc.) ou anthropique (exploitation, déboisement, terrassement, ...etc.). Ce phénomène comprend diverses manifestations : lentes ou rapides, en fonction des mécanismes initiateurs, des matériaux considérés et de leur structure. Il crée des risques à la vie humaine et aux déférentes constructions.</w:t>
      </w:r>
    </w:p>
    <w:p w:rsidR="0096617D" w:rsidRDefault="0096617D" w:rsidP="0096617D">
      <w:pPr>
        <w:spacing w:line="226" w:lineRule="exact"/>
        <w:rPr>
          <w:rFonts w:ascii="Times New Roman" w:eastAsia="Times New Roman" w:hAnsi="Times New Roman"/>
          <w:sz w:val="24"/>
        </w:rPr>
      </w:pPr>
    </w:p>
    <w:p w:rsidR="0096617D" w:rsidRDefault="0096617D" w:rsidP="0096617D">
      <w:pPr>
        <w:tabs>
          <w:tab w:val="left" w:pos="1180"/>
        </w:tabs>
        <w:spacing w:line="0" w:lineRule="atLeast"/>
        <w:ind w:left="840"/>
        <w:rPr>
          <w:rFonts w:ascii="Times New Roman" w:eastAsia="Times New Roman" w:hAnsi="Times New Roman"/>
          <w:b/>
          <w:sz w:val="23"/>
        </w:rPr>
      </w:pPr>
      <w:r>
        <w:rPr>
          <w:rFonts w:ascii="Times New Roman" w:eastAsia="Times New Roman" w:hAnsi="Times New Roman"/>
          <w:b/>
          <w:sz w:val="24"/>
        </w:rPr>
        <w:t>a-</w:t>
      </w:r>
      <w:r>
        <w:rPr>
          <w:rFonts w:ascii="Times New Roman" w:eastAsia="Times New Roman" w:hAnsi="Times New Roman"/>
        </w:rPr>
        <w:tab/>
      </w:r>
      <w:r>
        <w:rPr>
          <w:rFonts w:ascii="Times New Roman" w:eastAsia="Times New Roman" w:hAnsi="Times New Roman"/>
          <w:b/>
          <w:sz w:val="23"/>
        </w:rPr>
        <w:t>Classification des mouvements de terrain</w:t>
      </w:r>
    </w:p>
    <w:p w:rsidR="0096617D" w:rsidRDefault="0096617D" w:rsidP="0096617D">
      <w:pPr>
        <w:spacing w:line="200" w:lineRule="exact"/>
        <w:rPr>
          <w:rFonts w:ascii="Times New Roman" w:eastAsia="Times New Roman" w:hAnsi="Times New Roman"/>
          <w:sz w:val="24"/>
        </w:rPr>
      </w:pPr>
    </w:p>
    <w:p w:rsidR="0096617D" w:rsidRDefault="0096617D" w:rsidP="0096617D">
      <w:pPr>
        <w:spacing w:line="326" w:lineRule="exact"/>
        <w:rPr>
          <w:rFonts w:ascii="Times New Roman" w:eastAsia="Times New Roman" w:hAnsi="Times New Roman"/>
          <w:sz w:val="24"/>
        </w:rPr>
      </w:pPr>
    </w:p>
    <w:tbl>
      <w:tblPr>
        <w:tblW w:w="0" w:type="auto"/>
        <w:tblLayout w:type="fixed"/>
        <w:tblCellMar>
          <w:left w:w="0" w:type="dxa"/>
          <w:right w:w="0" w:type="dxa"/>
        </w:tblCellMar>
        <w:tblLook w:val="0000"/>
      </w:tblPr>
      <w:tblGrid>
        <w:gridCol w:w="40"/>
        <w:gridCol w:w="7100"/>
        <w:gridCol w:w="2800"/>
      </w:tblGrid>
      <w:tr w:rsidR="0096617D" w:rsidTr="005039C6">
        <w:trPr>
          <w:trHeight w:val="72"/>
        </w:trPr>
        <w:tc>
          <w:tcPr>
            <w:tcW w:w="40" w:type="dxa"/>
            <w:tcBorders>
              <w:right w:val="single" w:sz="8" w:space="0" w:color="41719C"/>
            </w:tcBorders>
            <w:shd w:val="clear" w:color="auto" w:fill="auto"/>
            <w:vAlign w:val="bottom"/>
          </w:tcPr>
          <w:p w:rsidR="0096617D" w:rsidRDefault="0096617D" w:rsidP="005039C6">
            <w:pPr>
              <w:spacing w:line="0" w:lineRule="atLeast"/>
              <w:rPr>
                <w:rFonts w:ascii="Times New Roman" w:eastAsia="Times New Roman" w:hAnsi="Times New Roman"/>
                <w:sz w:val="6"/>
              </w:rPr>
            </w:pPr>
          </w:p>
        </w:tc>
        <w:tc>
          <w:tcPr>
            <w:tcW w:w="7100" w:type="dxa"/>
            <w:tcBorders>
              <w:top w:val="single" w:sz="8" w:space="0" w:color="41719C"/>
              <w:bottom w:val="single" w:sz="8" w:space="0" w:color="41719C"/>
            </w:tcBorders>
            <w:shd w:val="clear" w:color="auto" w:fill="C55A11"/>
            <w:vAlign w:val="bottom"/>
          </w:tcPr>
          <w:p w:rsidR="0096617D" w:rsidRDefault="0096617D" w:rsidP="005039C6">
            <w:pPr>
              <w:spacing w:line="0" w:lineRule="atLeast"/>
              <w:rPr>
                <w:rFonts w:ascii="Times New Roman" w:eastAsia="Times New Roman" w:hAnsi="Times New Roman"/>
                <w:sz w:val="6"/>
              </w:rPr>
            </w:pPr>
          </w:p>
        </w:tc>
        <w:tc>
          <w:tcPr>
            <w:tcW w:w="2800" w:type="dxa"/>
            <w:tcBorders>
              <w:top w:val="single" w:sz="8" w:space="0" w:color="41719C"/>
              <w:bottom w:val="single" w:sz="8" w:space="0" w:color="41719C"/>
              <w:right w:val="single" w:sz="8" w:space="0" w:color="41719C"/>
            </w:tcBorders>
            <w:shd w:val="clear" w:color="auto" w:fill="C55A11"/>
            <w:vAlign w:val="bottom"/>
          </w:tcPr>
          <w:p w:rsidR="0096617D" w:rsidRDefault="0096617D" w:rsidP="005039C6">
            <w:pPr>
              <w:spacing w:line="0" w:lineRule="atLeast"/>
              <w:rPr>
                <w:rFonts w:ascii="Times New Roman" w:eastAsia="Times New Roman" w:hAnsi="Times New Roman"/>
                <w:sz w:val="6"/>
              </w:rPr>
            </w:pPr>
          </w:p>
        </w:tc>
      </w:tr>
      <w:tr w:rsidR="0096617D" w:rsidTr="005039C6">
        <w:trPr>
          <w:trHeight w:val="342"/>
        </w:trPr>
        <w:tc>
          <w:tcPr>
            <w:tcW w:w="40" w:type="dxa"/>
            <w:shd w:val="clear" w:color="auto" w:fill="auto"/>
            <w:vAlign w:val="bottom"/>
          </w:tcPr>
          <w:p w:rsidR="0096617D" w:rsidRDefault="0096617D" w:rsidP="005039C6">
            <w:pPr>
              <w:spacing w:line="0" w:lineRule="atLeast"/>
              <w:rPr>
                <w:rFonts w:ascii="Times New Roman" w:eastAsia="Times New Roman" w:hAnsi="Times New Roman"/>
                <w:sz w:val="24"/>
              </w:rPr>
            </w:pPr>
          </w:p>
        </w:tc>
        <w:tc>
          <w:tcPr>
            <w:tcW w:w="7100" w:type="dxa"/>
            <w:shd w:val="clear" w:color="auto" w:fill="auto"/>
            <w:vAlign w:val="bottom"/>
          </w:tcPr>
          <w:p w:rsidR="0096617D" w:rsidRDefault="0096617D" w:rsidP="005039C6">
            <w:pPr>
              <w:spacing w:line="0" w:lineRule="atLeast"/>
              <w:rPr>
                <w:rFonts w:ascii="Arial" w:eastAsia="Arial" w:hAnsi="Arial"/>
                <w:b/>
                <w:sz w:val="19"/>
              </w:rPr>
            </w:pPr>
          </w:p>
        </w:tc>
        <w:tc>
          <w:tcPr>
            <w:tcW w:w="2800" w:type="dxa"/>
            <w:shd w:val="clear" w:color="auto" w:fill="auto"/>
            <w:vAlign w:val="bottom"/>
          </w:tcPr>
          <w:p w:rsidR="0096617D" w:rsidRDefault="0096617D" w:rsidP="005039C6">
            <w:pPr>
              <w:spacing w:line="0" w:lineRule="atLeast"/>
              <w:ind w:right="162"/>
              <w:jc w:val="right"/>
              <w:rPr>
                <w:rFonts w:ascii="Times New Roman" w:eastAsia="Times New Roman" w:hAnsi="Times New Roman"/>
              </w:rPr>
            </w:pPr>
            <w:r>
              <w:rPr>
                <w:rFonts w:ascii="Times New Roman" w:eastAsia="Times New Roman" w:hAnsi="Times New Roman"/>
              </w:rPr>
              <w:t>1</w:t>
            </w:r>
          </w:p>
        </w:tc>
      </w:tr>
    </w:tbl>
    <w:p w:rsidR="0096617D" w:rsidRDefault="0096617D" w:rsidP="0096617D">
      <w:pPr>
        <w:spacing w:line="20" w:lineRule="exact"/>
        <w:rPr>
          <w:rFonts w:ascii="Times New Roman" w:eastAsia="Times New Roman" w:hAnsi="Times New Roman"/>
          <w:sz w:val="24"/>
        </w:rPr>
      </w:pPr>
      <w:r>
        <w:rPr>
          <w:rFonts w:ascii="Times New Roman" w:eastAsia="Times New Roman" w:hAnsi="Times New Roman"/>
          <w:noProof/>
        </w:rPr>
        <w:drawing>
          <wp:anchor distT="0" distB="0" distL="114300" distR="114300" simplePos="0" relativeHeight="251662336" behindDoc="1" locked="0" layoutInCell="1" allowOverlap="1">
            <wp:simplePos x="0" y="0"/>
            <wp:positionH relativeFrom="column">
              <wp:posOffset>-86995</wp:posOffset>
            </wp:positionH>
            <wp:positionV relativeFrom="paragraph">
              <wp:posOffset>-223520</wp:posOffset>
            </wp:positionV>
            <wp:extent cx="3200400" cy="252730"/>
            <wp:effectExtent l="1905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200400" cy="252730"/>
                    </a:xfrm>
                    <a:prstGeom prst="rect">
                      <a:avLst/>
                    </a:prstGeom>
                    <a:noFill/>
                  </pic:spPr>
                </pic:pic>
              </a:graphicData>
            </a:graphic>
          </wp:anchor>
        </w:drawing>
      </w:r>
    </w:p>
    <w:p w:rsidR="0096617D" w:rsidRDefault="0096617D" w:rsidP="0096617D">
      <w:pPr>
        <w:spacing w:line="20" w:lineRule="exact"/>
        <w:rPr>
          <w:rFonts w:ascii="Times New Roman" w:eastAsia="Times New Roman" w:hAnsi="Times New Roman"/>
          <w:sz w:val="24"/>
        </w:rPr>
        <w:sectPr w:rsidR="0096617D">
          <w:pgSz w:w="11900" w:h="16840"/>
          <w:pgMar w:top="619" w:right="1020" w:bottom="371" w:left="940" w:header="0" w:footer="0" w:gutter="0"/>
          <w:cols w:space="0" w:equalWidth="0">
            <w:col w:w="9940"/>
          </w:cols>
          <w:docGrid w:linePitch="360"/>
        </w:sectPr>
      </w:pPr>
    </w:p>
    <w:p w:rsidR="0096617D" w:rsidRDefault="0096617D" w:rsidP="0096617D">
      <w:pPr>
        <w:spacing w:line="0" w:lineRule="atLeast"/>
        <w:ind w:left="360"/>
        <w:rPr>
          <w:rFonts w:ascii="Arial" w:eastAsia="Arial" w:hAnsi="Arial"/>
        </w:rPr>
      </w:pPr>
      <w:bookmarkStart w:id="0" w:name="page2"/>
      <w:bookmarkEnd w:id="0"/>
      <w:r>
        <w:rPr>
          <w:rFonts w:ascii="Times New Roman" w:eastAsia="Times New Roman" w:hAnsi="Times New Roman"/>
          <w:noProof/>
          <w:sz w:val="24"/>
        </w:rPr>
        <w:lastRenderedPageBreak/>
        <w:drawing>
          <wp:anchor distT="0" distB="0" distL="114300" distR="114300" simplePos="0" relativeHeight="251663360" behindDoc="1" locked="0" layoutInCell="1" allowOverlap="1">
            <wp:simplePos x="0" y="0"/>
            <wp:positionH relativeFrom="page">
              <wp:posOffset>615950</wp:posOffset>
            </wp:positionH>
            <wp:positionV relativeFrom="page">
              <wp:posOffset>393065</wp:posOffset>
            </wp:positionV>
            <wp:extent cx="6297295" cy="478790"/>
            <wp:effectExtent l="19050" t="0" r="825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6297295" cy="478790"/>
                    </a:xfrm>
                    <a:prstGeom prst="rect">
                      <a:avLst/>
                    </a:prstGeom>
                    <a:noFill/>
                  </pic:spPr>
                </pic:pic>
              </a:graphicData>
            </a:graphic>
          </wp:anchor>
        </w:drawing>
      </w:r>
      <w:r>
        <w:rPr>
          <w:rFonts w:ascii="Arial" w:eastAsia="Arial" w:hAnsi="Arial"/>
        </w:rPr>
        <w:t>Cours de Réhabilitation des sites miniers</w:t>
      </w:r>
    </w:p>
    <w:p w:rsidR="0096617D" w:rsidRDefault="0096617D" w:rsidP="0096617D">
      <w:pPr>
        <w:spacing w:line="124" w:lineRule="exact"/>
        <w:rPr>
          <w:rFonts w:ascii="Times New Roman" w:eastAsia="Times New Roman" w:hAnsi="Times New Roman"/>
        </w:rPr>
      </w:pPr>
    </w:p>
    <w:p w:rsidR="0096617D" w:rsidRDefault="0096617D" w:rsidP="0096617D">
      <w:pPr>
        <w:spacing w:line="0" w:lineRule="atLeast"/>
        <w:ind w:left="7200"/>
        <w:rPr>
          <w:rFonts w:ascii="Arial" w:eastAsia="Arial" w:hAnsi="Arial"/>
          <w:b/>
          <w:sz w:val="18"/>
        </w:rPr>
      </w:pPr>
      <w:r>
        <w:rPr>
          <w:rFonts w:ascii="Arial" w:eastAsia="Arial" w:hAnsi="Arial"/>
          <w:b/>
          <w:sz w:val="18"/>
        </w:rPr>
        <w:t>Stabilité des ouvrages miniers</w:t>
      </w:r>
    </w:p>
    <w:p w:rsidR="0096617D" w:rsidRDefault="0096617D" w:rsidP="0096617D">
      <w:pPr>
        <w:spacing w:line="216" w:lineRule="exact"/>
        <w:rPr>
          <w:rFonts w:ascii="Times New Roman" w:eastAsia="Times New Roman" w:hAnsi="Times New Roman"/>
        </w:rPr>
      </w:pPr>
    </w:p>
    <w:p w:rsidR="0096617D" w:rsidRDefault="0096617D" w:rsidP="0096617D">
      <w:pPr>
        <w:spacing w:line="255" w:lineRule="auto"/>
        <w:ind w:left="480" w:right="400" w:firstLine="360"/>
        <w:jc w:val="both"/>
        <w:rPr>
          <w:rFonts w:ascii="Times New Roman" w:eastAsia="Times New Roman" w:hAnsi="Times New Roman"/>
          <w:sz w:val="24"/>
        </w:rPr>
      </w:pPr>
      <w:r>
        <w:rPr>
          <w:rFonts w:ascii="Times New Roman" w:eastAsia="Times New Roman" w:hAnsi="Times New Roman"/>
          <w:sz w:val="24"/>
        </w:rPr>
        <w:t>De nombreuses classifications ont été faites sur les mouvements de terrain qui sont à la base de l’analyse des instabilités, ces analyses sont fondées sur différents critères : morphologique, cinématique, nature des matériaux, etc.</w:t>
      </w:r>
    </w:p>
    <w:p w:rsidR="0096617D" w:rsidRDefault="0096617D" w:rsidP="0096617D">
      <w:pPr>
        <w:spacing w:line="224" w:lineRule="exact"/>
        <w:rPr>
          <w:rFonts w:ascii="Times New Roman" w:eastAsia="Times New Roman" w:hAnsi="Times New Roman"/>
        </w:rPr>
      </w:pPr>
    </w:p>
    <w:p w:rsidR="0096617D" w:rsidRDefault="0096617D" w:rsidP="0096617D">
      <w:pPr>
        <w:spacing w:line="247" w:lineRule="auto"/>
        <w:ind w:left="480" w:right="400" w:firstLine="360"/>
        <w:jc w:val="both"/>
        <w:rPr>
          <w:rFonts w:ascii="Times New Roman" w:eastAsia="Times New Roman" w:hAnsi="Times New Roman"/>
          <w:sz w:val="24"/>
        </w:rPr>
      </w:pPr>
      <w:r>
        <w:rPr>
          <w:rFonts w:ascii="Times New Roman" w:eastAsia="Times New Roman" w:hAnsi="Times New Roman"/>
          <w:sz w:val="24"/>
        </w:rPr>
        <w:t>Selon la vitesse de déplacement, deux ensembles peuvent être distingués : les mouvements lents et les mouvements rapides. Seuls les mouvements rapides sont directement dangereux pour l’homme. Leurs conséquences sont d’autant plus graves que les masses déplacées sont importantes. Les conséquences des mouvements lents sont essentiellement socioéconomiques ou d’intérêt public.</w:t>
      </w:r>
    </w:p>
    <w:p w:rsidR="0096617D" w:rsidRDefault="0096617D" w:rsidP="0096617D">
      <w:pPr>
        <w:spacing w:line="236" w:lineRule="exact"/>
        <w:rPr>
          <w:rFonts w:ascii="Times New Roman" w:eastAsia="Times New Roman" w:hAnsi="Times New Roman"/>
        </w:rPr>
      </w:pPr>
    </w:p>
    <w:p w:rsidR="0096617D" w:rsidRDefault="0096617D" w:rsidP="0096617D">
      <w:pPr>
        <w:spacing w:line="273" w:lineRule="auto"/>
        <w:ind w:left="480" w:right="400" w:firstLine="360"/>
        <w:jc w:val="both"/>
        <w:rPr>
          <w:rFonts w:ascii="Times New Roman" w:eastAsia="Times New Roman" w:hAnsi="Times New Roman"/>
          <w:sz w:val="24"/>
        </w:rPr>
      </w:pPr>
      <w:r>
        <w:rPr>
          <w:rFonts w:ascii="Times New Roman" w:eastAsia="Times New Roman" w:hAnsi="Times New Roman"/>
          <w:sz w:val="24"/>
        </w:rPr>
        <w:t>Les mouvements de terrains peuvent aussi être classés selon leur nature (pentes naturelles ou talus artificiels).</w:t>
      </w:r>
    </w:p>
    <w:p w:rsidR="0096617D" w:rsidRDefault="0096617D" w:rsidP="0096617D">
      <w:pPr>
        <w:spacing w:line="197" w:lineRule="exact"/>
        <w:rPr>
          <w:rFonts w:ascii="Times New Roman" w:eastAsia="Times New Roman" w:hAnsi="Times New Roman"/>
        </w:rPr>
      </w:pPr>
    </w:p>
    <w:p w:rsidR="0096617D" w:rsidRDefault="0096617D" w:rsidP="0096617D">
      <w:pPr>
        <w:spacing w:line="0" w:lineRule="atLeast"/>
        <w:ind w:left="480"/>
        <w:rPr>
          <w:rFonts w:ascii="Times New Roman" w:eastAsia="Times New Roman" w:hAnsi="Times New Roman"/>
          <w:b/>
          <w:sz w:val="24"/>
        </w:rPr>
      </w:pPr>
      <w:r>
        <w:rPr>
          <w:rFonts w:ascii="Times New Roman" w:eastAsia="Times New Roman" w:hAnsi="Times New Roman"/>
          <w:b/>
          <w:sz w:val="24"/>
        </w:rPr>
        <w:t>Pentes naturelles</w:t>
      </w:r>
    </w:p>
    <w:p w:rsidR="0096617D" w:rsidRDefault="0096617D" w:rsidP="0096617D">
      <w:pPr>
        <w:spacing w:line="282" w:lineRule="exact"/>
        <w:rPr>
          <w:rFonts w:ascii="Times New Roman" w:eastAsia="Times New Roman" w:hAnsi="Times New Roman"/>
        </w:rPr>
      </w:pPr>
    </w:p>
    <w:p w:rsidR="0096617D" w:rsidRDefault="0096617D" w:rsidP="0096617D">
      <w:pPr>
        <w:spacing w:line="0" w:lineRule="atLeast"/>
        <w:ind w:left="480"/>
        <w:rPr>
          <w:rFonts w:ascii="Times New Roman" w:eastAsia="Times New Roman" w:hAnsi="Times New Roman"/>
          <w:sz w:val="24"/>
        </w:rPr>
      </w:pPr>
      <w:r>
        <w:rPr>
          <w:rFonts w:ascii="Times New Roman" w:eastAsia="Times New Roman" w:hAnsi="Times New Roman"/>
          <w:sz w:val="24"/>
        </w:rPr>
        <w:t>Les mécanismes suivants peuvent être distingués :</w:t>
      </w:r>
    </w:p>
    <w:p w:rsidR="0096617D" w:rsidRDefault="0096617D" w:rsidP="0096617D">
      <w:pPr>
        <w:spacing w:line="281" w:lineRule="exact"/>
        <w:rPr>
          <w:rFonts w:ascii="Times New Roman" w:eastAsia="Times New Roman" w:hAnsi="Times New Roman"/>
        </w:rPr>
      </w:pPr>
    </w:p>
    <w:p w:rsidR="0096617D" w:rsidRDefault="0096617D" w:rsidP="0096617D">
      <w:pPr>
        <w:numPr>
          <w:ilvl w:val="0"/>
          <w:numId w:val="3"/>
        </w:numPr>
        <w:tabs>
          <w:tab w:val="left" w:pos="1200"/>
        </w:tabs>
        <w:spacing w:line="0" w:lineRule="atLeast"/>
        <w:ind w:left="1200" w:hanging="364"/>
        <w:rPr>
          <w:sz w:val="24"/>
        </w:rPr>
      </w:pPr>
      <w:r>
        <w:rPr>
          <w:rFonts w:ascii="Times New Roman" w:eastAsia="Times New Roman" w:hAnsi="Times New Roman"/>
          <w:sz w:val="24"/>
        </w:rPr>
        <w:t>Ecroulements.</w:t>
      </w:r>
    </w:p>
    <w:p w:rsidR="0096617D" w:rsidRDefault="0096617D" w:rsidP="0096617D">
      <w:pPr>
        <w:spacing w:line="18" w:lineRule="exact"/>
        <w:rPr>
          <w:sz w:val="24"/>
        </w:rPr>
      </w:pPr>
    </w:p>
    <w:p w:rsidR="0096617D" w:rsidRDefault="0096617D" w:rsidP="0096617D">
      <w:pPr>
        <w:numPr>
          <w:ilvl w:val="0"/>
          <w:numId w:val="3"/>
        </w:numPr>
        <w:tabs>
          <w:tab w:val="left" w:pos="1200"/>
        </w:tabs>
        <w:spacing w:line="228" w:lineRule="auto"/>
        <w:ind w:left="1200" w:hanging="364"/>
        <w:rPr>
          <w:sz w:val="24"/>
        </w:rPr>
      </w:pPr>
      <w:r>
        <w:rPr>
          <w:rFonts w:ascii="Times New Roman" w:eastAsia="Times New Roman" w:hAnsi="Times New Roman"/>
          <w:sz w:val="24"/>
        </w:rPr>
        <w:t>Glissements.</w:t>
      </w:r>
    </w:p>
    <w:p w:rsidR="0096617D" w:rsidRDefault="0096617D" w:rsidP="0096617D">
      <w:pPr>
        <w:spacing w:line="259" w:lineRule="exact"/>
        <w:rPr>
          <w:sz w:val="24"/>
        </w:rPr>
      </w:pPr>
    </w:p>
    <w:p w:rsidR="0096617D" w:rsidRDefault="0096617D" w:rsidP="0096617D">
      <w:pPr>
        <w:numPr>
          <w:ilvl w:val="1"/>
          <w:numId w:val="3"/>
        </w:numPr>
        <w:tabs>
          <w:tab w:val="left" w:pos="1920"/>
        </w:tabs>
        <w:spacing w:line="295" w:lineRule="exact"/>
        <w:ind w:left="1920" w:hanging="364"/>
        <w:rPr>
          <w:rFonts w:ascii="Symbol" w:eastAsia="Symbol" w:hAnsi="Symbol"/>
          <w:sz w:val="24"/>
        </w:rPr>
      </w:pPr>
      <w:r>
        <w:rPr>
          <w:rFonts w:ascii="Times New Roman" w:eastAsia="Times New Roman" w:hAnsi="Times New Roman"/>
          <w:sz w:val="24"/>
        </w:rPr>
        <w:t xml:space="preserve">Glissement plan. </w:t>
      </w:r>
      <w:r>
        <w:rPr>
          <w:rFonts w:ascii="MS Mincho" w:eastAsia="MS Mincho" w:hAnsi="MS Mincho"/>
          <w:sz w:val="24"/>
        </w:rPr>
        <w:t> </w:t>
      </w:r>
    </w:p>
    <w:p w:rsidR="0096617D" w:rsidRDefault="0096617D" w:rsidP="0096617D">
      <w:pPr>
        <w:spacing w:line="17" w:lineRule="exact"/>
        <w:rPr>
          <w:rFonts w:ascii="Symbol" w:eastAsia="Symbol" w:hAnsi="Symbol"/>
          <w:sz w:val="24"/>
        </w:rPr>
      </w:pPr>
    </w:p>
    <w:p w:rsidR="0096617D" w:rsidRDefault="0096617D" w:rsidP="0096617D">
      <w:pPr>
        <w:numPr>
          <w:ilvl w:val="1"/>
          <w:numId w:val="3"/>
        </w:numPr>
        <w:tabs>
          <w:tab w:val="left" w:pos="1920"/>
        </w:tabs>
        <w:spacing w:line="295" w:lineRule="exact"/>
        <w:ind w:left="1920" w:hanging="364"/>
        <w:rPr>
          <w:rFonts w:ascii="Symbol" w:eastAsia="Symbol" w:hAnsi="Symbol"/>
          <w:sz w:val="24"/>
        </w:rPr>
      </w:pPr>
      <w:r>
        <w:rPr>
          <w:rFonts w:ascii="Times New Roman" w:eastAsia="Times New Roman" w:hAnsi="Times New Roman"/>
          <w:sz w:val="24"/>
        </w:rPr>
        <w:t xml:space="preserve">Glissement rotationnel simple. </w:t>
      </w:r>
      <w:r>
        <w:rPr>
          <w:rFonts w:ascii="MS Mincho" w:eastAsia="MS Mincho" w:hAnsi="MS Mincho"/>
          <w:sz w:val="24"/>
        </w:rPr>
        <w:t> </w:t>
      </w:r>
    </w:p>
    <w:p w:rsidR="0096617D" w:rsidRDefault="0096617D" w:rsidP="0096617D">
      <w:pPr>
        <w:spacing w:line="17" w:lineRule="exact"/>
        <w:rPr>
          <w:rFonts w:ascii="Symbol" w:eastAsia="Symbol" w:hAnsi="Symbol"/>
          <w:sz w:val="24"/>
        </w:rPr>
      </w:pPr>
    </w:p>
    <w:p w:rsidR="0096617D" w:rsidRDefault="0096617D" w:rsidP="0096617D">
      <w:pPr>
        <w:numPr>
          <w:ilvl w:val="1"/>
          <w:numId w:val="3"/>
        </w:numPr>
        <w:tabs>
          <w:tab w:val="left" w:pos="1920"/>
        </w:tabs>
        <w:spacing w:line="0" w:lineRule="atLeast"/>
        <w:ind w:left="1920" w:hanging="364"/>
        <w:rPr>
          <w:rFonts w:ascii="Symbol" w:eastAsia="Symbol" w:hAnsi="Symbol"/>
          <w:sz w:val="24"/>
        </w:rPr>
      </w:pPr>
      <w:r>
        <w:rPr>
          <w:rFonts w:ascii="Times New Roman" w:eastAsia="Times New Roman" w:hAnsi="Times New Roman"/>
          <w:sz w:val="24"/>
        </w:rPr>
        <w:t>Glissement rotationnel complexe.</w:t>
      </w:r>
    </w:p>
    <w:p w:rsidR="0096617D" w:rsidRDefault="0096617D" w:rsidP="0096617D">
      <w:pPr>
        <w:spacing w:line="31" w:lineRule="exact"/>
        <w:rPr>
          <w:rFonts w:ascii="Times New Roman" w:eastAsia="Times New Roman" w:hAnsi="Times New Roman"/>
        </w:rPr>
      </w:pPr>
    </w:p>
    <w:p w:rsidR="0096617D" w:rsidRDefault="0096617D" w:rsidP="0096617D">
      <w:pPr>
        <w:spacing w:line="241" w:lineRule="exact"/>
        <w:ind w:left="540"/>
        <w:rPr>
          <w:rFonts w:ascii="MS Mincho" w:eastAsia="MS Mincho" w:hAnsi="MS Mincho"/>
          <w:sz w:val="24"/>
        </w:rPr>
      </w:pPr>
      <w:r>
        <w:rPr>
          <w:rFonts w:ascii="MS Mincho" w:eastAsia="MS Mincho" w:hAnsi="MS Mincho"/>
          <w:sz w:val="24"/>
        </w:rPr>
        <w:t> </w:t>
      </w:r>
    </w:p>
    <w:p w:rsidR="0096617D" w:rsidRDefault="0096617D" w:rsidP="0096617D">
      <w:pPr>
        <w:spacing w:line="31" w:lineRule="exact"/>
        <w:rPr>
          <w:rFonts w:ascii="Times New Roman" w:eastAsia="Times New Roman" w:hAnsi="Times New Roman"/>
        </w:rPr>
      </w:pPr>
    </w:p>
    <w:p w:rsidR="0096617D" w:rsidRDefault="0096617D" w:rsidP="0096617D">
      <w:pPr>
        <w:numPr>
          <w:ilvl w:val="0"/>
          <w:numId w:val="4"/>
        </w:numPr>
        <w:tabs>
          <w:tab w:val="left" w:pos="1200"/>
        </w:tabs>
        <w:spacing w:line="0" w:lineRule="atLeast"/>
        <w:ind w:left="1200" w:hanging="364"/>
        <w:rPr>
          <w:rFonts w:ascii="Arial" w:eastAsia="Arial" w:hAnsi="Arial"/>
          <w:sz w:val="24"/>
        </w:rPr>
      </w:pPr>
      <w:r>
        <w:rPr>
          <w:rFonts w:ascii="Times New Roman" w:eastAsia="Times New Roman" w:hAnsi="Times New Roman"/>
          <w:sz w:val="24"/>
        </w:rPr>
        <w:t>Fluage et solifluxion.</w:t>
      </w:r>
    </w:p>
    <w:p w:rsidR="0096617D" w:rsidRDefault="0096617D" w:rsidP="0096617D">
      <w:pPr>
        <w:spacing w:line="51" w:lineRule="exact"/>
        <w:rPr>
          <w:rFonts w:ascii="Arial" w:eastAsia="Arial" w:hAnsi="Arial"/>
          <w:sz w:val="24"/>
        </w:rPr>
      </w:pPr>
    </w:p>
    <w:p w:rsidR="0096617D" w:rsidRDefault="0096617D" w:rsidP="0096617D">
      <w:pPr>
        <w:numPr>
          <w:ilvl w:val="0"/>
          <w:numId w:val="4"/>
        </w:numPr>
        <w:tabs>
          <w:tab w:val="left" w:pos="1200"/>
        </w:tabs>
        <w:spacing w:line="275" w:lineRule="exact"/>
        <w:ind w:left="1200" w:hanging="364"/>
        <w:rPr>
          <w:rFonts w:ascii="Arial" w:eastAsia="Arial" w:hAnsi="Arial"/>
          <w:sz w:val="24"/>
        </w:rPr>
      </w:pPr>
      <w:r>
        <w:rPr>
          <w:rFonts w:ascii="Times New Roman" w:eastAsia="Times New Roman" w:hAnsi="Times New Roman"/>
          <w:sz w:val="24"/>
        </w:rPr>
        <w:t xml:space="preserve">Coulées boueuses. </w:t>
      </w:r>
      <w:r>
        <w:rPr>
          <w:rFonts w:ascii="MS Mincho" w:eastAsia="MS Mincho" w:hAnsi="MS Mincho"/>
          <w:sz w:val="24"/>
        </w:rPr>
        <w:t> </w:t>
      </w:r>
    </w:p>
    <w:p w:rsidR="0096617D" w:rsidRDefault="0096617D" w:rsidP="0096617D">
      <w:pPr>
        <w:spacing w:line="274" w:lineRule="exact"/>
        <w:rPr>
          <w:rFonts w:ascii="Times New Roman" w:eastAsia="Times New Roman" w:hAnsi="Times New Roman"/>
        </w:rPr>
      </w:pPr>
    </w:p>
    <w:p w:rsidR="0096617D" w:rsidRDefault="0096617D" w:rsidP="0096617D">
      <w:pPr>
        <w:spacing w:line="276" w:lineRule="exact"/>
        <w:ind w:left="480"/>
        <w:rPr>
          <w:rFonts w:ascii="MS Mincho" w:eastAsia="MS Mincho" w:hAnsi="MS Mincho"/>
          <w:b/>
          <w:sz w:val="23"/>
        </w:rPr>
      </w:pPr>
      <w:r>
        <w:rPr>
          <w:rFonts w:ascii="Times New Roman" w:eastAsia="Times New Roman" w:hAnsi="Times New Roman"/>
          <w:b/>
          <w:sz w:val="24"/>
        </w:rPr>
        <w:t xml:space="preserve">Talus artificiels </w:t>
      </w:r>
      <w:r>
        <w:rPr>
          <w:rFonts w:ascii="MS Mincho" w:eastAsia="MS Mincho" w:hAnsi="MS Mincho"/>
          <w:b/>
          <w:sz w:val="23"/>
        </w:rPr>
        <w:t> </w:t>
      </w:r>
    </w:p>
    <w:p w:rsidR="0096617D" w:rsidRDefault="0096617D" w:rsidP="0096617D">
      <w:pPr>
        <w:spacing w:line="296" w:lineRule="exact"/>
        <w:rPr>
          <w:rFonts w:ascii="Times New Roman" w:eastAsia="Times New Roman" w:hAnsi="Times New Roman"/>
        </w:rPr>
      </w:pPr>
    </w:p>
    <w:p w:rsidR="0096617D" w:rsidRDefault="0096617D" w:rsidP="0096617D">
      <w:pPr>
        <w:spacing w:line="304" w:lineRule="exact"/>
        <w:ind w:left="480" w:right="400"/>
        <w:rPr>
          <w:rFonts w:ascii="Times New Roman" w:eastAsia="Times New Roman" w:hAnsi="Times New Roman"/>
          <w:sz w:val="24"/>
        </w:rPr>
      </w:pPr>
      <w:r>
        <w:rPr>
          <w:rFonts w:ascii="Times New Roman" w:eastAsia="Times New Roman" w:hAnsi="Times New Roman"/>
          <w:sz w:val="24"/>
        </w:rPr>
        <w:t xml:space="preserve">Les talus artificiels sont principalement affectés par des glissements et parfois par des phénomènes de fluage. </w:t>
      </w:r>
      <w:r>
        <w:rPr>
          <w:rFonts w:ascii="MS Mincho" w:eastAsia="MS Mincho" w:hAnsi="MS Mincho"/>
          <w:sz w:val="24"/>
        </w:rPr>
        <w:t> </w:t>
      </w:r>
      <w:r>
        <w:rPr>
          <w:rFonts w:ascii="Times New Roman" w:eastAsia="Times New Roman" w:hAnsi="Times New Roman"/>
          <w:sz w:val="24"/>
        </w:rPr>
        <w:t>Ils peuvent être classés comme suit en fonction des types d’ouvrages</w:t>
      </w:r>
    </w:p>
    <w:p w:rsidR="0096617D" w:rsidRDefault="0096617D" w:rsidP="0096617D">
      <w:pPr>
        <w:spacing w:line="2" w:lineRule="exact"/>
        <w:rPr>
          <w:rFonts w:ascii="Times New Roman" w:eastAsia="Times New Roman" w:hAnsi="Times New Roman"/>
        </w:rPr>
      </w:pPr>
    </w:p>
    <w:p w:rsidR="0096617D" w:rsidRDefault="0096617D" w:rsidP="0096617D">
      <w:pPr>
        <w:spacing w:line="0" w:lineRule="atLeast"/>
        <w:ind w:left="480"/>
        <w:rPr>
          <w:rFonts w:ascii="Times New Roman" w:eastAsia="Times New Roman" w:hAnsi="Times New Roman"/>
          <w:sz w:val="24"/>
        </w:rPr>
      </w:pPr>
      <w:r>
        <w:rPr>
          <w:rFonts w:ascii="Times New Roman" w:eastAsia="Times New Roman" w:hAnsi="Times New Roman"/>
          <w:sz w:val="24"/>
        </w:rPr>
        <w:t>:</w:t>
      </w:r>
    </w:p>
    <w:p w:rsidR="0096617D" w:rsidRDefault="0096617D" w:rsidP="0096617D">
      <w:pPr>
        <w:spacing w:line="30" w:lineRule="exact"/>
        <w:rPr>
          <w:rFonts w:ascii="Times New Roman" w:eastAsia="Times New Roman" w:hAnsi="Times New Roman"/>
        </w:rPr>
      </w:pPr>
    </w:p>
    <w:p w:rsidR="0096617D" w:rsidRDefault="0096617D" w:rsidP="0096617D">
      <w:pPr>
        <w:spacing w:line="241" w:lineRule="exact"/>
        <w:ind w:left="480"/>
        <w:rPr>
          <w:rFonts w:ascii="MS Mincho" w:eastAsia="MS Mincho" w:hAnsi="MS Mincho"/>
          <w:sz w:val="24"/>
        </w:rPr>
      </w:pPr>
      <w:r>
        <w:rPr>
          <w:rFonts w:ascii="MS Mincho" w:eastAsia="MS Mincho" w:hAnsi="MS Mincho"/>
          <w:sz w:val="24"/>
        </w:rPr>
        <w:t> </w:t>
      </w:r>
    </w:p>
    <w:p w:rsidR="0096617D" w:rsidRDefault="0096617D" w:rsidP="0096617D">
      <w:pPr>
        <w:spacing w:line="40" w:lineRule="exact"/>
        <w:rPr>
          <w:rFonts w:ascii="Times New Roman" w:eastAsia="Times New Roman" w:hAnsi="Times New Roman"/>
        </w:rPr>
      </w:pPr>
    </w:p>
    <w:p w:rsidR="0096617D" w:rsidRDefault="0096617D" w:rsidP="0096617D">
      <w:pPr>
        <w:numPr>
          <w:ilvl w:val="0"/>
          <w:numId w:val="5"/>
        </w:numPr>
        <w:tabs>
          <w:tab w:val="left" w:pos="1200"/>
        </w:tabs>
        <w:spacing w:line="278" w:lineRule="exact"/>
        <w:ind w:left="1200" w:hanging="364"/>
        <w:rPr>
          <w:rFonts w:ascii="Arial" w:eastAsia="Arial" w:hAnsi="Arial"/>
          <w:sz w:val="24"/>
        </w:rPr>
      </w:pPr>
      <w:r>
        <w:rPr>
          <w:rFonts w:ascii="Times New Roman" w:eastAsia="Times New Roman" w:hAnsi="Times New Roman"/>
          <w:sz w:val="24"/>
        </w:rPr>
        <w:t xml:space="preserve">Talus en déblai </w:t>
      </w:r>
      <w:proofErr w:type="gramStart"/>
      <w:r>
        <w:rPr>
          <w:rFonts w:ascii="Times New Roman" w:eastAsia="Times New Roman" w:hAnsi="Times New Roman"/>
          <w:sz w:val="24"/>
        </w:rPr>
        <w:t>;</w:t>
      </w:r>
      <w:r>
        <w:rPr>
          <w:rFonts w:ascii="MS Mincho" w:eastAsia="MS Mincho" w:hAnsi="MS Mincho"/>
          <w:sz w:val="24"/>
        </w:rPr>
        <w:t> </w:t>
      </w:r>
      <w:proofErr w:type="gramEnd"/>
    </w:p>
    <w:p w:rsidR="0096617D" w:rsidRDefault="0096617D" w:rsidP="0096617D">
      <w:pPr>
        <w:spacing w:line="61" w:lineRule="exact"/>
        <w:rPr>
          <w:rFonts w:ascii="Arial" w:eastAsia="Arial" w:hAnsi="Arial"/>
          <w:sz w:val="24"/>
        </w:rPr>
      </w:pPr>
    </w:p>
    <w:p w:rsidR="0096617D" w:rsidRDefault="0096617D" w:rsidP="0096617D">
      <w:pPr>
        <w:numPr>
          <w:ilvl w:val="0"/>
          <w:numId w:val="5"/>
        </w:numPr>
        <w:tabs>
          <w:tab w:val="left" w:pos="1200"/>
        </w:tabs>
        <w:spacing w:line="238" w:lineRule="auto"/>
        <w:ind w:left="1200" w:hanging="364"/>
        <w:rPr>
          <w:rFonts w:ascii="Arial" w:eastAsia="Arial" w:hAnsi="Arial"/>
          <w:sz w:val="24"/>
        </w:rPr>
      </w:pPr>
      <w:r>
        <w:rPr>
          <w:rFonts w:ascii="Times New Roman" w:eastAsia="Times New Roman" w:hAnsi="Times New Roman"/>
          <w:sz w:val="24"/>
        </w:rPr>
        <w:t>Talus en remblai sur sol non compressible ;</w:t>
      </w:r>
    </w:p>
    <w:p w:rsidR="0096617D" w:rsidRDefault="0096617D" w:rsidP="0096617D">
      <w:pPr>
        <w:spacing w:line="18" w:lineRule="exact"/>
        <w:rPr>
          <w:rFonts w:ascii="Arial" w:eastAsia="Arial" w:hAnsi="Arial"/>
          <w:sz w:val="24"/>
        </w:rPr>
      </w:pPr>
    </w:p>
    <w:p w:rsidR="0096617D" w:rsidRDefault="0096617D" w:rsidP="0096617D">
      <w:pPr>
        <w:numPr>
          <w:ilvl w:val="0"/>
          <w:numId w:val="5"/>
        </w:numPr>
        <w:tabs>
          <w:tab w:val="left" w:pos="1200"/>
        </w:tabs>
        <w:spacing w:line="275" w:lineRule="exact"/>
        <w:ind w:left="1200" w:hanging="364"/>
        <w:rPr>
          <w:rFonts w:ascii="Arial" w:eastAsia="Arial" w:hAnsi="Arial"/>
          <w:sz w:val="24"/>
        </w:rPr>
      </w:pPr>
      <w:r>
        <w:rPr>
          <w:rFonts w:ascii="Times New Roman" w:eastAsia="Times New Roman" w:hAnsi="Times New Roman"/>
          <w:sz w:val="24"/>
        </w:rPr>
        <w:t xml:space="preserve">Talus en remblai sur sol compressible </w:t>
      </w:r>
      <w:proofErr w:type="gramStart"/>
      <w:r>
        <w:rPr>
          <w:rFonts w:ascii="Times New Roman" w:eastAsia="Times New Roman" w:hAnsi="Times New Roman"/>
          <w:sz w:val="24"/>
        </w:rPr>
        <w:t>;</w:t>
      </w:r>
      <w:r>
        <w:rPr>
          <w:rFonts w:ascii="MS Mincho" w:eastAsia="MS Mincho" w:hAnsi="MS Mincho"/>
          <w:sz w:val="24"/>
        </w:rPr>
        <w:t> </w:t>
      </w:r>
      <w:proofErr w:type="gramEnd"/>
    </w:p>
    <w:p w:rsidR="0096617D" w:rsidRDefault="0096617D" w:rsidP="0096617D">
      <w:pPr>
        <w:spacing w:line="27" w:lineRule="exact"/>
        <w:rPr>
          <w:rFonts w:ascii="Arial" w:eastAsia="Arial" w:hAnsi="Arial"/>
          <w:sz w:val="24"/>
        </w:rPr>
      </w:pPr>
    </w:p>
    <w:p w:rsidR="0096617D" w:rsidRDefault="0096617D" w:rsidP="0096617D">
      <w:pPr>
        <w:numPr>
          <w:ilvl w:val="0"/>
          <w:numId w:val="5"/>
        </w:numPr>
        <w:tabs>
          <w:tab w:val="left" w:pos="1200"/>
        </w:tabs>
        <w:spacing w:line="238" w:lineRule="auto"/>
        <w:ind w:left="1200" w:hanging="364"/>
        <w:rPr>
          <w:rFonts w:ascii="Arial" w:eastAsia="Arial" w:hAnsi="Arial"/>
          <w:sz w:val="24"/>
        </w:rPr>
      </w:pPr>
      <w:r>
        <w:rPr>
          <w:rFonts w:ascii="Times New Roman" w:eastAsia="Times New Roman" w:hAnsi="Times New Roman"/>
          <w:sz w:val="24"/>
        </w:rPr>
        <w:t>Ouvrages de soutènement vis-à-vis d’un glissement profond.</w:t>
      </w: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32" w:lineRule="exact"/>
        <w:rPr>
          <w:rFonts w:ascii="Times New Roman" w:eastAsia="Times New Roman" w:hAnsi="Times New Roman"/>
        </w:rPr>
      </w:pPr>
    </w:p>
    <w:tbl>
      <w:tblPr>
        <w:tblW w:w="0" w:type="auto"/>
        <w:tblLayout w:type="fixed"/>
        <w:tblCellMar>
          <w:left w:w="0" w:type="dxa"/>
          <w:right w:w="0" w:type="dxa"/>
        </w:tblCellMar>
        <w:tblLook w:val="0000"/>
      </w:tblPr>
      <w:tblGrid>
        <w:gridCol w:w="40"/>
        <w:gridCol w:w="7100"/>
        <w:gridCol w:w="2800"/>
      </w:tblGrid>
      <w:tr w:rsidR="0096617D" w:rsidTr="005039C6">
        <w:trPr>
          <w:trHeight w:val="72"/>
        </w:trPr>
        <w:tc>
          <w:tcPr>
            <w:tcW w:w="40" w:type="dxa"/>
            <w:tcBorders>
              <w:right w:val="single" w:sz="8" w:space="0" w:color="41719C"/>
            </w:tcBorders>
            <w:shd w:val="clear" w:color="auto" w:fill="auto"/>
            <w:vAlign w:val="bottom"/>
          </w:tcPr>
          <w:p w:rsidR="0096617D" w:rsidRDefault="0096617D" w:rsidP="005039C6">
            <w:pPr>
              <w:spacing w:line="0" w:lineRule="atLeast"/>
              <w:rPr>
                <w:rFonts w:ascii="Times New Roman" w:eastAsia="Times New Roman" w:hAnsi="Times New Roman"/>
                <w:sz w:val="6"/>
              </w:rPr>
            </w:pPr>
          </w:p>
        </w:tc>
        <w:tc>
          <w:tcPr>
            <w:tcW w:w="7100" w:type="dxa"/>
            <w:tcBorders>
              <w:top w:val="single" w:sz="8" w:space="0" w:color="41719C"/>
              <w:bottom w:val="single" w:sz="8" w:space="0" w:color="41719C"/>
            </w:tcBorders>
            <w:shd w:val="clear" w:color="auto" w:fill="C55A11"/>
            <w:vAlign w:val="bottom"/>
          </w:tcPr>
          <w:p w:rsidR="0096617D" w:rsidRDefault="0096617D" w:rsidP="005039C6">
            <w:pPr>
              <w:spacing w:line="0" w:lineRule="atLeast"/>
              <w:rPr>
                <w:rFonts w:ascii="Times New Roman" w:eastAsia="Times New Roman" w:hAnsi="Times New Roman"/>
                <w:sz w:val="6"/>
              </w:rPr>
            </w:pPr>
          </w:p>
        </w:tc>
        <w:tc>
          <w:tcPr>
            <w:tcW w:w="2800" w:type="dxa"/>
            <w:tcBorders>
              <w:top w:val="single" w:sz="8" w:space="0" w:color="41719C"/>
              <w:bottom w:val="single" w:sz="8" w:space="0" w:color="41719C"/>
              <w:right w:val="single" w:sz="8" w:space="0" w:color="41719C"/>
            </w:tcBorders>
            <w:shd w:val="clear" w:color="auto" w:fill="C55A11"/>
            <w:vAlign w:val="bottom"/>
          </w:tcPr>
          <w:p w:rsidR="0096617D" w:rsidRDefault="0096617D" w:rsidP="005039C6">
            <w:pPr>
              <w:spacing w:line="0" w:lineRule="atLeast"/>
              <w:rPr>
                <w:rFonts w:ascii="Times New Roman" w:eastAsia="Times New Roman" w:hAnsi="Times New Roman"/>
                <w:sz w:val="6"/>
              </w:rPr>
            </w:pPr>
          </w:p>
        </w:tc>
      </w:tr>
      <w:tr w:rsidR="0096617D" w:rsidTr="005039C6">
        <w:trPr>
          <w:trHeight w:val="342"/>
        </w:trPr>
        <w:tc>
          <w:tcPr>
            <w:tcW w:w="40" w:type="dxa"/>
            <w:shd w:val="clear" w:color="auto" w:fill="auto"/>
            <w:vAlign w:val="bottom"/>
          </w:tcPr>
          <w:p w:rsidR="0096617D" w:rsidRDefault="0096617D" w:rsidP="005039C6">
            <w:pPr>
              <w:spacing w:line="0" w:lineRule="atLeast"/>
              <w:rPr>
                <w:rFonts w:ascii="Times New Roman" w:eastAsia="Times New Roman" w:hAnsi="Times New Roman"/>
                <w:sz w:val="24"/>
              </w:rPr>
            </w:pPr>
          </w:p>
        </w:tc>
        <w:tc>
          <w:tcPr>
            <w:tcW w:w="7100" w:type="dxa"/>
            <w:shd w:val="clear" w:color="auto" w:fill="auto"/>
            <w:vAlign w:val="bottom"/>
          </w:tcPr>
          <w:p w:rsidR="0096617D" w:rsidRDefault="0096617D" w:rsidP="005039C6">
            <w:pPr>
              <w:spacing w:line="0" w:lineRule="atLeast"/>
              <w:rPr>
                <w:rFonts w:ascii="Arial" w:eastAsia="Arial" w:hAnsi="Arial"/>
                <w:b/>
                <w:sz w:val="19"/>
              </w:rPr>
            </w:pPr>
          </w:p>
        </w:tc>
        <w:tc>
          <w:tcPr>
            <w:tcW w:w="2800" w:type="dxa"/>
            <w:shd w:val="clear" w:color="auto" w:fill="auto"/>
            <w:vAlign w:val="bottom"/>
          </w:tcPr>
          <w:p w:rsidR="0096617D" w:rsidRDefault="0096617D" w:rsidP="005039C6">
            <w:pPr>
              <w:spacing w:line="0" w:lineRule="atLeast"/>
              <w:ind w:right="162"/>
              <w:jc w:val="right"/>
              <w:rPr>
                <w:rFonts w:ascii="Times New Roman" w:eastAsia="Times New Roman" w:hAnsi="Times New Roman"/>
              </w:rPr>
            </w:pPr>
            <w:r>
              <w:rPr>
                <w:rFonts w:ascii="Times New Roman" w:eastAsia="Times New Roman" w:hAnsi="Times New Roman"/>
              </w:rPr>
              <w:t>2</w:t>
            </w:r>
          </w:p>
        </w:tc>
      </w:tr>
    </w:tbl>
    <w:p w:rsidR="0096617D" w:rsidRDefault="0096617D" w:rsidP="0096617D">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4384" behindDoc="1" locked="0" layoutInCell="1" allowOverlap="1">
            <wp:simplePos x="0" y="0"/>
            <wp:positionH relativeFrom="column">
              <wp:posOffset>-86995</wp:posOffset>
            </wp:positionH>
            <wp:positionV relativeFrom="paragraph">
              <wp:posOffset>-223520</wp:posOffset>
            </wp:positionV>
            <wp:extent cx="3200400" cy="252730"/>
            <wp:effectExtent l="1905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3200400" cy="252730"/>
                    </a:xfrm>
                    <a:prstGeom prst="rect">
                      <a:avLst/>
                    </a:prstGeom>
                    <a:noFill/>
                  </pic:spPr>
                </pic:pic>
              </a:graphicData>
            </a:graphic>
          </wp:anchor>
        </w:drawing>
      </w:r>
    </w:p>
    <w:p w:rsidR="0096617D" w:rsidRDefault="0096617D" w:rsidP="0096617D">
      <w:pPr>
        <w:spacing w:line="20" w:lineRule="exact"/>
        <w:rPr>
          <w:rFonts w:ascii="Times New Roman" w:eastAsia="Times New Roman" w:hAnsi="Times New Roman"/>
        </w:rPr>
        <w:sectPr w:rsidR="0096617D">
          <w:pgSz w:w="11900" w:h="16840"/>
          <w:pgMar w:top="619" w:right="1020" w:bottom="371" w:left="940" w:header="0" w:footer="0" w:gutter="0"/>
          <w:cols w:space="0" w:equalWidth="0">
            <w:col w:w="9940"/>
          </w:cols>
          <w:docGrid w:linePitch="360"/>
        </w:sectPr>
      </w:pPr>
    </w:p>
    <w:p w:rsidR="0096617D" w:rsidRDefault="0096617D" w:rsidP="0096617D">
      <w:pPr>
        <w:spacing w:line="0" w:lineRule="atLeast"/>
        <w:ind w:left="360"/>
        <w:rPr>
          <w:rFonts w:ascii="Arial" w:eastAsia="Arial" w:hAnsi="Arial"/>
        </w:rPr>
      </w:pPr>
      <w:bookmarkStart w:id="1" w:name="page3"/>
      <w:bookmarkEnd w:id="1"/>
      <w:r>
        <w:rPr>
          <w:rFonts w:ascii="Times New Roman" w:eastAsia="Times New Roman" w:hAnsi="Times New Roman"/>
          <w:noProof/>
        </w:rPr>
        <w:lastRenderedPageBreak/>
        <w:drawing>
          <wp:anchor distT="0" distB="0" distL="114300" distR="114300" simplePos="0" relativeHeight="251665408" behindDoc="1" locked="0" layoutInCell="1" allowOverlap="1">
            <wp:simplePos x="0" y="0"/>
            <wp:positionH relativeFrom="page">
              <wp:posOffset>615950</wp:posOffset>
            </wp:positionH>
            <wp:positionV relativeFrom="page">
              <wp:posOffset>393065</wp:posOffset>
            </wp:positionV>
            <wp:extent cx="6297295" cy="478790"/>
            <wp:effectExtent l="19050" t="0" r="825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6297295" cy="478790"/>
                    </a:xfrm>
                    <a:prstGeom prst="rect">
                      <a:avLst/>
                    </a:prstGeom>
                    <a:noFill/>
                  </pic:spPr>
                </pic:pic>
              </a:graphicData>
            </a:graphic>
          </wp:anchor>
        </w:drawing>
      </w:r>
      <w:r>
        <w:rPr>
          <w:rFonts w:ascii="Arial" w:eastAsia="Arial" w:hAnsi="Arial"/>
        </w:rPr>
        <w:t>Cours de Réhabilitation des sites miniers</w:t>
      </w:r>
    </w:p>
    <w:p w:rsidR="0096617D" w:rsidRDefault="0096617D" w:rsidP="0096617D">
      <w:pPr>
        <w:spacing w:line="124" w:lineRule="exact"/>
        <w:rPr>
          <w:rFonts w:ascii="Times New Roman" w:eastAsia="Times New Roman" w:hAnsi="Times New Roman"/>
        </w:rPr>
      </w:pPr>
    </w:p>
    <w:p w:rsidR="0096617D" w:rsidRDefault="0096617D" w:rsidP="0096617D">
      <w:pPr>
        <w:spacing w:line="0" w:lineRule="atLeast"/>
        <w:ind w:right="340"/>
        <w:jc w:val="right"/>
        <w:rPr>
          <w:rFonts w:ascii="Arial" w:eastAsia="Arial" w:hAnsi="Arial"/>
          <w:b/>
          <w:sz w:val="19"/>
        </w:rPr>
      </w:pPr>
      <w:r>
        <w:rPr>
          <w:rFonts w:ascii="Arial" w:eastAsia="Arial" w:hAnsi="Arial"/>
          <w:b/>
          <w:sz w:val="19"/>
        </w:rPr>
        <w:t>Stabilité des ouvrages miniers</w:t>
      </w:r>
    </w:p>
    <w:p w:rsidR="0096617D" w:rsidRDefault="0096617D" w:rsidP="0096617D">
      <w:pPr>
        <w:spacing w:line="20" w:lineRule="exact"/>
        <w:rPr>
          <w:rFonts w:ascii="Times New Roman" w:eastAsia="Times New Roman" w:hAnsi="Times New Roman"/>
        </w:rPr>
      </w:pPr>
      <w:r>
        <w:rPr>
          <w:rFonts w:ascii="Arial" w:eastAsia="Arial" w:hAnsi="Arial"/>
          <w:b/>
          <w:noProof/>
          <w:sz w:val="19"/>
        </w:rPr>
        <w:drawing>
          <wp:anchor distT="0" distB="0" distL="114300" distR="114300" simplePos="0" relativeHeight="251666432" behindDoc="1" locked="0" layoutInCell="1" allowOverlap="1">
            <wp:simplePos x="0" y="0"/>
            <wp:positionH relativeFrom="column">
              <wp:posOffset>899795</wp:posOffset>
            </wp:positionH>
            <wp:positionV relativeFrom="paragraph">
              <wp:posOffset>160020</wp:posOffset>
            </wp:positionV>
            <wp:extent cx="4639310" cy="1974850"/>
            <wp:effectExtent l="19050" t="0" r="889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4639310" cy="1974850"/>
                    </a:xfrm>
                    <a:prstGeom prst="rect">
                      <a:avLst/>
                    </a:prstGeom>
                    <a:noFill/>
                  </pic:spPr>
                </pic:pic>
              </a:graphicData>
            </a:graphic>
          </wp:anchor>
        </w:drawing>
      </w: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354" w:lineRule="exact"/>
        <w:rPr>
          <w:rFonts w:ascii="Times New Roman" w:eastAsia="Times New Roman" w:hAnsi="Times New Roman"/>
        </w:rPr>
      </w:pPr>
    </w:p>
    <w:p w:rsidR="0096617D" w:rsidRDefault="0096617D" w:rsidP="0096617D">
      <w:pPr>
        <w:spacing w:line="241" w:lineRule="exact"/>
        <w:ind w:left="1260"/>
        <w:rPr>
          <w:rFonts w:ascii="MS Mincho" w:eastAsia="MS Mincho" w:hAnsi="MS Mincho"/>
          <w:sz w:val="24"/>
        </w:rPr>
      </w:pPr>
      <w:r>
        <w:rPr>
          <w:rFonts w:ascii="MS Mincho" w:eastAsia="MS Mincho" w:hAnsi="MS Mincho"/>
          <w:sz w:val="24"/>
        </w:rPr>
        <w:t> </w:t>
      </w:r>
    </w:p>
    <w:p w:rsidR="0096617D" w:rsidRDefault="0096617D" w:rsidP="0096617D">
      <w:pPr>
        <w:spacing w:line="22" w:lineRule="exact"/>
        <w:rPr>
          <w:rFonts w:ascii="Times New Roman" w:eastAsia="Times New Roman" w:hAnsi="Times New Roman"/>
        </w:rPr>
      </w:pPr>
    </w:p>
    <w:p w:rsidR="0096617D" w:rsidRDefault="0096617D" w:rsidP="0096617D">
      <w:pPr>
        <w:spacing w:line="0" w:lineRule="atLeast"/>
        <w:ind w:right="-79"/>
        <w:jc w:val="center"/>
        <w:rPr>
          <w:rFonts w:ascii="Times New Roman" w:eastAsia="Times New Roman" w:hAnsi="Times New Roman"/>
          <w:i/>
          <w:color w:val="44546A"/>
          <w:sz w:val="18"/>
        </w:rPr>
      </w:pPr>
      <w:r>
        <w:rPr>
          <w:rFonts w:ascii="Times New Roman" w:eastAsia="Times New Roman" w:hAnsi="Times New Roman"/>
          <w:i/>
          <w:color w:val="44546A"/>
          <w:sz w:val="18"/>
        </w:rPr>
        <w:t>Figure 1: morphologie d’un glissement de terrain.</w:t>
      </w: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0" w:lineRule="atLeast"/>
        <w:ind w:left="1200"/>
        <w:rPr>
          <w:rFonts w:ascii="Times New Roman" w:eastAsia="Times New Roman" w:hAnsi="Times New Roman"/>
          <w:b/>
          <w:sz w:val="24"/>
        </w:rPr>
      </w:pPr>
      <w:r>
        <w:rPr>
          <w:rFonts w:ascii="Times New Roman" w:eastAsia="Times New Roman" w:hAnsi="Times New Roman"/>
          <w:b/>
          <w:sz w:val="24"/>
        </w:rPr>
        <w:t>Le glissement</w:t>
      </w:r>
    </w:p>
    <w:p w:rsidR="0096617D" w:rsidRDefault="0096617D" w:rsidP="0096617D">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7456" behindDoc="1" locked="0" layoutInCell="1" allowOverlap="1">
            <wp:simplePos x="0" y="0"/>
            <wp:positionH relativeFrom="column">
              <wp:posOffset>530860</wp:posOffset>
            </wp:positionH>
            <wp:positionV relativeFrom="paragraph">
              <wp:posOffset>-146685</wp:posOffset>
            </wp:positionV>
            <wp:extent cx="128270" cy="128270"/>
            <wp:effectExtent l="19050" t="0" r="508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128270" cy="128270"/>
                    </a:xfrm>
                    <a:prstGeom prst="rect">
                      <a:avLst/>
                    </a:prstGeom>
                    <a:noFill/>
                  </pic:spPr>
                </pic:pic>
              </a:graphicData>
            </a:graphic>
          </wp:anchor>
        </w:drawing>
      </w:r>
    </w:p>
    <w:p w:rsidR="0096617D" w:rsidRDefault="0096617D" w:rsidP="0096617D">
      <w:pPr>
        <w:spacing w:line="262" w:lineRule="exact"/>
        <w:rPr>
          <w:rFonts w:ascii="Times New Roman" w:eastAsia="Times New Roman" w:hAnsi="Times New Roman"/>
        </w:rPr>
      </w:pPr>
    </w:p>
    <w:p w:rsidR="0096617D" w:rsidRDefault="0096617D" w:rsidP="0096617D">
      <w:pPr>
        <w:spacing w:line="247" w:lineRule="auto"/>
        <w:ind w:left="480" w:right="400" w:firstLine="360"/>
        <w:jc w:val="both"/>
        <w:rPr>
          <w:rFonts w:ascii="Times New Roman" w:eastAsia="Times New Roman" w:hAnsi="Times New Roman"/>
          <w:sz w:val="24"/>
        </w:rPr>
      </w:pPr>
      <w:r>
        <w:rPr>
          <w:rFonts w:ascii="Times New Roman" w:eastAsia="Times New Roman" w:hAnsi="Times New Roman"/>
          <w:sz w:val="24"/>
        </w:rPr>
        <w:t>Il s’agit d’un déplacement lent d’une masse de terrains meubles ou rocheux au long d’une surface de rupture par cisaillement qui correspond souvent à une discontinuité préexistante. Le mouvement est engendré par l’action de la gravité, de force extérieures (hydraulique ou sismique) ou d’une modification des conditions aux limites.</w:t>
      </w:r>
    </w:p>
    <w:p w:rsidR="0096617D" w:rsidRDefault="0096617D" w:rsidP="0096617D">
      <w:pPr>
        <w:spacing w:line="1" w:lineRule="exact"/>
        <w:rPr>
          <w:rFonts w:ascii="Times New Roman" w:eastAsia="Times New Roman" w:hAnsi="Times New Roman"/>
        </w:rPr>
      </w:pPr>
    </w:p>
    <w:p w:rsidR="0096617D" w:rsidRDefault="0096617D" w:rsidP="0096617D">
      <w:pPr>
        <w:spacing w:line="241" w:lineRule="auto"/>
        <w:ind w:left="480" w:right="400"/>
        <w:jc w:val="both"/>
        <w:rPr>
          <w:rFonts w:ascii="Times New Roman" w:eastAsia="Times New Roman" w:hAnsi="Times New Roman"/>
          <w:sz w:val="24"/>
        </w:rPr>
      </w:pPr>
      <w:r>
        <w:rPr>
          <w:rFonts w:ascii="Times New Roman" w:eastAsia="Times New Roman" w:hAnsi="Times New Roman"/>
          <w:sz w:val="24"/>
        </w:rPr>
        <w:t>Ils se produisent généralement dans des matériaux faiblement cohérent (marnes, argiles...). Les instabilités naturelles de ce genre sont extrêmement courantes et apparaissent sous de nombreuses formes.</w:t>
      </w:r>
    </w:p>
    <w:p w:rsidR="0096617D" w:rsidRDefault="0096617D" w:rsidP="0096617D">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8480" behindDoc="1" locked="0" layoutInCell="1" allowOverlap="1">
            <wp:simplePos x="0" y="0"/>
            <wp:positionH relativeFrom="column">
              <wp:posOffset>1436370</wp:posOffset>
            </wp:positionH>
            <wp:positionV relativeFrom="paragraph">
              <wp:posOffset>163830</wp:posOffset>
            </wp:positionV>
            <wp:extent cx="3566160" cy="1645920"/>
            <wp:effectExtent l="1905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566160" cy="1645920"/>
                    </a:xfrm>
                    <a:prstGeom prst="rect">
                      <a:avLst/>
                    </a:prstGeom>
                    <a:noFill/>
                  </pic:spPr>
                </pic:pic>
              </a:graphicData>
            </a:graphic>
          </wp:anchor>
        </w:drawing>
      </w: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32" w:lineRule="exact"/>
        <w:rPr>
          <w:rFonts w:ascii="Times New Roman" w:eastAsia="Times New Roman" w:hAnsi="Times New Roman"/>
        </w:rPr>
      </w:pPr>
    </w:p>
    <w:p w:rsidR="0096617D" w:rsidRDefault="0096617D" w:rsidP="0096617D">
      <w:pPr>
        <w:spacing w:line="241" w:lineRule="exact"/>
        <w:ind w:left="2140"/>
        <w:rPr>
          <w:rFonts w:ascii="MS Mincho" w:eastAsia="MS Mincho" w:hAnsi="MS Mincho"/>
          <w:sz w:val="24"/>
        </w:rPr>
      </w:pPr>
      <w:r>
        <w:rPr>
          <w:rFonts w:ascii="MS Mincho" w:eastAsia="MS Mincho" w:hAnsi="MS Mincho"/>
          <w:sz w:val="24"/>
        </w:rPr>
        <w:t> </w:t>
      </w:r>
    </w:p>
    <w:p w:rsidR="0096617D" w:rsidRDefault="0096617D" w:rsidP="0096617D">
      <w:pPr>
        <w:spacing w:line="18" w:lineRule="exact"/>
        <w:rPr>
          <w:rFonts w:ascii="Times New Roman" w:eastAsia="Times New Roman" w:hAnsi="Times New Roman"/>
        </w:rPr>
      </w:pPr>
    </w:p>
    <w:p w:rsidR="0096617D" w:rsidRDefault="0096617D" w:rsidP="0096617D">
      <w:pPr>
        <w:spacing w:line="0" w:lineRule="atLeast"/>
        <w:ind w:right="-79"/>
        <w:jc w:val="center"/>
        <w:rPr>
          <w:rFonts w:ascii="Times New Roman" w:eastAsia="Times New Roman" w:hAnsi="Times New Roman"/>
          <w:i/>
          <w:color w:val="44546A"/>
          <w:sz w:val="18"/>
        </w:rPr>
      </w:pPr>
      <w:r>
        <w:rPr>
          <w:rFonts w:ascii="Times New Roman" w:eastAsia="Times New Roman" w:hAnsi="Times New Roman"/>
          <w:i/>
          <w:color w:val="44546A"/>
          <w:sz w:val="18"/>
        </w:rPr>
        <w:t xml:space="preserve">Figure 2 </w:t>
      </w:r>
      <w:proofErr w:type="gramStart"/>
      <w:r>
        <w:rPr>
          <w:rFonts w:ascii="Times New Roman" w:eastAsia="Times New Roman" w:hAnsi="Times New Roman"/>
          <w:i/>
          <w:color w:val="44546A"/>
          <w:sz w:val="18"/>
        </w:rPr>
        <w:t>:Les</w:t>
      </w:r>
      <w:proofErr w:type="gramEnd"/>
      <w:r>
        <w:rPr>
          <w:rFonts w:ascii="Times New Roman" w:eastAsia="Times New Roman" w:hAnsi="Times New Roman"/>
          <w:i/>
          <w:color w:val="44546A"/>
          <w:sz w:val="18"/>
        </w:rPr>
        <w:t xml:space="preserve"> éléments descriptifs d’un glissement de terrain.</w:t>
      </w:r>
    </w:p>
    <w:p w:rsidR="0096617D" w:rsidRDefault="0096617D" w:rsidP="0096617D">
      <w:pPr>
        <w:spacing w:line="200" w:lineRule="exact"/>
        <w:rPr>
          <w:rFonts w:ascii="Times New Roman" w:eastAsia="Times New Roman" w:hAnsi="Times New Roman"/>
        </w:rPr>
      </w:pPr>
    </w:p>
    <w:p w:rsidR="0096617D" w:rsidRDefault="0096617D" w:rsidP="0096617D">
      <w:pPr>
        <w:spacing w:line="273" w:lineRule="exact"/>
        <w:rPr>
          <w:rFonts w:ascii="Times New Roman" w:eastAsia="Times New Roman" w:hAnsi="Times New Roman"/>
        </w:rPr>
      </w:pPr>
    </w:p>
    <w:p w:rsidR="0096617D" w:rsidRDefault="0096617D" w:rsidP="0096617D">
      <w:pPr>
        <w:spacing w:line="0" w:lineRule="atLeast"/>
        <w:ind w:left="1180"/>
        <w:rPr>
          <w:rFonts w:ascii="Times New Roman" w:eastAsia="Times New Roman" w:hAnsi="Times New Roman"/>
          <w:sz w:val="24"/>
        </w:rPr>
      </w:pPr>
      <w:r>
        <w:rPr>
          <w:rFonts w:ascii="Times New Roman" w:eastAsia="Times New Roman" w:hAnsi="Times New Roman"/>
          <w:sz w:val="24"/>
        </w:rPr>
        <w:t>Selon la forme de la surface de rupture, on distingue deux types de glissements :</w:t>
      </w:r>
    </w:p>
    <w:p w:rsidR="0096617D" w:rsidRDefault="0096617D" w:rsidP="0096617D">
      <w:pPr>
        <w:spacing w:line="36" w:lineRule="exact"/>
        <w:rPr>
          <w:rFonts w:ascii="Times New Roman" w:eastAsia="Times New Roman" w:hAnsi="Times New Roman"/>
        </w:rPr>
      </w:pPr>
    </w:p>
    <w:p w:rsidR="0096617D" w:rsidRDefault="0096617D" w:rsidP="0096617D">
      <w:pPr>
        <w:spacing w:line="276" w:lineRule="exact"/>
        <w:ind w:left="480"/>
        <w:rPr>
          <w:rFonts w:ascii="MS Mincho" w:eastAsia="MS Mincho" w:hAnsi="MS Mincho"/>
          <w:sz w:val="24"/>
        </w:rPr>
      </w:pPr>
      <w:r>
        <w:rPr>
          <w:rFonts w:ascii="Times New Roman" w:eastAsia="Times New Roman" w:hAnsi="Times New Roman"/>
          <w:sz w:val="24"/>
        </w:rPr>
        <w:t xml:space="preserve">Glissement plan </w:t>
      </w:r>
      <w:proofErr w:type="gramStart"/>
      <w:r>
        <w:rPr>
          <w:rFonts w:ascii="Times New Roman" w:eastAsia="Times New Roman" w:hAnsi="Times New Roman"/>
          <w:sz w:val="24"/>
        </w:rPr>
        <w:t>;</w:t>
      </w:r>
      <w:r>
        <w:rPr>
          <w:rFonts w:ascii="MS Mincho" w:eastAsia="MS Mincho" w:hAnsi="MS Mincho"/>
          <w:sz w:val="24"/>
        </w:rPr>
        <w:t> </w:t>
      </w:r>
      <w:proofErr w:type="gramEnd"/>
    </w:p>
    <w:p w:rsidR="0096617D" w:rsidRDefault="0096617D" w:rsidP="0096617D">
      <w:pPr>
        <w:spacing w:line="22" w:lineRule="exact"/>
        <w:rPr>
          <w:rFonts w:ascii="Times New Roman" w:eastAsia="Times New Roman" w:hAnsi="Times New Roman"/>
        </w:rPr>
      </w:pPr>
    </w:p>
    <w:p w:rsidR="0096617D" w:rsidRDefault="0096617D" w:rsidP="0096617D">
      <w:pPr>
        <w:spacing w:line="0" w:lineRule="atLeast"/>
        <w:ind w:right="6560"/>
        <w:jc w:val="center"/>
        <w:rPr>
          <w:rFonts w:ascii="Times New Roman" w:eastAsia="Times New Roman" w:hAnsi="Times New Roman"/>
          <w:sz w:val="24"/>
        </w:rPr>
      </w:pPr>
      <w:r>
        <w:rPr>
          <w:rFonts w:ascii="Times New Roman" w:eastAsia="Times New Roman" w:hAnsi="Times New Roman"/>
          <w:sz w:val="24"/>
        </w:rPr>
        <w:t>Glissements rotationnels.</w:t>
      </w:r>
    </w:p>
    <w:p w:rsidR="0096617D" w:rsidRDefault="0096617D" w:rsidP="0096617D">
      <w:pPr>
        <w:spacing w:line="246" w:lineRule="exact"/>
        <w:rPr>
          <w:rFonts w:ascii="Times New Roman" w:eastAsia="Times New Roman" w:hAnsi="Times New Roman"/>
        </w:rPr>
      </w:pPr>
    </w:p>
    <w:p w:rsidR="0096617D" w:rsidRDefault="0096617D" w:rsidP="0096617D">
      <w:pPr>
        <w:spacing w:line="0" w:lineRule="atLeast"/>
        <w:ind w:left="1200"/>
        <w:rPr>
          <w:rFonts w:ascii="Times New Roman" w:eastAsia="Times New Roman" w:hAnsi="Times New Roman"/>
          <w:b/>
          <w:sz w:val="24"/>
        </w:rPr>
      </w:pPr>
      <w:r>
        <w:rPr>
          <w:rFonts w:ascii="Times New Roman" w:eastAsia="Times New Roman" w:hAnsi="Times New Roman"/>
          <w:b/>
          <w:sz w:val="24"/>
        </w:rPr>
        <w:t>Le fluage</w:t>
      </w:r>
    </w:p>
    <w:p w:rsidR="0096617D" w:rsidRDefault="0096617D" w:rsidP="0096617D">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9504" behindDoc="1" locked="0" layoutInCell="1" allowOverlap="1">
            <wp:simplePos x="0" y="0"/>
            <wp:positionH relativeFrom="column">
              <wp:posOffset>530860</wp:posOffset>
            </wp:positionH>
            <wp:positionV relativeFrom="paragraph">
              <wp:posOffset>-146685</wp:posOffset>
            </wp:positionV>
            <wp:extent cx="128270" cy="128270"/>
            <wp:effectExtent l="19050" t="0" r="508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128270" cy="128270"/>
                    </a:xfrm>
                    <a:prstGeom prst="rect">
                      <a:avLst/>
                    </a:prstGeom>
                    <a:noFill/>
                  </pic:spPr>
                </pic:pic>
              </a:graphicData>
            </a:graphic>
          </wp:anchor>
        </w:drawing>
      </w:r>
    </w:p>
    <w:p w:rsidR="0096617D" w:rsidRDefault="0096617D" w:rsidP="0096617D">
      <w:pPr>
        <w:spacing w:line="262" w:lineRule="exact"/>
        <w:rPr>
          <w:rFonts w:ascii="Times New Roman" w:eastAsia="Times New Roman" w:hAnsi="Times New Roman"/>
        </w:rPr>
      </w:pPr>
    </w:p>
    <w:p w:rsidR="0096617D" w:rsidRDefault="0096617D" w:rsidP="0096617D">
      <w:pPr>
        <w:spacing w:line="255" w:lineRule="auto"/>
        <w:ind w:left="480" w:right="400" w:firstLine="360"/>
        <w:jc w:val="both"/>
        <w:rPr>
          <w:rFonts w:ascii="Times New Roman" w:eastAsia="Times New Roman" w:hAnsi="Times New Roman"/>
          <w:sz w:val="24"/>
        </w:rPr>
      </w:pPr>
      <w:r>
        <w:rPr>
          <w:rFonts w:ascii="Times New Roman" w:eastAsia="Times New Roman" w:hAnsi="Times New Roman"/>
          <w:sz w:val="24"/>
        </w:rPr>
        <w:t>Le fluage est caractérisé par des mouvements lents et continus, à des vitesses faibles. Dans ce cas il est difficile de mettre en évidence une surface de rupture.</w:t>
      </w:r>
    </w:p>
    <w:p w:rsidR="0096617D" w:rsidRDefault="0096617D" w:rsidP="0096617D">
      <w:pPr>
        <w:spacing w:line="2" w:lineRule="exact"/>
        <w:rPr>
          <w:rFonts w:ascii="Times New Roman" w:eastAsia="Times New Roman" w:hAnsi="Times New Roman"/>
        </w:rPr>
      </w:pPr>
    </w:p>
    <w:p w:rsidR="0096617D" w:rsidRDefault="0096617D" w:rsidP="0096617D">
      <w:pPr>
        <w:spacing w:line="239" w:lineRule="auto"/>
        <w:ind w:left="480" w:right="400"/>
        <w:jc w:val="both"/>
        <w:rPr>
          <w:rFonts w:ascii="Times New Roman" w:eastAsia="Times New Roman" w:hAnsi="Times New Roman"/>
          <w:sz w:val="24"/>
        </w:rPr>
      </w:pPr>
      <w:r>
        <w:rPr>
          <w:rFonts w:ascii="Times New Roman" w:eastAsia="Times New Roman" w:hAnsi="Times New Roman"/>
          <w:sz w:val="24"/>
        </w:rPr>
        <w:t>Le mouvement se produit généralement sans modification des efforts appliqués (contrairement aux glissements), en fait le matériau est sollicité à un état proche de la rupture. Ce type de mouvement peut, soit se stabiliser, soit évoluer vers une rupture.</w:t>
      </w: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50" w:lineRule="exact"/>
        <w:rPr>
          <w:rFonts w:ascii="Times New Roman" w:eastAsia="Times New Roman" w:hAnsi="Times New Roman"/>
        </w:rPr>
      </w:pPr>
    </w:p>
    <w:tbl>
      <w:tblPr>
        <w:tblW w:w="0" w:type="auto"/>
        <w:tblLayout w:type="fixed"/>
        <w:tblCellMar>
          <w:left w:w="0" w:type="dxa"/>
          <w:right w:w="0" w:type="dxa"/>
        </w:tblCellMar>
        <w:tblLook w:val="0000"/>
      </w:tblPr>
      <w:tblGrid>
        <w:gridCol w:w="40"/>
        <w:gridCol w:w="7100"/>
        <w:gridCol w:w="2800"/>
      </w:tblGrid>
      <w:tr w:rsidR="0096617D" w:rsidTr="005039C6">
        <w:trPr>
          <w:trHeight w:val="72"/>
        </w:trPr>
        <w:tc>
          <w:tcPr>
            <w:tcW w:w="40" w:type="dxa"/>
            <w:tcBorders>
              <w:right w:val="single" w:sz="8" w:space="0" w:color="41719C"/>
            </w:tcBorders>
            <w:shd w:val="clear" w:color="auto" w:fill="auto"/>
            <w:vAlign w:val="bottom"/>
          </w:tcPr>
          <w:p w:rsidR="0096617D" w:rsidRDefault="0096617D" w:rsidP="005039C6">
            <w:pPr>
              <w:spacing w:line="0" w:lineRule="atLeast"/>
              <w:rPr>
                <w:rFonts w:ascii="Times New Roman" w:eastAsia="Times New Roman" w:hAnsi="Times New Roman"/>
                <w:sz w:val="6"/>
              </w:rPr>
            </w:pPr>
          </w:p>
        </w:tc>
        <w:tc>
          <w:tcPr>
            <w:tcW w:w="7100" w:type="dxa"/>
            <w:tcBorders>
              <w:top w:val="single" w:sz="8" w:space="0" w:color="41719C"/>
              <w:bottom w:val="single" w:sz="8" w:space="0" w:color="41719C"/>
            </w:tcBorders>
            <w:shd w:val="clear" w:color="auto" w:fill="C55A11"/>
            <w:vAlign w:val="bottom"/>
          </w:tcPr>
          <w:p w:rsidR="0096617D" w:rsidRDefault="0096617D" w:rsidP="005039C6">
            <w:pPr>
              <w:spacing w:line="0" w:lineRule="atLeast"/>
              <w:rPr>
                <w:rFonts w:ascii="Times New Roman" w:eastAsia="Times New Roman" w:hAnsi="Times New Roman"/>
                <w:sz w:val="6"/>
              </w:rPr>
            </w:pPr>
          </w:p>
        </w:tc>
        <w:tc>
          <w:tcPr>
            <w:tcW w:w="2800" w:type="dxa"/>
            <w:tcBorders>
              <w:top w:val="single" w:sz="8" w:space="0" w:color="41719C"/>
              <w:bottom w:val="single" w:sz="8" w:space="0" w:color="41719C"/>
              <w:right w:val="single" w:sz="8" w:space="0" w:color="41719C"/>
            </w:tcBorders>
            <w:shd w:val="clear" w:color="auto" w:fill="C55A11"/>
            <w:vAlign w:val="bottom"/>
          </w:tcPr>
          <w:p w:rsidR="0096617D" w:rsidRDefault="0096617D" w:rsidP="005039C6">
            <w:pPr>
              <w:spacing w:line="0" w:lineRule="atLeast"/>
              <w:rPr>
                <w:rFonts w:ascii="Times New Roman" w:eastAsia="Times New Roman" w:hAnsi="Times New Roman"/>
                <w:sz w:val="6"/>
              </w:rPr>
            </w:pPr>
          </w:p>
        </w:tc>
      </w:tr>
      <w:tr w:rsidR="0096617D" w:rsidTr="005039C6">
        <w:trPr>
          <w:trHeight w:val="342"/>
        </w:trPr>
        <w:tc>
          <w:tcPr>
            <w:tcW w:w="40" w:type="dxa"/>
            <w:shd w:val="clear" w:color="auto" w:fill="auto"/>
            <w:vAlign w:val="bottom"/>
          </w:tcPr>
          <w:p w:rsidR="0096617D" w:rsidRDefault="0096617D" w:rsidP="005039C6">
            <w:pPr>
              <w:spacing w:line="0" w:lineRule="atLeast"/>
              <w:rPr>
                <w:rFonts w:ascii="Times New Roman" w:eastAsia="Times New Roman" w:hAnsi="Times New Roman"/>
                <w:sz w:val="24"/>
              </w:rPr>
            </w:pPr>
          </w:p>
        </w:tc>
        <w:tc>
          <w:tcPr>
            <w:tcW w:w="7100" w:type="dxa"/>
            <w:shd w:val="clear" w:color="auto" w:fill="auto"/>
            <w:vAlign w:val="bottom"/>
          </w:tcPr>
          <w:p w:rsidR="0096617D" w:rsidRDefault="0096617D" w:rsidP="005039C6">
            <w:pPr>
              <w:spacing w:line="0" w:lineRule="atLeast"/>
              <w:rPr>
                <w:rFonts w:ascii="Arial" w:eastAsia="Arial" w:hAnsi="Arial"/>
                <w:b/>
                <w:sz w:val="19"/>
              </w:rPr>
            </w:pPr>
          </w:p>
        </w:tc>
        <w:tc>
          <w:tcPr>
            <w:tcW w:w="2800" w:type="dxa"/>
            <w:shd w:val="clear" w:color="auto" w:fill="auto"/>
            <w:vAlign w:val="bottom"/>
          </w:tcPr>
          <w:p w:rsidR="0096617D" w:rsidRDefault="0096617D" w:rsidP="005039C6">
            <w:pPr>
              <w:spacing w:line="0" w:lineRule="atLeast"/>
              <w:ind w:right="162"/>
              <w:jc w:val="right"/>
              <w:rPr>
                <w:rFonts w:ascii="Times New Roman" w:eastAsia="Times New Roman" w:hAnsi="Times New Roman"/>
              </w:rPr>
            </w:pPr>
            <w:r>
              <w:rPr>
                <w:rFonts w:ascii="Times New Roman" w:eastAsia="Times New Roman" w:hAnsi="Times New Roman"/>
              </w:rPr>
              <w:t>3</w:t>
            </w:r>
          </w:p>
        </w:tc>
      </w:tr>
    </w:tbl>
    <w:p w:rsidR="0096617D" w:rsidRDefault="0096617D" w:rsidP="0096617D">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70528" behindDoc="1" locked="0" layoutInCell="1" allowOverlap="1">
            <wp:simplePos x="0" y="0"/>
            <wp:positionH relativeFrom="column">
              <wp:posOffset>-86995</wp:posOffset>
            </wp:positionH>
            <wp:positionV relativeFrom="paragraph">
              <wp:posOffset>-223520</wp:posOffset>
            </wp:positionV>
            <wp:extent cx="3200400" cy="252730"/>
            <wp:effectExtent l="1905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3200400" cy="252730"/>
                    </a:xfrm>
                    <a:prstGeom prst="rect">
                      <a:avLst/>
                    </a:prstGeom>
                    <a:noFill/>
                  </pic:spPr>
                </pic:pic>
              </a:graphicData>
            </a:graphic>
          </wp:anchor>
        </w:drawing>
      </w:r>
    </w:p>
    <w:p w:rsidR="0096617D" w:rsidRDefault="0096617D" w:rsidP="0096617D">
      <w:pPr>
        <w:spacing w:line="20" w:lineRule="exact"/>
        <w:rPr>
          <w:rFonts w:ascii="Times New Roman" w:eastAsia="Times New Roman" w:hAnsi="Times New Roman"/>
        </w:rPr>
        <w:sectPr w:rsidR="0096617D">
          <w:pgSz w:w="11900" w:h="16840"/>
          <w:pgMar w:top="619" w:right="1020" w:bottom="371" w:left="940" w:header="0" w:footer="0" w:gutter="0"/>
          <w:cols w:space="0" w:equalWidth="0">
            <w:col w:w="9940"/>
          </w:cols>
          <w:docGrid w:linePitch="360"/>
        </w:sectPr>
      </w:pPr>
    </w:p>
    <w:p w:rsidR="0096617D" w:rsidRDefault="0096617D" w:rsidP="0096617D">
      <w:pPr>
        <w:spacing w:line="0" w:lineRule="atLeast"/>
        <w:ind w:left="360"/>
        <w:rPr>
          <w:rFonts w:ascii="Arial" w:eastAsia="Arial" w:hAnsi="Arial"/>
        </w:rPr>
      </w:pPr>
      <w:bookmarkStart w:id="2" w:name="page4"/>
      <w:bookmarkEnd w:id="2"/>
      <w:r>
        <w:rPr>
          <w:rFonts w:ascii="Times New Roman" w:eastAsia="Times New Roman" w:hAnsi="Times New Roman"/>
          <w:noProof/>
        </w:rPr>
        <w:lastRenderedPageBreak/>
        <w:drawing>
          <wp:anchor distT="0" distB="0" distL="114300" distR="114300" simplePos="0" relativeHeight="251671552" behindDoc="1" locked="0" layoutInCell="1" allowOverlap="1">
            <wp:simplePos x="0" y="0"/>
            <wp:positionH relativeFrom="page">
              <wp:posOffset>615950</wp:posOffset>
            </wp:positionH>
            <wp:positionV relativeFrom="page">
              <wp:posOffset>393065</wp:posOffset>
            </wp:positionV>
            <wp:extent cx="6297295" cy="478790"/>
            <wp:effectExtent l="19050" t="0" r="825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6297295" cy="478790"/>
                    </a:xfrm>
                    <a:prstGeom prst="rect">
                      <a:avLst/>
                    </a:prstGeom>
                    <a:noFill/>
                  </pic:spPr>
                </pic:pic>
              </a:graphicData>
            </a:graphic>
          </wp:anchor>
        </w:drawing>
      </w:r>
      <w:r>
        <w:rPr>
          <w:rFonts w:ascii="Arial" w:eastAsia="Arial" w:hAnsi="Arial"/>
        </w:rPr>
        <w:t>Cours de Réhabilitation des sites miniers</w:t>
      </w:r>
    </w:p>
    <w:p w:rsidR="0096617D" w:rsidRDefault="0096617D" w:rsidP="0096617D">
      <w:pPr>
        <w:spacing w:line="124" w:lineRule="exact"/>
        <w:rPr>
          <w:rFonts w:ascii="Times New Roman" w:eastAsia="Times New Roman" w:hAnsi="Times New Roman"/>
        </w:rPr>
      </w:pPr>
    </w:p>
    <w:p w:rsidR="0096617D" w:rsidRDefault="0096617D" w:rsidP="0096617D">
      <w:pPr>
        <w:spacing w:line="0" w:lineRule="atLeast"/>
        <w:ind w:right="340"/>
        <w:jc w:val="right"/>
        <w:rPr>
          <w:rFonts w:ascii="Arial" w:eastAsia="Arial" w:hAnsi="Arial"/>
          <w:b/>
          <w:sz w:val="19"/>
        </w:rPr>
      </w:pPr>
      <w:r>
        <w:rPr>
          <w:rFonts w:ascii="Arial" w:eastAsia="Arial" w:hAnsi="Arial"/>
          <w:b/>
          <w:sz w:val="19"/>
        </w:rPr>
        <w:t>Stabilité des ouvrages miniers</w:t>
      </w:r>
    </w:p>
    <w:p w:rsidR="0096617D" w:rsidRDefault="0096617D" w:rsidP="0096617D">
      <w:pPr>
        <w:spacing w:line="20" w:lineRule="exact"/>
        <w:rPr>
          <w:rFonts w:ascii="Times New Roman" w:eastAsia="Times New Roman" w:hAnsi="Times New Roman"/>
        </w:rPr>
      </w:pPr>
      <w:r>
        <w:rPr>
          <w:rFonts w:ascii="Arial" w:eastAsia="Arial" w:hAnsi="Arial"/>
          <w:b/>
          <w:noProof/>
          <w:sz w:val="19"/>
        </w:rPr>
        <w:drawing>
          <wp:anchor distT="0" distB="0" distL="114300" distR="114300" simplePos="0" relativeHeight="251672576" behindDoc="1" locked="0" layoutInCell="1" allowOverlap="1">
            <wp:simplePos x="0" y="0"/>
            <wp:positionH relativeFrom="column">
              <wp:posOffset>1606550</wp:posOffset>
            </wp:positionH>
            <wp:positionV relativeFrom="paragraph">
              <wp:posOffset>141605</wp:posOffset>
            </wp:positionV>
            <wp:extent cx="3145790" cy="1798320"/>
            <wp:effectExtent l="1905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3145790" cy="1798320"/>
                    </a:xfrm>
                    <a:prstGeom prst="rect">
                      <a:avLst/>
                    </a:prstGeom>
                    <a:noFill/>
                  </pic:spPr>
                </pic:pic>
              </a:graphicData>
            </a:graphic>
          </wp:anchor>
        </w:drawing>
      </w: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27" w:lineRule="exact"/>
        <w:rPr>
          <w:rFonts w:ascii="Times New Roman" w:eastAsia="Times New Roman" w:hAnsi="Times New Roman"/>
        </w:rPr>
      </w:pPr>
    </w:p>
    <w:p w:rsidR="0096617D" w:rsidRDefault="0096617D" w:rsidP="0096617D">
      <w:pPr>
        <w:spacing w:line="0" w:lineRule="atLeast"/>
        <w:ind w:right="-79"/>
        <w:jc w:val="center"/>
        <w:rPr>
          <w:rFonts w:ascii="Times New Roman" w:eastAsia="Times New Roman" w:hAnsi="Times New Roman"/>
          <w:i/>
          <w:color w:val="44546A"/>
          <w:sz w:val="18"/>
        </w:rPr>
      </w:pPr>
      <w:r>
        <w:rPr>
          <w:rFonts w:ascii="Times New Roman" w:eastAsia="Times New Roman" w:hAnsi="Times New Roman"/>
          <w:i/>
          <w:color w:val="44546A"/>
          <w:sz w:val="18"/>
        </w:rPr>
        <w:t>Figure 3: schéma de phénomène de fluage.</w:t>
      </w:r>
    </w:p>
    <w:p w:rsidR="0096617D" w:rsidRDefault="0096617D" w:rsidP="0096617D">
      <w:pPr>
        <w:spacing w:line="200" w:lineRule="exact"/>
        <w:rPr>
          <w:rFonts w:ascii="Times New Roman" w:eastAsia="Times New Roman" w:hAnsi="Times New Roman"/>
        </w:rPr>
      </w:pPr>
    </w:p>
    <w:p w:rsidR="0096617D" w:rsidRDefault="0096617D" w:rsidP="0096617D">
      <w:pPr>
        <w:spacing w:line="0" w:lineRule="atLeast"/>
        <w:ind w:left="1200"/>
        <w:rPr>
          <w:rFonts w:ascii="Times New Roman" w:eastAsia="Times New Roman" w:hAnsi="Times New Roman"/>
          <w:b/>
          <w:sz w:val="24"/>
        </w:rPr>
      </w:pPr>
      <w:r>
        <w:rPr>
          <w:rFonts w:ascii="Times New Roman" w:eastAsia="Times New Roman" w:hAnsi="Times New Roman"/>
          <w:b/>
          <w:sz w:val="24"/>
        </w:rPr>
        <w:t>Les écroulements et les chutes de pierres et de blocs</w:t>
      </w:r>
    </w:p>
    <w:p w:rsidR="0096617D" w:rsidRDefault="0096617D" w:rsidP="0096617D">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73600" behindDoc="1" locked="0" layoutInCell="1" allowOverlap="1">
            <wp:simplePos x="0" y="0"/>
            <wp:positionH relativeFrom="column">
              <wp:posOffset>530860</wp:posOffset>
            </wp:positionH>
            <wp:positionV relativeFrom="paragraph">
              <wp:posOffset>-146685</wp:posOffset>
            </wp:positionV>
            <wp:extent cx="128270" cy="128270"/>
            <wp:effectExtent l="19050" t="0" r="508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128270" cy="128270"/>
                    </a:xfrm>
                    <a:prstGeom prst="rect">
                      <a:avLst/>
                    </a:prstGeom>
                    <a:noFill/>
                  </pic:spPr>
                </pic:pic>
              </a:graphicData>
            </a:graphic>
          </wp:anchor>
        </w:drawing>
      </w:r>
    </w:p>
    <w:p w:rsidR="0096617D" w:rsidRDefault="0096617D" w:rsidP="0096617D">
      <w:pPr>
        <w:spacing w:line="262" w:lineRule="exact"/>
        <w:rPr>
          <w:rFonts w:ascii="Times New Roman" w:eastAsia="Times New Roman" w:hAnsi="Times New Roman"/>
        </w:rPr>
      </w:pPr>
    </w:p>
    <w:p w:rsidR="0096617D" w:rsidRDefault="0096617D" w:rsidP="0096617D">
      <w:pPr>
        <w:spacing w:line="225" w:lineRule="auto"/>
        <w:ind w:left="480" w:right="400" w:firstLine="360"/>
        <w:jc w:val="both"/>
        <w:rPr>
          <w:rFonts w:ascii="Times New Roman" w:eastAsia="Times New Roman" w:hAnsi="Times New Roman"/>
          <w:sz w:val="24"/>
        </w:rPr>
      </w:pPr>
      <w:r>
        <w:rPr>
          <w:rFonts w:ascii="Times New Roman" w:eastAsia="Times New Roman" w:hAnsi="Times New Roman"/>
          <w:sz w:val="24"/>
        </w:rPr>
        <w:t>Ils résultent de l’évolution de falaises allant, selon les volumes de matériaux mis en jeu, de la simple chute de pierres (inférieur à 0,1 m</w:t>
      </w:r>
      <w:r>
        <w:rPr>
          <w:rFonts w:ascii="Times New Roman" w:eastAsia="Times New Roman" w:hAnsi="Times New Roman"/>
          <w:sz w:val="31"/>
          <w:vertAlign w:val="superscript"/>
        </w:rPr>
        <w:t>3</w:t>
      </w:r>
      <w:r>
        <w:rPr>
          <w:rFonts w:ascii="Times New Roman" w:eastAsia="Times New Roman" w:hAnsi="Times New Roman"/>
          <w:sz w:val="24"/>
        </w:rPr>
        <w:t>), à l’écroulement catastrophique supérieur à dix millions de m</w:t>
      </w:r>
      <w:r>
        <w:rPr>
          <w:rFonts w:ascii="Times New Roman" w:eastAsia="Times New Roman" w:hAnsi="Times New Roman"/>
          <w:sz w:val="31"/>
          <w:vertAlign w:val="superscript"/>
        </w:rPr>
        <w:t>3</w:t>
      </w:r>
      <w:r>
        <w:rPr>
          <w:rFonts w:ascii="Times New Roman" w:eastAsia="Times New Roman" w:hAnsi="Times New Roman"/>
          <w:sz w:val="24"/>
        </w:rPr>
        <w:t>.</w:t>
      </w:r>
    </w:p>
    <w:p w:rsidR="0096617D" w:rsidRDefault="0096617D" w:rsidP="0096617D">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4624" behindDoc="1" locked="0" layoutInCell="1" allowOverlap="1">
            <wp:simplePos x="0" y="0"/>
            <wp:positionH relativeFrom="column">
              <wp:posOffset>1835150</wp:posOffset>
            </wp:positionH>
            <wp:positionV relativeFrom="paragraph">
              <wp:posOffset>124460</wp:posOffset>
            </wp:positionV>
            <wp:extent cx="2694305" cy="1847215"/>
            <wp:effectExtent l="1905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2694305" cy="1847215"/>
                    </a:xfrm>
                    <a:prstGeom prst="rect">
                      <a:avLst/>
                    </a:prstGeom>
                    <a:noFill/>
                  </pic:spPr>
                </pic:pic>
              </a:graphicData>
            </a:graphic>
          </wp:anchor>
        </w:drawing>
      </w: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77" w:lineRule="exact"/>
        <w:rPr>
          <w:rFonts w:ascii="Times New Roman" w:eastAsia="Times New Roman" w:hAnsi="Times New Roman"/>
        </w:rPr>
      </w:pPr>
    </w:p>
    <w:p w:rsidR="0096617D" w:rsidRDefault="0096617D" w:rsidP="0096617D">
      <w:pPr>
        <w:spacing w:line="0" w:lineRule="atLeast"/>
        <w:ind w:right="-79"/>
        <w:jc w:val="center"/>
        <w:rPr>
          <w:rFonts w:ascii="Times New Roman" w:eastAsia="Times New Roman" w:hAnsi="Times New Roman"/>
          <w:i/>
          <w:color w:val="44546A"/>
          <w:sz w:val="18"/>
        </w:rPr>
      </w:pPr>
      <w:r>
        <w:rPr>
          <w:rFonts w:ascii="Times New Roman" w:eastAsia="Times New Roman" w:hAnsi="Times New Roman"/>
          <w:i/>
          <w:color w:val="44546A"/>
          <w:sz w:val="18"/>
        </w:rPr>
        <w:t>Figure 4 : Chutes de pierres et de blocs</w:t>
      </w:r>
    </w:p>
    <w:p w:rsidR="0096617D" w:rsidRDefault="0096617D" w:rsidP="0096617D">
      <w:pPr>
        <w:spacing w:line="200" w:lineRule="exact"/>
        <w:rPr>
          <w:rFonts w:ascii="Times New Roman" w:eastAsia="Times New Roman" w:hAnsi="Times New Roman"/>
        </w:rPr>
      </w:pPr>
    </w:p>
    <w:p w:rsidR="0096617D" w:rsidRDefault="0096617D" w:rsidP="0096617D">
      <w:pPr>
        <w:spacing w:line="0" w:lineRule="atLeast"/>
        <w:ind w:left="1200"/>
        <w:rPr>
          <w:rFonts w:ascii="Times New Roman" w:eastAsia="Times New Roman" w:hAnsi="Times New Roman"/>
          <w:b/>
          <w:sz w:val="24"/>
        </w:rPr>
      </w:pPr>
      <w:r>
        <w:rPr>
          <w:rFonts w:ascii="Times New Roman" w:eastAsia="Times New Roman" w:hAnsi="Times New Roman"/>
          <w:b/>
          <w:sz w:val="24"/>
        </w:rPr>
        <w:t>Les effondrements</w:t>
      </w:r>
    </w:p>
    <w:p w:rsidR="0096617D" w:rsidRDefault="0096617D" w:rsidP="0096617D">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75648" behindDoc="1" locked="0" layoutInCell="1" allowOverlap="1">
            <wp:simplePos x="0" y="0"/>
            <wp:positionH relativeFrom="column">
              <wp:posOffset>530860</wp:posOffset>
            </wp:positionH>
            <wp:positionV relativeFrom="paragraph">
              <wp:posOffset>-146685</wp:posOffset>
            </wp:positionV>
            <wp:extent cx="128270" cy="128270"/>
            <wp:effectExtent l="19050" t="0" r="508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128270" cy="128270"/>
                    </a:xfrm>
                    <a:prstGeom prst="rect">
                      <a:avLst/>
                    </a:prstGeom>
                    <a:noFill/>
                  </pic:spPr>
                </pic:pic>
              </a:graphicData>
            </a:graphic>
          </wp:anchor>
        </w:drawing>
      </w:r>
    </w:p>
    <w:p w:rsidR="0096617D" w:rsidRDefault="0096617D" w:rsidP="0096617D">
      <w:pPr>
        <w:spacing w:line="262" w:lineRule="exact"/>
        <w:rPr>
          <w:rFonts w:ascii="Times New Roman" w:eastAsia="Times New Roman" w:hAnsi="Times New Roman"/>
        </w:rPr>
      </w:pPr>
    </w:p>
    <w:p w:rsidR="0096617D" w:rsidRDefault="0096617D" w:rsidP="0096617D">
      <w:pPr>
        <w:spacing w:line="251" w:lineRule="auto"/>
        <w:ind w:left="480" w:right="400" w:firstLine="360"/>
        <w:jc w:val="both"/>
        <w:rPr>
          <w:rFonts w:ascii="Times New Roman" w:eastAsia="Times New Roman" w:hAnsi="Times New Roman"/>
          <w:sz w:val="24"/>
        </w:rPr>
      </w:pPr>
      <w:r>
        <w:rPr>
          <w:rFonts w:ascii="Times New Roman" w:eastAsia="Times New Roman" w:hAnsi="Times New Roman"/>
          <w:sz w:val="24"/>
        </w:rPr>
        <w:t xml:space="preserve">Les effondrements sont des écroulements </w:t>
      </w:r>
      <w:proofErr w:type="spellStart"/>
      <w:r>
        <w:rPr>
          <w:rFonts w:ascii="Times New Roman" w:eastAsia="Times New Roman" w:hAnsi="Times New Roman"/>
          <w:sz w:val="24"/>
        </w:rPr>
        <w:t>subverticaux</w:t>
      </w:r>
      <w:proofErr w:type="spellEnd"/>
      <w:r>
        <w:rPr>
          <w:rFonts w:ascii="Times New Roman" w:eastAsia="Times New Roman" w:hAnsi="Times New Roman"/>
          <w:sz w:val="24"/>
        </w:rPr>
        <w:t xml:space="preserve"> dus à l’évolution des cavités souterraines naturelles (résultant de la dissolution de roche, calcaire ou gypse) ou artificielles (carrières et ouvrages souterrains) peuvent entrainer l’effondrement du toit de la cavité et provoquer en surface une dépression généralement d’une forme circulaire.</w:t>
      </w:r>
    </w:p>
    <w:p w:rsidR="0096617D" w:rsidRDefault="0096617D" w:rsidP="0096617D">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6672" behindDoc="1" locked="0" layoutInCell="1" allowOverlap="1">
            <wp:simplePos x="0" y="0"/>
            <wp:positionH relativeFrom="column">
              <wp:posOffset>1377950</wp:posOffset>
            </wp:positionH>
            <wp:positionV relativeFrom="paragraph">
              <wp:posOffset>156845</wp:posOffset>
            </wp:positionV>
            <wp:extent cx="3599815" cy="1539240"/>
            <wp:effectExtent l="19050" t="0" r="63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3599815" cy="1539240"/>
                    </a:xfrm>
                    <a:prstGeom prst="rect">
                      <a:avLst/>
                    </a:prstGeom>
                    <a:noFill/>
                  </pic:spPr>
                </pic:pic>
              </a:graphicData>
            </a:graphic>
          </wp:anchor>
        </w:drawing>
      </w: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200" w:lineRule="exact"/>
        <w:rPr>
          <w:rFonts w:ascii="Times New Roman" w:eastAsia="Times New Roman" w:hAnsi="Times New Roman"/>
        </w:rPr>
      </w:pPr>
    </w:p>
    <w:p w:rsidR="0096617D" w:rsidRDefault="0096617D" w:rsidP="0096617D">
      <w:pPr>
        <w:spacing w:line="0" w:lineRule="atLeast"/>
        <w:ind w:right="-79"/>
        <w:jc w:val="center"/>
        <w:rPr>
          <w:rFonts w:ascii="Times New Roman" w:eastAsia="Times New Roman" w:hAnsi="Times New Roman"/>
        </w:rPr>
      </w:pPr>
      <w:r>
        <w:rPr>
          <w:rFonts w:ascii="Times New Roman" w:eastAsia="Times New Roman" w:hAnsi="Times New Roman"/>
          <w:i/>
          <w:color w:val="44546A"/>
          <w:sz w:val="18"/>
        </w:rPr>
        <w:t>Figure 5: Effondrement des cavités souterraines.</w:t>
      </w:r>
    </w:p>
    <w:p w:rsidR="0096617D" w:rsidRDefault="0096617D" w:rsidP="0096617D">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77696" behindDoc="1" locked="0" layoutInCell="1" allowOverlap="1">
            <wp:simplePos x="0" y="0"/>
            <wp:positionH relativeFrom="column">
              <wp:posOffset>-86995</wp:posOffset>
            </wp:positionH>
            <wp:positionV relativeFrom="paragraph">
              <wp:posOffset>-223520</wp:posOffset>
            </wp:positionV>
            <wp:extent cx="3200400" cy="252730"/>
            <wp:effectExtent l="1905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3200400" cy="252730"/>
                    </a:xfrm>
                    <a:prstGeom prst="rect">
                      <a:avLst/>
                    </a:prstGeom>
                    <a:noFill/>
                  </pic:spPr>
                </pic:pic>
              </a:graphicData>
            </a:graphic>
          </wp:anchor>
        </w:drawing>
      </w:r>
    </w:p>
    <w:p w:rsidR="00635921" w:rsidRDefault="00635921"/>
    <w:sectPr w:rsidR="00635921" w:rsidSect="006359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9E2A9E2"/>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545E146"/>
    <w:lvl w:ilvl="0" w:tplc="FFFFFFFF">
      <w:start w:val="1"/>
      <w:numFmt w:val="bullet"/>
      <w:lvlText w:val="ü"/>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FB1FDF"/>
    <w:rsid w:val="00635921"/>
    <w:rsid w:val="0076295E"/>
    <w:rsid w:val="00872DEF"/>
    <w:rsid w:val="0096617D"/>
    <w:rsid w:val="00B61EAF"/>
    <w:rsid w:val="00FB1F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after="120" w:line="276" w:lineRule="auto"/>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17D"/>
    <w:pPr>
      <w:spacing w:before="0" w:after="0" w:line="240" w:lineRule="auto"/>
      <w:ind w:left="0" w:firstLine="0"/>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1036</Words>
  <Characters>5704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2020-04-17T07:50:00Z</dcterms:created>
  <dcterms:modified xsi:type="dcterms:W3CDTF">2020-04-17T07:58:00Z</dcterms:modified>
</cp:coreProperties>
</file>