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E7" w:rsidRDefault="00FA4CE7">
      <w:pPr>
        <w:jc w:val="center"/>
        <w:rPr>
          <w:rFonts w:ascii="Univers (E1)" w:hAnsi="Univers (E1)"/>
          <w:sz w:val="28"/>
        </w:rPr>
      </w:pPr>
    </w:p>
    <w:p w:rsidR="00FA4CE7" w:rsidRDefault="00FA4CE7">
      <w:pPr>
        <w:jc w:val="center"/>
        <w:rPr>
          <w:rFonts w:ascii="Univers (E1)" w:hAnsi="Univers (E1)"/>
          <w:b/>
          <w:sz w:val="28"/>
        </w:rPr>
      </w:pPr>
    </w:p>
    <w:p w:rsidR="00FA4CE7" w:rsidRDefault="00FA4CE7">
      <w:pPr>
        <w:jc w:val="center"/>
        <w:rPr>
          <w:rFonts w:ascii="Univers (E1)" w:hAnsi="Univers (E1)"/>
          <w:b/>
          <w:sz w:val="28"/>
        </w:rPr>
      </w:pPr>
    </w:p>
    <w:p w:rsidR="00FA4CE7" w:rsidRDefault="003E2C48">
      <w:pPr>
        <w:jc w:val="center"/>
        <w:rPr>
          <w:rFonts w:ascii="Univers (E1)" w:hAnsi="Univers (E1)"/>
          <w:b/>
          <w:sz w:val="28"/>
        </w:rPr>
      </w:pPr>
      <w:r>
        <w:rPr>
          <w:rFonts w:ascii="Univers (E1)" w:hAnsi="Univers (E1)"/>
          <w:b/>
          <w:sz w:val="28"/>
        </w:rPr>
        <w:t>La conduction thermique</w:t>
      </w:r>
    </w:p>
    <w:p w:rsidR="00FA4CE7" w:rsidRDefault="00FA4CE7">
      <w:pPr>
        <w:jc w:val="center"/>
        <w:rPr>
          <w:rFonts w:ascii="Univers (E1)" w:hAnsi="Univers (E1)"/>
          <w:b/>
          <w:sz w:val="28"/>
        </w:rPr>
      </w:pPr>
    </w:p>
    <w:p w:rsidR="00FA4CE7" w:rsidRDefault="00FA4CE7">
      <w:pPr>
        <w:jc w:val="center"/>
        <w:rPr>
          <w:rFonts w:ascii="Univers (E1)" w:hAnsi="Univers (E1)"/>
          <w:b/>
          <w:sz w:val="28"/>
        </w:rPr>
      </w:pPr>
    </w:p>
    <w:p w:rsidR="00FA4CE7" w:rsidRDefault="00FA4CE7">
      <w:pPr>
        <w:rPr>
          <w:rFonts w:ascii="Univers (E1)" w:hAnsi="Univers (E1)"/>
          <w:b/>
          <w:i/>
          <w:sz w:val="24"/>
        </w:rPr>
      </w:pPr>
      <w:r>
        <w:rPr>
          <w:rFonts w:ascii="Univers (E1)" w:hAnsi="Univers (E1)"/>
          <w:b/>
          <w:i/>
          <w:sz w:val="24"/>
        </w:rPr>
        <w:t>1  Introduction</w:t>
      </w:r>
    </w:p>
    <w:p w:rsidR="003E2C48" w:rsidRDefault="003E2C48">
      <w:pPr>
        <w:pStyle w:val="Esme-Texte"/>
        <w:rPr>
          <w:b/>
          <w:i/>
          <w:color w:val="auto"/>
        </w:rPr>
      </w:pPr>
    </w:p>
    <w:p w:rsidR="003E2C48" w:rsidRDefault="003E2C48" w:rsidP="003E2C48">
      <w:pPr>
        <w:pStyle w:val="Esme-Texte"/>
      </w:pPr>
      <w:r>
        <w:t>On appelle transferts de chaleur, les processus par lesquels de l'énergie est échangée sous forme de chaleur entre des corps ou des milieux à des températures différentes T</w:t>
      </w:r>
      <w:r>
        <w:rPr>
          <w:vertAlign w:val="subscript"/>
        </w:rPr>
        <w:t>1</w:t>
      </w:r>
      <w:r>
        <w:t xml:space="preserve"> et T</w:t>
      </w:r>
      <w:r>
        <w:rPr>
          <w:vertAlign w:val="subscript"/>
        </w:rPr>
        <w:t>2</w:t>
      </w:r>
      <w:r>
        <w:t>.</w:t>
      </w:r>
    </w:p>
    <w:p w:rsidR="003E2C48" w:rsidRDefault="003E2C48" w:rsidP="003E2C48">
      <w:pPr>
        <w:pStyle w:val="Esme-Texte"/>
      </w:pPr>
      <w:r>
        <w:t xml:space="preserve">La chaleur peut être transmise par </w:t>
      </w:r>
      <w:r>
        <w:rPr>
          <w:i/>
        </w:rPr>
        <w:t>conduction, convection</w:t>
      </w:r>
      <w:r>
        <w:t xml:space="preserve"> ou </w:t>
      </w:r>
      <w:r>
        <w:rPr>
          <w:i/>
        </w:rPr>
        <w:t>rayonnement.</w:t>
      </w:r>
      <w:r>
        <w:t xml:space="preserve"> Bien que les trois processus puissent avoir lieu simultanément, l'un des mécanismes est généralement prépondérant. Par exemple, la chaleur est principalement transmise par conduction à travers les murs en brique d'une maison; l'eau dans une casserole placée sur une cuisinière est surtout chauffée par convection; la terre reçoit sa chaleur du soleil en grande partie par rayonnement.</w:t>
      </w:r>
    </w:p>
    <w:p w:rsidR="003E2C48" w:rsidRDefault="003E2C48">
      <w:pPr>
        <w:pStyle w:val="Esme-Texte"/>
      </w:pPr>
    </w:p>
    <w:p w:rsidR="00FA4CE7" w:rsidRDefault="00FA4CE7">
      <w:pPr>
        <w:pStyle w:val="Esme-Texte"/>
      </w:pPr>
      <w:r>
        <w:t>La conduction concerne principalement les solides. En effet, bien que présente également dans les liquides et les gaz, elle y est le plus souvent négligeable par rapport à la convection et au rayonnement.</w:t>
      </w:r>
    </w:p>
    <w:p w:rsidR="00FA4CE7" w:rsidRDefault="00FA4CE7">
      <w:pPr>
        <w:pStyle w:val="Esme-Texte"/>
      </w:pPr>
      <w:r>
        <w:t>Nous allons introduire les questions essentielles à traiter dans un problème de conduction thermique, en nous appuyant sur l’exemple du système de chauffage de locaux par plancher chauffant électrique direct.</w:t>
      </w:r>
    </w:p>
    <w:p w:rsidR="00FA4CE7" w:rsidRDefault="00FA4CE7">
      <w:pPr>
        <w:pStyle w:val="Esme-Texte"/>
      </w:pPr>
      <w:r>
        <w:t>Dans ce mode de chauffage, l’émission de chaleur est produite par effet Joule dans un câble chauffant.</w:t>
      </w:r>
    </w:p>
    <w:p w:rsidR="00FA4CE7" w:rsidRDefault="00FA4CE7">
      <w:pPr>
        <w:pStyle w:val="Esme-Texte"/>
      </w:pPr>
    </w:p>
    <w:p w:rsidR="00FA4CE7" w:rsidRDefault="00FA4CE7">
      <w:pPr>
        <w:pStyle w:val="Esme-Texte"/>
        <w:jc w:val="center"/>
      </w:pPr>
      <w:r>
        <w:object w:dxaOrig="663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pt;height:148.6pt" o:ole="">
            <v:imagedata r:id="rId7" o:title=""/>
          </v:shape>
          <o:OLEObject Type="Embed" ProgID="PBrush" ShapeID="_x0000_i1025" DrawAspect="Content" ObjectID="_1647518211" r:id="rId8"/>
        </w:object>
      </w:r>
    </w:p>
    <w:p w:rsidR="00FA4CE7" w:rsidRDefault="00DD0DA4">
      <w:pPr>
        <w:pStyle w:val="Esme-TitreFigure"/>
      </w:pPr>
      <w:r>
        <w:t xml:space="preserve">Figure </w:t>
      </w:r>
      <w:r w:rsidR="00FA4CE7">
        <w:t>1  -  Coupe d’un plancher chauffant électrique direct</w:t>
      </w:r>
    </w:p>
    <w:p w:rsidR="00FA4CE7" w:rsidRDefault="00FA4CE7">
      <w:pPr>
        <w:pStyle w:val="Esme-Texte"/>
      </w:pPr>
    </w:p>
    <w:p w:rsidR="00FA4CE7" w:rsidRDefault="00FA4CE7">
      <w:pPr>
        <w:pStyle w:val="Esme-Texte"/>
      </w:pPr>
    </w:p>
    <w:p w:rsidR="00FA4CE7" w:rsidRDefault="00FA4CE7">
      <w:pPr>
        <w:pStyle w:val="Esme-Texte"/>
      </w:pPr>
      <w:r>
        <w:lastRenderedPageBreak/>
        <w:t>Ce câble chauffant est disposé dans une chape d’enrobage, elle-même  placée au dessus d’une couche de matériau isolant. Le rôle de cet isolant est très important, puisqu’il conditionnera la bonne répartition des flux de chaleur émis par le câble chauffant.</w:t>
      </w:r>
    </w:p>
    <w:p w:rsidR="00FA4CE7" w:rsidRDefault="00FA4CE7">
      <w:pPr>
        <w:pStyle w:val="Esme-Texte"/>
      </w:pPr>
    </w:p>
    <w:p w:rsidR="00FA4CE7" w:rsidRDefault="00FA4CE7">
      <w:pPr>
        <w:pStyle w:val="Esme-Texte"/>
      </w:pPr>
      <w:r>
        <w:t>Le problème fondamental de la conduction est de trouver la température en tout point de l’épaisseur du plancher, ainsi que la puissance thermique échangée à travers sa surface, afin de résoudre les problèmes de dimensionnement suivants:</w:t>
      </w:r>
    </w:p>
    <w:p w:rsidR="00FA4CE7" w:rsidRDefault="00FA4CE7">
      <w:pPr>
        <w:pStyle w:val="Esme-Texte"/>
      </w:pPr>
    </w:p>
    <w:p w:rsidR="00FA4CE7" w:rsidRDefault="00FA4CE7" w:rsidP="007255D6">
      <w:pPr>
        <w:pStyle w:val="Esme-Texte"/>
        <w:ind w:left="709"/>
      </w:pPr>
      <w:r>
        <w:t>a) Connaissant la puissance P à évacuer, déterminer les caractéristiques de la couche isolante pour qu’au moins 90% du flux de chaleur soit ascendant.</w:t>
      </w:r>
    </w:p>
    <w:p w:rsidR="00FA4CE7" w:rsidRDefault="00FA4CE7">
      <w:pPr>
        <w:pStyle w:val="Esme-Texte"/>
        <w:ind w:left="709"/>
      </w:pPr>
      <w:r>
        <w:t>b) Vérifier que la température de surface du plancher ne dépasse pas une limite réglementaire T</w:t>
      </w:r>
      <w:r>
        <w:rPr>
          <w:vertAlign w:val="subscript"/>
        </w:rPr>
        <w:t>max</w:t>
      </w:r>
      <w:r>
        <w:t xml:space="preserve">  correspondant au confort optimal. </w:t>
      </w:r>
      <w:r>
        <w:rPr>
          <w:rStyle w:val="Appelnotedebasdep"/>
        </w:rPr>
        <w:footnoteReference w:id="2"/>
      </w:r>
    </w:p>
    <w:p w:rsidR="00FA4CE7" w:rsidRDefault="00FA4CE7">
      <w:pPr>
        <w:pStyle w:val="Esme-Texte"/>
      </w:pPr>
    </w:p>
    <w:p w:rsidR="00FA4CE7" w:rsidRDefault="00FA4CE7">
      <w:pPr>
        <w:pStyle w:val="Esme-Texte"/>
      </w:pPr>
      <w:r>
        <w:t>Ces deux  problèmes concernent le régime permanent, dans lequel la température en chaque point du plancher est indépendante du temps, ce qui signifie que l’équilibre thermique entre l’énergie fournie au système et les déperditions est atteint.</w:t>
      </w:r>
    </w:p>
    <w:p w:rsidR="00FA4CE7" w:rsidRDefault="00FA4CE7">
      <w:pPr>
        <w:pStyle w:val="Esme-Texte"/>
      </w:pPr>
    </w:p>
    <w:p w:rsidR="00FA4CE7" w:rsidRDefault="00FA4CE7">
      <w:pPr>
        <w:pStyle w:val="Esme-Texte"/>
      </w:pPr>
      <w:r>
        <w:t xml:space="preserve">Mais, il est parfois nécessaire de résoudre des problèmes thermocinétiques, c’est-à-dire en régime variable. </w:t>
      </w:r>
    </w:p>
    <w:p w:rsidR="00FA4CE7" w:rsidRDefault="00FA4CE7">
      <w:pPr>
        <w:pStyle w:val="Esme-Texte"/>
      </w:pPr>
    </w:p>
    <w:p w:rsidR="00FA4CE7" w:rsidRDefault="00FA4CE7">
      <w:pPr>
        <w:pStyle w:val="Esme-Texte"/>
        <w:ind w:left="709"/>
      </w:pPr>
      <w:r>
        <w:t>c) On pourra par exemple être amené à vérifier que le temps de mise en température de confort d’un local déterminé n’excède pas une certaine durée contractuelle.</w:t>
      </w:r>
    </w:p>
    <w:p w:rsidR="00FA4CE7" w:rsidRDefault="00FA4CE7">
      <w:pPr>
        <w:pStyle w:val="Esme-Texte"/>
      </w:pPr>
    </w:p>
    <w:p w:rsidR="00FA4CE7" w:rsidRDefault="00FA4CE7">
      <w:pPr>
        <w:pStyle w:val="Esme-Texte"/>
      </w:pPr>
      <w:r>
        <w:t>Pour résoudre ces problèmes, il est nécessaire de connaître le mécanisme local du phénomène. Nous verrons que ce mécanisme sera décrit par une équation, dite équation de la chaleur,  liant entre elles les différentes grandeurs intervenant ( la température T, le temps t, les variables d’espace x, y, z).</w:t>
      </w:r>
    </w:p>
    <w:p w:rsidR="00FA4CE7" w:rsidRDefault="00FA4CE7">
      <w:pPr>
        <w:pStyle w:val="Esme-Texte"/>
      </w:pPr>
    </w:p>
    <w:p w:rsidR="00FA4CE7" w:rsidRDefault="00FA4CE7" w:rsidP="007255D6">
      <w:pPr>
        <w:pStyle w:val="Esme-Texte"/>
      </w:pPr>
      <w:r>
        <w:t>Parmi toute une famille de solutions possibles de l’équation précédente, il faudra retenir celle qui sera compatible avec le respect des conditions existantes aux limites du domaine étudié. Par exemple, la température de surface du câble chauffant doit demeurer constante et égale à une valeur spécifiée par le constructeur du câble.</w:t>
      </w:r>
      <w:r w:rsidR="007255D6">
        <w:t xml:space="preserve"> </w:t>
      </w:r>
      <w:r>
        <w:t>De même, la répartition initiale de température dans le milieu étudié intervient également sur l’évolution ultérieure des températures dans  ce milieu.</w:t>
      </w:r>
    </w:p>
    <w:p w:rsidR="00FA4CE7" w:rsidRDefault="00FA4CE7">
      <w:pPr>
        <w:rPr>
          <w:rFonts w:ascii="Univers (E1)" w:hAnsi="Univers (E1)"/>
          <w:b/>
          <w:i/>
          <w:sz w:val="24"/>
        </w:rPr>
      </w:pPr>
      <w:r>
        <w:rPr>
          <w:rFonts w:ascii="Univers (E1)" w:hAnsi="Univers (E1)"/>
          <w:b/>
          <w:i/>
          <w:sz w:val="24"/>
        </w:rPr>
        <w:t xml:space="preserve">2  Concepts fondamentaux </w:t>
      </w:r>
    </w:p>
    <w:p w:rsidR="00FA4CE7" w:rsidRDefault="00FA4CE7">
      <w:pPr>
        <w:rPr>
          <w:rFonts w:ascii="Univers (E1)" w:hAnsi="Univers (E1)"/>
          <w:b/>
          <w:i/>
          <w:sz w:val="24"/>
        </w:rPr>
      </w:pPr>
    </w:p>
    <w:p w:rsidR="00FA4CE7" w:rsidRDefault="007255D6">
      <w:pPr>
        <w:pStyle w:val="Esme-Texte"/>
      </w:pPr>
      <w:r>
        <w:lastRenderedPageBreak/>
        <w:tab/>
        <w:t>2.1 Champs thermiques</w:t>
      </w:r>
    </w:p>
    <w:p w:rsidR="00FA4CE7" w:rsidRDefault="00FA4CE7">
      <w:pPr>
        <w:pStyle w:val="Esme-Texte"/>
      </w:pPr>
    </w:p>
    <w:p w:rsidR="00FA4CE7" w:rsidRDefault="00FA4CE7" w:rsidP="007255D6">
      <w:pPr>
        <w:pStyle w:val="Esme-Texte"/>
      </w:pPr>
      <w:r>
        <w:t>Nous venons de considérer un premier champ thermique, qui est un champ scalaire, celui des températures T(M, t), où M(x, y, z) désigne un point quelconque du plancher chauffant considéré. On a vu que ce champ de températures peut être permanent ou variable.</w:t>
      </w:r>
      <w:r w:rsidR="007255D6">
        <w:t xml:space="preserve"> </w:t>
      </w:r>
      <w:r>
        <w:t>On appellera surface isotherme, le lieu des points M ayant la même température à un instant t.</w:t>
      </w:r>
    </w:p>
    <w:p w:rsidR="00FA4CE7" w:rsidRDefault="00FA4CE7">
      <w:pPr>
        <w:pStyle w:val="Esme-Texte"/>
      </w:pPr>
    </w:p>
    <w:p w:rsidR="00FA4CE7" w:rsidRDefault="00FA4CE7" w:rsidP="008320E3">
      <w:pPr>
        <w:pStyle w:val="Esme-Texte"/>
      </w:pPr>
      <w:r>
        <w:t xml:space="preserve">Supposons que le câble chauffant de l’exemple précédent  apporte au plancher une quantité de chaleur </w:t>
      </w:r>
      <w:r>
        <w:rPr>
          <w:b/>
        </w:rPr>
        <w:t>dQ</w:t>
      </w:r>
      <w:r>
        <w:t xml:space="preserve"> pendant le temps</w:t>
      </w:r>
      <w:r>
        <w:rPr>
          <w:b/>
        </w:rPr>
        <w:t xml:space="preserve"> dt</w:t>
      </w:r>
      <w:r>
        <w:t>.</w:t>
      </w:r>
      <w:r w:rsidR="008320E3">
        <w:t xml:space="preserve"> </w:t>
      </w:r>
      <w:r>
        <w:t>Le flux thermique qui va se propager vers le local à chauffer est</w:t>
      </w:r>
      <w:r w:rsidR="008320E3">
        <w:t xml:space="preserve"> </w:t>
      </w:r>
      <w:r>
        <w:t>:</w:t>
      </w:r>
    </w:p>
    <w:p w:rsidR="00FA4CE7" w:rsidRDefault="00FA4CE7">
      <w:pPr>
        <w:pStyle w:val="Esme-Texte"/>
        <w:jc w:val="center"/>
      </w:pPr>
    </w:p>
    <w:p w:rsidR="00FA4CE7" w:rsidRDefault="00FA4CE7" w:rsidP="008320E3">
      <w:pPr>
        <w:pStyle w:val="Esme-Texte"/>
        <w:jc w:val="right"/>
      </w:pPr>
      <w:r>
        <w:t xml:space="preserve">                                                         </w:t>
      </w:r>
      <w:r>
        <w:rPr>
          <w:b/>
        </w:rPr>
        <w:sym w:font="Symbol" w:char="F046"/>
      </w:r>
      <w:r>
        <w:rPr>
          <w:b/>
        </w:rPr>
        <w:t xml:space="preserve"> = dQ / dt</w:t>
      </w:r>
      <w:r>
        <w:t xml:space="preserve">                               </w:t>
      </w:r>
      <w:r w:rsidR="008320E3">
        <w:t xml:space="preserve">                             (</w:t>
      </w:r>
      <w:r>
        <w:t>1)</w:t>
      </w:r>
    </w:p>
    <w:p w:rsidR="00FA4CE7" w:rsidRDefault="00FA4CE7">
      <w:pPr>
        <w:pStyle w:val="Esme-Texte"/>
      </w:pPr>
    </w:p>
    <w:p w:rsidR="00FA4CE7" w:rsidRDefault="00FA4CE7">
      <w:pPr>
        <w:pStyle w:val="Esme-Texte"/>
      </w:pPr>
      <w:r>
        <w:t>(Ce flux est une puissance exprimée en Watt).</w:t>
      </w:r>
    </w:p>
    <w:p w:rsidR="00FA4CE7" w:rsidRDefault="00FA4CE7">
      <w:pPr>
        <w:pStyle w:val="Esme-Texte"/>
      </w:pPr>
    </w:p>
    <w:p w:rsidR="00FA4CE7" w:rsidRDefault="00FA4CE7">
      <w:pPr>
        <w:pStyle w:val="Esme-Texte"/>
      </w:pPr>
      <w:r>
        <w:t xml:space="preserve">Si on suppose la structure du plancher chauffant parfaitement uniforme, on peut se contenter de raisonner sur une surface de plancher unité, et ensuite les résultats obtenus pourront être étendus à toute  la surface </w:t>
      </w:r>
      <w:r>
        <w:rPr>
          <w:b/>
        </w:rPr>
        <w:t>S</w:t>
      </w:r>
      <w:r>
        <w:t xml:space="preserve"> de ce plancher.</w:t>
      </w:r>
    </w:p>
    <w:p w:rsidR="00FA4CE7" w:rsidRDefault="00FA4CE7">
      <w:pPr>
        <w:pStyle w:val="Esme-Texte"/>
      </w:pPr>
    </w:p>
    <w:p w:rsidR="00FA4CE7" w:rsidRDefault="00FA4CE7">
      <w:pPr>
        <w:pStyle w:val="Esme-Texte"/>
      </w:pPr>
      <w:r>
        <w:t>On appellera densité de flux thermique, la puissance échangée par surface unité, c’est-à-dire la grandeur</w:t>
      </w:r>
      <w:r w:rsidR="008320E3">
        <w:t xml:space="preserve"> </w:t>
      </w:r>
      <w:r>
        <w:t>:</w:t>
      </w:r>
    </w:p>
    <w:p w:rsidR="00FA4CE7" w:rsidRDefault="00FA4CE7">
      <w:pPr>
        <w:pStyle w:val="Esme-Texte"/>
      </w:pPr>
    </w:p>
    <w:p w:rsidR="00FA4CE7" w:rsidRDefault="00FA4CE7" w:rsidP="008320E3">
      <w:pPr>
        <w:pStyle w:val="Esme-Texte"/>
        <w:jc w:val="right"/>
      </w:pPr>
      <w:r>
        <w:rPr>
          <w:b/>
        </w:rPr>
        <w:t xml:space="preserve">                                                        </w:t>
      </w:r>
      <w:r>
        <w:rPr>
          <w:b/>
        </w:rPr>
        <w:sym w:font="Symbol" w:char="F06A"/>
      </w:r>
      <w:r>
        <w:rPr>
          <w:b/>
        </w:rPr>
        <w:t xml:space="preserve">  = dQ / S dt =  </w:t>
      </w:r>
      <w:r>
        <w:rPr>
          <w:b/>
        </w:rPr>
        <w:sym w:font="Symbol" w:char="F046"/>
      </w:r>
      <w:r>
        <w:rPr>
          <w:b/>
        </w:rPr>
        <w:t xml:space="preserve"> / S                                            </w:t>
      </w:r>
      <w:r w:rsidR="008320E3">
        <w:t>(</w:t>
      </w:r>
      <w:r>
        <w:t>2)</w:t>
      </w:r>
    </w:p>
    <w:p w:rsidR="00FA4CE7" w:rsidRDefault="00FA4CE7">
      <w:pPr>
        <w:pStyle w:val="Esme-Texte"/>
      </w:pPr>
      <w:r>
        <w:t>(Cette densité de flux thermique s’exprime en Watt/m</w:t>
      </w:r>
      <w:r>
        <w:rPr>
          <w:vertAlign w:val="superscript"/>
        </w:rPr>
        <w:t>2</w:t>
      </w:r>
      <w:r>
        <w:t xml:space="preserve"> ).</w:t>
      </w:r>
    </w:p>
    <w:p w:rsidR="008320E3" w:rsidRDefault="008320E3">
      <w:pPr>
        <w:pStyle w:val="Esme-Texte"/>
      </w:pPr>
    </w:p>
    <w:p w:rsidR="00FA4CE7" w:rsidRDefault="00FA4CE7">
      <w:pPr>
        <w:pStyle w:val="Esme-Texte"/>
      </w:pPr>
      <w:r>
        <w:t xml:space="preserve">Mais notre hypothèse d’uniformité du plancher est sans doute trop simpliste. Aussi, renoncerons nous à considérer une seule densité de flux thermique  </w:t>
      </w:r>
      <w:r>
        <w:rPr>
          <w:b/>
        </w:rPr>
        <w:sym w:font="Symbol" w:char="F06A"/>
      </w:r>
      <w:r>
        <w:rPr>
          <w:b/>
        </w:rPr>
        <w:t xml:space="preserve"> </w:t>
      </w:r>
      <w:r>
        <w:t>valable en tout point de la surface S du plancher.</w:t>
      </w:r>
    </w:p>
    <w:p w:rsidR="00FA4CE7" w:rsidRDefault="00C92C5B">
      <w:pPr>
        <w:pStyle w:val="Esme-Texte"/>
      </w:pPr>
      <w:r>
        <w:rPr>
          <w:noProof/>
        </w:rPr>
        <w:pict>
          <v:shape id="_x0000_s1030" type="#_x0000_t75" style="position:absolute;left:0;text-align:left;margin-left:0;margin-top:0;width:9pt;height:17pt;z-index:251654656" o:allowincell="f">
            <v:imagedata r:id="rId9" o:title=""/>
            <w10:wrap type="topAndBottom"/>
          </v:shape>
          <o:OLEObject Type="Embed" ProgID="Equation.3" ShapeID="_x0000_s1030" DrawAspect="Content" ObjectID="_1647518265" r:id="rId10"/>
        </w:pict>
      </w:r>
      <w:r w:rsidR="00FA4CE7">
        <w:t>Il est nécessaire de passer à une description locale. Pour ce faire, introduisons un  champ de vecteurs</w:t>
      </w:r>
      <w:r w:rsidR="00FA4CE7">
        <w:rPr>
          <w:b/>
        </w:rPr>
        <w:t xml:space="preserve"> </w:t>
      </w:r>
      <w:r w:rsidR="00FA4CE7" w:rsidRPr="00C92C5B">
        <w:rPr>
          <w:b/>
          <w:position w:val="-10"/>
        </w:rPr>
        <w:object w:dxaOrig="780" w:dyaOrig="480">
          <v:shape id="_x0000_i1026" type="#_x0000_t75" style="width:39.15pt;height:24.2pt" o:ole="" fillcolor="window">
            <v:imagedata r:id="rId11" o:title=""/>
          </v:shape>
          <o:OLEObject Type="Embed" ProgID="Equation.3" ShapeID="_x0000_i1026" DrawAspect="Content" ObjectID="_1647518212" r:id="rId12"/>
        </w:object>
      </w:r>
      <w:r w:rsidR="00FA4CE7">
        <w:rPr>
          <w:b/>
        </w:rPr>
        <w:t xml:space="preserve"> </w:t>
      </w:r>
      <w:r w:rsidR="00FA4CE7">
        <w:t xml:space="preserve">représentant la densité </w:t>
      </w:r>
      <w:r w:rsidR="00FA4CE7">
        <w:rPr>
          <w:i/>
        </w:rPr>
        <w:t>locale</w:t>
      </w:r>
      <w:r w:rsidR="00FA4CE7">
        <w:t xml:space="preserve"> du flux thermique en chaque point  </w:t>
      </w:r>
      <w:r w:rsidR="00FA4CE7" w:rsidRPr="00C92C5B">
        <w:rPr>
          <w:position w:val="-10"/>
        </w:rPr>
        <w:object w:dxaOrig="1020" w:dyaOrig="340">
          <v:shape id="_x0000_i1027" type="#_x0000_t75" style="width:51.25pt;height:17.3pt" o:ole="" fillcolor="window">
            <v:imagedata r:id="rId13" o:title=""/>
          </v:shape>
          <o:OLEObject Type="Embed" ProgID="Equation.3" ShapeID="_x0000_i1027" DrawAspect="Content" ObjectID="_1647518213" r:id="rId14"/>
        </w:object>
      </w:r>
      <w:r w:rsidR="00FA4CE7">
        <w:t xml:space="preserve"> du plancher chauffant.</w:t>
      </w:r>
    </w:p>
    <w:p w:rsidR="00FA4CE7" w:rsidRDefault="00FA4CE7">
      <w:pPr>
        <w:pStyle w:val="Esme-Texte"/>
      </w:pPr>
    </w:p>
    <w:p w:rsidR="00FA4CE7" w:rsidRDefault="00FA4CE7">
      <w:pPr>
        <w:pStyle w:val="Esme-Texte"/>
      </w:pPr>
      <w:r>
        <w:t xml:space="preserve">Ce vecteur </w:t>
      </w:r>
      <w:r w:rsidRPr="00C92C5B">
        <w:rPr>
          <w:b/>
          <w:position w:val="-10"/>
        </w:rPr>
        <w:object w:dxaOrig="780" w:dyaOrig="480">
          <v:shape id="_x0000_i1028" type="#_x0000_t75" style="width:39.15pt;height:24.2pt" o:ole="" fillcolor="window">
            <v:imagedata r:id="rId15" o:title=""/>
          </v:shape>
          <o:OLEObject Type="Embed" ProgID="Equation.3" ShapeID="_x0000_i1028" DrawAspect="Content" ObjectID="_1647518214" r:id="rId16"/>
        </w:object>
      </w:r>
      <w:r>
        <w:rPr>
          <w:b/>
        </w:rPr>
        <w:t xml:space="preserve"> </w:t>
      </w:r>
      <w:r>
        <w:t>caractérise en chaque point du milieu, la direction, le sens et l’intensité du flux de chaleur provoqué par la présence de la source interne.</w:t>
      </w:r>
    </w:p>
    <w:p w:rsidR="00FA4CE7" w:rsidRDefault="00FA4CE7">
      <w:pPr>
        <w:pStyle w:val="Esme-Texte"/>
      </w:pPr>
    </w:p>
    <w:p w:rsidR="00FA4CE7" w:rsidRDefault="00FA4CE7">
      <w:pPr>
        <w:pStyle w:val="Esme-Texte"/>
      </w:pPr>
      <w:r>
        <w:lastRenderedPageBreak/>
        <w:t>Le module d’un tel vecteur a la dimension d’une puissance par unité d</w:t>
      </w:r>
      <w:r w:rsidR="008320E3">
        <w:t>e surface, et s’exprime  en W</w:t>
      </w:r>
      <w:r>
        <w:t>/m</w:t>
      </w:r>
      <w:r>
        <w:rPr>
          <w:vertAlign w:val="superscript"/>
        </w:rPr>
        <w:t>2</w:t>
      </w:r>
      <w:r>
        <w:t>.</w:t>
      </w:r>
    </w:p>
    <w:p w:rsidR="00FA4CE7" w:rsidRDefault="00FA4CE7">
      <w:pPr>
        <w:pStyle w:val="Esme-Texte"/>
      </w:pPr>
    </w:p>
    <w:p w:rsidR="00FA4CE7" w:rsidRDefault="00FA4CE7">
      <w:pPr>
        <w:pStyle w:val="Esme-Texte"/>
      </w:pPr>
      <w:r>
        <w:t>Dans l’exemple qui nous sert de support de raisonnement, la direction du flux de chaleur ne fait guère de doute, parce que la géométrie étudiée n’est qu’à 2 dimensions. Mais il sera souvent nécessaire au thermicien de se pencher sur des problèmes en 3D. La direction du flux thermique en  un point</w:t>
      </w:r>
      <w:r>
        <w:rPr>
          <w:b/>
        </w:rPr>
        <w:t xml:space="preserve"> </w:t>
      </w:r>
      <w:r w:rsidRPr="00C92C5B">
        <w:rPr>
          <w:position w:val="-10"/>
        </w:rPr>
        <w:object w:dxaOrig="1020" w:dyaOrig="340">
          <v:shape id="_x0000_i1029" type="#_x0000_t75" style="width:51.25pt;height:17.3pt" o:ole="" fillcolor="window">
            <v:imagedata r:id="rId17" o:title=""/>
          </v:shape>
          <o:OLEObject Type="Embed" ProgID="Equation.3" ShapeID="_x0000_i1029" DrawAspect="Content" ObjectID="_1647518215" r:id="rId18"/>
        </w:object>
      </w:r>
      <w:r>
        <w:t xml:space="preserve"> sera alors en général quelconque.</w:t>
      </w:r>
    </w:p>
    <w:p w:rsidR="00FA4CE7" w:rsidRDefault="00FA4CE7">
      <w:pPr>
        <w:pStyle w:val="Esme-Texte"/>
      </w:pPr>
    </w:p>
    <w:p w:rsidR="00FA4CE7" w:rsidRDefault="00FA4CE7">
      <w:pPr>
        <w:pStyle w:val="Esme-Texte"/>
        <w:rPr>
          <w:b/>
        </w:rPr>
      </w:pPr>
      <w:r>
        <w:t xml:space="preserve">Si alors, on envisage une surface élémentaire </w:t>
      </w:r>
      <w:r>
        <w:rPr>
          <w:b/>
        </w:rPr>
        <w:t>dS</w:t>
      </w:r>
      <w:r>
        <w:t xml:space="preserve"> entourant le point </w:t>
      </w:r>
      <w:r w:rsidRPr="00C92C5B">
        <w:rPr>
          <w:position w:val="-10"/>
        </w:rPr>
        <w:object w:dxaOrig="1020" w:dyaOrig="340">
          <v:shape id="_x0000_i1030" type="#_x0000_t75" style="width:51.25pt;height:17.3pt" o:ole="" fillcolor="window">
            <v:imagedata r:id="rId17" o:title=""/>
          </v:shape>
          <o:OLEObject Type="Embed" ProgID="Equation.3" ShapeID="_x0000_i1030" DrawAspect="Content" ObjectID="_1647518216" r:id="rId19"/>
        </w:object>
      </w:r>
      <w:r>
        <w:t xml:space="preserve">, orienté par sa normale unitaire </w:t>
      </w:r>
      <w:r w:rsidRPr="00C92C5B">
        <w:rPr>
          <w:b/>
          <w:position w:val="-6"/>
        </w:rPr>
        <w:object w:dxaOrig="220" w:dyaOrig="440">
          <v:shape id="_x0000_i1031" type="#_x0000_t75" style="width:11.5pt;height:21.9pt" o:ole="" fillcolor="window">
            <v:imagedata r:id="rId20" o:title=""/>
          </v:shape>
          <o:OLEObject Type="Embed" ProgID="Equation.3" ShapeID="_x0000_i1031" DrawAspect="Content" ObjectID="_1647518217" r:id="rId21"/>
        </w:object>
      </w:r>
      <w:r>
        <w:t>, la direction du flux de chaleur fera un angle</w:t>
      </w:r>
      <w:r>
        <w:rPr>
          <w:b/>
        </w:rPr>
        <w:t xml:space="preserve"> </w:t>
      </w:r>
      <w:r>
        <w:rPr>
          <w:b/>
        </w:rPr>
        <w:sym w:font="Symbol" w:char="F061"/>
      </w:r>
      <w:r>
        <w:t xml:space="preserve"> avec la normale </w:t>
      </w:r>
      <w:r w:rsidRPr="00C92C5B">
        <w:rPr>
          <w:b/>
          <w:position w:val="-6"/>
        </w:rPr>
        <w:object w:dxaOrig="220" w:dyaOrig="440">
          <v:shape id="_x0000_i1032" type="#_x0000_t75" style="width:11.5pt;height:21.9pt" o:ole="" fillcolor="window">
            <v:imagedata r:id="rId22" o:title=""/>
          </v:shape>
          <o:OLEObject Type="Embed" ProgID="Equation.3" ShapeID="_x0000_i1032" DrawAspect="Content" ObjectID="_1647518218" r:id="rId23"/>
        </w:object>
      </w:r>
      <w:r>
        <w:t xml:space="preserve">,  et le flux élémentaire de chaleur </w:t>
      </w:r>
      <w:r>
        <w:rPr>
          <w:b/>
        </w:rPr>
        <w:t>d</w:t>
      </w:r>
      <w:r>
        <w:rPr>
          <w:b/>
        </w:rPr>
        <w:sym w:font="Symbol" w:char="F046"/>
      </w:r>
      <w:r>
        <w:t xml:space="preserve"> à travers la surface </w:t>
      </w:r>
      <w:r>
        <w:rPr>
          <w:b/>
        </w:rPr>
        <w:t xml:space="preserve">dS </w:t>
      </w:r>
      <w:r>
        <w:t>sera donné par l’expression</w:t>
      </w:r>
      <w:r w:rsidR="008320E3">
        <w:t xml:space="preserve"> </w:t>
      </w:r>
      <w:r>
        <w:t>:</w:t>
      </w:r>
    </w:p>
    <w:p w:rsidR="00FA4CE7" w:rsidRDefault="00FA4CE7">
      <w:pPr>
        <w:pStyle w:val="Esme-Texte"/>
        <w:rPr>
          <w:b/>
        </w:rPr>
      </w:pPr>
    </w:p>
    <w:p w:rsidR="00FA4CE7" w:rsidRDefault="00FA4CE7">
      <w:pPr>
        <w:pStyle w:val="Esme-Texte"/>
        <w:jc w:val="center"/>
        <w:rPr>
          <w:b/>
        </w:rPr>
      </w:pPr>
      <w:r w:rsidRPr="00C92C5B">
        <w:rPr>
          <w:b/>
          <w:position w:val="-28"/>
        </w:rPr>
        <w:object w:dxaOrig="2340" w:dyaOrig="680">
          <v:shape id="_x0000_i1033" type="#_x0000_t75" style="width:116.95pt;height:34pt" o:ole="" fillcolor="window">
            <v:imagedata r:id="rId24" o:title=""/>
          </v:shape>
          <o:OLEObject Type="Embed" ProgID="Equation.3" ShapeID="_x0000_i1033" DrawAspect="Content" ObjectID="_1647518219" r:id="rId25"/>
        </w:object>
      </w:r>
    </w:p>
    <w:p w:rsidR="00FA4CE7" w:rsidRDefault="00FA4CE7">
      <w:pPr>
        <w:pStyle w:val="Esme-Texte"/>
        <w:jc w:val="center"/>
        <w:rPr>
          <w:b/>
        </w:rPr>
      </w:pPr>
    </w:p>
    <w:p w:rsidR="00FA4CE7" w:rsidRDefault="00FA4CE7">
      <w:pPr>
        <w:pStyle w:val="Esme-Texte"/>
      </w:pPr>
      <w:r>
        <w:t>Cette quantité représente une énergie par unité de temps, et s’exprime donc en Watt.</w:t>
      </w:r>
    </w:p>
    <w:p w:rsidR="00FA4CE7" w:rsidRDefault="00FA4CE7">
      <w:pPr>
        <w:pStyle w:val="Esme-Texte"/>
      </w:pPr>
    </w:p>
    <w:p w:rsidR="00FA4CE7" w:rsidRDefault="00FA4CE7">
      <w:pPr>
        <w:pStyle w:val="Esme-Texte"/>
      </w:pPr>
      <w:r>
        <w:t xml:space="preserve">On peut faire un parallèle entre le champ de vecteurs </w:t>
      </w:r>
      <w:r>
        <w:rPr>
          <w:i/>
        </w:rPr>
        <w:t>densité de flux</w:t>
      </w:r>
      <w:r>
        <w:t xml:space="preserve"> en thermique, et le champ de </w:t>
      </w:r>
      <w:r>
        <w:rPr>
          <w:i/>
        </w:rPr>
        <w:t>vitesses</w:t>
      </w:r>
      <w:r>
        <w:t xml:space="preserve"> en mécanique des fluides. Pour chacun de ces deux champs de vecteurs, on peut définir des lignes de courant, qui sont les enveloppes des vecteurs considérés.</w:t>
      </w:r>
    </w:p>
    <w:p w:rsidR="00FA4CE7" w:rsidRDefault="00FA4CE7">
      <w:pPr>
        <w:pStyle w:val="Esme-Texte"/>
      </w:pPr>
    </w:p>
    <w:p w:rsidR="00FA4CE7" w:rsidRDefault="00FA4CE7">
      <w:pPr>
        <w:pStyle w:val="Esme-Texte"/>
      </w:pPr>
      <w:r>
        <w:t>Dans chacune des deux disciplines, la mécanique des fluides et la thermique, l’ensemble des lignes de courant s’appuyant sur un contour fermé constitue un tube de courant.</w:t>
      </w:r>
    </w:p>
    <w:p w:rsidR="00FA4CE7" w:rsidRDefault="00FA4CE7">
      <w:pPr>
        <w:pStyle w:val="Esme-Texte"/>
      </w:pPr>
    </w:p>
    <w:p w:rsidR="00FA4CE7" w:rsidRDefault="00FA4CE7">
      <w:pPr>
        <w:pStyle w:val="Esme-Texte"/>
        <w:ind w:left="709"/>
      </w:pPr>
      <w:r>
        <w:t>2.2   Loi de Fourier (1822)</w:t>
      </w:r>
    </w:p>
    <w:p w:rsidR="00FA4CE7" w:rsidRDefault="00FA4CE7">
      <w:pPr>
        <w:pStyle w:val="Esme-Texte"/>
      </w:pPr>
    </w:p>
    <w:p w:rsidR="00FA4CE7" w:rsidRDefault="00FA4CE7">
      <w:pPr>
        <w:pStyle w:val="Esme-Texte"/>
      </w:pPr>
      <w:r>
        <w:t xml:space="preserve">Il existe une relation linéaire entre l’effet auquel on s’intéresse, c’est-à-dire la densité de flux thermique </w:t>
      </w:r>
      <w:r>
        <w:rPr>
          <w:b/>
        </w:rPr>
        <w:t xml:space="preserve"> </w:t>
      </w:r>
      <w:r w:rsidRPr="00C92C5B">
        <w:rPr>
          <w:b/>
          <w:position w:val="-10"/>
        </w:rPr>
        <w:object w:dxaOrig="780" w:dyaOrig="480">
          <v:shape id="_x0000_i1034" type="#_x0000_t75" style="width:39.15pt;height:24.2pt" o:ole="" fillcolor="window">
            <v:imagedata r:id="rId15" o:title=""/>
          </v:shape>
          <o:OLEObject Type="Embed" ProgID="Equation.3" ShapeID="_x0000_i1034" DrawAspect="Content" ObjectID="_1647518220" r:id="rId26"/>
        </w:object>
      </w:r>
      <w:r>
        <w:rPr>
          <w:b/>
        </w:rPr>
        <w:t xml:space="preserve"> </w:t>
      </w:r>
      <w:r>
        <w:t xml:space="preserve">et sa cause, qui est l’existence d’un gradient de température  </w:t>
      </w:r>
      <w:r w:rsidRPr="00C92C5B">
        <w:rPr>
          <w:b/>
          <w:position w:val="-10"/>
        </w:rPr>
        <w:object w:dxaOrig="760" w:dyaOrig="480">
          <v:shape id="_x0000_i1035" type="#_x0000_t75" style="width:38pt;height:24.2pt" o:ole="" fillcolor="window">
            <v:imagedata r:id="rId27" o:title=""/>
          </v:shape>
          <o:OLEObject Type="Embed" ProgID="Equation.3" ShapeID="_x0000_i1035" DrawAspect="Content" ObjectID="_1647518221" r:id="rId28"/>
        </w:object>
      </w:r>
      <w:r>
        <w:t xml:space="preserve">. </w:t>
      </w:r>
    </w:p>
    <w:p w:rsidR="00FA4CE7" w:rsidRDefault="00FA4CE7">
      <w:pPr>
        <w:pStyle w:val="Esme-Texte"/>
      </w:pPr>
    </w:p>
    <w:p w:rsidR="00FA4CE7" w:rsidRDefault="00FA4CE7">
      <w:pPr>
        <w:pStyle w:val="Esme-Texte"/>
      </w:pPr>
      <w:r>
        <w:t xml:space="preserve">En tout point d’un milieu isotrope, la densité de flux thermique </w:t>
      </w:r>
      <w:r>
        <w:rPr>
          <w:b/>
        </w:rPr>
        <w:t xml:space="preserve"> </w:t>
      </w:r>
      <w:r>
        <w:t>instantanée</w:t>
      </w:r>
      <w:r>
        <w:rPr>
          <w:b/>
        </w:rPr>
        <w:t xml:space="preserve">  </w:t>
      </w:r>
      <w:r>
        <w:t>est proportionnelle au gradient de température, ce qui s’écrit</w:t>
      </w:r>
      <w:r w:rsidR="008320E3">
        <w:t xml:space="preserve"> </w:t>
      </w:r>
      <w:r>
        <w:t>:</w:t>
      </w:r>
    </w:p>
    <w:p w:rsidR="00FA4CE7" w:rsidRDefault="00FA4CE7">
      <w:pPr>
        <w:pStyle w:val="Esme-Texte"/>
        <w:jc w:val="left"/>
        <w:rPr>
          <w:b/>
        </w:rPr>
      </w:pPr>
      <w:r>
        <w:t xml:space="preserve">                                                                                          </w:t>
      </w:r>
    </w:p>
    <w:p w:rsidR="00FA4CE7" w:rsidRDefault="00FA4CE7" w:rsidP="008320E3">
      <w:pPr>
        <w:pStyle w:val="Esme-Texte"/>
        <w:jc w:val="right"/>
        <w:rPr>
          <w:b/>
        </w:rPr>
      </w:pPr>
      <w:r>
        <w:rPr>
          <w:b/>
        </w:rPr>
        <w:t xml:space="preserve">                                              </w:t>
      </w:r>
      <w:r w:rsidRPr="00C92C5B">
        <w:rPr>
          <w:b/>
          <w:position w:val="-10"/>
        </w:rPr>
        <w:object w:dxaOrig="2040" w:dyaOrig="480">
          <v:shape id="_x0000_i1036" type="#_x0000_t75" style="width:101.95pt;height:24.2pt" o:ole="" fillcolor="window">
            <v:imagedata r:id="rId29" o:title=""/>
          </v:shape>
          <o:OLEObject Type="Embed" ProgID="Equation.3" ShapeID="_x0000_i1036" DrawAspect="Content" ObjectID="_1647518222" r:id="rId30"/>
        </w:object>
      </w:r>
      <w:r>
        <w:rPr>
          <w:b/>
        </w:rPr>
        <w:t xml:space="preserve">                                                 </w:t>
      </w:r>
      <w:r w:rsidR="008320E3">
        <w:t>(</w:t>
      </w:r>
      <w:r>
        <w:t>3)</w:t>
      </w:r>
    </w:p>
    <w:p w:rsidR="00FA4CE7" w:rsidRDefault="00FA4CE7">
      <w:pPr>
        <w:pStyle w:val="Esme-Texte"/>
        <w:jc w:val="center"/>
        <w:rPr>
          <w:b/>
        </w:rPr>
      </w:pPr>
    </w:p>
    <w:p w:rsidR="00FA4CE7" w:rsidRDefault="00FA4CE7">
      <w:pPr>
        <w:pStyle w:val="Esme-Texte"/>
      </w:pPr>
      <w:r>
        <w:t xml:space="preserve">Le coefficient de proportionnalité </w:t>
      </w:r>
      <w:r>
        <w:rPr>
          <w:b/>
        </w:rPr>
        <w:t xml:space="preserve"> </w:t>
      </w:r>
      <w:r>
        <w:rPr>
          <w:b/>
        </w:rPr>
        <w:sym w:font="Symbol" w:char="F06C"/>
      </w:r>
      <w:r>
        <w:rPr>
          <w:b/>
        </w:rPr>
        <w:t xml:space="preserve"> </w:t>
      </w:r>
      <w:r>
        <w:t>s’appelle la conductivité thermique du milieu.</w:t>
      </w:r>
    </w:p>
    <w:p w:rsidR="00FA4CE7" w:rsidRDefault="00FA4CE7">
      <w:pPr>
        <w:pStyle w:val="Esme-Texte"/>
      </w:pPr>
    </w:p>
    <w:p w:rsidR="00FA4CE7" w:rsidRDefault="00FA4CE7">
      <w:pPr>
        <w:pStyle w:val="Esme-Texte"/>
      </w:pPr>
      <w:r>
        <w:lastRenderedPageBreak/>
        <w:t xml:space="preserve">Pour un milieu isotrope et homogène, </w:t>
      </w:r>
      <w:r>
        <w:rPr>
          <w:b/>
        </w:rPr>
        <w:sym w:font="Symbol" w:char="F06C"/>
      </w:r>
      <w:r>
        <w:rPr>
          <w:b/>
        </w:rPr>
        <w:t xml:space="preserve"> </w:t>
      </w:r>
      <w:r>
        <w:t>ne dépend que de la température</w:t>
      </w:r>
      <w:r>
        <w:rPr>
          <w:b/>
        </w:rPr>
        <w:t xml:space="preserve"> T</w:t>
      </w:r>
      <w:r>
        <w:t xml:space="preserve">. Dans de nombreux cas pratiques, lorsque les écarts de température ne sont pas trop élevés, on peut considérer, avec une précision suffisante, </w:t>
      </w:r>
      <w:r>
        <w:rPr>
          <w:b/>
        </w:rPr>
        <w:sym w:font="Symbol" w:char="F06C"/>
      </w:r>
      <w:r>
        <w:rPr>
          <w:b/>
        </w:rPr>
        <w:t xml:space="preserve"> </w:t>
      </w:r>
      <w:r>
        <w:t>comme une constante pour un milieu donné.</w:t>
      </w:r>
    </w:p>
    <w:p w:rsidR="00FA4CE7" w:rsidRDefault="00FA4CE7">
      <w:pPr>
        <w:pStyle w:val="Esme-Texte"/>
      </w:pPr>
    </w:p>
    <w:p w:rsidR="00FA4CE7" w:rsidRDefault="00FA4CE7">
      <w:pPr>
        <w:pStyle w:val="Esme-Texte"/>
      </w:pPr>
      <w:r>
        <w:t xml:space="preserve">Par convention, </w:t>
      </w:r>
      <w:r w:rsidRPr="00C92C5B">
        <w:rPr>
          <w:b/>
          <w:position w:val="-10"/>
        </w:rPr>
        <w:object w:dxaOrig="780" w:dyaOrig="480">
          <v:shape id="_x0000_i1037" type="#_x0000_t75" style="width:39.15pt;height:24.2pt" o:ole="" fillcolor="window">
            <v:imagedata r:id="rId15" o:title=""/>
          </v:shape>
          <o:OLEObject Type="Embed" ProgID="Equation.3" ShapeID="_x0000_i1037" DrawAspect="Content" ObjectID="_1647518223" r:id="rId31"/>
        </w:object>
      </w:r>
      <w:r>
        <w:rPr>
          <w:b/>
        </w:rPr>
        <w:t xml:space="preserve"> </w:t>
      </w:r>
      <w:r>
        <w:t xml:space="preserve">est compté positivement dans le sens d’écoulement de la chaleur, c’est-à-dire vers les températures décroissantes. </w:t>
      </w:r>
      <w:r w:rsidRPr="00C92C5B">
        <w:rPr>
          <w:b/>
          <w:position w:val="-10"/>
        </w:rPr>
        <w:object w:dxaOrig="760" w:dyaOrig="480">
          <v:shape id="_x0000_i1038" type="#_x0000_t75" style="width:38pt;height:24.2pt" o:ole="" fillcolor="window">
            <v:imagedata r:id="rId27" o:title=""/>
          </v:shape>
          <o:OLEObject Type="Embed" ProgID="Equation.3" ShapeID="_x0000_i1038" DrawAspect="Content" ObjectID="_1647518224" r:id="rId32"/>
        </w:object>
      </w:r>
      <w:r>
        <w:t xml:space="preserve"> est un vecteur porté par le même axe, mais de sens contraire à  </w:t>
      </w:r>
      <w:r w:rsidRPr="00C92C5B">
        <w:rPr>
          <w:b/>
          <w:position w:val="-10"/>
        </w:rPr>
        <w:object w:dxaOrig="780" w:dyaOrig="480">
          <v:shape id="_x0000_i1039" type="#_x0000_t75" style="width:39.15pt;height:24.2pt" o:ole="" fillcolor="window">
            <v:imagedata r:id="rId15" o:title=""/>
          </v:shape>
          <o:OLEObject Type="Embed" ProgID="Equation.3" ShapeID="_x0000_i1039" DrawAspect="Content" ObjectID="_1647518225" r:id="rId33"/>
        </w:object>
      </w:r>
      <w:r>
        <w:t xml:space="preserve"> , d’où le signe moins de la loi de Fourier.</w:t>
      </w:r>
    </w:p>
    <w:p w:rsidR="00FA4CE7" w:rsidRDefault="00FA4CE7">
      <w:pPr>
        <w:pStyle w:val="Esme-Texte"/>
        <w:jc w:val="left"/>
      </w:pPr>
    </w:p>
    <w:p w:rsidR="00FA4CE7" w:rsidRDefault="00FA4CE7">
      <w:pPr>
        <w:pStyle w:val="Esme-Texte"/>
        <w:jc w:val="left"/>
      </w:pPr>
      <w:r w:rsidRPr="00C92C5B">
        <w:rPr>
          <w:b/>
          <w:position w:val="-10"/>
        </w:rPr>
        <w:object w:dxaOrig="780" w:dyaOrig="480">
          <v:shape id="_x0000_i1040" type="#_x0000_t75" style="width:39.15pt;height:24.2pt" o:ole="" fillcolor="window">
            <v:imagedata r:id="rId15" o:title=""/>
          </v:shape>
          <o:OLEObject Type="Embed" ProgID="Equation.3" ShapeID="_x0000_i1040" DrawAspect="Content" ObjectID="_1647518226" r:id="rId34"/>
        </w:object>
      </w:r>
      <w:r>
        <w:rPr>
          <w:b/>
        </w:rPr>
        <w:t xml:space="preserve"> </w:t>
      </w:r>
      <w:r>
        <w:t xml:space="preserve">et </w:t>
      </w:r>
      <w:r w:rsidRPr="00C92C5B">
        <w:rPr>
          <w:position w:val="-10"/>
        </w:rPr>
        <w:object w:dxaOrig="940" w:dyaOrig="480">
          <v:shape id="_x0000_i1041" type="#_x0000_t75" style="width:47.25pt;height:24.2pt" o:ole="" fillcolor="window">
            <v:imagedata r:id="rId35" o:title=""/>
          </v:shape>
          <o:OLEObject Type="Embed" ProgID="Equation.3" ShapeID="_x0000_i1041" DrawAspect="Content" ObjectID="_1647518227" r:id="rId36"/>
        </w:object>
      </w:r>
      <w:r>
        <w:t xml:space="preserve"> s’expriment en W/m</w:t>
      </w:r>
      <w:r>
        <w:rPr>
          <w:vertAlign w:val="superscript"/>
        </w:rPr>
        <w:t>2</w:t>
      </w:r>
      <w:r>
        <w:t xml:space="preserve"> .Il en résulte que la conductivité thermique  </w:t>
      </w:r>
      <w:r>
        <w:rPr>
          <w:b/>
        </w:rPr>
        <w:sym w:font="Symbol" w:char="F06C"/>
      </w:r>
      <w:r w:rsidR="008320E3">
        <w:t xml:space="preserve"> s’exprimera en W</w:t>
      </w:r>
      <w:r>
        <w:t>/(m.°C)</w:t>
      </w:r>
    </w:p>
    <w:p w:rsidR="00FA4CE7" w:rsidRDefault="00FA4CE7">
      <w:pPr>
        <w:pStyle w:val="Esme-Texte"/>
        <w:jc w:val="left"/>
      </w:pPr>
    </w:p>
    <w:p w:rsidR="00FA4CE7" w:rsidRDefault="00FA4CE7">
      <w:pPr>
        <w:pStyle w:val="Esme-Texte"/>
      </w:pPr>
      <w:r>
        <w:tab/>
        <w:t>2.2.3   Orthogonalité du gradient et de l’isotherme</w:t>
      </w:r>
    </w:p>
    <w:p w:rsidR="00FA4CE7" w:rsidRDefault="00FA4CE7">
      <w:pPr>
        <w:pStyle w:val="Esme-Texte"/>
      </w:pPr>
    </w:p>
    <w:tbl>
      <w:tblPr>
        <w:tblW w:w="0" w:type="auto"/>
        <w:tblLayout w:type="fixed"/>
        <w:tblCellMar>
          <w:left w:w="70" w:type="dxa"/>
          <w:right w:w="70" w:type="dxa"/>
        </w:tblCellMar>
        <w:tblLook w:val="0000"/>
      </w:tblPr>
      <w:tblGrid>
        <w:gridCol w:w="4039"/>
        <w:gridCol w:w="5739"/>
      </w:tblGrid>
      <w:tr w:rsidR="00FA4CE7">
        <w:tc>
          <w:tcPr>
            <w:tcW w:w="4039" w:type="dxa"/>
          </w:tcPr>
          <w:p w:rsidR="00FA4CE7" w:rsidRDefault="00FA4CE7">
            <w:pPr>
              <w:pStyle w:val="Esme-Texte"/>
            </w:pPr>
            <w:r>
              <w:object w:dxaOrig="4215" w:dyaOrig="2970">
                <v:shape id="_x0000_i1042" type="#_x0000_t75" style="width:210.8pt;height:148.6pt" o:ole="">
                  <v:imagedata r:id="rId37" o:title=""/>
                </v:shape>
                <o:OLEObject Type="Embed" ProgID="PBrush" ShapeID="_x0000_i1042" DrawAspect="Content" ObjectID="_1647518228" r:id="rId38"/>
              </w:object>
            </w:r>
          </w:p>
        </w:tc>
        <w:tc>
          <w:tcPr>
            <w:tcW w:w="5739" w:type="dxa"/>
          </w:tcPr>
          <w:p w:rsidR="00FA4CE7" w:rsidRDefault="00FA4CE7">
            <w:pPr>
              <w:pStyle w:val="Esme-Texte"/>
            </w:pPr>
            <w:r>
              <w:t>En un point quelconque M du milieu, on a à tout instant:</w:t>
            </w:r>
          </w:p>
          <w:p w:rsidR="00FA4CE7" w:rsidRDefault="00FA4CE7">
            <w:pPr>
              <w:pStyle w:val="Esme-Texte"/>
              <w:jc w:val="center"/>
            </w:pPr>
            <w:r w:rsidRPr="00C92C5B">
              <w:rPr>
                <w:position w:val="-10"/>
              </w:rPr>
              <w:object w:dxaOrig="1719" w:dyaOrig="480">
                <v:shape id="_x0000_i1043" type="#_x0000_t75" style="width:86.4pt;height:24.2pt" o:ole="" fillcolor="window">
                  <v:imagedata r:id="rId39" o:title=""/>
                </v:shape>
                <o:OLEObject Type="Embed" ProgID="Equation.3" ShapeID="_x0000_i1043" DrawAspect="Content" ObjectID="_1647518229" r:id="rId40"/>
              </w:object>
            </w:r>
          </w:p>
          <w:p w:rsidR="00FA4CE7" w:rsidRDefault="00FA4CE7">
            <w:pPr>
              <w:pStyle w:val="Esme-Texte"/>
            </w:pPr>
            <w:r>
              <w:t xml:space="preserve">Si on considère un déplacement élémentaire dM sur l’isotherme passant par M, le long de cette isotherme, on a: </w:t>
            </w:r>
          </w:p>
          <w:p w:rsidR="00FA4CE7" w:rsidRDefault="00FA4CE7">
            <w:pPr>
              <w:pStyle w:val="Esme-Texte"/>
            </w:pPr>
            <w:r>
              <w:t xml:space="preserve">                         </w:t>
            </w:r>
            <w:r w:rsidRPr="00C92C5B">
              <w:rPr>
                <w:position w:val="-10"/>
              </w:rPr>
              <w:object w:dxaOrig="2079" w:dyaOrig="480">
                <v:shape id="_x0000_i1044" type="#_x0000_t75" style="width:104.25pt;height:24.2pt" o:ole="" fillcolor="window">
                  <v:imagedata r:id="rId41" o:title=""/>
                </v:shape>
                <o:OLEObject Type="Embed" ProgID="Equation.3" ShapeID="_x0000_i1044" DrawAspect="Content" ObjectID="_1647518230" r:id="rId42"/>
              </w:object>
            </w:r>
          </w:p>
          <w:p w:rsidR="00FA4CE7" w:rsidRDefault="00FA4CE7">
            <w:pPr>
              <w:pStyle w:val="Esme-Texte"/>
              <w:jc w:val="left"/>
            </w:pPr>
            <w:r>
              <w:t xml:space="preserve">Les vecteurs </w:t>
            </w:r>
            <w:r w:rsidRPr="00C92C5B">
              <w:rPr>
                <w:position w:val="-10"/>
              </w:rPr>
              <w:object w:dxaOrig="760" w:dyaOrig="480">
                <v:shape id="_x0000_i1045" type="#_x0000_t75" style="width:38pt;height:24.2pt" o:ole="" fillcolor="window">
                  <v:imagedata r:id="rId43" o:title=""/>
                </v:shape>
                <o:OLEObject Type="Embed" ProgID="Equation.3" ShapeID="_x0000_i1045" DrawAspect="Content" ObjectID="_1647518231" r:id="rId44"/>
              </w:object>
            </w:r>
            <w:r w:rsidR="00C92C5B">
              <w:pict>
                <v:shape id="_x0000_s1036" type="#_x0000_t75" style="position:absolute;margin-left:0;margin-top:0;width:38pt;height:24pt;z-index:251657728;mso-position-horizontal-relative:text;mso-position-vertical-relative:text" o:allowincell="f">
                  <v:imagedata r:id="rId45" o:title=""/>
                  <w10:wrap type="topAndBottom"/>
                </v:shape>
                <o:OLEObject Type="Embed" ProgID="Equation.3" ShapeID="_x0000_s1036" DrawAspect="Content" ObjectID="_1647518266" r:id="rId46"/>
              </w:pict>
            </w:r>
            <w:r w:rsidR="00C92C5B">
              <w:pict>
                <v:shape id="_x0000_s1034" type="#_x0000_t75" style="position:absolute;margin-left:0;margin-top:0;width:60pt;height:24pt;z-index:251655680;mso-position-horizontal-relative:text;mso-position-vertical-relative:text" o:allowincell="f">
                  <v:imagedata r:id="rId47" o:title=""/>
                  <w10:wrap type="topAndBottom"/>
                </v:shape>
                <o:OLEObject Type="Embed" ProgID="Equation.3" ShapeID="_x0000_s1034" DrawAspect="Content" ObjectID="_1647518267" r:id="rId48"/>
              </w:pict>
            </w:r>
            <w:r w:rsidR="00C92C5B">
              <w:pict>
                <v:shape id="_x0000_s1035" type="#_x0000_t75" style="position:absolute;margin-left:0;margin-top:0;width:60pt;height:24pt;z-index:251656704;mso-position-horizontal-relative:text;mso-position-vertical-relative:text" o:allowincell="f">
                  <v:imagedata r:id="rId47" o:title=""/>
                  <w10:wrap type="topAndBottom"/>
                </v:shape>
                <o:OLEObject Type="Embed" ProgID="Equation.3" ShapeID="_x0000_s1035" DrawAspect="Content" ObjectID="_1647518268" r:id="rId49"/>
              </w:pict>
            </w:r>
            <w:r>
              <w:t xml:space="preserve"> et  </w:t>
            </w:r>
            <w:r w:rsidRPr="00C92C5B">
              <w:rPr>
                <w:position w:val="-6"/>
              </w:rPr>
              <w:object w:dxaOrig="440" w:dyaOrig="440">
                <v:shape id="_x0000_i1046" type="#_x0000_t75" style="width:21.9pt;height:21.9pt" o:ole="" fillcolor="window">
                  <v:imagedata r:id="rId50" o:title=""/>
                </v:shape>
                <o:OLEObject Type="Embed" ProgID="Equation.3" ShapeID="_x0000_i1046" DrawAspect="Content" ObjectID="_1647518232" r:id="rId51"/>
              </w:object>
            </w:r>
            <w:r>
              <w:t>sont donc orthogonaux</w:t>
            </w:r>
          </w:p>
          <w:p w:rsidR="00FA4CE7" w:rsidRDefault="00FA4CE7">
            <w:pPr>
              <w:pStyle w:val="Esme-Texte"/>
              <w:jc w:val="left"/>
            </w:pPr>
          </w:p>
        </w:tc>
      </w:tr>
    </w:tbl>
    <w:p w:rsidR="00FA4CE7" w:rsidRDefault="00FA4CE7">
      <w:pPr>
        <w:pStyle w:val="Esme-Texte"/>
      </w:pPr>
      <w:r>
        <w:t>Le gradient de température en chaque point est normal à la surface isotherme passant par ce point.</w:t>
      </w:r>
    </w:p>
    <w:p w:rsidR="00FA4CE7" w:rsidRDefault="00FA4CE7">
      <w:pPr>
        <w:pStyle w:val="Esme-Texte"/>
      </w:pPr>
    </w:p>
    <w:p w:rsidR="00FA4CE7" w:rsidRDefault="00FA4CE7">
      <w:pPr>
        <w:pStyle w:val="Esme-Texte"/>
      </w:pPr>
      <w:r>
        <w:t xml:space="preserve"> Il en résulte que les lignes de courant, auxquelles les vecteurs ‘densité de flux thermique’ sont tangents, sont également normales aux surfaces isothermes.</w:t>
      </w:r>
    </w:p>
    <w:p w:rsidR="00FA4CE7" w:rsidRDefault="00FA4CE7">
      <w:pPr>
        <w:pStyle w:val="Esme-Texte"/>
      </w:pPr>
    </w:p>
    <w:p w:rsidR="00FA4CE7" w:rsidRDefault="00FA4CE7">
      <w:pPr>
        <w:pStyle w:val="Esme-Texte"/>
      </w:pPr>
      <w:r>
        <w:t>Les parois d’un tube de courant sont par conséquent normales aux isothermes. Aucun flux ne les traverse donc. Ces parois sont dites adiabatiques.</w:t>
      </w:r>
    </w:p>
    <w:p w:rsidR="00FA4CE7" w:rsidRDefault="00FA4CE7">
      <w:pPr>
        <w:pStyle w:val="Esme-Texte"/>
      </w:pPr>
    </w:p>
    <w:p w:rsidR="00FA4CE7" w:rsidRDefault="00FA4CE7">
      <w:pPr>
        <w:pStyle w:val="Esme-Texte"/>
      </w:pPr>
      <w:r>
        <w:lastRenderedPageBreak/>
        <w:t>Ainsi, en régime permanent, le flux thermique est conservatif dans un tube de courant. Cette propriété est l’exacte analogie de la constance du débit dans un tube de courant en mécanique des fluides.</w:t>
      </w:r>
    </w:p>
    <w:p w:rsidR="00FA4CE7" w:rsidRDefault="00FA4CE7">
      <w:pPr>
        <w:pStyle w:val="Esme-Texte"/>
      </w:pPr>
    </w:p>
    <w:p w:rsidR="00FA4CE7" w:rsidRDefault="00FA4CE7">
      <w:pPr>
        <w:pStyle w:val="Titre2"/>
      </w:pPr>
      <w:r>
        <w:t>3  Conduction en régime permanent</w:t>
      </w:r>
    </w:p>
    <w:p w:rsidR="00FA4CE7" w:rsidRDefault="00FA4CE7">
      <w:pPr>
        <w:pStyle w:val="Esme-Texte"/>
      </w:pPr>
    </w:p>
    <w:p w:rsidR="00FA4CE7" w:rsidRDefault="00FA4CE7">
      <w:pPr>
        <w:pStyle w:val="Esme-Texte"/>
      </w:pPr>
      <w:r>
        <w:t>Nous commencerons par raisonner, pour plus de clarté, dans le cadre d’un problème à une seule dimension.</w:t>
      </w:r>
    </w:p>
    <w:p w:rsidR="00FA4CE7" w:rsidRDefault="00FA4CE7">
      <w:pPr>
        <w:pStyle w:val="Esme-Texte"/>
      </w:pPr>
    </w:p>
    <w:p w:rsidR="00FA4CE7" w:rsidRDefault="00FA4CE7">
      <w:pPr>
        <w:pStyle w:val="Esme-Texte"/>
      </w:pPr>
      <w:r>
        <w:t>Un tel problème unidimensionnel est connu sous le nom de problème du mur, c’est-à-dire d’un milieu limité par deux plans parallèles, dans lequel la chaleur se propage uniquement suivant la normale à ces plans. Le gradient de température est par conséquent porté par cette normale. Les isothermes sont des plans parallèles aux faces.</w:t>
      </w:r>
    </w:p>
    <w:p w:rsidR="00FA4CE7" w:rsidRDefault="00FA4CE7">
      <w:pPr>
        <w:pStyle w:val="Esme-Texte"/>
      </w:pPr>
    </w:p>
    <w:p w:rsidR="00FA4CE7" w:rsidRDefault="00FA4CE7">
      <w:pPr>
        <w:pStyle w:val="Esme-Texte"/>
      </w:pPr>
      <w:r>
        <w:t>Un tel champ thermique est unidirectionnel. Dans ce cas, la température T n’est fonction que de l’abscisse x.</w:t>
      </w:r>
    </w:p>
    <w:p w:rsidR="00FA4CE7" w:rsidRDefault="00FA4CE7">
      <w:pPr>
        <w:pStyle w:val="Esme-Texte"/>
      </w:pPr>
    </w:p>
    <w:p w:rsidR="00FA4CE7" w:rsidRDefault="00FA4CE7">
      <w:pPr>
        <w:pStyle w:val="Esme-Texte"/>
      </w:pPr>
      <w:r>
        <w:t>Considérons une paroi d’épaisseur e séparant deux domaines où règnent des températures respectives T</w:t>
      </w:r>
      <w:r>
        <w:rPr>
          <w:vertAlign w:val="subscript"/>
        </w:rPr>
        <w:t>1</w:t>
      </w:r>
      <w:r>
        <w:t xml:space="preserve"> et T</w:t>
      </w:r>
      <w:r>
        <w:rPr>
          <w:vertAlign w:val="subscript"/>
        </w:rPr>
        <w:t>2</w:t>
      </w:r>
      <w:r>
        <w:t xml:space="preserve"> , avec T</w:t>
      </w:r>
      <w:r>
        <w:rPr>
          <w:vertAlign w:val="subscript"/>
        </w:rPr>
        <w:t xml:space="preserve">1  </w:t>
      </w:r>
      <w:r>
        <w:t>supérieure à T</w:t>
      </w:r>
      <w:r>
        <w:rPr>
          <w:vertAlign w:val="subscript"/>
        </w:rPr>
        <w:t xml:space="preserve">2 </w:t>
      </w:r>
      <w:r>
        <w:t>.</w:t>
      </w:r>
    </w:p>
    <w:p w:rsidR="00FA4CE7" w:rsidRDefault="00FA4CE7">
      <w:pPr>
        <w:pStyle w:val="Esme-Texte"/>
      </w:pPr>
    </w:p>
    <w:p w:rsidR="00FA4CE7" w:rsidRDefault="00FA4CE7">
      <w:pPr>
        <w:pStyle w:val="Esme-Texte"/>
        <w:jc w:val="center"/>
      </w:pPr>
      <w:r>
        <w:object w:dxaOrig="3615" w:dyaOrig="2460">
          <v:shape id="_x0000_i1047" type="#_x0000_t75" style="width:180.85pt;height:123.25pt" o:ole="">
            <v:imagedata r:id="rId52" o:title=""/>
          </v:shape>
          <o:OLEObject Type="Embed" ProgID="PBrush" ShapeID="_x0000_i1047" DrawAspect="Content" ObjectID="_1647518233" r:id="rId53"/>
        </w:object>
      </w:r>
    </w:p>
    <w:p w:rsidR="00FA4CE7" w:rsidRDefault="00FA4CE7">
      <w:pPr>
        <w:pStyle w:val="Esme-Texte"/>
      </w:pPr>
    </w:p>
    <w:p w:rsidR="00FA4CE7" w:rsidRDefault="00FA4CE7">
      <w:pPr>
        <w:pStyle w:val="Esme-Texte"/>
      </w:pPr>
      <w:r>
        <w:t>Si le phénomène considéré est en régime permanent, les températures n’évoluent plus. C’est donc que l’on a atteint un régime d’équilibre entre l’apport de chaleur à travers la face chaude de la paroi, et la déperdition de chaleur à travers la face froide:</w:t>
      </w:r>
    </w:p>
    <w:p w:rsidR="00FA4CE7" w:rsidRDefault="00FA4CE7">
      <w:pPr>
        <w:pStyle w:val="Esme-Texte"/>
      </w:pPr>
    </w:p>
    <w:p w:rsidR="00FA4CE7" w:rsidRDefault="00FA4CE7">
      <w:pPr>
        <w:pStyle w:val="Esme-Texte"/>
        <w:jc w:val="center"/>
      </w:pPr>
      <w:r>
        <w:t xml:space="preserve">S . </w:t>
      </w:r>
      <w:r>
        <w:rPr>
          <w:b/>
        </w:rPr>
        <w:sym w:font="Symbol" w:char="F06A"/>
      </w:r>
      <w:r>
        <w:rPr>
          <w:b/>
        </w:rPr>
        <w:t xml:space="preserve"> </w:t>
      </w:r>
      <w:r>
        <w:rPr>
          <w:b/>
          <w:vertAlign w:val="subscript"/>
        </w:rPr>
        <w:t>1</w:t>
      </w:r>
      <w:r>
        <w:rPr>
          <w:b/>
        </w:rPr>
        <w:t xml:space="preserve">    =      </w:t>
      </w:r>
      <w:r>
        <w:t xml:space="preserve">S . </w:t>
      </w:r>
      <w:r>
        <w:rPr>
          <w:b/>
        </w:rPr>
        <w:sym w:font="Symbol" w:char="F06A"/>
      </w:r>
      <w:r>
        <w:rPr>
          <w:b/>
        </w:rPr>
        <w:t xml:space="preserve"> </w:t>
      </w:r>
      <w:r>
        <w:rPr>
          <w:b/>
          <w:vertAlign w:val="subscript"/>
        </w:rPr>
        <w:t>2</w:t>
      </w:r>
      <w:r>
        <w:rPr>
          <w:b/>
        </w:rPr>
        <w:t xml:space="preserve">     </w:t>
      </w:r>
    </w:p>
    <w:p w:rsidR="00FA4CE7" w:rsidRDefault="00FA4CE7">
      <w:pPr>
        <w:pStyle w:val="Esme-Texte"/>
        <w:jc w:val="left"/>
      </w:pPr>
      <w:r>
        <w:t xml:space="preserve">                                                Flux entrant   =   Flux sortant</w:t>
      </w:r>
    </w:p>
    <w:p w:rsidR="00FA4CE7" w:rsidRDefault="00FA4CE7">
      <w:pPr>
        <w:pStyle w:val="Esme-Texte"/>
      </w:pPr>
    </w:p>
    <w:p w:rsidR="00FA4CE7" w:rsidRDefault="00FA4CE7">
      <w:pPr>
        <w:pStyle w:val="Esme-Texte"/>
      </w:pPr>
      <w:r>
        <w:t>Dans l’hypothèse d’un déséquilibre, si</w:t>
      </w:r>
      <w:r w:rsidR="002A3E37">
        <w:t xml:space="preserve"> </w:t>
      </w:r>
      <w:r>
        <w:t>:</w:t>
      </w:r>
    </w:p>
    <w:p w:rsidR="00FA4CE7" w:rsidRDefault="00FA4CE7">
      <w:pPr>
        <w:pStyle w:val="Esme-Texte"/>
      </w:pPr>
    </w:p>
    <w:p w:rsidR="00FA4CE7" w:rsidRDefault="00FA4CE7">
      <w:pPr>
        <w:pStyle w:val="Esme-Texte"/>
        <w:jc w:val="center"/>
        <w:rPr>
          <w:b/>
        </w:rPr>
      </w:pPr>
      <w:r>
        <w:rPr>
          <w:b/>
        </w:rPr>
        <w:lastRenderedPageBreak/>
        <w:t xml:space="preserve">S . </w:t>
      </w:r>
      <w:r>
        <w:rPr>
          <w:b/>
        </w:rPr>
        <w:sym w:font="Symbol" w:char="F06A"/>
      </w:r>
      <w:r>
        <w:rPr>
          <w:b/>
        </w:rPr>
        <w:t xml:space="preserve"> </w:t>
      </w:r>
      <w:r>
        <w:rPr>
          <w:b/>
          <w:vertAlign w:val="subscript"/>
        </w:rPr>
        <w:t>1</w:t>
      </w:r>
      <w:r>
        <w:rPr>
          <w:b/>
        </w:rPr>
        <w:t xml:space="preserve">   -    S . </w:t>
      </w:r>
      <w:r>
        <w:rPr>
          <w:b/>
        </w:rPr>
        <w:sym w:font="Symbol" w:char="F06A"/>
      </w:r>
      <w:r>
        <w:rPr>
          <w:b/>
        </w:rPr>
        <w:t xml:space="preserve"> </w:t>
      </w:r>
      <w:r>
        <w:rPr>
          <w:b/>
          <w:vertAlign w:val="subscript"/>
        </w:rPr>
        <w:t>2</w:t>
      </w:r>
      <w:r>
        <w:rPr>
          <w:b/>
        </w:rPr>
        <w:t xml:space="preserve">   =  S  </w:t>
      </w:r>
      <w:r>
        <w:rPr>
          <w:b/>
        </w:rPr>
        <w:sym w:font="Symbol" w:char="F044"/>
      </w:r>
      <w:r>
        <w:rPr>
          <w:b/>
        </w:rPr>
        <w:t xml:space="preserve"> </w:t>
      </w:r>
      <w:r>
        <w:rPr>
          <w:b/>
        </w:rPr>
        <w:sym w:font="Symbol" w:char="F06A"/>
      </w:r>
      <w:r>
        <w:rPr>
          <w:b/>
        </w:rPr>
        <w:t xml:space="preserve">     &gt;  0</w:t>
      </w:r>
    </w:p>
    <w:p w:rsidR="00FA4CE7" w:rsidRDefault="00FA4CE7">
      <w:pPr>
        <w:pStyle w:val="Esme-Texte"/>
      </w:pPr>
    </w:p>
    <w:p w:rsidR="00FA4CE7" w:rsidRDefault="00FA4CE7" w:rsidP="002A3E37">
      <w:pPr>
        <w:pStyle w:val="Esme-Texte"/>
      </w:pPr>
      <w:r>
        <w:t xml:space="preserve">la quantité de chaleur excédentaire </w:t>
      </w:r>
      <w:r>
        <w:rPr>
          <w:b/>
        </w:rPr>
        <w:t xml:space="preserve">S  </w:t>
      </w:r>
      <w:r>
        <w:rPr>
          <w:b/>
        </w:rPr>
        <w:sym w:font="Symbol" w:char="F044"/>
      </w:r>
      <w:r>
        <w:rPr>
          <w:b/>
        </w:rPr>
        <w:t xml:space="preserve"> </w:t>
      </w:r>
      <w:r>
        <w:rPr>
          <w:b/>
        </w:rPr>
        <w:sym w:font="Symbol" w:char="F06A"/>
      </w:r>
      <w:r>
        <w:rPr>
          <w:b/>
        </w:rPr>
        <w:t xml:space="preserve">   </w:t>
      </w:r>
      <w:r>
        <w:t>accumulée chaque seconde dans la paroi, est</w:t>
      </w:r>
      <w:r>
        <w:rPr>
          <w:b/>
        </w:rPr>
        <w:t xml:space="preserve">  </w:t>
      </w:r>
      <w:r>
        <w:t>liée aux caractéristiques physiques de cette paroi par l’expression</w:t>
      </w:r>
      <w:r w:rsidR="002A3E37">
        <w:t xml:space="preserve"> </w:t>
      </w:r>
      <w:r>
        <w:t>:</w:t>
      </w:r>
    </w:p>
    <w:p w:rsidR="00FA4CE7" w:rsidRDefault="00FA4CE7">
      <w:pPr>
        <w:pStyle w:val="Esme-Texte"/>
      </w:pPr>
    </w:p>
    <w:p w:rsidR="00FA4CE7" w:rsidRDefault="00FA4CE7" w:rsidP="002A3E37">
      <w:pPr>
        <w:pStyle w:val="Esme-Texte"/>
        <w:jc w:val="right"/>
      </w:pPr>
      <w:r>
        <w:rPr>
          <w:b/>
        </w:rPr>
        <w:t xml:space="preserve">                                                  </w:t>
      </w:r>
      <w:r w:rsidRPr="00C92C5B">
        <w:rPr>
          <w:b/>
          <w:position w:val="-24"/>
        </w:rPr>
        <w:object w:dxaOrig="1640" w:dyaOrig="660">
          <v:shape id="_x0000_i1048" type="#_x0000_t75" style="width:81.8pt;height:32.85pt" o:ole="" fillcolor="window">
            <v:imagedata r:id="rId54" o:title=""/>
          </v:shape>
          <o:OLEObject Type="Embed" ProgID="Equation.3" ShapeID="_x0000_i1048" DrawAspect="Content" ObjectID="_1647518234" r:id="rId55"/>
        </w:object>
      </w:r>
      <w:r>
        <w:rPr>
          <w:b/>
        </w:rPr>
        <w:t xml:space="preserve">       </w:t>
      </w:r>
      <w:r w:rsidR="002A3E37">
        <w:rPr>
          <w:b/>
        </w:rPr>
        <w:t xml:space="preserve">                     </w:t>
      </w:r>
      <w:r>
        <w:rPr>
          <w:b/>
        </w:rPr>
        <w:t xml:space="preserve">                                      </w:t>
      </w:r>
      <w:r w:rsidR="002A3E37">
        <w:t>(</w:t>
      </w:r>
      <w:r>
        <w:t>4)</w:t>
      </w:r>
    </w:p>
    <w:p w:rsidR="00FA4CE7" w:rsidRDefault="00FA4CE7">
      <w:pPr>
        <w:pStyle w:val="Esme-Texte"/>
      </w:pPr>
    </w:p>
    <w:p w:rsidR="00FA4CE7" w:rsidRDefault="00FA4CE7">
      <w:pPr>
        <w:pStyle w:val="Esme-Texte"/>
      </w:pPr>
      <w:r>
        <w:t>et c’est cette accumulation de chaleur qui entraîne une augmentation de température de la paroi.</w:t>
      </w:r>
    </w:p>
    <w:p w:rsidR="00FA4CE7" w:rsidRDefault="00FA4CE7">
      <w:pPr>
        <w:pStyle w:val="Esme-Texte"/>
      </w:pPr>
    </w:p>
    <w:p w:rsidR="00FA4CE7" w:rsidRDefault="00FA4CE7">
      <w:pPr>
        <w:pStyle w:val="Esme-Texte"/>
      </w:pPr>
      <w:r>
        <w:t>Par contre, en régime permanent, on a</w:t>
      </w:r>
      <w:r w:rsidR="002A3E37">
        <w:t xml:space="preserve"> </w:t>
      </w:r>
      <w:r>
        <w:t>:</w:t>
      </w:r>
    </w:p>
    <w:p w:rsidR="00FA4CE7" w:rsidRDefault="00FA4CE7">
      <w:pPr>
        <w:pStyle w:val="Esme-Texte"/>
      </w:pPr>
    </w:p>
    <w:p w:rsidR="00FA4CE7" w:rsidRDefault="00FA4CE7">
      <w:pPr>
        <w:pStyle w:val="Esme-Texte"/>
        <w:jc w:val="center"/>
        <w:rPr>
          <w:b/>
        </w:rPr>
      </w:pPr>
      <w:r w:rsidRPr="00C92C5B">
        <w:rPr>
          <w:b/>
          <w:position w:val="-24"/>
        </w:rPr>
        <w:object w:dxaOrig="1300" w:dyaOrig="620">
          <v:shape id="_x0000_i1049" type="#_x0000_t75" style="width:65.1pt;height:30.55pt" o:ole="" fillcolor="window">
            <v:imagedata r:id="rId56" o:title=""/>
          </v:shape>
          <o:OLEObject Type="Embed" ProgID="Equation.3" ShapeID="_x0000_i1049" DrawAspect="Content" ObjectID="_1647518235" r:id="rId57"/>
        </w:object>
      </w:r>
    </w:p>
    <w:p w:rsidR="00FA4CE7" w:rsidRDefault="00FA4CE7">
      <w:pPr>
        <w:pStyle w:val="Esme-Texte"/>
        <w:rPr>
          <w:b/>
        </w:rPr>
      </w:pPr>
    </w:p>
    <w:p w:rsidR="00FA4CE7" w:rsidRDefault="00FA4CE7">
      <w:pPr>
        <w:pStyle w:val="Esme-Texte"/>
      </w:pPr>
      <w:r>
        <w:t>ce qui s’intègre immédiatement, pour donner le profil  de température dans le mur, qui varie linéairement en fonction de x</w:t>
      </w:r>
      <w:r w:rsidR="002A3E37">
        <w:t xml:space="preserve"> </w:t>
      </w:r>
      <w:r>
        <w:t>:</w:t>
      </w:r>
    </w:p>
    <w:p w:rsidR="00FA4CE7" w:rsidRDefault="00FA4CE7">
      <w:pPr>
        <w:pStyle w:val="Esme-Texte"/>
      </w:pPr>
    </w:p>
    <w:p w:rsidR="00FA4CE7" w:rsidRDefault="00FA4CE7">
      <w:pPr>
        <w:pStyle w:val="Esme-Texte"/>
        <w:jc w:val="center"/>
        <w:rPr>
          <w:b/>
        </w:rPr>
      </w:pPr>
      <w:r w:rsidRPr="00C92C5B">
        <w:rPr>
          <w:b/>
          <w:position w:val="-14"/>
        </w:rPr>
        <w:object w:dxaOrig="1820" w:dyaOrig="380">
          <v:shape id="_x0000_i1050" type="#_x0000_t75" style="width:91pt;height:19pt" o:ole="" fillcolor="window">
            <v:imagedata r:id="rId58" o:title=""/>
          </v:shape>
          <o:OLEObject Type="Embed" ProgID="Equation.3" ShapeID="_x0000_i1050" DrawAspect="Content" ObjectID="_1647518236" r:id="rId59"/>
        </w:object>
      </w:r>
    </w:p>
    <w:p w:rsidR="00FA4CE7" w:rsidRDefault="00FA4CE7">
      <w:pPr>
        <w:pStyle w:val="Esme-Texte"/>
        <w:jc w:val="center"/>
        <w:rPr>
          <w:b/>
        </w:rPr>
      </w:pPr>
    </w:p>
    <w:p w:rsidR="00FA4CE7" w:rsidRDefault="00FA4CE7" w:rsidP="002A3E37">
      <w:pPr>
        <w:pStyle w:val="Esme-Texte"/>
      </w:pPr>
      <w:r>
        <w:t>Pour déterminer les valeurs des constantes a et b qui définiront une solution particulière, on peut envisager plusieurs types de conditions de surface appliquées à ce mur, selon la nature du problème physique à résoudre.</w:t>
      </w:r>
    </w:p>
    <w:p w:rsidR="00FA4CE7" w:rsidRDefault="00FA4CE7">
      <w:pPr>
        <w:pStyle w:val="Esme-Texte"/>
        <w:jc w:val="left"/>
      </w:pPr>
    </w:p>
    <w:p w:rsidR="00FA4CE7" w:rsidRDefault="00FA4CE7">
      <w:pPr>
        <w:pStyle w:val="Esme-Texte"/>
        <w:ind w:left="709"/>
        <w:jc w:val="left"/>
      </w:pPr>
      <w:r>
        <w:t>3.1  Mur simple à faces isothermes</w:t>
      </w:r>
    </w:p>
    <w:p w:rsidR="00FA4CE7" w:rsidRDefault="00FA4CE7">
      <w:pPr>
        <w:pStyle w:val="Esme-Texte"/>
        <w:jc w:val="left"/>
      </w:pPr>
    </w:p>
    <w:p w:rsidR="00FA4CE7" w:rsidRDefault="00FA4CE7">
      <w:pPr>
        <w:pStyle w:val="Esme-Texte"/>
        <w:rPr>
          <w:b/>
        </w:rPr>
      </w:pPr>
      <w:r>
        <w:t xml:space="preserve">L’une des configurations possibles est d’imaginer que chacune des parois est  maintenue à une température constante et connue. Ce sera par exemple le cas pour une maison qu’on désire chauffer à une température  intérieure </w:t>
      </w:r>
      <w:r>
        <w:rPr>
          <w:b/>
        </w:rPr>
        <w:t>T</w:t>
      </w:r>
      <w:r>
        <w:rPr>
          <w:b/>
          <w:vertAlign w:val="subscript"/>
        </w:rPr>
        <w:t>1</w:t>
      </w:r>
      <w:r>
        <w:rPr>
          <w:b/>
        </w:rPr>
        <w:t xml:space="preserve">   </w:t>
      </w:r>
      <w:r>
        <w:t xml:space="preserve">pendant qu’il règne une température extérieure </w:t>
      </w:r>
      <w:r>
        <w:rPr>
          <w:b/>
        </w:rPr>
        <w:t>T</w:t>
      </w:r>
      <w:r>
        <w:rPr>
          <w:b/>
          <w:vertAlign w:val="subscript"/>
        </w:rPr>
        <w:t xml:space="preserve">2 </w:t>
      </w:r>
      <w:r>
        <w:rPr>
          <w:b/>
        </w:rPr>
        <w:t>.</w:t>
      </w:r>
    </w:p>
    <w:p w:rsidR="00FA4CE7" w:rsidRDefault="00FA4CE7">
      <w:pPr>
        <w:pStyle w:val="Esme-Texte"/>
        <w:jc w:val="left"/>
        <w:rPr>
          <w:b/>
        </w:rPr>
      </w:pPr>
    </w:p>
    <w:p w:rsidR="00FA4CE7" w:rsidRDefault="00FA4CE7">
      <w:pPr>
        <w:pStyle w:val="Esme-Texte"/>
        <w:jc w:val="left"/>
        <w:rPr>
          <w:b/>
        </w:rPr>
      </w:pPr>
      <w:r>
        <w:t>Pour</w:t>
      </w:r>
      <w:r>
        <w:rPr>
          <w:b/>
        </w:rPr>
        <w:t xml:space="preserve">  x = 0</w:t>
      </w:r>
      <w:r>
        <w:t xml:space="preserve">,   on aura : </w:t>
      </w:r>
      <w:r>
        <w:tab/>
      </w:r>
      <w:r>
        <w:tab/>
      </w:r>
      <w:r>
        <w:rPr>
          <w:b/>
        </w:rPr>
        <w:t>m  C</w:t>
      </w:r>
      <w:r>
        <w:rPr>
          <w:b/>
          <w:vertAlign w:val="subscript"/>
        </w:rPr>
        <w:t>p</w:t>
      </w:r>
      <w:r>
        <w:rPr>
          <w:b/>
        </w:rPr>
        <w:t xml:space="preserve">  T</w:t>
      </w:r>
      <w:r>
        <w:rPr>
          <w:b/>
          <w:vertAlign w:val="subscript"/>
        </w:rPr>
        <w:t>1</w:t>
      </w:r>
      <w:r>
        <w:rPr>
          <w:b/>
        </w:rPr>
        <w:t xml:space="preserve">   =   b</w:t>
      </w:r>
    </w:p>
    <w:p w:rsidR="00FA4CE7" w:rsidRDefault="00FA4CE7">
      <w:pPr>
        <w:pStyle w:val="Esme-Texte"/>
        <w:jc w:val="left"/>
        <w:rPr>
          <w:b/>
        </w:rPr>
      </w:pPr>
    </w:p>
    <w:p w:rsidR="00FA4CE7" w:rsidRDefault="00FA4CE7">
      <w:pPr>
        <w:pStyle w:val="Esme-Texte"/>
        <w:jc w:val="left"/>
        <w:rPr>
          <w:b/>
        </w:rPr>
      </w:pPr>
      <w:r>
        <w:t xml:space="preserve">et pour </w:t>
      </w:r>
      <w:r>
        <w:rPr>
          <w:b/>
        </w:rPr>
        <w:t xml:space="preserve">  x = e</w:t>
      </w:r>
      <w:r>
        <w:t xml:space="preserve"> : </w:t>
      </w:r>
      <w:r>
        <w:tab/>
      </w:r>
      <w:r>
        <w:tab/>
      </w:r>
      <w:r>
        <w:rPr>
          <w:b/>
        </w:rPr>
        <w:t>m  C</w:t>
      </w:r>
      <w:r>
        <w:rPr>
          <w:b/>
          <w:vertAlign w:val="subscript"/>
        </w:rPr>
        <w:t>p</w:t>
      </w:r>
      <w:r>
        <w:rPr>
          <w:b/>
        </w:rPr>
        <w:t xml:space="preserve">  T</w:t>
      </w:r>
      <w:r>
        <w:rPr>
          <w:b/>
          <w:vertAlign w:val="subscript"/>
        </w:rPr>
        <w:t>2</w:t>
      </w:r>
      <w:r>
        <w:rPr>
          <w:b/>
        </w:rPr>
        <w:t xml:space="preserve">   =   a e  +  b</w:t>
      </w:r>
    </w:p>
    <w:p w:rsidR="00FA4CE7" w:rsidRDefault="00FA4CE7">
      <w:pPr>
        <w:pStyle w:val="Esme-Texte"/>
        <w:jc w:val="left"/>
        <w:rPr>
          <w:b/>
        </w:rPr>
      </w:pPr>
    </w:p>
    <w:p w:rsidR="00FA4CE7" w:rsidRDefault="00FA4CE7">
      <w:pPr>
        <w:pStyle w:val="Esme-Texte"/>
        <w:jc w:val="left"/>
      </w:pPr>
      <w:r>
        <w:t>d’où on tire</w:t>
      </w:r>
      <w:r w:rsidR="002A3E37">
        <w:t xml:space="preserve"> </w:t>
      </w:r>
      <w:r>
        <w:t xml:space="preserve">:            </w:t>
      </w:r>
      <w:r>
        <w:rPr>
          <w:b/>
        </w:rPr>
        <w:t>m  C</w:t>
      </w:r>
      <w:r>
        <w:rPr>
          <w:b/>
          <w:vertAlign w:val="subscript"/>
        </w:rPr>
        <w:t>p</w:t>
      </w:r>
      <w:r>
        <w:rPr>
          <w:b/>
        </w:rPr>
        <w:t xml:space="preserve">  (T</w:t>
      </w:r>
      <w:r>
        <w:rPr>
          <w:b/>
          <w:vertAlign w:val="subscript"/>
        </w:rPr>
        <w:t>2</w:t>
      </w:r>
      <w:r>
        <w:rPr>
          <w:b/>
        </w:rPr>
        <w:t xml:space="preserve">  - T</w:t>
      </w:r>
      <w:r>
        <w:rPr>
          <w:b/>
          <w:vertAlign w:val="subscript"/>
        </w:rPr>
        <w:t>1</w:t>
      </w:r>
      <w:r>
        <w:rPr>
          <w:b/>
        </w:rPr>
        <w:t xml:space="preserve"> )  =   a e   et    a  = m  C</w:t>
      </w:r>
      <w:r>
        <w:rPr>
          <w:b/>
          <w:vertAlign w:val="subscript"/>
        </w:rPr>
        <w:t>p</w:t>
      </w:r>
      <w:r>
        <w:rPr>
          <w:b/>
        </w:rPr>
        <w:t xml:space="preserve">  (T</w:t>
      </w:r>
      <w:r>
        <w:rPr>
          <w:b/>
          <w:vertAlign w:val="subscript"/>
        </w:rPr>
        <w:t>2</w:t>
      </w:r>
      <w:r>
        <w:rPr>
          <w:b/>
        </w:rPr>
        <w:t xml:space="preserve">  - T</w:t>
      </w:r>
      <w:r>
        <w:rPr>
          <w:b/>
          <w:vertAlign w:val="subscript"/>
        </w:rPr>
        <w:t>1</w:t>
      </w:r>
      <w:r>
        <w:rPr>
          <w:b/>
        </w:rPr>
        <w:t xml:space="preserve"> ) /  e</w:t>
      </w:r>
    </w:p>
    <w:p w:rsidR="00FA4CE7" w:rsidRDefault="00FA4CE7">
      <w:pPr>
        <w:pStyle w:val="Esme-Texte"/>
        <w:jc w:val="center"/>
        <w:rPr>
          <w:b/>
        </w:rPr>
      </w:pPr>
    </w:p>
    <w:p w:rsidR="00FA4CE7" w:rsidRDefault="00FA4CE7">
      <w:pPr>
        <w:pStyle w:val="Esme-Texte"/>
      </w:pPr>
      <w:r>
        <w:t>Le profil de température dans la paroi a en définitive pour expression</w:t>
      </w:r>
      <w:r w:rsidR="002A3E37">
        <w:t xml:space="preserve"> </w:t>
      </w:r>
      <w:r>
        <w:t>:</w:t>
      </w:r>
    </w:p>
    <w:p w:rsidR="00FA4CE7" w:rsidRDefault="00FA4CE7">
      <w:pPr>
        <w:pStyle w:val="Esme-Texte"/>
      </w:pPr>
    </w:p>
    <w:p w:rsidR="00FA4CE7" w:rsidRPr="00C37C2F" w:rsidRDefault="00FA4CE7">
      <w:pPr>
        <w:pStyle w:val="Esme-Texte"/>
        <w:jc w:val="center"/>
        <w:rPr>
          <w:b/>
          <w:lang w:val="de-DE"/>
        </w:rPr>
      </w:pPr>
      <w:r w:rsidRPr="00C37C2F">
        <w:rPr>
          <w:b/>
          <w:lang w:val="de-DE"/>
        </w:rPr>
        <w:t>m  C</w:t>
      </w:r>
      <w:r w:rsidRPr="00C37C2F">
        <w:rPr>
          <w:b/>
          <w:vertAlign w:val="subscript"/>
          <w:lang w:val="de-DE"/>
        </w:rPr>
        <w:t>p</w:t>
      </w:r>
      <w:r w:rsidRPr="00C37C2F">
        <w:rPr>
          <w:b/>
          <w:lang w:val="de-DE"/>
        </w:rPr>
        <w:t xml:space="preserve">  T(x)   = m  C</w:t>
      </w:r>
      <w:r w:rsidRPr="00C37C2F">
        <w:rPr>
          <w:b/>
          <w:vertAlign w:val="subscript"/>
          <w:lang w:val="de-DE"/>
        </w:rPr>
        <w:t>p</w:t>
      </w:r>
      <w:r w:rsidRPr="00C37C2F">
        <w:rPr>
          <w:b/>
          <w:lang w:val="de-DE"/>
        </w:rPr>
        <w:t xml:space="preserve">   x  (T</w:t>
      </w:r>
      <w:r w:rsidRPr="00C37C2F">
        <w:rPr>
          <w:b/>
          <w:vertAlign w:val="subscript"/>
          <w:lang w:val="de-DE"/>
        </w:rPr>
        <w:t>2</w:t>
      </w:r>
      <w:r w:rsidRPr="00C37C2F">
        <w:rPr>
          <w:b/>
          <w:lang w:val="de-DE"/>
        </w:rPr>
        <w:t xml:space="preserve">  - T</w:t>
      </w:r>
      <w:r w:rsidRPr="00C37C2F">
        <w:rPr>
          <w:b/>
          <w:vertAlign w:val="subscript"/>
          <w:lang w:val="de-DE"/>
        </w:rPr>
        <w:t>1</w:t>
      </w:r>
      <w:r w:rsidRPr="00C37C2F">
        <w:rPr>
          <w:b/>
          <w:lang w:val="de-DE"/>
        </w:rPr>
        <w:t xml:space="preserve"> ) /  e    + m  C</w:t>
      </w:r>
      <w:r w:rsidRPr="00C37C2F">
        <w:rPr>
          <w:b/>
          <w:vertAlign w:val="subscript"/>
          <w:lang w:val="de-DE"/>
        </w:rPr>
        <w:t>p</w:t>
      </w:r>
      <w:r w:rsidRPr="00C37C2F">
        <w:rPr>
          <w:b/>
          <w:lang w:val="de-DE"/>
        </w:rPr>
        <w:t xml:space="preserve">  T</w:t>
      </w:r>
      <w:r w:rsidRPr="00C37C2F">
        <w:rPr>
          <w:b/>
          <w:vertAlign w:val="subscript"/>
          <w:lang w:val="de-DE"/>
        </w:rPr>
        <w:t>1</w:t>
      </w:r>
      <w:r w:rsidRPr="00C37C2F">
        <w:rPr>
          <w:b/>
          <w:lang w:val="de-DE"/>
        </w:rPr>
        <w:t xml:space="preserve"> </w:t>
      </w:r>
    </w:p>
    <w:p w:rsidR="00FA4CE7" w:rsidRPr="00C37C2F" w:rsidRDefault="00FA4CE7">
      <w:pPr>
        <w:pStyle w:val="Esme-Texte"/>
        <w:rPr>
          <w:lang w:val="de-DE"/>
        </w:rPr>
      </w:pPr>
    </w:p>
    <w:p w:rsidR="00FA4CE7" w:rsidRDefault="00FA4CE7" w:rsidP="002A3E37">
      <w:pPr>
        <w:pStyle w:val="Esme-Texte"/>
        <w:jc w:val="right"/>
      </w:pPr>
      <w:r>
        <w:t>soit encore</w:t>
      </w:r>
      <w:r w:rsidR="002A3E37">
        <w:t xml:space="preserve"> </w:t>
      </w:r>
      <w:r>
        <w:t>:</w:t>
      </w:r>
      <w:r>
        <w:tab/>
      </w:r>
      <w:r>
        <w:tab/>
      </w:r>
      <w:r>
        <w:tab/>
      </w:r>
      <w:r>
        <w:rPr>
          <w:b/>
        </w:rPr>
        <w:t>T(x)   = T</w:t>
      </w:r>
      <w:r>
        <w:rPr>
          <w:b/>
          <w:vertAlign w:val="subscript"/>
        </w:rPr>
        <w:t xml:space="preserve">1  </w:t>
      </w:r>
      <w:r>
        <w:rPr>
          <w:b/>
        </w:rPr>
        <w:t>- (T</w:t>
      </w:r>
      <w:r>
        <w:rPr>
          <w:b/>
          <w:vertAlign w:val="subscript"/>
        </w:rPr>
        <w:t xml:space="preserve">1 </w:t>
      </w:r>
      <w:r>
        <w:rPr>
          <w:b/>
        </w:rPr>
        <w:t xml:space="preserve"> - T</w:t>
      </w:r>
      <w:r>
        <w:rPr>
          <w:b/>
          <w:vertAlign w:val="subscript"/>
        </w:rPr>
        <w:t xml:space="preserve">2 </w:t>
      </w:r>
      <w:r>
        <w:rPr>
          <w:b/>
        </w:rPr>
        <w:t xml:space="preserve"> ) x / e       </w:t>
      </w:r>
      <w:r w:rsidR="002A3E37">
        <w:rPr>
          <w:b/>
        </w:rPr>
        <w:t xml:space="preserve">        </w:t>
      </w:r>
      <w:r>
        <w:rPr>
          <w:b/>
        </w:rPr>
        <w:t xml:space="preserve">                                        </w:t>
      </w:r>
      <w:r w:rsidR="002A3E37">
        <w:t>(</w:t>
      </w:r>
      <w:r>
        <w:t>5)</w:t>
      </w:r>
    </w:p>
    <w:p w:rsidR="00FA4CE7" w:rsidRDefault="00FA4CE7">
      <w:pPr>
        <w:pStyle w:val="Esme-Texte"/>
        <w:jc w:val="center"/>
      </w:pPr>
    </w:p>
    <w:p w:rsidR="00FA4CE7" w:rsidRDefault="00FA4CE7">
      <w:pPr>
        <w:pStyle w:val="Esme-Texte"/>
      </w:pPr>
      <w:r>
        <w:t xml:space="preserve">Le profil de température est linéaire, avec un gradient égal à  </w:t>
      </w:r>
      <w:r>
        <w:rPr>
          <w:b/>
          <w:vertAlign w:val="subscript"/>
        </w:rPr>
        <w:t xml:space="preserve"> </w:t>
      </w:r>
      <w:r w:rsidR="002A3E37">
        <w:rPr>
          <w:b/>
        </w:rPr>
        <w:t xml:space="preserve">- </w:t>
      </w:r>
      <w:r>
        <w:rPr>
          <w:b/>
        </w:rPr>
        <w:t>(T</w:t>
      </w:r>
      <w:r>
        <w:rPr>
          <w:b/>
          <w:vertAlign w:val="subscript"/>
        </w:rPr>
        <w:t xml:space="preserve">1 </w:t>
      </w:r>
      <w:r>
        <w:rPr>
          <w:b/>
        </w:rPr>
        <w:t xml:space="preserve"> - T</w:t>
      </w:r>
      <w:r>
        <w:rPr>
          <w:b/>
          <w:vertAlign w:val="subscript"/>
        </w:rPr>
        <w:t xml:space="preserve">2 </w:t>
      </w:r>
      <w:r>
        <w:rPr>
          <w:b/>
        </w:rPr>
        <w:t xml:space="preserve"> )  / e</w:t>
      </w:r>
      <w:r w:rsidR="002A3E37">
        <w:rPr>
          <w:b/>
        </w:rPr>
        <w:t xml:space="preserve">  </w:t>
      </w:r>
    </w:p>
    <w:p w:rsidR="00FA4CE7" w:rsidRDefault="00FA4CE7">
      <w:pPr>
        <w:pStyle w:val="Esme-Texte"/>
      </w:pPr>
    </w:p>
    <w:p w:rsidR="00FA4CE7" w:rsidRDefault="00FA4CE7">
      <w:pPr>
        <w:pStyle w:val="Esme-Texte"/>
        <w:jc w:val="center"/>
      </w:pPr>
      <w:r>
        <w:object w:dxaOrig="3015" w:dyaOrig="3030">
          <v:shape id="_x0000_i1051" type="#_x0000_t75" style="width:150.9pt;height:151.5pt" o:ole="">
            <v:imagedata r:id="rId60" o:title=""/>
          </v:shape>
          <o:OLEObject Type="Embed" ProgID="PBrush" ShapeID="_x0000_i1051" DrawAspect="Content" ObjectID="_1647518237" r:id="rId61"/>
        </w:object>
      </w:r>
    </w:p>
    <w:p w:rsidR="00FA4CE7" w:rsidRDefault="00FA4CE7">
      <w:pPr>
        <w:pStyle w:val="Esme-Texte"/>
        <w:jc w:val="left"/>
      </w:pPr>
      <w:r>
        <w:t>La densité de flux thermique à travers le mur est donnée par la loi de Fourier</w:t>
      </w:r>
      <w:r w:rsidR="002A3E37">
        <w:t xml:space="preserve"> </w:t>
      </w:r>
      <w:r>
        <w:t>:</w:t>
      </w:r>
    </w:p>
    <w:p w:rsidR="00FA4CE7" w:rsidRDefault="00FA4CE7">
      <w:pPr>
        <w:pStyle w:val="Esme-Texte"/>
        <w:jc w:val="left"/>
      </w:pPr>
    </w:p>
    <w:p w:rsidR="00FA4CE7" w:rsidRDefault="00FA4CE7">
      <w:pPr>
        <w:pStyle w:val="Esme-Texte"/>
        <w:jc w:val="center"/>
        <w:rPr>
          <w:b/>
        </w:rPr>
      </w:pPr>
      <w:r>
        <w:rPr>
          <w:b/>
        </w:rPr>
        <w:sym w:font="Symbol" w:char="F06A"/>
      </w:r>
      <w:r>
        <w:rPr>
          <w:b/>
        </w:rPr>
        <w:t xml:space="preserve">  =  -  </w:t>
      </w:r>
      <w:r>
        <w:rPr>
          <w:b/>
        </w:rPr>
        <w:sym w:font="Symbol" w:char="F06C"/>
      </w:r>
      <w:r>
        <w:rPr>
          <w:b/>
        </w:rPr>
        <w:t xml:space="preserve">  dT / dx </w:t>
      </w:r>
    </w:p>
    <w:p w:rsidR="00FA4CE7" w:rsidRDefault="00FA4CE7">
      <w:pPr>
        <w:pStyle w:val="Esme-Texte"/>
        <w:jc w:val="center"/>
        <w:rPr>
          <w:b/>
        </w:rPr>
      </w:pPr>
    </w:p>
    <w:p w:rsidR="00FA4CE7" w:rsidRDefault="00FA4CE7">
      <w:pPr>
        <w:pStyle w:val="Esme-Texte"/>
      </w:pPr>
      <w:r>
        <w:t>Le gradient étant constant, ce débit de chaleur a une valeur constante quelle que soit l’abscisse x dans la paroi.  La température ne variera donc pas en fonction du temps. C’est le régime permanent.</w:t>
      </w:r>
    </w:p>
    <w:p w:rsidR="00FA4CE7" w:rsidRDefault="00FA4CE7">
      <w:pPr>
        <w:pStyle w:val="Esme-Texte"/>
      </w:pPr>
    </w:p>
    <w:p w:rsidR="00FA4CE7" w:rsidRDefault="00FA4CE7">
      <w:pPr>
        <w:pStyle w:val="Esme-Texte"/>
        <w:jc w:val="center"/>
        <w:rPr>
          <w:b/>
        </w:rPr>
      </w:pPr>
      <w:r>
        <w:rPr>
          <w:b/>
        </w:rPr>
        <w:sym w:font="Symbol" w:char="F06A"/>
      </w:r>
      <w:r>
        <w:rPr>
          <w:b/>
        </w:rPr>
        <w:t xml:space="preserve">  =  -  </w:t>
      </w:r>
      <w:r>
        <w:rPr>
          <w:b/>
        </w:rPr>
        <w:sym w:font="Symbol" w:char="F06C"/>
      </w:r>
      <w:r>
        <w:rPr>
          <w:b/>
        </w:rPr>
        <w:t xml:space="preserve">  (T</w:t>
      </w:r>
      <w:r>
        <w:rPr>
          <w:b/>
          <w:vertAlign w:val="subscript"/>
        </w:rPr>
        <w:t xml:space="preserve">1 </w:t>
      </w:r>
      <w:r>
        <w:rPr>
          <w:b/>
        </w:rPr>
        <w:t xml:space="preserve"> - T</w:t>
      </w:r>
      <w:r>
        <w:rPr>
          <w:b/>
          <w:vertAlign w:val="subscript"/>
        </w:rPr>
        <w:t xml:space="preserve">2 </w:t>
      </w:r>
      <w:r>
        <w:rPr>
          <w:b/>
        </w:rPr>
        <w:t xml:space="preserve"> )  /  (x</w:t>
      </w:r>
      <w:r>
        <w:rPr>
          <w:b/>
          <w:vertAlign w:val="subscript"/>
        </w:rPr>
        <w:t xml:space="preserve">1 </w:t>
      </w:r>
      <w:r>
        <w:rPr>
          <w:b/>
        </w:rPr>
        <w:t xml:space="preserve"> - x</w:t>
      </w:r>
      <w:r>
        <w:rPr>
          <w:b/>
          <w:vertAlign w:val="subscript"/>
        </w:rPr>
        <w:t xml:space="preserve">2 </w:t>
      </w:r>
      <w:r>
        <w:rPr>
          <w:b/>
        </w:rPr>
        <w:t xml:space="preserve"> )   </w:t>
      </w:r>
    </w:p>
    <w:p w:rsidR="00FA4CE7" w:rsidRDefault="00FA4CE7">
      <w:pPr>
        <w:pStyle w:val="Esme-Texte"/>
        <w:rPr>
          <w:b/>
        </w:rPr>
      </w:pPr>
    </w:p>
    <w:p w:rsidR="00FA4CE7" w:rsidRDefault="002A3E37">
      <w:pPr>
        <w:pStyle w:val="Esme-Texte"/>
      </w:pPr>
      <w:r>
        <w:t>S</w:t>
      </w:r>
      <w:r w:rsidR="00FA4CE7">
        <w:t>oit</w:t>
      </w:r>
      <w:r>
        <w:t xml:space="preserve"> </w:t>
      </w:r>
      <w:r w:rsidR="00FA4CE7">
        <w:t>:</w:t>
      </w:r>
    </w:p>
    <w:p w:rsidR="00FA4CE7" w:rsidRDefault="00FA4CE7">
      <w:pPr>
        <w:pStyle w:val="Esme-Texte"/>
      </w:pPr>
    </w:p>
    <w:p w:rsidR="00FA4CE7" w:rsidRDefault="00FA4CE7" w:rsidP="002A3E37">
      <w:pPr>
        <w:pStyle w:val="Esme-Texte"/>
        <w:jc w:val="right"/>
        <w:rPr>
          <w:b/>
        </w:rPr>
      </w:pPr>
      <w:r>
        <w:rPr>
          <w:b/>
        </w:rPr>
        <w:t xml:space="preserve">                                               </w:t>
      </w:r>
      <w:r>
        <w:rPr>
          <w:b/>
        </w:rPr>
        <w:sym w:font="Symbol" w:char="F06A"/>
      </w:r>
      <w:r>
        <w:rPr>
          <w:b/>
        </w:rPr>
        <w:t xml:space="preserve">  =    </w:t>
      </w:r>
      <w:r>
        <w:rPr>
          <w:b/>
        </w:rPr>
        <w:sym w:font="Symbol" w:char="F06C"/>
      </w:r>
      <w:r>
        <w:rPr>
          <w:b/>
        </w:rPr>
        <w:t xml:space="preserve">  (T</w:t>
      </w:r>
      <w:r>
        <w:rPr>
          <w:b/>
          <w:vertAlign w:val="subscript"/>
        </w:rPr>
        <w:t xml:space="preserve">1 </w:t>
      </w:r>
      <w:r>
        <w:rPr>
          <w:b/>
        </w:rPr>
        <w:t xml:space="preserve"> - T</w:t>
      </w:r>
      <w:r>
        <w:rPr>
          <w:b/>
          <w:vertAlign w:val="subscript"/>
        </w:rPr>
        <w:t xml:space="preserve">2 </w:t>
      </w:r>
      <w:r>
        <w:rPr>
          <w:b/>
        </w:rPr>
        <w:t xml:space="preserve"> )  /  e     </w:t>
      </w:r>
      <w:r>
        <w:t xml:space="preserve"> (  en  W/m</w:t>
      </w:r>
      <w:r>
        <w:rPr>
          <w:vertAlign w:val="superscript"/>
        </w:rPr>
        <w:t>2</w:t>
      </w:r>
      <w:r w:rsidR="002A3E37">
        <w:t xml:space="preserve"> )                                (</w:t>
      </w:r>
      <w:r>
        <w:t>6)</w:t>
      </w:r>
    </w:p>
    <w:p w:rsidR="00FA4CE7" w:rsidRDefault="00FA4CE7">
      <w:pPr>
        <w:pStyle w:val="Esme-Texte"/>
      </w:pPr>
    </w:p>
    <w:p w:rsidR="00FA4CE7" w:rsidRDefault="00FA4CE7">
      <w:pPr>
        <w:pStyle w:val="Esme-Texte"/>
      </w:pPr>
      <w:r>
        <w:t>Le flux thermique transmis par conduction à travers la paroi est donc</w:t>
      </w:r>
      <w:r w:rsidR="002A3E37">
        <w:t xml:space="preserve"> </w:t>
      </w:r>
      <w:r>
        <w:t>:</w:t>
      </w:r>
    </w:p>
    <w:p w:rsidR="00FA4CE7" w:rsidRDefault="00FA4CE7">
      <w:pPr>
        <w:pStyle w:val="Esme-Texte"/>
      </w:pPr>
    </w:p>
    <w:p w:rsidR="00FA4CE7" w:rsidRDefault="00FA4CE7" w:rsidP="002A3E37">
      <w:pPr>
        <w:pStyle w:val="Esme-Texte"/>
        <w:jc w:val="right"/>
      </w:pPr>
      <w:r>
        <w:rPr>
          <w:b/>
        </w:rPr>
        <w:t xml:space="preserve">                                            </w:t>
      </w:r>
      <w:r>
        <w:rPr>
          <w:b/>
        </w:rPr>
        <w:sym w:font="Symbol" w:char="F046"/>
      </w:r>
      <w:r>
        <w:rPr>
          <w:b/>
        </w:rPr>
        <w:t xml:space="preserve">  =   S </w:t>
      </w:r>
      <w:r>
        <w:rPr>
          <w:b/>
        </w:rPr>
        <w:sym w:font="Symbol" w:char="F06A"/>
      </w:r>
      <w:r>
        <w:rPr>
          <w:b/>
        </w:rPr>
        <w:t xml:space="preserve">  =    </w:t>
      </w:r>
      <w:r>
        <w:rPr>
          <w:b/>
        </w:rPr>
        <w:sym w:font="Symbol" w:char="F06C"/>
      </w:r>
      <w:r>
        <w:rPr>
          <w:b/>
        </w:rPr>
        <w:t xml:space="preserve">  S  (T</w:t>
      </w:r>
      <w:r>
        <w:rPr>
          <w:b/>
          <w:vertAlign w:val="subscript"/>
        </w:rPr>
        <w:t xml:space="preserve">1 </w:t>
      </w:r>
      <w:r>
        <w:rPr>
          <w:b/>
        </w:rPr>
        <w:t xml:space="preserve"> - T</w:t>
      </w:r>
      <w:r>
        <w:rPr>
          <w:b/>
          <w:vertAlign w:val="subscript"/>
        </w:rPr>
        <w:t xml:space="preserve">2 </w:t>
      </w:r>
      <w:r>
        <w:rPr>
          <w:b/>
        </w:rPr>
        <w:t xml:space="preserve"> )  /  e     </w:t>
      </w:r>
      <w:r w:rsidR="002A3E37">
        <w:t xml:space="preserve"> (  en  W )                        (</w:t>
      </w:r>
      <w:r>
        <w:t>7)</w:t>
      </w:r>
    </w:p>
    <w:p w:rsidR="00FA4CE7" w:rsidRDefault="00FA4CE7">
      <w:pPr>
        <w:pStyle w:val="Esme-Texte"/>
      </w:pPr>
    </w:p>
    <w:p w:rsidR="00FA4CE7" w:rsidRDefault="00FA4CE7">
      <w:pPr>
        <w:pStyle w:val="Esme-Texte"/>
        <w:rPr>
          <w:b/>
        </w:rPr>
      </w:pPr>
      <w:r>
        <w:t xml:space="preserve">On voit qu’il existe une relation  de proportionnalité entre le flux thermique transmis par conduction à travers la paroi et la différence de température </w:t>
      </w:r>
      <w:r>
        <w:rPr>
          <w:b/>
        </w:rPr>
        <w:t xml:space="preserve"> T</w:t>
      </w:r>
      <w:r>
        <w:rPr>
          <w:b/>
          <w:vertAlign w:val="subscript"/>
        </w:rPr>
        <w:t xml:space="preserve">1 </w:t>
      </w:r>
      <w:r>
        <w:rPr>
          <w:b/>
        </w:rPr>
        <w:t xml:space="preserve"> - T</w:t>
      </w:r>
      <w:r>
        <w:rPr>
          <w:b/>
          <w:vertAlign w:val="subscript"/>
        </w:rPr>
        <w:t xml:space="preserve">2 </w:t>
      </w:r>
      <w:r w:rsidR="002A3E37" w:rsidRPr="002A3E37">
        <w:rPr>
          <w:bCs/>
        </w:rPr>
        <w:t>.</w:t>
      </w:r>
    </w:p>
    <w:p w:rsidR="00FA4CE7" w:rsidRDefault="00FA4CE7">
      <w:pPr>
        <w:pStyle w:val="Esme-Texte"/>
      </w:pPr>
    </w:p>
    <w:p w:rsidR="00FA4CE7" w:rsidRDefault="00FA4CE7">
      <w:pPr>
        <w:pStyle w:val="Esme-Texte"/>
      </w:pPr>
      <w:r>
        <w:t xml:space="preserve">La forme du coefficient de proportionnalité R rappelle l’expression donnant la résistance R d’un conducteur électrique de longueur e, de section S et de résistivité </w:t>
      </w:r>
      <w:r>
        <w:sym w:font="Symbol" w:char="F072"/>
      </w:r>
      <w:r>
        <w:t xml:space="preserve"> = 1 / </w:t>
      </w:r>
      <w:r>
        <w:sym w:font="Symbol" w:char="F06C"/>
      </w:r>
      <w:r>
        <w:t xml:space="preserve">. </w:t>
      </w:r>
    </w:p>
    <w:p w:rsidR="00FA4CE7" w:rsidRDefault="002A3E37">
      <w:pPr>
        <w:pStyle w:val="Esme-Texte"/>
      </w:pPr>
      <w:r>
        <w:t>(l</w:t>
      </w:r>
      <w:r w:rsidR="00FA4CE7">
        <w:t>’inverse de la conductivité est la résistivité)</w:t>
      </w:r>
    </w:p>
    <w:p w:rsidR="00FA4CE7" w:rsidRDefault="00FA4CE7">
      <w:pPr>
        <w:pStyle w:val="Esme-Texte"/>
      </w:pPr>
    </w:p>
    <w:p w:rsidR="00FA4CE7" w:rsidRDefault="002A3E37" w:rsidP="002A3E37">
      <w:pPr>
        <w:pStyle w:val="Esme-Texte"/>
      </w:pPr>
      <w:r>
        <w:t>De même l’expression</w:t>
      </w:r>
      <w:r w:rsidR="00FA4CE7">
        <w:t xml:space="preserve">  </w:t>
      </w:r>
      <w:r w:rsidR="00FA4CE7">
        <w:rPr>
          <w:b/>
        </w:rPr>
        <w:t>T</w:t>
      </w:r>
      <w:r w:rsidR="00FA4CE7">
        <w:rPr>
          <w:b/>
          <w:vertAlign w:val="subscript"/>
        </w:rPr>
        <w:t xml:space="preserve">1 </w:t>
      </w:r>
      <w:r w:rsidR="00FA4CE7">
        <w:rPr>
          <w:b/>
        </w:rPr>
        <w:t xml:space="preserve"> - T</w:t>
      </w:r>
      <w:r w:rsidR="00FA4CE7">
        <w:rPr>
          <w:b/>
          <w:vertAlign w:val="subscript"/>
        </w:rPr>
        <w:t xml:space="preserve">2  </w:t>
      </w:r>
      <w:r w:rsidR="00FA4CE7">
        <w:rPr>
          <w:b/>
        </w:rPr>
        <w:t xml:space="preserve">= R </w:t>
      </w:r>
      <w:r w:rsidR="00FA4CE7">
        <w:rPr>
          <w:b/>
        </w:rPr>
        <w:sym w:font="Symbol" w:char="F046"/>
      </w:r>
      <w:r w:rsidR="00FA4CE7">
        <w:rPr>
          <w:b/>
        </w:rPr>
        <w:t xml:space="preserve">  </w:t>
      </w:r>
      <w:r w:rsidR="00FA4CE7">
        <w:t>suggère un rapprochement avec la loi d’Ohm</w:t>
      </w:r>
    </w:p>
    <w:p w:rsidR="00FA4CE7" w:rsidRDefault="00FA4CE7" w:rsidP="002A3E37">
      <w:pPr>
        <w:pStyle w:val="Esme-Texte"/>
        <w:rPr>
          <w:b/>
        </w:rPr>
      </w:pPr>
      <w:r>
        <w:rPr>
          <w:b/>
        </w:rPr>
        <w:t>U</w:t>
      </w:r>
      <w:r>
        <w:rPr>
          <w:b/>
          <w:vertAlign w:val="subscript"/>
        </w:rPr>
        <w:t xml:space="preserve">1 </w:t>
      </w:r>
      <w:r>
        <w:rPr>
          <w:b/>
        </w:rPr>
        <w:t xml:space="preserve"> - U</w:t>
      </w:r>
      <w:r>
        <w:rPr>
          <w:b/>
          <w:vertAlign w:val="subscript"/>
        </w:rPr>
        <w:t xml:space="preserve">2  </w:t>
      </w:r>
      <w:r>
        <w:rPr>
          <w:b/>
        </w:rPr>
        <w:t>= R I</w:t>
      </w:r>
    </w:p>
    <w:p w:rsidR="00FA4CE7" w:rsidRDefault="00FA4CE7">
      <w:pPr>
        <w:pStyle w:val="Esme-Texte"/>
        <w:rPr>
          <w:b/>
        </w:rPr>
      </w:pPr>
    </w:p>
    <w:p w:rsidR="00FA4CE7" w:rsidRDefault="002A3E37">
      <w:pPr>
        <w:pStyle w:val="Esme-Texte"/>
      </w:pPr>
      <w:r>
        <w:t>Pour ces deux raisons,</w:t>
      </w:r>
      <w:r w:rsidR="00FA4CE7">
        <w:t xml:space="preserve"> le c</w:t>
      </w:r>
      <w:r>
        <w:t>oefficient  R  de la relation</w:t>
      </w:r>
      <w:r w:rsidR="00FA4CE7">
        <w:t xml:space="preserve"> </w:t>
      </w:r>
      <w:r w:rsidR="00FA4CE7">
        <w:rPr>
          <w:b/>
        </w:rPr>
        <w:t>T</w:t>
      </w:r>
      <w:r w:rsidR="00FA4CE7">
        <w:rPr>
          <w:b/>
          <w:vertAlign w:val="subscript"/>
        </w:rPr>
        <w:t xml:space="preserve">1 </w:t>
      </w:r>
      <w:r w:rsidR="00FA4CE7">
        <w:rPr>
          <w:b/>
        </w:rPr>
        <w:t>- T</w:t>
      </w:r>
      <w:r w:rsidR="00FA4CE7">
        <w:rPr>
          <w:b/>
          <w:vertAlign w:val="subscript"/>
        </w:rPr>
        <w:t xml:space="preserve">2  </w:t>
      </w:r>
      <w:r w:rsidR="00FA4CE7">
        <w:rPr>
          <w:b/>
        </w:rPr>
        <w:t xml:space="preserve">= R </w:t>
      </w:r>
      <w:r w:rsidR="00FA4CE7">
        <w:rPr>
          <w:b/>
        </w:rPr>
        <w:sym w:font="Symbol" w:char="F046"/>
      </w:r>
      <w:r w:rsidR="00FA4CE7">
        <w:rPr>
          <w:b/>
        </w:rPr>
        <w:t xml:space="preserve">  </w:t>
      </w:r>
      <w:r w:rsidR="00FA4CE7">
        <w:t>est appelé</w:t>
      </w:r>
      <w:r>
        <w:rPr>
          <w:b/>
        </w:rPr>
        <w:t xml:space="preserve"> </w:t>
      </w:r>
      <w:r w:rsidR="00FA4CE7">
        <w:rPr>
          <w:b/>
        </w:rPr>
        <w:t xml:space="preserve">résistance thermique </w:t>
      </w:r>
      <w:r w:rsidR="00FA4CE7">
        <w:t>de la paroi considérée.</w:t>
      </w:r>
    </w:p>
    <w:p w:rsidR="00FA4CE7" w:rsidRDefault="00FA4CE7">
      <w:pPr>
        <w:pStyle w:val="Esme-Texte"/>
      </w:pPr>
      <w:r>
        <w:t>La résistance thermique s’exprime en Kelvin/Watt ( K/W)  ou  en °C/W</w:t>
      </w:r>
      <w:r w:rsidR="002A3E37">
        <w:t>.</w:t>
      </w:r>
    </w:p>
    <w:p w:rsidR="002A3E37" w:rsidRDefault="002A3E37">
      <w:pPr>
        <w:pStyle w:val="Esme-Texte"/>
      </w:pPr>
    </w:p>
    <w:p w:rsidR="00FA4CE7" w:rsidRDefault="00FA4CE7">
      <w:pPr>
        <w:pStyle w:val="Esme-Texte"/>
      </w:pPr>
      <w:r>
        <w:t>Nous verrons tout au long de ce chapitre que l’application des lois de l’électricité concernant l’association en série ou en parallèle de ces résistances thermiques, constitue une méthode simple et commode de résolution de très nombreux problèmes thermiques en régime permanent.</w:t>
      </w:r>
    </w:p>
    <w:p w:rsidR="00FA4CE7" w:rsidRDefault="00FA4CE7">
      <w:pPr>
        <w:pStyle w:val="Esme-Texte"/>
        <w:jc w:val="left"/>
      </w:pPr>
    </w:p>
    <w:p w:rsidR="00FA4CE7" w:rsidRDefault="00FA4CE7">
      <w:pPr>
        <w:pStyle w:val="Esme-Texte"/>
        <w:ind w:left="709"/>
        <w:jc w:val="left"/>
      </w:pPr>
      <w:r>
        <w:t>3.2  Paroi en contact avec deux fluides</w:t>
      </w:r>
    </w:p>
    <w:p w:rsidR="00FA4CE7" w:rsidRDefault="00FA4CE7">
      <w:pPr>
        <w:pStyle w:val="Esme-Texte"/>
        <w:jc w:val="left"/>
      </w:pPr>
    </w:p>
    <w:p w:rsidR="00FA4CE7" w:rsidRDefault="00FA4CE7">
      <w:pPr>
        <w:pStyle w:val="Esme-Texte"/>
      </w:pPr>
      <w:r>
        <w:t xml:space="preserve">Pour déterminer les valeurs des constantes a et b qui définiront une solution particulière, on a vu que l’on pouvait envisager plusieurs types de conditions de surface appliquées au mur. </w:t>
      </w:r>
    </w:p>
    <w:p w:rsidR="00FA4CE7" w:rsidRDefault="00FA4CE7">
      <w:pPr>
        <w:pStyle w:val="Esme-Texte"/>
      </w:pPr>
    </w:p>
    <w:p w:rsidR="00FA4CE7" w:rsidRDefault="00FA4CE7">
      <w:pPr>
        <w:pStyle w:val="Esme-Texte"/>
      </w:pPr>
      <w:r>
        <w:t xml:space="preserve">Considérons maintenant une paroi d’épaisseur </w:t>
      </w:r>
      <w:r>
        <w:rPr>
          <w:b/>
        </w:rPr>
        <w:t>e</w:t>
      </w:r>
      <w:r>
        <w:t xml:space="preserve"> en contact avec deux fluides de températures constantes </w:t>
      </w:r>
      <w:r>
        <w:rPr>
          <w:b/>
        </w:rPr>
        <w:t>T</w:t>
      </w:r>
      <w:r>
        <w:rPr>
          <w:b/>
        </w:rPr>
        <w:sym w:font="Symbol" w:char="F0A5"/>
      </w:r>
      <w:r>
        <w:rPr>
          <w:b/>
          <w:vertAlign w:val="subscript"/>
        </w:rPr>
        <w:t xml:space="preserve">1 </w:t>
      </w:r>
      <w:r>
        <w:rPr>
          <w:b/>
        </w:rPr>
        <w:t xml:space="preserve"> et T</w:t>
      </w:r>
      <w:r>
        <w:rPr>
          <w:b/>
        </w:rPr>
        <w:sym w:font="Symbol" w:char="F0A5"/>
      </w:r>
      <w:r>
        <w:rPr>
          <w:b/>
          <w:vertAlign w:val="subscript"/>
        </w:rPr>
        <w:t xml:space="preserve">2  </w:t>
      </w:r>
      <w:r>
        <w:rPr>
          <w:b/>
        </w:rPr>
        <w:t xml:space="preserve">. </w:t>
      </w:r>
      <w:r>
        <w:t xml:space="preserve">Entre chacun des fluides et la paroi, il s’établit un échange convectif, les températures respectives de chacune des deux faces de la paroi étant </w:t>
      </w:r>
      <w:r>
        <w:rPr>
          <w:b/>
        </w:rPr>
        <w:t>T</w:t>
      </w:r>
      <w:r>
        <w:rPr>
          <w:b/>
          <w:vertAlign w:val="subscript"/>
        </w:rPr>
        <w:t xml:space="preserve">1 </w:t>
      </w:r>
      <w:r>
        <w:rPr>
          <w:b/>
        </w:rPr>
        <w:t xml:space="preserve"> et T</w:t>
      </w:r>
      <w:r>
        <w:rPr>
          <w:b/>
          <w:vertAlign w:val="subscript"/>
        </w:rPr>
        <w:t xml:space="preserve">2  </w:t>
      </w:r>
      <w:r>
        <w:rPr>
          <w:b/>
        </w:rPr>
        <w:t>.</w:t>
      </w:r>
    </w:p>
    <w:p w:rsidR="00FA4CE7" w:rsidRDefault="00FA4CE7">
      <w:pPr>
        <w:pStyle w:val="Esme-Texte"/>
      </w:pPr>
    </w:p>
    <w:p w:rsidR="00FA4CE7" w:rsidRDefault="00FA4CE7">
      <w:pPr>
        <w:pStyle w:val="Esme-Texte"/>
      </w:pPr>
      <w:r>
        <w:t>Il s’agit alors d’un problème dit mixte, combinant deux modes de transmission de la chaleur: la convection et la conduction.</w:t>
      </w:r>
    </w:p>
    <w:p w:rsidR="00FA4CE7" w:rsidRDefault="00FA4CE7">
      <w:pPr>
        <w:pStyle w:val="Esme-Texte"/>
      </w:pPr>
    </w:p>
    <w:p w:rsidR="00FA4CE7" w:rsidRDefault="00FA4CE7">
      <w:pPr>
        <w:pStyle w:val="Esme-Texte"/>
      </w:pPr>
      <w:r>
        <w:t>Le problème étant unidimensionnel, la conservation du flux thermique (stationnarité du problème), se traduit par l’égalité des flux :</w:t>
      </w:r>
    </w:p>
    <w:p w:rsidR="00FA4CE7" w:rsidRDefault="00FA4CE7">
      <w:pPr>
        <w:pStyle w:val="Esme-Texte"/>
      </w:pPr>
    </w:p>
    <w:p w:rsidR="00FA4CE7" w:rsidRDefault="00FA4CE7">
      <w:pPr>
        <w:pStyle w:val="Esme-Texte"/>
        <w:ind w:left="709"/>
      </w:pPr>
      <w:r>
        <w:t xml:space="preserve">-  </w:t>
      </w:r>
      <w:r>
        <w:rPr>
          <w:b/>
        </w:rPr>
        <w:t xml:space="preserve"> </w:t>
      </w:r>
      <w:r>
        <w:rPr>
          <w:b/>
        </w:rPr>
        <w:sym w:font="Symbol" w:char="F046"/>
      </w:r>
      <w:r>
        <w:rPr>
          <w:b/>
          <w:vertAlign w:val="subscript"/>
        </w:rPr>
        <w:t>1</w:t>
      </w:r>
      <w:r>
        <w:rPr>
          <w:b/>
        </w:rPr>
        <w:t xml:space="preserve">  , </w:t>
      </w:r>
      <w:r>
        <w:t>cédé par le fluide chaud à la paroi (convection)</w:t>
      </w:r>
    </w:p>
    <w:p w:rsidR="00FA4CE7" w:rsidRDefault="00FA4CE7">
      <w:pPr>
        <w:pStyle w:val="Esme-Texte"/>
        <w:ind w:left="709"/>
      </w:pPr>
      <w:r>
        <w:t xml:space="preserve">-  </w:t>
      </w:r>
      <w:r>
        <w:rPr>
          <w:b/>
        </w:rPr>
        <w:t xml:space="preserve"> </w:t>
      </w:r>
      <w:r>
        <w:rPr>
          <w:b/>
        </w:rPr>
        <w:sym w:font="Symbol" w:char="F046"/>
      </w:r>
      <w:r>
        <w:rPr>
          <w:b/>
        </w:rPr>
        <w:t xml:space="preserve">  , </w:t>
      </w:r>
      <w:r>
        <w:t xml:space="preserve"> traversant la paroi (conduction)</w:t>
      </w:r>
    </w:p>
    <w:p w:rsidR="00FA4CE7" w:rsidRDefault="00FA4CE7">
      <w:pPr>
        <w:pStyle w:val="Esme-Texte"/>
        <w:ind w:left="709"/>
      </w:pPr>
      <w:r>
        <w:t xml:space="preserve">-  </w:t>
      </w:r>
      <w:r>
        <w:rPr>
          <w:b/>
        </w:rPr>
        <w:t xml:space="preserve"> </w:t>
      </w:r>
      <w:r>
        <w:rPr>
          <w:b/>
        </w:rPr>
        <w:sym w:font="Symbol" w:char="F046"/>
      </w:r>
      <w:r>
        <w:rPr>
          <w:b/>
          <w:vertAlign w:val="subscript"/>
        </w:rPr>
        <w:t>2</w:t>
      </w:r>
      <w:r>
        <w:rPr>
          <w:b/>
        </w:rPr>
        <w:t xml:space="preserve">  , </w:t>
      </w:r>
      <w:r>
        <w:t xml:space="preserve"> cédé par la paroi au fluide froid  (convection)</w:t>
      </w:r>
    </w:p>
    <w:p w:rsidR="00FA4CE7" w:rsidRDefault="00FA4CE7">
      <w:pPr>
        <w:pStyle w:val="Esme-Texte"/>
      </w:pPr>
    </w:p>
    <w:p w:rsidR="00FA4CE7" w:rsidRDefault="00FA4CE7" w:rsidP="00E11F61">
      <w:pPr>
        <w:pStyle w:val="Esme-Texte"/>
      </w:pPr>
      <w:r>
        <w:lastRenderedPageBreak/>
        <w:t>On a vu qu’on avait</w:t>
      </w:r>
      <w:r w:rsidR="00E11F61">
        <w:t xml:space="preserve"> </w:t>
      </w:r>
      <w:r>
        <w:t xml:space="preserve">: </w:t>
      </w:r>
    </w:p>
    <w:p w:rsidR="00FA4CE7" w:rsidRDefault="00FA4CE7" w:rsidP="00E11F61">
      <w:pPr>
        <w:pStyle w:val="Esme-Texte"/>
        <w:ind w:left="709"/>
        <w:jc w:val="right"/>
      </w:pPr>
      <w:r>
        <w:rPr>
          <w:b/>
        </w:rPr>
        <w:t xml:space="preserve">                                           </w:t>
      </w:r>
      <w:r>
        <w:rPr>
          <w:b/>
        </w:rPr>
        <w:sym w:font="Symbol" w:char="F046"/>
      </w:r>
      <w:r>
        <w:rPr>
          <w:b/>
          <w:vertAlign w:val="subscript"/>
        </w:rPr>
        <w:t>1</w:t>
      </w:r>
      <w:r>
        <w:rPr>
          <w:b/>
        </w:rPr>
        <w:t xml:space="preserve">  =</w:t>
      </w:r>
      <w:r>
        <w:t xml:space="preserve"> h</w:t>
      </w:r>
      <w:r>
        <w:rPr>
          <w:vertAlign w:val="subscript"/>
        </w:rPr>
        <w:t>1</w:t>
      </w:r>
      <w:r>
        <w:t xml:space="preserve"> S (</w:t>
      </w:r>
      <w:r>
        <w:rPr>
          <w:b/>
        </w:rPr>
        <w:t>T</w:t>
      </w:r>
      <w:r>
        <w:rPr>
          <w:b/>
        </w:rPr>
        <w:sym w:font="Symbol" w:char="F0A5"/>
      </w:r>
      <w:r>
        <w:rPr>
          <w:b/>
          <w:vertAlign w:val="subscript"/>
        </w:rPr>
        <w:t xml:space="preserve">1 </w:t>
      </w:r>
      <w:r>
        <w:rPr>
          <w:b/>
        </w:rPr>
        <w:t xml:space="preserve"> - T</w:t>
      </w:r>
      <w:r>
        <w:rPr>
          <w:b/>
          <w:vertAlign w:val="subscript"/>
        </w:rPr>
        <w:t xml:space="preserve">1  </w:t>
      </w:r>
      <w:r>
        <w:t xml:space="preserve"> )          </w:t>
      </w:r>
      <w:r w:rsidR="00E11F61">
        <w:t xml:space="preserve">         </w:t>
      </w:r>
      <w:r>
        <w:t xml:space="preserve">        </w:t>
      </w:r>
      <w:r w:rsidR="00E11F61">
        <w:t xml:space="preserve">                           (8</w:t>
      </w:r>
      <w:r>
        <w:t>)</w:t>
      </w:r>
    </w:p>
    <w:p w:rsidR="00FA4CE7" w:rsidRDefault="00FA4CE7" w:rsidP="00E11F61">
      <w:pPr>
        <w:pStyle w:val="Esme-Texte"/>
        <w:ind w:left="709"/>
        <w:jc w:val="right"/>
      </w:pPr>
      <w:r>
        <w:rPr>
          <w:b/>
        </w:rPr>
        <w:t xml:space="preserve">                                           </w:t>
      </w:r>
      <w:r>
        <w:rPr>
          <w:b/>
        </w:rPr>
        <w:sym w:font="Symbol" w:char="F046"/>
      </w:r>
      <w:r>
        <w:rPr>
          <w:b/>
          <w:vertAlign w:val="subscript"/>
        </w:rPr>
        <w:t>2</w:t>
      </w:r>
      <w:r>
        <w:rPr>
          <w:b/>
        </w:rPr>
        <w:t xml:space="preserve">  =</w:t>
      </w:r>
      <w:r>
        <w:t xml:space="preserve"> h</w:t>
      </w:r>
      <w:r>
        <w:rPr>
          <w:vertAlign w:val="subscript"/>
        </w:rPr>
        <w:t>2</w:t>
      </w:r>
      <w:r>
        <w:t xml:space="preserve"> S (</w:t>
      </w:r>
      <w:r>
        <w:rPr>
          <w:b/>
        </w:rPr>
        <w:t>T</w:t>
      </w:r>
      <w:r>
        <w:rPr>
          <w:b/>
          <w:vertAlign w:val="subscript"/>
        </w:rPr>
        <w:t xml:space="preserve">2 </w:t>
      </w:r>
      <w:r>
        <w:rPr>
          <w:b/>
        </w:rPr>
        <w:t xml:space="preserve"> - T</w:t>
      </w:r>
      <w:r>
        <w:sym w:font="Symbol" w:char="F0A5"/>
      </w:r>
      <w:r>
        <w:rPr>
          <w:vertAlign w:val="subscript"/>
        </w:rPr>
        <w:t>1</w:t>
      </w:r>
      <w:r>
        <w:rPr>
          <w:b/>
          <w:vertAlign w:val="subscript"/>
        </w:rPr>
        <w:t xml:space="preserve">  </w:t>
      </w:r>
      <w:r>
        <w:t xml:space="preserve"> )                  </w:t>
      </w:r>
      <w:r w:rsidR="00E11F61">
        <w:t xml:space="preserve">                                    (9</w:t>
      </w:r>
      <w:r>
        <w:t>)</w:t>
      </w:r>
    </w:p>
    <w:p w:rsidR="00FA4CE7" w:rsidRDefault="00FA4CE7">
      <w:pPr>
        <w:pStyle w:val="Esme-Texte"/>
        <w:jc w:val="left"/>
      </w:pPr>
    </w:p>
    <w:p w:rsidR="00FA4CE7" w:rsidRDefault="00FA4CE7">
      <w:pPr>
        <w:pStyle w:val="Esme-Texte"/>
        <w:jc w:val="left"/>
      </w:pPr>
      <w:r>
        <w:t>où h</w:t>
      </w:r>
      <w:r>
        <w:rPr>
          <w:vertAlign w:val="subscript"/>
        </w:rPr>
        <w:t>1</w:t>
      </w:r>
      <w:r>
        <w:t xml:space="preserve"> et h</w:t>
      </w:r>
      <w:r>
        <w:rPr>
          <w:vertAlign w:val="subscript"/>
        </w:rPr>
        <w:t>2</w:t>
      </w:r>
      <w:r>
        <w:t xml:space="preserve"> sont deux coefficients d’échange s’exprimant en W / ( m</w:t>
      </w:r>
      <w:r>
        <w:rPr>
          <w:vertAlign w:val="superscript"/>
        </w:rPr>
        <w:t>2</w:t>
      </w:r>
      <w:r>
        <w:t xml:space="preserve"> . °C ).</w:t>
      </w:r>
    </w:p>
    <w:p w:rsidR="00FA4CE7" w:rsidRDefault="00FA4CE7">
      <w:pPr>
        <w:pStyle w:val="Esme-Texte"/>
        <w:jc w:val="left"/>
      </w:pPr>
    </w:p>
    <w:p w:rsidR="00FA4CE7" w:rsidRDefault="00FA4CE7">
      <w:pPr>
        <w:pStyle w:val="Esme-Texte"/>
        <w:jc w:val="left"/>
      </w:pPr>
      <w:r>
        <w:t>Quant au flux dans la paroi elle-même, on a déjà montré qu’il était égal à</w:t>
      </w:r>
      <w:r w:rsidR="00E11F61">
        <w:t xml:space="preserve"> </w:t>
      </w:r>
      <w:r>
        <w:t>:</w:t>
      </w:r>
    </w:p>
    <w:p w:rsidR="00FA4CE7" w:rsidRDefault="00FA4CE7">
      <w:pPr>
        <w:pStyle w:val="Esme-Texte"/>
        <w:jc w:val="left"/>
      </w:pPr>
    </w:p>
    <w:p w:rsidR="00FA4CE7" w:rsidRDefault="00FA4CE7">
      <w:pPr>
        <w:pStyle w:val="Esme-Texte"/>
        <w:jc w:val="center"/>
        <w:rPr>
          <w:b/>
        </w:rPr>
      </w:pPr>
      <w:r>
        <w:rPr>
          <w:b/>
        </w:rPr>
        <w:sym w:font="Symbol" w:char="F046"/>
      </w:r>
      <w:r>
        <w:rPr>
          <w:b/>
        </w:rPr>
        <w:t xml:space="preserve">  =    </w:t>
      </w:r>
      <w:r>
        <w:rPr>
          <w:b/>
        </w:rPr>
        <w:sym w:font="Symbol" w:char="F06C"/>
      </w:r>
      <w:r>
        <w:rPr>
          <w:b/>
        </w:rPr>
        <w:t xml:space="preserve">  S  (T</w:t>
      </w:r>
      <w:r>
        <w:rPr>
          <w:b/>
          <w:vertAlign w:val="subscript"/>
        </w:rPr>
        <w:t xml:space="preserve">1 </w:t>
      </w:r>
      <w:r>
        <w:rPr>
          <w:b/>
        </w:rPr>
        <w:t xml:space="preserve"> - T</w:t>
      </w:r>
      <w:r>
        <w:rPr>
          <w:b/>
          <w:vertAlign w:val="subscript"/>
        </w:rPr>
        <w:t xml:space="preserve">2 </w:t>
      </w:r>
      <w:r>
        <w:rPr>
          <w:b/>
        </w:rPr>
        <w:t xml:space="preserve"> )  /  e</w:t>
      </w:r>
    </w:p>
    <w:p w:rsidR="00FA4CE7" w:rsidRDefault="00FA4CE7">
      <w:pPr>
        <w:pStyle w:val="Esme-Texte"/>
        <w:jc w:val="left"/>
        <w:rPr>
          <w:b/>
        </w:rPr>
      </w:pPr>
    </w:p>
    <w:p w:rsidR="00FA4CE7" w:rsidRDefault="00E11F61">
      <w:pPr>
        <w:pStyle w:val="Esme-Texte"/>
      </w:pPr>
      <w:r>
        <w:t>On définit alors l</w:t>
      </w:r>
      <w:r w:rsidR="00FA4CE7">
        <w:t>es résistances thermiques convectives</w:t>
      </w:r>
      <w:r>
        <w:t xml:space="preserve"> </w:t>
      </w:r>
      <w:r w:rsidR="00FA4CE7">
        <w:t>:</w:t>
      </w:r>
    </w:p>
    <w:p w:rsidR="00FA4CE7" w:rsidRDefault="00FA4CE7">
      <w:pPr>
        <w:pStyle w:val="Esme-Texte"/>
      </w:pPr>
    </w:p>
    <w:p w:rsidR="00FA4CE7" w:rsidRPr="00E11F61" w:rsidRDefault="00FA4CE7">
      <w:pPr>
        <w:pStyle w:val="Esme-Texte"/>
        <w:jc w:val="left"/>
        <w:rPr>
          <w:bCs/>
        </w:rPr>
      </w:pPr>
      <w:r>
        <w:rPr>
          <w:b/>
        </w:rPr>
        <w:t xml:space="preserve">                                                        R</w:t>
      </w:r>
      <w:r>
        <w:rPr>
          <w:b/>
          <w:vertAlign w:val="subscript"/>
        </w:rPr>
        <w:t>c1</w:t>
      </w:r>
      <w:r>
        <w:rPr>
          <w:b/>
        </w:rPr>
        <w:t xml:space="preserve">  =  1 / h</w:t>
      </w:r>
      <w:r>
        <w:rPr>
          <w:b/>
          <w:vertAlign w:val="subscript"/>
        </w:rPr>
        <w:t>1</w:t>
      </w:r>
      <w:r>
        <w:rPr>
          <w:b/>
        </w:rPr>
        <w:t xml:space="preserve"> S              </w:t>
      </w:r>
      <w:r w:rsidR="00E11F61">
        <w:rPr>
          <w:b/>
        </w:rPr>
        <w:t xml:space="preserve">                           </w:t>
      </w:r>
      <w:r w:rsidR="00E11F61" w:rsidRPr="00E11F61">
        <w:rPr>
          <w:bCs/>
        </w:rPr>
        <w:t>(10</w:t>
      </w:r>
      <w:r w:rsidRPr="00E11F61">
        <w:rPr>
          <w:bCs/>
        </w:rPr>
        <w:t>)</w:t>
      </w:r>
    </w:p>
    <w:p w:rsidR="00FA4CE7" w:rsidRDefault="00FA4CE7">
      <w:pPr>
        <w:pStyle w:val="Esme-Texte"/>
        <w:jc w:val="center"/>
        <w:rPr>
          <w:b/>
        </w:rPr>
      </w:pPr>
    </w:p>
    <w:p w:rsidR="00FA4CE7" w:rsidRDefault="00FA4CE7">
      <w:pPr>
        <w:pStyle w:val="Esme-Texte"/>
        <w:jc w:val="left"/>
        <w:rPr>
          <w:b/>
        </w:rPr>
      </w:pPr>
      <w:r>
        <w:rPr>
          <w:b/>
        </w:rPr>
        <w:t xml:space="preserve">                                                        R</w:t>
      </w:r>
      <w:r>
        <w:rPr>
          <w:b/>
          <w:vertAlign w:val="subscript"/>
        </w:rPr>
        <w:t>c2</w:t>
      </w:r>
      <w:r>
        <w:rPr>
          <w:b/>
        </w:rPr>
        <w:t xml:space="preserve">  =  1 / h</w:t>
      </w:r>
      <w:r>
        <w:rPr>
          <w:b/>
          <w:vertAlign w:val="subscript"/>
        </w:rPr>
        <w:t>2</w:t>
      </w:r>
      <w:r>
        <w:rPr>
          <w:b/>
        </w:rPr>
        <w:t xml:space="preserve"> S              </w:t>
      </w:r>
      <w:r w:rsidR="00E11F61">
        <w:rPr>
          <w:b/>
        </w:rPr>
        <w:t xml:space="preserve">                           </w:t>
      </w:r>
      <w:r w:rsidR="00E11F61" w:rsidRPr="00E11F61">
        <w:rPr>
          <w:bCs/>
        </w:rPr>
        <w:t>(11</w:t>
      </w:r>
      <w:r w:rsidRPr="00E11F61">
        <w:rPr>
          <w:bCs/>
        </w:rPr>
        <w:t>)</w:t>
      </w:r>
    </w:p>
    <w:p w:rsidR="00FA4CE7" w:rsidRDefault="00FA4CE7">
      <w:pPr>
        <w:pStyle w:val="Esme-Texte"/>
      </w:pPr>
    </w:p>
    <w:p w:rsidR="00FA4CE7" w:rsidRDefault="00FA4CE7" w:rsidP="00E11F61">
      <w:pPr>
        <w:pStyle w:val="Esme-Texte"/>
      </w:pPr>
      <w:r>
        <w:t>qui s’expriment  en °C/W comme la résistance thermique de conduction</w:t>
      </w:r>
      <w:r w:rsidR="00E11F61">
        <w:t xml:space="preserve"> </w:t>
      </w:r>
      <w:r>
        <w:t xml:space="preserve">R = e / </w:t>
      </w:r>
      <w:r>
        <w:sym w:font="Symbol" w:char="F06C"/>
      </w:r>
      <w:r w:rsidR="00E11F61">
        <w:t xml:space="preserve"> S.</w:t>
      </w:r>
    </w:p>
    <w:p w:rsidR="00FA4CE7" w:rsidRDefault="00E11F61" w:rsidP="00865C5C">
      <w:pPr>
        <w:pStyle w:val="Esme-Texte"/>
        <w:jc w:val="left"/>
      </w:pPr>
      <w:r>
        <w:t xml:space="preserve">Soit </w:t>
      </w:r>
      <w:r w:rsidR="00FA4CE7">
        <w:t>:</w:t>
      </w:r>
    </w:p>
    <w:p w:rsidR="00FA4CE7" w:rsidRDefault="00FA4CE7" w:rsidP="00E11F61">
      <w:pPr>
        <w:pStyle w:val="Esme-Texte"/>
        <w:jc w:val="right"/>
        <w:rPr>
          <w:b/>
        </w:rPr>
      </w:pPr>
      <w:r>
        <w:rPr>
          <w:b/>
        </w:rPr>
        <w:t>T</w:t>
      </w:r>
      <w:r>
        <w:rPr>
          <w:b/>
          <w:vertAlign w:val="subscript"/>
        </w:rPr>
        <w:t xml:space="preserve">1 </w:t>
      </w:r>
      <w:r>
        <w:rPr>
          <w:b/>
        </w:rPr>
        <w:t xml:space="preserve"> -  T</w:t>
      </w:r>
      <w:r>
        <w:rPr>
          <w:b/>
          <w:vertAlign w:val="subscript"/>
        </w:rPr>
        <w:t xml:space="preserve">2     </w:t>
      </w:r>
      <w:r w:rsidRPr="00865C5C">
        <w:rPr>
          <w:b/>
        </w:rPr>
        <w:t xml:space="preserve">= </w:t>
      </w:r>
      <w:r>
        <w:rPr>
          <w:b/>
          <w:vertAlign w:val="subscript"/>
        </w:rPr>
        <w:t xml:space="preserve">    </w:t>
      </w:r>
      <w:r>
        <w:rPr>
          <w:b/>
        </w:rPr>
        <w:t xml:space="preserve">R  . </w:t>
      </w:r>
      <w:r>
        <w:rPr>
          <w:b/>
        </w:rPr>
        <w:sym w:font="Symbol" w:char="F046"/>
      </w:r>
      <w:r w:rsidR="00E11F61">
        <w:rPr>
          <w:b/>
        </w:rPr>
        <w:t xml:space="preserve">                                                          </w:t>
      </w:r>
      <w:r w:rsidR="00E11F61" w:rsidRPr="00E11F61">
        <w:rPr>
          <w:bCs/>
        </w:rPr>
        <w:t>(12)</w:t>
      </w:r>
    </w:p>
    <w:p w:rsidR="00FA4CE7" w:rsidRDefault="00FA4CE7">
      <w:pPr>
        <w:pStyle w:val="Esme-Texte"/>
        <w:jc w:val="left"/>
      </w:pPr>
      <w:r>
        <w:t xml:space="preserve">pour les trois résistances </w:t>
      </w:r>
      <w:r>
        <w:rPr>
          <w:b/>
        </w:rPr>
        <w:t>R</w:t>
      </w:r>
      <w:r>
        <w:rPr>
          <w:b/>
          <w:vertAlign w:val="subscript"/>
        </w:rPr>
        <w:t xml:space="preserve">c1 </w:t>
      </w:r>
      <w:r>
        <w:rPr>
          <w:b/>
        </w:rPr>
        <w:t xml:space="preserve"> ,  R  et  R</w:t>
      </w:r>
      <w:r>
        <w:rPr>
          <w:b/>
          <w:vertAlign w:val="subscript"/>
        </w:rPr>
        <w:t>c2</w:t>
      </w:r>
      <w:r>
        <w:rPr>
          <w:b/>
        </w:rPr>
        <w:t xml:space="preserve">  </w:t>
      </w:r>
      <w:r>
        <w:t>en série.</w:t>
      </w:r>
    </w:p>
    <w:p w:rsidR="00FA4CE7" w:rsidRDefault="00FA4CE7">
      <w:pPr>
        <w:pStyle w:val="Esme-Texte"/>
        <w:jc w:val="left"/>
      </w:pPr>
    </w:p>
    <w:p w:rsidR="00FA4CE7" w:rsidRDefault="00FA4CE7" w:rsidP="00865C5C">
      <w:pPr>
        <w:pStyle w:val="Esme-Texte"/>
      </w:pPr>
      <w:r>
        <w:t xml:space="preserve">Par analogie avec </w:t>
      </w:r>
      <w:r w:rsidR="00865C5C">
        <w:t xml:space="preserve">les relations </w:t>
      </w:r>
      <w:r>
        <w:t>qui expriment le flux transmis en fonction de l’écart de température</w:t>
      </w:r>
      <w:r w:rsidR="00865C5C">
        <w:t xml:space="preserve"> </w:t>
      </w:r>
      <w:r>
        <w:t>:</w:t>
      </w:r>
    </w:p>
    <w:p w:rsidR="00FA4CE7" w:rsidRDefault="00FA4CE7" w:rsidP="00865C5C">
      <w:pPr>
        <w:pStyle w:val="Esme-Texte"/>
        <w:ind w:left="2836" w:firstLine="709"/>
      </w:pPr>
      <w:r>
        <w:rPr>
          <w:b/>
        </w:rPr>
        <w:sym w:font="Symbol" w:char="F046"/>
      </w:r>
      <w:r>
        <w:rPr>
          <w:b/>
          <w:vertAlign w:val="subscript"/>
        </w:rPr>
        <w:t>1</w:t>
      </w:r>
      <w:r>
        <w:rPr>
          <w:b/>
        </w:rPr>
        <w:t xml:space="preserve">  =</w:t>
      </w:r>
      <w:r>
        <w:t xml:space="preserve"> h</w:t>
      </w:r>
      <w:r>
        <w:rPr>
          <w:vertAlign w:val="subscript"/>
        </w:rPr>
        <w:t>1</w:t>
      </w:r>
      <w:r>
        <w:t xml:space="preserve"> S (</w:t>
      </w:r>
      <w:r>
        <w:rPr>
          <w:b/>
        </w:rPr>
        <w:t>T</w:t>
      </w:r>
      <w:r>
        <w:rPr>
          <w:b/>
        </w:rPr>
        <w:sym w:font="Symbol" w:char="F0A5"/>
      </w:r>
      <w:r>
        <w:rPr>
          <w:b/>
          <w:vertAlign w:val="subscript"/>
        </w:rPr>
        <w:t xml:space="preserve">1 </w:t>
      </w:r>
      <w:r>
        <w:rPr>
          <w:b/>
        </w:rPr>
        <w:t xml:space="preserve"> - T</w:t>
      </w:r>
      <w:r>
        <w:rPr>
          <w:b/>
          <w:vertAlign w:val="subscript"/>
        </w:rPr>
        <w:t xml:space="preserve">1  </w:t>
      </w:r>
      <w:r>
        <w:t xml:space="preserve"> )</w:t>
      </w:r>
    </w:p>
    <w:p w:rsidR="00FA4CE7" w:rsidRDefault="00FA4CE7" w:rsidP="00865C5C">
      <w:pPr>
        <w:pStyle w:val="Esme-Texte"/>
        <w:ind w:left="2836" w:firstLine="709"/>
      </w:pPr>
      <w:r>
        <w:rPr>
          <w:b/>
        </w:rPr>
        <w:sym w:font="Symbol" w:char="F046"/>
      </w:r>
      <w:r>
        <w:rPr>
          <w:b/>
          <w:vertAlign w:val="subscript"/>
        </w:rPr>
        <w:t>2</w:t>
      </w:r>
      <w:r>
        <w:rPr>
          <w:b/>
        </w:rPr>
        <w:t xml:space="preserve">  =</w:t>
      </w:r>
      <w:r>
        <w:t xml:space="preserve"> h</w:t>
      </w:r>
      <w:r>
        <w:rPr>
          <w:vertAlign w:val="subscript"/>
        </w:rPr>
        <w:t>2</w:t>
      </w:r>
      <w:r>
        <w:t xml:space="preserve"> S (</w:t>
      </w:r>
      <w:r>
        <w:rPr>
          <w:b/>
        </w:rPr>
        <w:t>T</w:t>
      </w:r>
      <w:r>
        <w:rPr>
          <w:b/>
          <w:vertAlign w:val="subscript"/>
        </w:rPr>
        <w:t xml:space="preserve">2 </w:t>
      </w:r>
      <w:r>
        <w:rPr>
          <w:b/>
        </w:rPr>
        <w:t xml:space="preserve"> - T</w:t>
      </w:r>
      <w:r>
        <w:sym w:font="Symbol" w:char="F0A5"/>
      </w:r>
      <w:r>
        <w:rPr>
          <w:vertAlign w:val="subscript"/>
        </w:rPr>
        <w:t>1</w:t>
      </w:r>
      <w:r>
        <w:rPr>
          <w:b/>
          <w:vertAlign w:val="subscript"/>
        </w:rPr>
        <w:t xml:space="preserve">  </w:t>
      </w:r>
      <w:r>
        <w:t xml:space="preserve"> )</w:t>
      </w:r>
    </w:p>
    <w:p w:rsidR="00FA4CE7" w:rsidRDefault="00865C5C">
      <w:pPr>
        <w:pStyle w:val="Esme-Texte"/>
      </w:pPr>
      <w:r>
        <w:t>on peut écrire</w:t>
      </w:r>
      <w:r w:rsidR="00FA4CE7">
        <w:t>:</w:t>
      </w:r>
    </w:p>
    <w:p w:rsidR="00FA4CE7" w:rsidRDefault="00FA4CE7">
      <w:pPr>
        <w:pStyle w:val="Esme-Texte"/>
      </w:pPr>
    </w:p>
    <w:p w:rsidR="00FA4CE7" w:rsidRDefault="00FA4CE7" w:rsidP="00865C5C">
      <w:pPr>
        <w:pStyle w:val="Esme-Texte"/>
        <w:ind w:left="709"/>
        <w:jc w:val="right"/>
      </w:pPr>
      <w:r>
        <w:rPr>
          <w:b/>
        </w:rPr>
        <w:sym w:font="Symbol" w:char="F046"/>
      </w:r>
      <w:r>
        <w:rPr>
          <w:b/>
        </w:rPr>
        <w:t xml:space="preserve">  =</w:t>
      </w:r>
      <w:r>
        <w:t xml:space="preserve"> k S (</w:t>
      </w:r>
      <w:r>
        <w:rPr>
          <w:b/>
        </w:rPr>
        <w:t>T</w:t>
      </w:r>
      <w:r>
        <w:rPr>
          <w:b/>
        </w:rPr>
        <w:sym w:font="Symbol" w:char="F0A5"/>
      </w:r>
      <w:r>
        <w:rPr>
          <w:b/>
          <w:vertAlign w:val="subscript"/>
        </w:rPr>
        <w:t xml:space="preserve">1 </w:t>
      </w:r>
      <w:r>
        <w:rPr>
          <w:b/>
        </w:rPr>
        <w:t xml:space="preserve"> - T</w:t>
      </w:r>
      <w:r>
        <w:rPr>
          <w:b/>
        </w:rPr>
        <w:sym w:font="Symbol" w:char="F0A5"/>
      </w:r>
      <w:r>
        <w:rPr>
          <w:b/>
          <w:vertAlign w:val="subscript"/>
        </w:rPr>
        <w:t>2</w:t>
      </w:r>
      <w:r>
        <w:t>)</w:t>
      </w:r>
      <w:r w:rsidR="00865C5C">
        <w:t xml:space="preserve">                                                       (13)</w:t>
      </w:r>
    </w:p>
    <w:p w:rsidR="00FA4CE7" w:rsidRDefault="00FA4CE7">
      <w:pPr>
        <w:pStyle w:val="Esme-Texte"/>
      </w:pPr>
    </w:p>
    <w:p w:rsidR="00FA4CE7" w:rsidRDefault="00FA4CE7" w:rsidP="00865C5C">
      <w:pPr>
        <w:pStyle w:val="Esme-Texte"/>
      </w:pPr>
      <w:r>
        <w:t>dans laquelle k désigne un coefficient global d’échange entre les deux fluides, coefficient k qui a pour expression:</w:t>
      </w:r>
    </w:p>
    <w:p w:rsidR="00FA4CE7" w:rsidRDefault="00FA4CE7">
      <w:pPr>
        <w:pStyle w:val="Esme-Texte"/>
        <w:jc w:val="left"/>
      </w:pPr>
    </w:p>
    <w:p w:rsidR="00FA4CE7" w:rsidRDefault="00C92C5B">
      <w:pPr>
        <w:pStyle w:val="Esme-Texte"/>
        <w:jc w:val="center"/>
      </w:pPr>
      <w:r>
        <w:rPr>
          <w:noProof/>
        </w:rPr>
        <w:pict>
          <v:rect id="_x0000_s1041" style="position:absolute;left:0;text-align:left;margin-left:311.75pt;margin-top:13.65pt;width:36pt;height:36pt;z-index:251658752" strokecolor="white"/>
        </w:pict>
      </w:r>
      <w:r w:rsidR="00FA4CE7">
        <w:object w:dxaOrig="5205" w:dyaOrig="1470">
          <v:shape id="_x0000_i1052" type="#_x0000_t75" style="width:260.35pt;height:73.75pt" o:ole="">
            <v:imagedata r:id="rId62" o:title=""/>
          </v:shape>
          <o:OLEObject Type="Embed" ProgID="PBrush" ShapeID="_x0000_i1052" DrawAspect="Content" ObjectID="_1647518238" r:id="rId63"/>
        </w:object>
      </w:r>
    </w:p>
    <w:p w:rsidR="00FA4CE7" w:rsidRDefault="00FA4CE7">
      <w:pPr>
        <w:pStyle w:val="Esme-Texte"/>
        <w:jc w:val="left"/>
      </w:pPr>
    </w:p>
    <w:p w:rsidR="00FA4CE7" w:rsidRDefault="00FA4CE7">
      <w:pPr>
        <w:pStyle w:val="Esme-Texte"/>
        <w:jc w:val="center"/>
      </w:pPr>
      <w:r>
        <w:object w:dxaOrig="6120" w:dyaOrig="4350">
          <v:shape id="_x0000_i1053" type="#_x0000_t75" style="width:305.85pt;height:217.75pt" o:ole="">
            <v:imagedata r:id="rId64" o:title=""/>
          </v:shape>
          <o:OLEObject Type="Embed" ProgID="PBrush" ShapeID="_x0000_i1053" DrawAspect="Content" ObjectID="_1647518239" r:id="rId65"/>
        </w:object>
      </w:r>
    </w:p>
    <w:p w:rsidR="00FA4CE7" w:rsidRDefault="00DD0DA4">
      <w:pPr>
        <w:pStyle w:val="Esme-TitreFigure"/>
      </w:pPr>
      <w:r>
        <w:t xml:space="preserve">Figure </w:t>
      </w:r>
      <w:r w:rsidR="00FA4CE7">
        <w:t>2 - Transfert de chaleur entre deux fluides de part et d’autre d’une paroi.</w:t>
      </w:r>
    </w:p>
    <w:p w:rsidR="00FA4CE7" w:rsidRDefault="00FA4CE7">
      <w:pPr>
        <w:pStyle w:val="Esme-Texte"/>
        <w:jc w:val="left"/>
      </w:pPr>
    </w:p>
    <w:p w:rsidR="00FA4CE7" w:rsidRDefault="00FA4CE7">
      <w:pPr>
        <w:pStyle w:val="Esme-Texte"/>
        <w:jc w:val="left"/>
      </w:pPr>
      <w:r>
        <w:t>La température en un poin</w:t>
      </w:r>
      <w:r w:rsidR="00DD0DA4">
        <w:t xml:space="preserve">t d’abscisse x </w:t>
      </w:r>
      <w:r>
        <w:t>est donnée par la relation</w:t>
      </w:r>
      <w:r w:rsidR="00DD0DA4">
        <w:t xml:space="preserve"> </w:t>
      </w:r>
      <w:r>
        <w:t>:</w:t>
      </w:r>
    </w:p>
    <w:p w:rsidR="00FA4CE7" w:rsidRDefault="00FA4CE7">
      <w:pPr>
        <w:pStyle w:val="Esme-Texte"/>
        <w:ind w:left="709"/>
        <w:jc w:val="left"/>
      </w:pPr>
    </w:p>
    <w:p w:rsidR="00FA4CE7" w:rsidRDefault="00FA4CE7">
      <w:pPr>
        <w:pStyle w:val="Esme-Texte"/>
        <w:ind w:left="709"/>
        <w:jc w:val="center"/>
        <w:rPr>
          <w:b/>
        </w:rPr>
      </w:pPr>
      <w:r>
        <w:rPr>
          <w:b/>
        </w:rPr>
        <w:t>T</w:t>
      </w:r>
      <w:r>
        <w:rPr>
          <w:b/>
        </w:rPr>
        <w:sym w:font="Symbol" w:char="F0A5"/>
      </w:r>
      <w:r>
        <w:rPr>
          <w:b/>
          <w:vertAlign w:val="subscript"/>
        </w:rPr>
        <w:t xml:space="preserve">1 </w:t>
      </w:r>
      <w:r>
        <w:rPr>
          <w:b/>
        </w:rPr>
        <w:t xml:space="preserve"> - T(x)  =  [ R</w:t>
      </w:r>
      <w:r>
        <w:rPr>
          <w:b/>
          <w:vertAlign w:val="subscript"/>
        </w:rPr>
        <w:t xml:space="preserve">c1  </w:t>
      </w:r>
      <w:r>
        <w:rPr>
          <w:b/>
        </w:rPr>
        <w:t xml:space="preserve">+ R(x) ]  </w:t>
      </w:r>
      <w:r>
        <w:rPr>
          <w:b/>
        </w:rPr>
        <w:sym w:font="Symbol" w:char="F046"/>
      </w:r>
    </w:p>
    <w:p w:rsidR="00FA4CE7" w:rsidRDefault="00FA4CE7">
      <w:pPr>
        <w:pStyle w:val="Esme-Texte"/>
        <w:ind w:left="709"/>
        <w:jc w:val="center"/>
      </w:pPr>
    </w:p>
    <w:p w:rsidR="00FA4CE7" w:rsidRDefault="00FA4CE7">
      <w:pPr>
        <w:pStyle w:val="Esme-Texte"/>
        <w:jc w:val="left"/>
        <w:rPr>
          <w:b/>
        </w:rPr>
      </w:pPr>
      <w:r>
        <w:t>où</w:t>
      </w:r>
      <w:r>
        <w:rPr>
          <w:b/>
        </w:rPr>
        <w:t xml:space="preserve">:                                             </w:t>
      </w:r>
    </w:p>
    <w:p w:rsidR="00FA4CE7" w:rsidRDefault="00FA4CE7">
      <w:pPr>
        <w:pStyle w:val="Esme-Texte"/>
        <w:jc w:val="center"/>
        <w:rPr>
          <w:b/>
        </w:rPr>
      </w:pPr>
      <w:r>
        <w:rPr>
          <w:b/>
        </w:rPr>
        <w:t xml:space="preserve">  R(x)  = x / </w:t>
      </w:r>
      <w:r>
        <w:rPr>
          <w:b/>
        </w:rPr>
        <w:sym w:font="Symbol" w:char="F06C"/>
      </w:r>
      <w:r>
        <w:rPr>
          <w:b/>
        </w:rPr>
        <w:t xml:space="preserve"> S</w:t>
      </w:r>
    </w:p>
    <w:p w:rsidR="00FA4CE7" w:rsidRDefault="00FA4CE7">
      <w:pPr>
        <w:pStyle w:val="Esme-Texte"/>
        <w:jc w:val="left"/>
      </w:pPr>
    </w:p>
    <w:p w:rsidR="00FA4CE7" w:rsidRDefault="00FA4CE7">
      <w:pPr>
        <w:pStyle w:val="Esme-Texte"/>
        <w:jc w:val="left"/>
      </w:pPr>
      <w:r>
        <w:t>En remplaçant</w:t>
      </w:r>
      <w:r>
        <w:rPr>
          <w:b/>
        </w:rPr>
        <w:t xml:space="preserve">   </w:t>
      </w:r>
      <w:r>
        <w:rPr>
          <w:b/>
        </w:rPr>
        <w:sym w:font="Symbol" w:char="F046"/>
      </w:r>
      <w:r>
        <w:rPr>
          <w:b/>
        </w:rPr>
        <w:t xml:space="preserve">  </w:t>
      </w:r>
      <w:r w:rsidR="00DD0DA4">
        <w:t xml:space="preserve">par l son expression, </w:t>
      </w:r>
      <w:r>
        <w:t>il vient</w:t>
      </w:r>
      <w:r w:rsidR="00DD0DA4">
        <w:t xml:space="preserve"> </w:t>
      </w:r>
      <w:r>
        <w:t>:</w:t>
      </w:r>
    </w:p>
    <w:p w:rsidR="00FA4CE7" w:rsidRDefault="00C92C5B">
      <w:pPr>
        <w:pStyle w:val="Esme-Texte"/>
        <w:jc w:val="center"/>
      </w:pPr>
      <w:r>
        <w:rPr>
          <w:noProof/>
        </w:rPr>
        <w:pict>
          <v:shapetype id="_x0000_t202" coordsize="21600,21600" o:spt="202" path="m,l,21600r21600,l21600,xe">
            <v:stroke joinstyle="miter"/>
            <v:path gradientshapeok="t" o:connecttype="rect"/>
          </v:shapetype>
          <v:shape id="_x0000_s1045" type="#_x0000_t202" style="position:absolute;left:0;text-align:left;margin-left:388.3pt;margin-top:16.6pt;width:45pt;height:36pt;z-index:251659776" strokecolor="white">
            <v:textbox>
              <w:txbxContent>
                <w:p w:rsidR="00DD0DA4" w:rsidRPr="00DD0DA4" w:rsidRDefault="00DD0DA4">
                  <w:pPr>
                    <w:rPr>
                      <w:rFonts w:ascii="Arial" w:hAnsi="Arial" w:cs="Arial"/>
                      <w:sz w:val="24"/>
                      <w:szCs w:val="24"/>
                    </w:rPr>
                  </w:pPr>
                  <w:r w:rsidRPr="00DD0DA4">
                    <w:rPr>
                      <w:rFonts w:ascii="Arial" w:hAnsi="Arial" w:cs="Arial"/>
                      <w:sz w:val="24"/>
                      <w:szCs w:val="24"/>
                    </w:rPr>
                    <w:t>(14)</w:t>
                  </w:r>
                </w:p>
              </w:txbxContent>
            </v:textbox>
          </v:shape>
        </w:pict>
      </w:r>
      <w:r w:rsidR="00FA4CE7">
        <w:object w:dxaOrig="7020" w:dyaOrig="1455">
          <v:shape id="_x0000_i1054" type="#_x0000_t75" style="width:350.8pt;height:72.6pt" o:ole="">
            <v:imagedata r:id="rId66" o:title=""/>
          </v:shape>
          <o:OLEObject Type="Embed" ProgID="PBrush" ShapeID="_x0000_i1054" DrawAspect="Content" ObjectID="_1647518240" r:id="rId67"/>
        </w:object>
      </w:r>
    </w:p>
    <w:p w:rsidR="00FA4CE7" w:rsidRDefault="00FA4CE7">
      <w:pPr>
        <w:pStyle w:val="Esme-Texte"/>
        <w:ind w:left="709"/>
        <w:jc w:val="center"/>
      </w:pPr>
    </w:p>
    <w:p w:rsidR="00DD0DA4" w:rsidRDefault="00DD0DA4">
      <w:pPr>
        <w:pStyle w:val="Esme-Texte"/>
        <w:ind w:left="709"/>
        <w:jc w:val="center"/>
      </w:pPr>
    </w:p>
    <w:p w:rsidR="00FA4CE7" w:rsidRDefault="00DD0DA4">
      <w:pPr>
        <w:pStyle w:val="Esme-Texte"/>
        <w:ind w:left="709"/>
        <w:jc w:val="left"/>
      </w:pPr>
      <w:r>
        <w:t>3.3</w:t>
      </w:r>
      <w:r w:rsidR="00FA4CE7">
        <w:t xml:space="preserve">  Paroi multicouches en contact avec deux fluides</w:t>
      </w:r>
    </w:p>
    <w:p w:rsidR="00FA4CE7" w:rsidRDefault="00FA4CE7">
      <w:pPr>
        <w:pStyle w:val="Esme-Texte"/>
        <w:jc w:val="left"/>
      </w:pPr>
    </w:p>
    <w:p w:rsidR="00FA4CE7" w:rsidRDefault="00FA4CE7" w:rsidP="00DD0DA4">
      <w:pPr>
        <w:pStyle w:val="Esme-Texte"/>
      </w:pPr>
      <w:r>
        <w:t>Ce sera par exemple le cas d’une paroi de four composée de deux couches. La première couche est un garnissage en bri</w:t>
      </w:r>
      <w:r w:rsidR="00DD0DA4">
        <w:t>ques réfractaires (épaisseur e</w:t>
      </w:r>
      <w:r w:rsidR="00DD0DA4">
        <w:rPr>
          <w:vertAlign w:val="subscript"/>
        </w:rPr>
        <w:t>1</w:t>
      </w:r>
      <w:r>
        <w:t xml:space="preserve"> = </w:t>
      </w:r>
      <w:smartTag w:uri="urn:schemas-microsoft-com:office:smarttags" w:element="metricconverter">
        <w:smartTagPr>
          <w:attr w:name="ProductID" w:val="0,20 m"/>
        </w:smartTagPr>
        <w:r>
          <w:t>0,20 m</w:t>
        </w:r>
      </w:smartTag>
      <w:r>
        <w:t>, conductivité</w:t>
      </w:r>
      <w:r w:rsidR="00DD0DA4">
        <w:t xml:space="preserve">        </w:t>
      </w:r>
      <w:r>
        <w:t xml:space="preserve"> </w:t>
      </w:r>
      <w:r>
        <w:sym w:font="Symbol" w:char="F06C"/>
      </w:r>
      <w:r w:rsidR="00DD0DA4">
        <w:rPr>
          <w:vertAlign w:val="subscript"/>
        </w:rPr>
        <w:t>1</w:t>
      </w:r>
      <w:r>
        <w:t xml:space="preserve"> = 1,38 W/(m . °C) ), la se</w:t>
      </w:r>
      <w:r w:rsidR="00DD0DA4">
        <w:t>conde est un isolant fibreux  (</w:t>
      </w:r>
      <w:r>
        <w:t>épaisseur e</w:t>
      </w:r>
      <w:r w:rsidRPr="00DD0DA4">
        <w:rPr>
          <w:vertAlign w:val="subscript"/>
        </w:rPr>
        <w:t>2</w:t>
      </w:r>
      <w:r>
        <w:t xml:space="preserve"> = </w:t>
      </w:r>
      <w:smartTag w:uri="urn:schemas-microsoft-com:office:smarttags" w:element="metricconverter">
        <w:smartTagPr>
          <w:attr w:name="ProductID" w:val="0,10 m"/>
        </w:smartTagPr>
        <w:r>
          <w:t>0,10 m</w:t>
        </w:r>
      </w:smartTag>
      <w:r>
        <w:t xml:space="preserve">, conductivité </w:t>
      </w:r>
      <w:r>
        <w:sym w:font="Symbol" w:char="F06C"/>
      </w:r>
      <w:r w:rsidR="00DD0DA4">
        <w:rPr>
          <w:vertAlign w:val="subscript"/>
        </w:rPr>
        <w:t>2</w:t>
      </w:r>
      <w:r>
        <w:t xml:space="preserve"> = 0,17 W/(m . °C) ).</w:t>
      </w:r>
    </w:p>
    <w:p w:rsidR="00FA4CE7" w:rsidRDefault="00FA4CE7">
      <w:pPr>
        <w:pStyle w:val="Esme-Texte"/>
        <w:jc w:val="left"/>
      </w:pPr>
    </w:p>
    <w:p w:rsidR="00FA4CE7" w:rsidRDefault="00FA4CE7" w:rsidP="00DD0DA4">
      <w:pPr>
        <w:pStyle w:val="Esme-Texte"/>
        <w:jc w:val="left"/>
      </w:pPr>
      <w:r>
        <w:t>Nous supposerons que le contact est parfait entre les deux couches.</w:t>
      </w:r>
    </w:p>
    <w:p w:rsidR="00FA4CE7" w:rsidRDefault="00FA4CE7">
      <w:pPr>
        <w:pStyle w:val="Esme-Texte"/>
        <w:jc w:val="left"/>
      </w:pPr>
    </w:p>
    <w:p w:rsidR="00FA4CE7" w:rsidRDefault="00FA4CE7">
      <w:pPr>
        <w:pStyle w:val="Esme-Texte"/>
        <w:jc w:val="left"/>
      </w:pPr>
      <w:r>
        <w:lastRenderedPageBreak/>
        <w:t>Par un raisonnement identique au précédent, on obtient de même</w:t>
      </w:r>
      <w:r w:rsidR="00C572F4">
        <w:t xml:space="preserve"> </w:t>
      </w:r>
      <w:r>
        <w:t>:</w:t>
      </w:r>
    </w:p>
    <w:p w:rsidR="00FA4CE7" w:rsidRDefault="00FA4CE7">
      <w:pPr>
        <w:pStyle w:val="Esme-Texte"/>
        <w:jc w:val="left"/>
      </w:pPr>
    </w:p>
    <w:p w:rsidR="00FA4CE7" w:rsidRDefault="00C92C5B">
      <w:pPr>
        <w:pStyle w:val="Esme-Texte"/>
        <w:jc w:val="center"/>
      </w:pPr>
      <w:r w:rsidRPr="00C92C5B">
        <w:rPr>
          <w:b/>
          <w:noProof/>
        </w:rPr>
        <w:pict>
          <v:shape id="_x0000_s1046" type="#_x0000_t202" style="position:absolute;left:0;text-align:left;margin-left:333.2pt;margin-top:18.2pt;width:45pt;height:36pt;z-index:251660800" strokecolor="white">
            <v:textbox>
              <w:txbxContent>
                <w:p w:rsidR="00C572F4" w:rsidRPr="00DD0DA4" w:rsidRDefault="00C572F4" w:rsidP="00C572F4">
                  <w:pPr>
                    <w:rPr>
                      <w:rFonts w:ascii="Arial" w:hAnsi="Arial" w:cs="Arial"/>
                      <w:sz w:val="24"/>
                      <w:szCs w:val="24"/>
                    </w:rPr>
                  </w:pPr>
                  <w:r w:rsidRPr="00DD0DA4">
                    <w:rPr>
                      <w:rFonts w:ascii="Arial" w:hAnsi="Arial" w:cs="Arial"/>
                      <w:sz w:val="24"/>
                      <w:szCs w:val="24"/>
                    </w:rPr>
                    <w:t>(</w:t>
                  </w:r>
                  <w:r>
                    <w:rPr>
                      <w:rFonts w:ascii="Arial" w:hAnsi="Arial" w:cs="Arial"/>
                      <w:sz w:val="24"/>
                      <w:szCs w:val="24"/>
                    </w:rPr>
                    <w:t>15</w:t>
                  </w:r>
                  <w:r w:rsidRPr="00DD0DA4">
                    <w:rPr>
                      <w:rFonts w:ascii="Arial" w:hAnsi="Arial" w:cs="Arial"/>
                      <w:sz w:val="24"/>
                      <w:szCs w:val="24"/>
                    </w:rPr>
                    <w:t>)</w:t>
                  </w:r>
                </w:p>
              </w:txbxContent>
            </v:textbox>
          </v:shape>
        </w:pict>
      </w:r>
      <w:r w:rsidR="00FA4CE7">
        <w:object w:dxaOrig="5325" w:dyaOrig="1635">
          <v:shape id="_x0000_i1055" type="#_x0000_t75" style="width:266.1pt;height:81.8pt" o:ole="">
            <v:imagedata r:id="rId68" o:title=""/>
          </v:shape>
          <o:OLEObject Type="Embed" ProgID="PBrush" ShapeID="_x0000_i1055" DrawAspect="Content" ObjectID="_1647518241" r:id="rId69"/>
        </w:object>
      </w:r>
    </w:p>
    <w:p w:rsidR="00FA4CE7" w:rsidRPr="00C572F4" w:rsidRDefault="00FA4CE7">
      <w:pPr>
        <w:pStyle w:val="Esme-Texte"/>
        <w:jc w:val="left"/>
        <w:rPr>
          <w:lang w:val="pl-PL"/>
        </w:rPr>
      </w:pPr>
      <w:r w:rsidRPr="00C572F4">
        <w:rPr>
          <w:lang w:val="pl-PL"/>
        </w:rPr>
        <w:t>avec:</w:t>
      </w:r>
    </w:p>
    <w:p w:rsidR="00FA4CE7" w:rsidRPr="00C572F4" w:rsidRDefault="00FA4CE7">
      <w:pPr>
        <w:pStyle w:val="Esme-Texte"/>
        <w:jc w:val="center"/>
        <w:rPr>
          <w:b/>
          <w:lang w:val="pl-PL"/>
        </w:rPr>
      </w:pPr>
      <w:r w:rsidRPr="00C572F4">
        <w:rPr>
          <w:b/>
          <w:lang w:val="pl-PL"/>
        </w:rPr>
        <w:t>R</w:t>
      </w:r>
      <w:r w:rsidRPr="00C572F4">
        <w:rPr>
          <w:b/>
          <w:vertAlign w:val="subscript"/>
          <w:lang w:val="pl-PL"/>
        </w:rPr>
        <w:t xml:space="preserve"> i</w:t>
      </w:r>
      <w:r w:rsidRPr="00C572F4">
        <w:rPr>
          <w:b/>
          <w:lang w:val="pl-PL"/>
        </w:rPr>
        <w:t xml:space="preserve">    =   e </w:t>
      </w:r>
      <w:r w:rsidRPr="00C572F4">
        <w:rPr>
          <w:b/>
          <w:vertAlign w:val="subscript"/>
          <w:lang w:val="pl-PL"/>
        </w:rPr>
        <w:t>i</w:t>
      </w:r>
      <w:r w:rsidRPr="00C572F4">
        <w:rPr>
          <w:b/>
          <w:lang w:val="pl-PL"/>
        </w:rPr>
        <w:t xml:space="preserve">  /  </w:t>
      </w:r>
      <w:r>
        <w:rPr>
          <w:b/>
        </w:rPr>
        <w:sym w:font="Symbol" w:char="F06C"/>
      </w:r>
      <w:r w:rsidRPr="00C572F4">
        <w:rPr>
          <w:b/>
          <w:vertAlign w:val="subscript"/>
          <w:lang w:val="pl-PL"/>
        </w:rPr>
        <w:t xml:space="preserve"> i</w:t>
      </w:r>
      <w:r w:rsidRPr="00C572F4">
        <w:rPr>
          <w:b/>
          <w:lang w:val="pl-PL"/>
        </w:rPr>
        <w:t xml:space="preserve">  S</w:t>
      </w:r>
    </w:p>
    <w:p w:rsidR="00C572F4" w:rsidRDefault="00C572F4">
      <w:pPr>
        <w:pStyle w:val="Esme-Texte"/>
      </w:pPr>
    </w:p>
    <w:p w:rsidR="00FA4CE7" w:rsidRDefault="00FA4CE7">
      <w:pPr>
        <w:pStyle w:val="Esme-Texte"/>
      </w:pPr>
      <w:r>
        <w:t xml:space="preserve">Appliquons ces résultats au four de traitement thermique dont les caractéristiques des parois ont été données au début de ce paragraphe. </w:t>
      </w:r>
    </w:p>
    <w:p w:rsidR="00FA4CE7" w:rsidRDefault="00FA4CE7">
      <w:pPr>
        <w:pStyle w:val="Esme-Texte"/>
      </w:pPr>
    </w:p>
    <w:p w:rsidR="00FA4CE7" w:rsidRDefault="00FA4CE7">
      <w:pPr>
        <w:pStyle w:val="Esme-Texte"/>
      </w:pPr>
      <w:r>
        <w:t xml:space="preserve">La température de traitement à l’intérieur du four, </w:t>
      </w:r>
      <w:r>
        <w:rPr>
          <w:b/>
        </w:rPr>
        <w:t>T</w:t>
      </w:r>
      <w:r>
        <w:rPr>
          <w:b/>
        </w:rPr>
        <w:sym w:font="Symbol" w:char="F0A5"/>
      </w:r>
      <w:r>
        <w:rPr>
          <w:b/>
          <w:vertAlign w:val="subscript"/>
        </w:rPr>
        <w:t xml:space="preserve">1 </w:t>
      </w:r>
      <w:r>
        <w:t>, est</w:t>
      </w:r>
      <w:r>
        <w:rPr>
          <w:b/>
        </w:rPr>
        <w:t xml:space="preserve"> </w:t>
      </w:r>
      <w:r>
        <w:t>de 1 650 °C, et le coefficient h</w:t>
      </w:r>
      <w:r>
        <w:rPr>
          <w:vertAlign w:val="subscript"/>
        </w:rPr>
        <w:t>1</w:t>
      </w:r>
      <w:r>
        <w:t xml:space="preserve"> d’échange sur la face  intérieure vaut 70 W / (m</w:t>
      </w:r>
      <w:r>
        <w:rPr>
          <w:vertAlign w:val="superscript"/>
        </w:rPr>
        <w:t>2</w:t>
      </w:r>
      <w:r>
        <w:t xml:space="preserve"> . °C). </w:t>
      </w:r>
    </w:p>
    <w:p w:rsidR="00FA4CE7" w:rsidRDefault="00FA4CE7">
      <w:pPr>
        <w:pStyle w:val="Esme-Texte"/>
      </w:pPr>
    </w:p>
    <w:p w:rsidR="00FA4CE7" w:rsidRDefault="00FA4CE7">
      <w:pPr>
        <w:pStyle w:val="Esme-Texte"/>
      </w:pPr>
      <w:r>
        <w:t xml:space="preserve">La température de l’air ambiant, </w:t>
      </w:r>
      <w:r>
        <w:rPr>
          <w:b/>
        </w:rPr>
        <w:t>T</w:t>
      </w:r>
      <w:r>
        <w:rPr>
          <w:b/>
        </w:rPr>
        <w:sym w:font="Symbol" w:char="F0A5"/>
      </w:r>
      <w:r>
        <w:rPr>
          <w:b/>
          <w:vertAlign w:val="subscript"/>
        </w:rPr>
        <w:t xml:space="preserve">2 , </w:t>
      </w:r>
      <w:r>
        <w:t>est de 25°C, et le coefficient h</w:t>
      </w:r>
      <w:r>
        <w:rPr>
          <w:vertAlign w:val="subscript"/>
        </w:rPr>
        <w:t>2</w:t>
      </w:r>
      <w:r>
        <w:t xml:space="preserve"> d’échange sur la face  extérieure vaut 10 W / (m</w:t>
      </w:r>
      <w:r>
        <w:rPr>
          <w:vertAlign w:val="superscript"/>
        </w:rPr>
        <w:t>2</w:t>
      </w:r>
      <w:r>
        <w:t xml:space="preserve"> . °C).</w:t>
      </w:r>
    </w:p>
    <w:p w:rsidR="00FA4CE7" w:rsidRDefault="00FA4CE7">
      <w:pPr>
        <w:pStyle w:val="Esme-Texte"/>
      </w:pPr>
    </w:p>
    <w:p w:rsidR="00FA4CE7" w:rsidRDefault="00FA4CE7">
      <w:pPr>
        <w:pStyle w:val="Esme-Texte"/>
      </w:pPr>
      <w:r>
        <w:t>Calculer les pertes de chaleur par m</w:t>
      </w:r>
      <w:r>
        <w:rPr>
          <w:vertAlign w:val="superscript"/>
        </w:rPr>
        <w:t xml:space="preserve">2 </w:t>
      </w:r>
      <w:r>
        <w:t>de surface de paroi, les températures des faces intérieures et extérieures, et celle de l’interface entre le briquetage et l’isolant.</w:t>
      </w:r>
    </w:p>
    <w:p w:rsidR="00FA4CE7" w:rsidRDefault="00FA4CE7">
      <w:pPr>
        <w:pStyle w:val="Esme-Texte"/>
        <w:jc w:val="left"/>
      </w:pPr>
    </w:p>
    <w:p w:rsidR="00FA4CE7" w:rsidRDefault="00FA4CE7">
      <w:pPr>
        <w:pStyle w:val="Esme-Texte"/>
        <w:jc w:val="left"/>
      </w:pPr>
      <w:r>
        <w:t>Les pertes son</w:t>
      </w:r>
      <w:r w:rsidR="00C572F4">
        <w:t xml:space="preserve">t données par la relation </w:t>
      </w:r>
      <w:r>
        <w:t>:</w:t>
      </w:r>
    </w:p>
    <w:p w:rsidR="00FA4CE7" w:rsidRDefault="00FA4CE7">
      <w:pPr>
        <w:pStyle w:val="Esme-Texte"/>
        <w:jc w:val="center"/>
      </w:pPr>
      <w:r>
        <w:object w:dxaOrig="4830" w:dyaOrig="1605">
          <v:shape id="_x0000_i1056" type="#_x0000_t75" style="width:241.35pt;height:80.05pt" o:ole="">
            <v:imagedata r:id="rId70" o:title=""/>
          </v:shape>
          <o:OLEObject Type="Embed" ProgID="PBrush" ShapeID="_x0000_i1056" DrawAspect="Content" ObjectID="_1647518242" r:id="rId71"/>
        </w:object>
      </w:r>
    </w:p>
    <w:p w:rsidR="00FA4CE7" w:rsidRDefault="00FA4CE7">
      <w:pPr>
        <w:pStyle w:val="Esme-Texte"/>
        <w:jc w:val="left"/>
      </w:pPr>
      <w:r>
        <w:t>avec :</w:t>
      </w:r>
      <w:r>
        <w:tab/>
      </w:r>
      <w:r>
        <w:tab/>
        <w:t>R</w:t>
      </w:r>
      <w:r>
        <w:rPr>
          <w:vertAlign w:val="subscript"/>
        </w:rPr>
        <w:t>c1</w:t>
      </w:r>
      <w:r>
        <w:t xml:space="preserve">  =  1 / h</w:t>
      </w:r>
      <w:r>
        <w:rPr>
          <w:vertAlign w:val="subscript"/>
        </w:rPr>
        <w:t xml:space="preserve">1 </w:t>
      </w:r>
      <w:r>
        <w:t xml:space="preserve"> =  0,0143   m</w:t>
      </w:r>
      <w:r>
        <w:rPr>
          <w:vertAlign w:val="superscript"/>
        </w:rPr>
        <w:t>2</w:t>
      </w:r>
      <w:r>
        <w:t xml:space="preserve"> .  °C / W</w:t>
      </w:r>
    </w:p>
    <w:p w:rsidR="00FA4CE7" w:rsidRPr="002C104A" w:rsidRDefault="00FA4CE7">
      <w:pPr>
        <w:pStyle w:val="Esme-Texte"/>
        <w:jc w:val="left"/>
        <w:rPr>
          <w:lang w:val="en-US"/>
        </w:rPr>
      </w:pPr>
      <w:r>
        <w:tab/>
      </w:r>
      <w:r>
        <w:tab/>
        <w:t>R</w:t>
      </w:r>
      <w:r w:rsidRPr="00C572F4">
        <w:rPr>
          <w:vertAlign w:val="subscript"/>
        </w:rPr>
        <w:t>1</w:t>
      </w:r>
      <w:r>
        <w:t xml:space="preserve">  =  e</w:t>
      </w:r>
      <w:r>
        <w:rPr>
          <w:vertAlign w:val="subscript"/>
        </w:rPr>
        <w:t>1</w:t>
      </w:r>
      <w:r>
        <w:t xml:space="preserve"> / </w:t>
      </w:r>
      <w:r>
        <w:sym w:font="Symbol" w:char="F06C"/>
      </w:r>
      <w:r>
        <w:rPr>
          <w:vertAlign w:val="subscript"/>
        </w:rPr>
        <w:t>1</w:t>
      </w:r>
      <w:r>
        <w:t xml:space="preserve"> = 0,1449    m</w:t>
      </w:r>
      <w:r>
        <w:rPr>
          <w:vertAlign w:val="superscript"/>
        </w:rPr>
        <w:t>2</w:t>
      </w:r>
      <w:r>
        <w:t xml:space="preserve"> . </w:t>
      </w:r>
      <w:r w:rsidRPr="002C104A">
        <w:rPr>
          <w:lang w:val="en-US"/>
        </w:rPr>
        <w:t>°C / W</w:t>
      </w:r>
    </w:p>
    <w:p w:rsidR="00FA4CE7" w:rsidRPr="00C37C2F" w:rsidRDefault="00FA4CE7">
      <w:pPr>
        <w:pStyle w:val="Esme-Texte"/>
        <w:jc w:val="left"/>
        <w:rPr>
          <w:lang w:val="de-DE"/>
        </w:rPr>
      </w:pPr>
      <w:r w:rsidRPr="002C104A">
        <w:rPr>
          <w:lang w:val="en-US"/>
        </w:rPr>
        <w:t xml:space="preserve">                     </w:t>
      </w:r>
      <w:r w:rsidRPr="00C37C2F">
        <w:rPr>
          <w:lang w:val="de-DE"/>
        </w:rPr>
        <w:t>R</w:t>
      </w:r>
      <w:r w:rsidRPr="00C572F4">
        <w:rPr>
          <w:vertAlign w:val="subscript"/>
          <w:lang w:val="de-DE"/>
        </w:rPr>
        <w:t>2</w:t>
      </w:r>
      <w:r w:rsidRPr="00C37C2F">
        <w:rPr>
          <w:lang w:val="de-DE"/>
        </w:rPr>
        <w:t xml:space="preserve">  =  e</w:t>
      </w:r>
      <w:r w:rsidRPr="00C37C2F">
        <w:rPr>
          <w:vertAlign w:val="subscript"/>
          <w:lang w:val="de-DE"/>
        </w:rPr>
        <w:t>2</w:t>
      </w:r>
      <w:r w:rsidRPr="00C37C2F">
        <w:rPr>
          <w:lang w:val="de-DE"/>
        </w:rPr>
        <w:t xml:space="preserve"> / </w:t>
      </w:r>
      <w:r>
        <w:sym w:font="Symbol" w:char="F06C"/>
      </w:r>
      <w:r w:rsidRPr="00C37C2F">
        <w:rPr>
          <w:vertAlign w:val="subscript"/>
          <w:lang w:val="de-DE"/>
        </w:rPr>
        <w:t>2</w:t>
      </w:r>
      <w:r w:rsidRPr="00C37C2F">
        <w:rPr>
          <w:lang w:val="de-DE"/>
        </w:rPr>
        <w:t xml:space="preserve"> = 0,5882    m</w:t>
      </w:r>
      <w:r w:rsidRPr="00C37C2F">
        <w:rPr>
          <w:vertAlign w:val="superscript"/>
          <w:lang w:val="de-DE"/>
        </w:rPr>
        <w:t>2</w:t>
      </w:r>
      <w:r w:rsidRPr="00C37C2F">
        <w:rPr>
          <w:lang w:val="de-DE"/>
        </w:rPr>
        <w:t xml:space="preserve"> . °C / W</w:t>
      </w:r>
    </w:p>
    <w:p w:rsidR="00FA4CE7" w:rsidRPr="00C37C2F" w:rsidRDefault="00C572F4">
      <w:pPr>
        <w:pStyle w:val="Esme-Texte"/>
        <w:jc w:val="left"/>
        <w:rPr>
          <w:lang w:val="de-DE"/>
        </w:rPr>
      </w:pPr>
      <w:r>
        <w:rPr>
          <w:lang w:val="de-DE"/>
        </w:rPr>
        <w:t xml:space="preserve">                     </w:t>
      </w:r>
      <w:r w:rsidR="00FA4CE7" w:rsidRPr="00C37C2F">
        <w:rPr>
          <w:lang w:val="de-DE"/>
        </w:rPr>
        <w:t>R</w:t>
      </w:r>
      <w:r w:rsidR="00FA4CE7" w:rsidRPr="00C37C2F">
        <w:rPr>
          <w:vertAlign w:val="subscript"/>
          <w:lang w:val="de-DE"/>
        </w:rPr>
        <w:t>c2</w:t>
      </w:r>
      <w:r w:rsidR="00FA4CE7" w:rsidRPr="00C37C2F">
        <w:rPr>
          <w:lang w:val="de-DE"/>
        </w:rPr>
        <w:t xml:space="preserve">  =  1 / h</w:t>
      </w:r>
      <w:r w:rsidR="00FA4CE7" w:rsidRPr="00C37C2F">
        <w:rPr>
          <w:vertAlign w:val="subscript"/>
          <w:lang w:val="de-DE"/>
        </w:rPr>
        <w:t xml:space="preserve">2 </w:t>
      </w:r>
      <w:r w:rsidR="00FA4CE7" w:rsidRPr="00C37C2F">
        <w:rPr>
          <w:lang w:val="de-DE"/>
        </w:rPr>
        <w:t xml:space="preserve"> =  0,100    m</w:t>
      </w:r>
      <w:r w:rsidR="00FA4CE7" w:rsidRPr="00C37C2F">
        <w:rPr>
          <w:vertAlign w:val="superscript"/>
          <w:lang w:val="de-DE"/>
        </w:rPr>
        <w:t>2</w:t>
      </w:r>
      <w:r w:rsidR="00FA4CE7" w:rsidRPr="00C37C2F">
        <w:rPr>
          <w:lang w:val="de-DE"/>
        </w:rPr>
        <w:t xml:space="preserve"> . °C / W</w:t>
      </w:r>
    </w:p>
    <w:p w:rsidR="00FA4CE7" w:rsidRDefault="00FA4CE7">
      <w:pPr>
        <w:pStyle w:val="Titre2"/>
        <w:rPr>
          <w:b w:val="0"/>
          <w:i w:val="0"/>
        </w:rPr>
      </w:pPr>
      <w:r>
        <w:rPr>
          <w:b w:val="0"/>
          <w:i w:val="0"/>
        </w:rPr>
        <w:t xml:space="preserve">Soit </w:t>
      </w:r>
      <w:r>
        <w:rPr>
          <w:b w:val="0"/>
        </w:rPr>
        <w:t xml:space="preserve">  </w:t>
      </w:r>
      <w:r>
        <w:rPr>
          <w:b w:val="0"/>
          <w:i w:val="0"/>
        </w:rPr>
        <w:sym w:font="Symbol" w:char="F06A"/>
      </w:r>
      <w:r>
        <w:rPr>
          <w:b w:val="0"/>
          <w:i w:val="0"/>
        </w:rPr>
        <w:t xml:space="preserve">  =  1916  W / m</w:t>
      </w:r>
      <w:r>
        <w:rPr>
          <w:b w:val="0"/>
          <w:i w:val="0"/>
          <w:vertAlign w:val="superscript"/>
        </w:rPr>
        <w:t>2</w:t>
      </w:r>
      <w:r>
        <w:rPr>
          <w:b w:val="0"/>
          <w:i w:val="0"/>
        </w:rPr>
        <w:t xml:space="preserve">   </w:t>
      </w:r>
    </w:p>
    <w:p w:rsidR="00FA4CE7" w:rsidRDefault="00FA4CE7">
      <w:pPr>
        <w:pStyle w:val="Esme-Texte"/>
      </w:pPr>
    </w:p>
    <w:p w:rsidR="00FA4CE7" w:rsidRDefault="00FA4CE7">
      <w:pPr>
        <w:pStyle w:val="Esme-Texte"/>
      </w:pPr>
      <w:r>
        <w:t>La température de la paroi interne est fournie par la relation</w:t>
      </w:r>
      <w:r w:rsidR="00C572F4">
        <w:t xml:space="preserve"> </w:t>
      </w:r>
      <w:r>
        <w:t>:</w:t>
      </w:r>
    </w:p>
    <w:p w:rsidR="00FA4CE7" w:rsidRDefault="00FA4CE7">
      <w:pPr>
        <w:pStyle w:val="Esme-Texte"/>
      </w:pPr>
      <w:r>
        <w:t>T</w:t>
      </w:r>
      <w:r>
        <w:sym w:font="Symbol" w:char="F0A5"/>
      </w:r>
      <w:r>
        <w:rPr>
          <w:vertAlign w:val="subscript"/>
        </w:rPr>
        <w:t xml:space="preserve">1  </w:t>
      </w:r>
      <w:r>
        <w:t>-  T</w:t>
      </w:r>
      <w:r>
        <w:rPr>
          <w:vertAlign w:val="subscript"/>
        </w:rPr>
        <w:t>1</w:t>
      </w:r>
      <w:r>
        <w:t xml:space="preserve">   =  (1/ h</w:t>
      </w:r>
      <w:r>
        <w:rPr>
          <w:vertAlign w:val="subscript"/>
        </w:rPr>
        <w:t>1</w:t>
      </w:r>
      <w:r>
        <w:t>)</w:t>
      </w:r>
      <w:r>
        <w:rPr>
          <w:b/>
        </w:rPr>
        <w:t xml:space="preserve"> </w:t>
      </w:r>
      <w:r>
        <w:sym w:font="Symbol" w:char="F06A"/>
      </w:r>
      <w:r>
        <w:t xml:space="preserve">   =  0,0143 . 1916   =   27,4 °C   d’où T</w:t>
      </w:r>
      <w:r>
        <w:rPr>
          <w:vertAlign w:val="subscript"/>
        </w:rPr>
        <w:t>1</w:t>
      </w:r>
      <w:r>
        <w:t xml:space="preserve">   =  1622,6  °C</w:t>
      </w:r>
    </w:p>
    <w:p w:rsidR="00FA4CE7" w:rsidRDefault="00FA4CE7">
      <w:pPr>
        <w:pStyle w:val="Esme-Texte"/>
      </w:pPr>
    </w:p>
    <w:p w:rsidR="00FA4CE7" w:rsidRDefault="00FA4CE7">
      <w:pPr>
        <w:pStyle w:val="Esme-Texte"/>
      </w:pPr>
      <w:r>
        <w:lastRenderedPageBreak/>
        <w:t>Cette température est peu différente de celle de l’atmosphère interne du four de traitement.</w:t>
      </w:r>
    </w:p>
    <w:p w:rsidR="00FA4CE7" w:rsidRDefault="00FA4CE7">
      <w:pPr>
        <w:pStyle w:val="Esme-Texte"/>
      </w:pPr>
    </w:p>
    <w:p w:rsidR="00FA4CE7" w:rsidRDefault="00FA4CE7">
      <w:pPr>
        <w:pStyle w:val="Esme-Texte"/>
      </w:pPr>
      <w:r>
        <w:t>La température de l’interface entre les deux couches est obtenue de la même manière</w:t>
      </w:r>
      <w:r w:rsidR="00C572F4">
        <w:t xml:space="preserve"> </w:t>
      </w:r>
      <w:r>
        <w:t>:</w:t>
      </w:r>
    </w:p>
    <w:p w:rsidR="00FA4CE7" w:rsidRDefault="00FA4CE7">
      <w:pPr>
        <w:pStyle w:val="Titre2"/>
        <w:rPr>
          <w:b w:val="0"/>
          <w:i w:val="0"/>
        </w:rPr>
      </w:pPr>
      <w:r>
        <w:rPr>
          <w:b w:val="0"/>
          <w:i w:val="0"/>
        </w:rPr>
        <w:t>T</w:t>
      </w:r>
      <w:r>
        <w:rPr>
          <w:b w:val="0"/>
          <w:i w:val="0"/>
          <w:vertAlign w:val="subscript"/>
        </w:rPr>
        <w:t>1</w:t>
      </w:r>
      <w:r>
        <w:rPr>
          <w:b w:val="0"/>
          <w:i w:val="0"/>
        </w:rPr>
        <w:t xml:space="preserve">   - T’  =  ( e</w:t>
      </w:r>
      <w:r w:rsidRPr="00C572F4">
        <w:rPr>
          <w:b w:val="0"/>
          <w:i w:val="0"/>
          <w:vertAlign w:val="subscript"/>
        </w:rPr>
        <w:t>1</w:t>
      </w:r>
      <w:r>
        <w:rPr>
          <w:b w:val="0"/>
          <w:i w:val="0"/>
        </w:rPr>
        <w:t xml:space="preserve"> /  </w:t>
      </w:r>
      <w:r>
        <w:rPr>
          <w:b w:val="0"/>
          <w:i w:val="0"/>
        </w:rPr>
        <w:sym w:font="Symbol" w:char="F06C"/>
      </w:r>
      <w:r>
        <w:rPr>
          <w:b w:val="0"/>
          <w:i w:val="0"/>
        </w:rPr>
        <w:t xml:space="preserve">1 )  </w:t>
      </w:r>
      <w:r>
        <w:rPr>
          <w:b w:val="0"/>
          <w:i w:val="0"/>
        </w:rPr>
        <w:sym w:font="Symbol" w:char="F06A"/>
      </w:r>
      <w:r>
        <w:rPr>
          <w:b w:val="0"/>
          <w:i w:val="0"/>
        </w:rPr>
        <w:t xml:space="preserve">    soit   T’  =  1344,6 °C</w:t>
      </w:r>
    </w:p>
    <w:p w:rsidR="00FA4CE7" w:rsidRDefault="00FA4CE7"/>
    <w:p w:rsidR="00FA4CE7" w:rsidRDefault="00FA4CE7">
      <w:pPr>
        <w:pStyle w:val="Esme-Texte"/>
      </w:pPr>
      <w:r>
        <w:t>La température de la face externe de la paroi du four vaut</w:t>
      </w:r>
      <w:r w:rsidR="00C572F4">
        <w:t xml:space="preserve"> </w:t>
      </w:r>
      <w:r>
        <w:t>:</w:t>
      </w:r>
    </w:p>
    <w:p w:rsidR="00C572F4" w:rsidRDefault="00C572F4">
      <w:pPr>
        <w:pStyle w:val="Esme-Texte"/>
      </w:pPr>
    </w:p>
    <w:p w:rsidR="00FA4CE7" w:rsidRDefault="00FA4CE7">
      <w:pPr>
        <w:pStyle w:val="Esme-Texte"/>
      </w:pPr>
      <w:r>
        <w:t>T</w:t>
      </w:r>
      <w:r>
        <w:rPr>
          <w:vertAlign w:val="subscript"/>
        </w:rPr>
        <w:t>2</w:t>
      </w:r>
      <w:r>
        <w:t xml:space="preserve">  = </w:t>
      </w:r>
      <w:r>
        <w:rPr>
          <w:b/>
        </w:rPr>
        <w:t>T</w:t>
      </w:r>
      <w:r w:rsidRPr="00C572F4">
        <w:rPr>
          <w:b/>
        </w:rPr>
        <w:sym w:font="Symbol" w:char="F0A5"/>
      </w:r>
      <w:r w:rsidRPr="00C572F4">
        <w:rPr>
          <w:b/>
          <w:vertAlign w:val="subscript"/>
        </w:rPr>
        <w:t xml:space="preserve">2  </w:t>
      </w:r>
      <w:r>
        <w:t xml:space="preserve"> +  ( 1 / h</w:t>
      </w:r>
      <w:r>
        <w:rPr>
          <w:vertAlign w:val="subscript"/>
        </w:rPr>
        <w:t>2</w:t>
      </w:r>
      <w:r>
        <w:t xml:space="preserve"> )  =  </w:t>
      </w:r>
      <w:smartTag w:uri="urn:schemas-microsoft-com:office:smarttags" w:element="metricconverter">
        <w:smartTagPr>
          <w:attr w:name="ProductID" w:val="216,6 °C"/>
        </w:smartTagPr>
        <w:r>
          <w:t>216,6 °C</w:t>
        </w:r>
      </w:smartTag>
    </w:p>
    <w:p w:rsidR="00C572F4" w:rsidRDefault="00C572F4">
      <w:pPr>
        <w:pStyle w:val="Esme-Texte"/>
      </w:pPr>
    </w:p>
    <w:p w:rsidR="00C572F4" w:rsidRDefault="00C572F4">
      <w:pPr>
        <w:pStyle w:val="Esme-Texte"/>
      </w:pPr>
    </w:p>
    <w:p w:rsidR="00FA4CE7" w:rsidRDefault="00FA4CE7">
      <w:pPr>
        <w:pStyle w:val="Esme-Texte"/>
        <w:jc w:val="center"/>
      </w:pPr>
      <w:r>
        <w:object w:dxaOrig="5685" w:dyaOrig="4260">
          <v:shape id="_x0000_i1057" type="#_x0000_t75" style="width:269pt;height:201.6pt" o:ole="" fillcolor="window">
            <v:imagedata r:id="rId72" o:title=""/>
          </v:shape>
          <o:OLEObject Type="Embed" ProgID="PBrush" ShapeID="_x0000_i1057" DrawAspect="Content" ObjectID="_1647518243" r:id="rId73"/>
        </w:object>
      </w:r>
    </w:p>
    <w:p w:rsidR="00FA4CE7" w:rsidRDefault="00C572F4">
      <w:pPr>
        <w:pStyle w:val="Esme-TitreFigure"/>
      </w:pPr>
      <w:r>
        <w:t xml:space="preserve">Figure </w:t>
      </w:r>
      <w:r w:rsidR="00FA4CE7">
        <w:t>3 - Évolution de la température dans la paroi d’un four</w:t>
      </w:r>
    </w:p>
    <w:p w:rsidR="00FA4CE7" w:rsidRDefault="00FA4CE7">
      <w:pPr>
        <w:pStyle w:val="Esme-TitreFigure"/>
      </w:pPr>
    </w:p>
    <w:p w:rsidR="00FA4CE7" w:rsidRDefault="00FA4CE7">
      <w:pPr>
        <w:pStyle w:val="Esme-TitreFigure"/>
      </w:pPr>
    </w:p>
    <w:p w:rsidR="00C572F4" w:rsidRDefault="00C572F4">
      <w:pPr>
        <w:pStyle w:val="Esme-TitreFigure"/>
      </w:pPr>
    </w:p>
    <w:p w:rsidR="00C572F4" w:rsidRDefault="00C572F4">
      <w:pPr>
        <w:pStyle w:val="Esme-TitreFigure"/>
      </w:pPr>
    </w:p>
    <w:p w:rsidR="00FA4CE7" w:rsidRDefault="00FA4CE7">
      <w:pPr>
        <w:pStyle w:val="Titre2"/>
      </w:pPr>
      <w:r>
        <w:t>4  Cas général: Équation de la chaleur</w:t>
      </w:r>
    </w:p>
    <w:p w:rsidR="00FA4CE7" w:rsidRDefault="00FA4CE7">
      <w:pPr>
        <w:pStyle w:val="Esme-Texte"/>
        <w:jc w:val="left"/>
      </w:pPr>
    </w:p>
    <w:p w:rsidR="00FA4CE7" w:rsidRDefault="00C572F4">
      <w:pPr>
        <w:pStyle w:val="Esme-Texte"/>
      </w:pPr>
      <w:r>
        <w:tab/>
      </w:r>
      <w:r w:rsidR="00FA4CE7">
        <w:t>4.1  Bilan énergétique</w:t>
      </w:r>
    </w:p>
    <w:p w:rsidR="00FA4CE7" w:rsidRDefault="00FA4CE7">
      <w:pPr>
        <w:pStyle w:val="Esme-Texte"/>
      </w:pPr>
    </w:p>
    <w:p w:rsidR="00FA4CE7" w:rsidRDefault="00FA4CE7" w:rsidP="00C572F4">
      <w:pPr>
        <w:pStyle w:val="Esme-Texte"/>
      </w:pPr>
      <w:r>
        <w:t xml:space="preserve">Après avoir commencé par traiter le cas unidimensionnel en régime permanent, nous allons maintenant établir le bilan thermique d’une quantité de matière à l’état solide, contenue dans un volume fini </w:t>
      </w:r>
      <w:r>
        <w:rPr>
          <w:b/>
        </w:rPr>
        <w:t>v</w:t>
      </w:r>
      <w:r>
        <w:t xml:space="preserve">, délimité par une surface </w:t>
      </w:r>
      <w:r>
        <w:rPr>
          <w:b/>
        </w:rPr>
        <w:t>s</w:t>
      </w:r>
      <w:r>
        <w:t>,  appartenant à un milieu en trois dimensions.</w:t>
      </w:r>
    </w:p>
    <w:p w:rsidR="00FA4CE7" w:rsidRDefault="00FA4CE7">
      <w:pPr>
        <w:pStyle w:val="Esme-Texte"/>
      </w:pPr>
    </w:p>
    <w:p w:rsidR="00FA4CE7" w:rsidRDefault="00FA4CE7">
      <w:pPr>
        <w:pStyle w:val="Esme-Texte"/>
      </w:pPr>
      <w:r>
        <w:t xml:space="preserve">La substance considérée a des caractéristiques thermiques décrites par sa capacité thermique massique </w:t>
      </w:r>
      <w:r>
        <w:rPr>
          <w:b/>
        </w:rPr>
        <w:t>c</w:t>
      </w:r>
      <w:r>
        <w:t xml:space="preserve"> et sa conductivité thermique </w:t>
      </w:r>
      <w:r>
        <w:rPr>
          <w:b/>
        </w:rPr>
        <w:sym w:font="Symbol" w:char="F06C"/>
      </w:r>
      <w:r>
        <w:t xml:space="preserve">. Nous supposerons que les grandeurs </w:t>
      </w:r>
      <w:r>
        <w:rPr>
          <w:b/>
        </w:rPr>
        <w:t>c</w:t>
      </w:r>
      <w:r>
        <w:t xml:space="preserve"> et </w:t>
      </w:r>
      <w:r>
        <w:rPr>
          <w:b/>
        </w:rPr>
        <w:sym w:font="Symbol" w:char="F06C"/>
      </w:r>
      <w:r>
        <w:t xml:space="preserve"> ne dépendent ni de l’espace (substance homogène), ni de la température (approximation valable tant que les écarts de température ne sont pas trop importants).</w:t>
      </w:r>
    </w:p>
    <w:p w:rsidR="00FA4CE7" w:rsidRDefault="00FA4CE7">
      <w:pPr>
        <w:pStyle w:val="Esme-Texte"/>
      </w:pPr>
    </w:p>
    <w:p w:rsidR="00FA4CE7" w:rsidRDefault="00FA4CE7">
      <w:pPr>
        <w:pStyle w:val="Esme-Texte"/>
      </w:pPr>
      <w:r>
        <w:t xml:space="preserve">Nous supposerons en outre que le volume </w:t>
      </w:r>
      <w:r>
        <w:rPr>
          <w:b/>
        </w:rPr>
        <w:t>v</w:t>
      </w:r>
      <w:r>
        <w:t xml:space="preserve"> contient des sources internes dégageant de la chaleur avec une puissance volumique </w:t>
      </w:r>
      <w:r>
        <w:rPr>
          <w:b/>
        </w:rPr>
        <w:t>p</w:t>
      </w:r>
      <w:r>
        <w:t xml:space="preserve"> (par effet Joule par exemple).</w:t>
      </w:r>
    </w:p>
    <w:p w:rsidR="00FA4CE7" w:rsidRDefault="00FA4CE7">
      <w:pPr>
        <w:pStyle w:val="Esme-Texte"/>
      </w:pPr>
    </w:p>
    <w:p w:rsidR="00FA4CE7" w:rsidRDefault="00FA4CE7">
      <w:pPr>
        <w:pStyle w:val="Esme-Texte"/>
      </w:pPr>
      <w:r>
        <w:t xml:space="preserve">Si le phénomène considéré n’est pas en régime permanent, mais en régime variable, cela signifie que l’échange de chaleur à travers la surface </w:t>
      </w:r>
      <w:r>
        <w:rPr>
          <w:b/>
        </w:rPr>
        <w:t>s</w:t>
      </w:r>
      <w:r>
        <w:t xml:space="preserve"> provoque une variation de la quantité de chaleur accumulée dans le volume </w:t>
      </w:r>
      <w:r>
        <w:rPr>
          <w:b/>
        </w:rPr>
        <w:t>v</w:t>
      </w:r>
      <w:r>
        <w:t>.</w:t>
      </w:r>
    </w:p>
    <w:p w:rsidR="00FA4CE7" w:rsidRDefault="00FA4CE7">
      <w:pPr>
        <w:pStyle w:val="Esme-Texte"/>
      </w:pPr>
    </w:p>
    <w:p w:rsidR="00FA4CE7" w:rsidRDefault="00FA4CE7" w:rsidP="00C572F4">
      <w:pPr>
        <w:pStyle w:val="Esme-Texte"/>
      </w:pPr>
      <w:r>
        <w:t xml:space="preserve">La puissance thermique reçue (algébriquement) par le volume </w:t>
      </w:r>
      <w:r>
        <w:rPr>
          <w:b/>
        </w:rPr>
        <w:t>v</w:t>
      </w:r>
      <w:r>
        <w:t xml:space="preserve"> a pour expression</w:t>
      </w:r>
      <w:r w:rsidR="00C572F4">
        <w:t xml:space="preserve"> </w:t>
      </w:r>
      <w:r>
        <w:t>:</w:t>
      </w:r>
    </w:p>
    <w:p w:rsidR="00FA4CE7" w:rsidRDefault="00FA4CE7">
      <w:pPr>
        <w:pStyle w:val="Esme-Texte"/>
      </w:pPr>
    </w:p>
    <w:p w:rsidR="00FA4CE7" w:rsidRDefault="00FA4CE7">
      <w:pPr>
        <w:pStyle w:val="Esme-Texte"/>
      </w:pPr>
      <w:r>
        <w:t xml:space="preserve">                                                     </w:t>
      </w:r>
      <w:r w:rsidRPr="00C92C5B">
        <w:rPr>
          <w:position w:val="-18"/>
        </w:rPr>
        <w:object w:dxaOrig="1460" w:dyaOrig="560">
          <v:shape id="_x0000_i1058" type="#_x0000_t75" style="width:72.6pt;height:27.65pt" o:ole="" fillcolor="window">
            <v:imagedata r:id="rId74" o:title=""/>
          </v:shape>
          <o:OLEObject Type="Embed" ProgID="Equation.3" ShapeID="_x0000_i1058" DrawAspect="Content" ObjectID="_1647518244" r:id="rId75"/>
        </w:object>
      </w:r>
      <w:r>
        <w:t xml:space="preserve">                         </w:t>
      </w:r>
      <w:r w:rsidR="00C572F4">
        <w:t xml:space="preserve">                           (16</w:t>
      </w:r>
      <w:r>
        <w:t>)</w:t>
      </w:r>
    </w:p>
    <w:p w:rsidR="00FA4CE7" w:rsidRDefault="00FA4CE7">
      <w:pPr>
        <w:pStyle w:val="Esme-Texte"/>
      </w:pPr>
      <w:r>
        <w:t>Il faut y ajouter la puissance dégagée dans le volume v par les sources internes, soit:</w:t>
      </w:r>
    </w:p>
    <w:p w:rsidR="00FA4CE7" w:rsidRDefault="00FA4CE7">
      <w:pPr>
        <w:pStyle w:val="Esme-Texte"/>
      </w:pPr>
    </w:p>
    <w:p w:rsidR="00FA4CE7" w:rsidRDefault="00FA4CE7">
      <w:pPr>
        <w:pStyle w:val="Esme-Texte"/>
      </w:pPr>
      <w:r>
        <w:t xml:space="preserve">                                                      </w:t>
      </w:r>
      <w:r w:rsidRPr="00C92C5B">
        <w:rPr>
          <w:position w:val="-18"/>
        </w:rPr>
        <w:object w:dxaOrig="800" w:dyaOrig="480">
          <v:shape id="_x0000_i1059" type="#_x0000_t75" style="width:39.75pt;height:24.2pt" o:ole="" fillcolor="window">
            <v:imagedata r:id="rId76" o:title=""/>
          </v:shape>
          <o:OLEObject Type="Embed" ProgID="Equation.3" ShapeID="_x0000_i1059" DrawAspect="Content" ObjectID="_1647518245" r:id="rId77"/>
        </w:object>
      </w:r>
      <w:r>
        <w:t xml:space="preserve">                                  </w:t>
      </w:r>
      <w:r w:rsidR="00C572F4">
        <w:t xml:space="preserve">                           (17</w:t>
      </w:r>
      <w:r>
        <w:t>)</w:t>
      </w:r>
    </w:p>
    <w:p w:rsidR="00FA4CE7" w:rsidRDefault="00FA4CE7">
      <w:pPr>
        <w:pStyle w:val="Esme-Texte"/>
      </w:pPr>
      <w:r>
        <w:t xml:space="preserve">Pendant l’intervalle de temps </w:t>
      </w:r>
      <w:r>
        <w:rPr>
          <w:b/>
        </w:rPr>
        <w:t>dt</w:t>
      </w:r>
      <w:r>
        <w:t xml:space="preserve">, la substance contenue dans le volume </w:t>
      </w:r>
      <w:r>
        <w:rPr>
          <w:b/>
        </w:rPr>
        <w:t>v</w:t>
      </w:r>
      <w:r>
        <w:t xml:space="preserve"> emmagasine donc une quantité  de chaleur  </w:t>
      </w:r>
      <w:r>
        <w:rPr>
          <w:b/>
        </w:rPr>
        <w:sym w:font="Symbol" w:char="F046"/>
      </w:r>
      <w:r>
        <w:rPr>
          <w:b/>
        </w:rPr>
        <w:t xml:space="preserve"> dt </w:t>
      </w:r>
      <w:r>
        <w:t xml:space="preserve">, qui va provoquer une variation de température </w:t>
      </w:r>
      <w:r w:rsidRPr="00C92C5B">
        <w:rPr>
          <w:b/>
          <w:position w:val="-6"/>
        </w:rPr>
        <w:object w:dxaOrig="360" w:dyaOrig="279">
          <v:shape id="_x0000_i1060" type="#_x0000_t75" style="width:17.85pt;height:14.4pt" o:ole="" fillcolor="window">
            <v:imagedata r:id="rId78" o:title=""/>
          </v:shape>
          <o:OLEObject Type="Embed" ProgID="Equation.3" ShapeID="_x0000_i1060" DrawAspect="Content" ObjectID="_1647518246" r:id="rId79"/>
        </w:object>
      </w:r>
      <w:r>
        <w:t>, dépendant de capacité thermique massique</w:t>
      </w:r>
      <w:r>
        <w:rPr>
          <w:b/>
        </w:rPr>
        <w:t xml:space="preserve"> c </w:t>
      </w:r>
      <w:r>
        <w:t>.</w:t>
      </w:r>
    </w:p>
    <w:p w:rsidR="00FA4CE7" w:rsidRDefault="00FA4CE7" w:rsidP="00C572F4">
      <w:pPr>
        <w:pStyle w:val="Esme-Texte"/>
      </w:pPr>
      <w:r>
        <w:t xml:space="preserve">Comme on raisonne sur l’unité de volume, il est nécessaire d’introduire la capacité thermique volumique égale à </w:t>
      </w:r>
      <w:r>
        <w:rPr>
          <w:b/>
        </w:rPr>
        <w:sym w:font="Symbol" w:char="F072"/>
      </w:r>
      <w:r>
        <w:rPr>
          <w:b/>
        </w:rPr>
        <w:t xml:space="preserve"> c</w:t>
      </w:r>
      <w:r>
        <w:t>.</w:t>
      </w:r>
    </w:p>
    <w:p w:rsidR="00FA4CE7" w:rsidRDefault="00FA4CE7">
      <w:pPr>
        <w:pStyle w:val="Esme-Texte"/>
      </w:pPr>
    </w:p>
    <w:p w:rsidR="00FA4CE7" w:rsidRDefault="00FA4CE7">
      <w:pPr>
        <w:pStyle w:val="Esme-Texte"/>
        <w:jc w:val="left"/>
        <w:rPr>
          <w:b/>
        </w:rPr>
      </w:pPr>
      <w:r>
        <w:t xml:space="preserve">On aura donc:       </w:t>
      </w:r>
      <w:r w:rsidRPr="00C92C5B">
        <w:rPr>
          <w:position w:val="-18"/>
        </w:rPr>
        <w:object w:dxaOrig="1939" w:dyaOrig="480">
          <v:shape id="_x0000_i1061" type="#_x0000_t75" style="width:96.75pt;height:24.2pt" o:ole="" fillcolor="window">
            <v:imagedata r:id="rId80" o:title=""/>
          </v:shape>
          <o:OLEObject Type="Embed" ProgID="Equation.3" ShapeID="_x0000_i1061" DrawAspect="Content" ObjectID="_1647518247" r:id="rId81"/>
        </w:object>
      </w:r>
      <w:r>
        <w:t xml:space="preserve">                            </w:t>
      </w:r>
    </w:p>
    <w:p w:rsidR="00FA4CE7" w:rsidRDefault="00FA4CE7">
      <w:pPr>
        <w:pStyle w:val="Esme-Texte"/>
        <w:jc w:val="left"/>
        <w:rPr>
          <w:b/>
        </w:rPr>
      </w:pPr>
    </w:p>
    <w:p w:rsidR="00FA4CE7" w:rsidRDefault="00C572F4">
      <w:pPr>
        <w:pStyle w:val="Esme-Texte"/>
        <w:jc w:val="left"/>
      </w:pPr>
      <w:r>
        <w:t xml:space="preserve">soit </w:t>
      </w:r>
      <w:r w:rsidR="00FA4CE7">
        <w:t>:</w:t>
      </w:r>
    </w:p>
    <w:p w:rsidR="00FA4CE7" w:rsidRDefault="00FA4CE7">
      <w:pPr>
        <w:pStyle w:val="Esme-Texte"/>
        <w:jc w:val="left"/>
      </w:pPr>
    </w:p>
    <w:p w:rsidR="00FA4CE7" w:rsidRDefault="00FA4CE7" w:rsidP="00856ABD">
      <w:pPr>
        <w:pStyle w:val="Esme-Texte"/>
        <w:jc w:val="right"/>
      </w:pPr>
      <w:r>
        <w:t xml:space="preserve">                               </w:t>
      </w:r>
      <w:r w:rsidRPr="00C92C5B">
        <w:rPr>
          <w:position w:val="-18"/>
        </w:rPr>
        <w:object w:dxaOrig="3580" w:dyaOrig="560">
          <v:shape id="_x0000_i1062" type="#_x0000_t75" style="width:179.15pt;height:27.65pt" o:ole="" fillcolor="window">
            <v:imagedata r:id="rId82" o:title=""/>
          </v:shape>
          <o:OLEObject Type="Embed" ProgID="Equation.3" ShapeID="_x0000_i1062" DrawAspect="Content" ObjectID="_1647518248" r:id="rId83"/>
        </w:object>
      </w:r>
      <w:r>
        <w:t xml:space="preserve">                     </w:t>
      </w:r>
      <w:r w:rsidR="00C572F4">
        <w:t xml:space="preserve">                           (18</w:t>
      </w:r>
      <w:r>
        <w:t>)</w:t>
      </w:r>
    </w:p>
    <w:p w:rsidR="00FA4CE7" w:rsidRDefault="00FA4CE7">
      <w:pPr>
        <w:pStyle w:val="Esme-Texte"/>
      </w:pPr>
    </w:p>
    <w:p w:rsidR="00FA4CE7" w:rsidRDefault="00FA4CE7">
      <w:pPr>
        <w:pStyle w:val="Esme-Texte"/>
      </w:pPr>
      <w:r>
        <w:t>La formule d’Ostrogradski permet de transformer l’intégrale de surface en une intégrale de volume:</w:t>
      </w:r>
    </w:p>
    <w:p w:rsidR="00FA4CE7" w:rsidRDefault="00FA4CE7">
      <w:pPr>
        <w:pStyle w:val="Esme-Texte"/>
      </w:pPr>
    </w:p>
    <w:p w:rsidR="00FA4CE7" w:rsidRDefault="00FA4CE7" w:rsidP="00856ABD">
      <w:pPr>
        <w:pStyle w:val="Esme-Texte"/>
        <w:jc w:val="right"/>
      </w:pPr>
      <w:r w:rsidRPr="00C92C5B">
        <w:rPr>
          <w:position w:val="-10"/>
        </w:rPr>
        <w:object w:dxaOrig="180" w:dyaOrig="340">
          <v:shape id="_x0000_i1063" type="#_x0000_t75" style="width:9.2pt;height:17.3pt" o:ole="" fillcolor="window">
            <v:imagedata r:id="rId9" o:title=""/>
          </v:shape>
          <o:OLEObject Type="Embed" ProgID="Equation.3" ShapeID="_x0000_i1063" DrawAspect="Content" ObjectID="_1647518249" r:id="rId84"/>
        </w:object>
      </w:r>
      <w:r>
        <w:t xml:space="preserve">                                  </w:t>
      </w:r>
      <w:r w:rsidRPr="00C92C5B">
        <w:rPr>
          <w:position w:val="-28"/>
        </w:rPr>
        <w:object w:dxaOrig="2439" w:dyaOrig="680">
          <v:shape id="_x0000_i1064" type="#_x0000_t75" style="width:122.1pt;height:34pt" o:ole="" fillcolor="window">
            <v:imagedata r:id="rId85" o:title=""/>
          </v:shape>
          <o:OLEObject Type="Embed" ProgID="Equation.3" ShapeID="_x0000_i1064" DrawAspect="Content" ObjectID="_1647518250" r:id="rId86"/>
        </w:object>
      </w:r>
      <w:r>
        <w:t xml:space="preserve">                                </w:t>
      </w:r>
      <w:r w:rsidR="00C572F4">
        <w:t xml:space="preserve">                           (19</w:t>
      </w:r>
      <w:r>
        <w:t>)</w:t>
      </w:r>
    </w:p>
    <w:p w:rsidR="00FA4CE7" w:rsidRDefault="00FA4CE7">
      <w:pPr>
        <w:pStyle w:val="Esme-Texte"/>
      </w:pPr>
      <w:r>
        <w:t>En combinant les équations (2.21) et (2.22), on obtient alors:</w:t>
      </w:r>
    </w:p>
    <w:p w:rsidR="00FA4CE7" w:rsidRDefault="00FA4CE7">
      <w:pPr>
        <w:pStyle w:val="Esme-Texte"/>
      </w:pPr>
    </w:p>
    <w:p w:rsidR="00FA4CE7" w:rsidRDefault="00FA4CE7">
      <w:pPr>
        <w:pStyle w:val="Esme-Texte"/>
        <w:rPr>
          <w:b/>
        </w:rPr>
      </w:pPr>
      <w:r>
        <w:rPr>
          <w:b/>
        </w:rPr>
        <w:t xml:space="preserve">                                    </w:t>
      </w:r>
      <w:r w:rsidRPr="00C92C5B">
        <w:rPr>
          <w:b/>
          <w:position w:val="-28"/>
        </w:rPr>
        <w:object w:dxaOrig="3200" w:dyaOrig="680">
          <v:shape id="_x0000_i1065" type="#_x0000_t75" style="width:159.55pt;height:34pt" o:ole="" fillcolor="window">
            <v:imagedata r:id="rId87" o:title=""/>
          </v:shape>
          <o:OLEObject Type="Embed" ProgID="Equation.3" ShapeID="_x0000_i1065" DrawAspect="Content" ObjectID="_1647518251" r:id="rId88"/>
        </w:object>
      </w:r>
    </w:p>
    <w:p w:rsidR="00FA4CE7" w:rsidRDefault="00FA4CE7">
      <w:pPr>
        <w:pStyle w:val="Esme-Texte"/>
        <w:rPr>
          <w:b/>
        </w:rPr>
      </w:pPr>
    </w:p>
    <w:p w:rsidR="00FA4CE7" w:rsidRDefault="00FA4CE7">
      <w:pPr>
        <w:pStyle w:val="Esme-Texte"/>
      </w:pPr>
      <w:r>
        <w:lastRenderedPageBreak/>
        <w:t>Le volume v considéré étant arbitraire, le bilan thermique instantané s’exprime localement en chaque point M du volume considéré par:</w:t>
      </w:r>
    </w:p>
    <w:p w:rsidR="00FA4CE7" w:rsidRDefault="00FA4CE7">
      <w:pPr>
        <w:pStyle w:val="Esme-Texte"/>
      </w:pPr>
    </w:p>
    <w:p w:rsidR="00FA4CE7" w:rsidRDefault="00FA4CE7" w:rsidP="00856ABD">
      <w:pPr>
        <w:pStyle w:val="Esme-Texte"/>
        <w:jc w:val="right"/>
      </w:pPr>
      <w:r>
        <w:t xml:space="preserve">                                      </w:t>
      </w:r>
      <w:r w:rsidRPr="00C92C5B">
        <w:rPr>
          <w:position w:val="-24"/>
        </w:rPr>
        <w:object w:dxaOrig="2420" w:dyaOrig="620">
          <v:shape id="_x0000_i1066" type="#_x0000_t75" style="width:120.95pt;height:30.55pt" o:ole="" fillcolor="window">
            <v:imagedata r:id="rId89" o:title=""/>
          </v:shape>
          <o:OLEObject Type="Embed" ProgID="Equation.3" ShapeID="_x0000_i1066" DrawAspect="Content" ObjectID="_1647518252" r:id="rId90"/>
        </w:object>
      </w:r>
      <w:r>
        <w:t xml:space="preserve">                                 </w:t>
      </w:r>
      <w:r w:rsidR="00C572F4">
        <w:t xml:space="preserve">                           (20</w:t>
      </w:r>
      <w:r>
        <w:t>)</w:t>
      </w:r>
    </w:p>
    <w:p w:rsidR="00FA4CE7" w:rsidRDefault="00FA4CE7">
      <w:pPr>
        <w:pStyle w:val="Esme-Texte"/>
        <w:jc w:val="left"/>
      </w:pPr>
    </w:p>
    <w:p w:rsidR="00FA4CE7" w:rsidRDefault="00856ABD">
      <w:pPr>
        <w:pStyle w:val="Esme-Texte"/>
        <w:jc w:val="left"/>
      </w:pPr>
      <w:r>
        <w:tab/>
      </w:r>
      <w:r w:rsidR="00FA4CE7">
        <w:t>4.2   Équation de la chaleur en milieu homogène et  isotrope</w:t>
      </w:r>
    </w:p>
    <w:p w:rsidR="00FA4CE7" w:rsidRDefault="00FA4CE7">
      <w:pPr>
        <w:pStyle w:val="Esme-Texte"/>
        <w:jc w:val="left"/>
      </w:pPr>
    </w:p>
    <w:p w:rsidR="00FA4CE7" w:rsidRDefault="00FA4CE7">
      <w:pPr>
        <w:pStyle w:val="Esme-Texte"/>
        <w:jc w:val="left"/>
      </w:pPr>
      <w:r>
        <w:t>Si on tient maintenant c</w:t>
      </w:r>
      <w:r w:rsidR="00C572F4">
        <w:t xml:space="preserve">ompte de </w:t>
      </w:r>
      <w:smartTag w:uri="urn:schemas-microsoft-com:office:smarttags" w:element="PersonName">
        <w:smartTagPr>
          <w:attr w:name="ProductID" w:val="la Loi"/>
        </w:smartTagPr>
        <w:r w:rsidR="00C572F4">
          <w:t>la Loi</w:t>
        </w:r>
      </w:smartTag>
      <w:r w:rsidR="00C572F4">
        <w:t xml:space="preserve"> de Fourier </w:t>
      </w:r>
      <w:r>
        <w:t>:</w:t>
      </w:r>
    </w:p>
    <w:p w:rsidR="00FA4CE7" w:rsidRDefault="00FA4CE7">
      <w:pPr>
        <w:pStyle w:val="Esme-Texte"/>
        <w:jc w:val="left"/>
      </w:pPr>
    </w:p>
    <w:p w:rsidR="00FA4CE7" w:rsidRDefault="00FA4CE7">
      <w:pPr>
        <w:pStyle w:val="Esme-Texte"/>
        <w:jc w:val="center"/>
        <w:rPr>
          <w:b/>
        </w:rPr>
      </w:pPr>
      <w:r w:rsidRPr="00C92C5B">
        <w:rPr>
          <w:b/>
          <w:position w:val="-10"/>
        </w:rPr>
        <w:object w:dxaOrig="2040" w:dyaOrig="480">
          <v:shape id="_x0000_i1067" type="#_x0000_t75" style="width:101.95pt;height:24.2pt" o:ole="" fillcolor="window">
            <v:imagedata r:id="rId29" o:title=""/>
          </v:shape>
          <o:OLEObject Type="Embed" ProgID="Equation.3" ShapeID="_x0000_i1067" DrawAspect="Content" ObjectID="_1647518253" r:id="rId91"/>
        </w:object>
      </w:r>
    </w:p>
    <w:p w:rsidR="00FA4CE7" w:rsidRDefault="00FA4CE7">
      <w:pPr>
        <w:pStyle w:val="Esme-Texte"/>
        <w:jc w:val="center"/>
        <w:rPr>
          <w:b/>
        </w:rPr>
      </w:pPr>
    </w:p>
    <w:p w:rsidR="00FA4CE7" w:rsidRDefault="00C572F4">
      <w:pPr>
        <w:pStyle w:val="Esme-Texte"/>
        <w:jc w:val="left"/>
      </w:pPr>
      <w:r>
        <w:t xml:space="preserve">le bilan </w:t>
      </w:r>
      <w:r w:rsidR="00FA4CE7">
        <w:t>devient:</w:t>
      </w:r>
    </w:p>
    <w:p w:rsidR="00FA4CE7" w:rsidRDefault="00FA4CE7">
      <w:pPr>
        <w:pStyle w:val="Esme-Texte"/>
        <w:jc w:val="left"/>
      </w:pPr>
    </w:p>
    <w:p w:rsidR="00FA4CE7" w:rsidRDefault="00FA4CE7">
      <w:pPr>
        <w:pStyle w:val="Esme-Texte"/>
        <w:jc w:val="center"/>
        <w:rPr>
          <w:b/>
        </w:rPr>
      </w:pPr>
      <w:r w:rsidRPr="00C92C5B">
        <w:rPr>
          <w:b/>
          <w:position w:val="-28"/>
        </w:rPr>
        <w:object w:dxaOrig="3019" w:dyaOrig="680">
          <v:shape id="_x0000_i1068" type="#_x0000_t75" style="width:150.9pt;height:34pt" o:ole="" fillcolor="window">
            <v:imagedata r:id="rId92" o:title=""/>
          </v:shape>
          <o:OLEObject Type="Embed" ProgID="Equation.3" ShapeID="_x0000_i1068" DrawAspect="Content" ObjectID="_1647518254" r:id="rId93"/>
        </w:object>
      </w:r>
    </w:p>
    <w:p w:rsidR="00FA4CE7" w:rsidRDefault="00FA4CE7">
      <w:pPr>
        <w:pStyle w:val="Esme-Texte"/>
        <w:jc w:val="center"/>
        <w:rPr>
          <w:b/>
        </w:rPr>
      </w:pPr>
    </w:p>
    <w:p w:rsidR="00FA4CE7" w:rsidRDefault="00FA4CE7">
      <w:pPr>
        <w:pStyle w:val="Esme-Texte"/>
        <w:jc w:val="left"/>
      </w:pPr>
      <w:r>
        <w:t>c’est-à-dire finalement:</w:t>
      </w:r>
    </w:p>
    <w:p w:rsidR="00FA4CE7" w:rsidRDefault="00FA4CE7">
      <w:pPr>
        <w:pStyle w:val="Esme-Texte"/>
        <w:jc w:val="left"/>
      </w:pPr>
    </w:p>
    <w:p w:rsidR="00FA4CE7" w:rsidRDefault="00FA4CE7" w:rsidP="00856ABD">
      <w:pPr>
        <w:pStyle w:val="Esme-Texte"/>
        <w:jc w:val="right"/>
        <w:rPr>
          <w:sz w:val="28"/>
        </w:rPr>
      </w:pPr>
      <w:r>
        <w:rPr>
          <w:b/>
          <w:sz w:val="28"/>
        </w:rPr>
        <w:t xml:space="preserve">                                             </w:t>
      </w:r>
      <w:r w:rsidRPr="00C92C5B">
        <w:rPr>
          <w:b/>
          <w:position w:val="-24"/>
          <w:sz w:val="28"/>
        </w:rPr>
        <w:object w:dxaOrig="2060" w:dyaOrig="620">
          <v:shape id="_x0000_i1069" type="#_x0000_t75" style="width:102.55pt;height:30.55pt" o:ole="" fillcolor="window">
            <v:imagedata r:id="rId94" o:title=""/>
          </v:shape>
          <o:OLEObject Type="Embed" ProgID="Equation.3" ShapeID="_x0000_i1069" DrawAspect="Content" ObjectID="_1647518255" r:id="rId95"/>
        </w:object>
      </w:r>
      <w:r>
        <w:rPr>
          <w:b/>
          <w:sz w:val="28"/>
        </w:rPr>
        <w:t xml:space="preserve">                                         </w:t>
      </w:r>
      <w:r w:rsidR="00C572F4">
        <w:t>(21</w:t>
      </w:r>
      <w:r>
        <w:t>)</w:t>
      </w:r>
    </w:p>
    <w:p w:rsidR="00FA4CE7" w:rsidRDefault="00FA4CE7">
      <w:pPr>
        <w:pStyle w:val="Esme-Texte"/>
        <w:jc w:val="left"/>
      </w:pPr>
    </w:p>
    <w:p w:rsidR="00FA4CE7" w:rsidRDefault="00FA4CE7">
      <w:pPr>
        <w:pStyle w:val="Esme-Texte"/>
        <w:jc w:val="left"/>
      </w:pPr>
      <w:r>
        <w:t>qui constitue l’équation de la chaleur.</w:t>
      </w:r>
    </w:p>
    <w:p w:rsidR="00FA4CE7" w:rsidRDefault="00FA4CE7">
      <w:pPr>
        <w:pStyle w:val="Esme-Texte"/>
        <w:jc w:val="left"/>
      </w:pPr>
    </w:p>
    <w:p w:rsidR="00FA4CE7" w:rsidRDefault="00FA4CE7">
      <w:pPr>
        <w:pStyle w:val="Esme-Texte"/>
        <w:jc w:val="left"/>
      </w:pPr>
      <w:r>
        <w:t>On écrit souvent cette équation sous la forme:</w:t>
      </w:r>
    </w:p>
    <w:p w:rsidR="00FA4CE7" w:rsidRDefault="00FA4CE7">
      <w:pPr>
        <w:pStyle w:val="Esme-Texte"/>
        <w:jc w:val="left"/>
      </w:pPr>
    </w:p>
    <w:p w:rsidR="00FA4CE7" w:rsidRDefault="00FA4CE7" w:rsidP="00856ABD">
      <w:pPr>
        <w:pStyle w:val="Esme-Texte"/>
        <w:jc w:val="right"/>
      </w:pPr>
      <w:r>
        <w:rPr>
          <w:b/>
          <w:sz w:val="28"/>
        </w:rPr>
        <w:t xml:space="preserve">                                              </w:t>
      </w:r>
      <w:r w:rsidRPr="00C92C5B">
        <w:rPr>
          <w:b/>
          <w:position w:val="-24"/>
          <w:sz w:val="28"/>
        </w:rPr>
        <w:object w:dxaOrig="1939" w:dyaOrig="620">
          <v:shape id="_x0000_i1070" type="#_x0000_t75" style="width:96.75pt;height:30.55pt" o:ole="" fillcolor="window">
            <v:imagedata r:id="rId96" o:title=""/>
          </v:shape>
          <o:OLEObject Type="Embed" ProgID="Equation.3" ShapeID="_x0000_i1070" DrawAspect="Content" ObjectID="_1647518256" r:id="rId97"/>
        </w:object>
      </w:r>
      <w:r>
        <w:rPr>
          <w:b/>
          <w:sz w:val="28"/>
        </w:rPr>
        <w:t xml:space="preserve">                                          </w:t>
      </w:r>
      <w:r w:rsidR="00856ABD">
        <w:t>(22</w:t>
      </w:r>
      <w:r>
        <w:t>)</w:t>
      </w:r>
    </w:p>
    <w:p w:rsidR="00FA4CE7" w:rsidRDefault="00FA4CE7">
      <w:pPr>
        <w:pStyle w:val="Esme-Texte"/>
        <w:jc w:val="left"/>
      </w:pPr>
    </w:p>
    <w:p w:rsidR="00FA4CE7" w:rsidRDefault="00FA4CE7">
      <w:pPr>
        <w:pStyle w:val="Esme-Texte"/>
        <w:jc w:val="left"/>
      </w:pPr>
      <w:r>
        <w:t xml:space="preserve">en introduisant le paramètre:  </w:t>
      </w:r>
    </w:p>
    <w:p w:rsidR="00FA4CE7" w:rsidRDefault="00FA4CE7">
      <w:pPr>
        <w:pStyle w:val="Esme-Texte"/>
        <w:jc w:val="left"/>
      </w:pPr>
    </w:p>
    <w:p w:rsidR="00FA4CE7" w:rsidRDefault="00FA4CE7" w:rsidP="00856ABD">
      <w:pPr>
        <w:pStyle w:val="Esme-Texte"/>
        <w:jc w:val="right"/>
      </w:pPr>
      <w:r>
        <w:rPr>
          <w:b/>
          <w:sz w:val="28"/>
        </w:rPr>
        <w:t xml:space="preserve">                                                     </w:t>
      </w:r>
      <w:r w:rsidRPr="00C92C5B">
        <w:rPr>
          <w:b/>
          <w:position w:val="-28"/>
          <w:sz w:val="28"/>
        </w:rPr>
        <w:object w:dxaOrig="820" w:dyaOrig="660">
          <v:shape id="_x0000_i1071" type="#_x0000_t75" style="width:41.45pt;height:32.85pt" o:ole="" fillcolor="window">
            <v:imagedata r:id="rId98" o:title=""/>
          </v:shape>
          <o:OLEObject Type="Embed" ProgID="Equation.3" ShapeID="_x0000_i1071" DrawAspect="Content" ObjectID="_1647518257" r:id="rId99"/>
        </w:object>
      </w:r>
      <w:r>
        <w:rPr>
          <w:b/>
          <w:sz w:val="28"/>
        </w:rPr>
        <w:t xml:space="preserve">                                                  </w:t>
      </w:r>
      <w:r w:rsidR="00856ABD">
        <w:t>(23</w:t>
      </w:r>
      <w:r>
        <w:t>)</w:t>
      </w:r>
    </w:p>
    <w:p w:rsidR="00FA4CE7" w:rsidRDefault="00FA4CE7">
      <w:pPr>
        <w:pStyle w:val="Esme-Texte"/>
        <w:jc w:val="left"/>
        <w:rPr>
          <w:b/>
          <w:sz w:val="28"/>
        </w:rPr>
      </w:pPr>
    </w:p>
    <w:p w:rsidR="00FA4CE7" w:rsidRDefault="00FA4CE7">
      <w:pPr>
        <w:pStyle w:val="Esme-Texte"/>
      </w:pPr>
      <w:r>
        <w:t xml:space="preserve">a  est  la </w:t>
      </w:r>
      <w:r>
        <w:rPr>
          <w:i/>
        </w:rPr>
        <w:t>diffusivité thermique</w:t>
      </w:r>
      <w:r>
        <w:t xml:space="preserve"> de la substance considérée.</w:t>
      </w:r>
    </w:p>
    <w:p w:rsidR="00FA4CE7" w:rsidRDefault="00FA4CE7">
      <w:pPr>
        <w:pStyle w:val="Esme-Texte"/>
      </w:pPr>
    </w:p>
    <w:p w:rsidR="00FA4CE7" w:rsidRDefault="00FA4CE7">
      <w:pPr>
        <w:pStyle w:val="Esme-Texte"/>
      </w:pPr>
      <w:r>
        <w:t>Cette définition conduit à l’équation aux dimensions suivantes</w:t>
      </w:r>
      <w:r w:rsidR="00856ABD">
        <w:t xml:space="preserve"> </w:t>
      </w:r>
      <w:r>
        <w:t>:</w:t>
      </w:r>
    </w:p>
    <w:p w:rsidR="00FA4CE7" w:rsidRDefault="00FA4CE7">
      <w:pPr>
        <w:pStyle w:val="Esme-Texte"/>
      </w:pPr>
    </w:p>
    <w:p w:rsidR="00FA4CE7" w:rsidRDefault="00FA4CE7">
      <w:pPr>
        <w:pStyle w:val="Esme-Texte"/>
        <w:jc w:val="center"/>
        <w:rPr>
          <w:sz w:val="28"/>
        </w:rPr>
      </w:pPr>
      <w:r w:rsidRPr="00C92C5B">
        <w:rPr>
          <w:position w:val="-28"/>
          <w:sz w:val="28"/>
        </w:rPr>
        <w:object w:dxaOrig="1120" w:dyaOrig="660">
          <v:shape id="_x0000_i1072" type="#_x0000_t75" style="width:56.45pt;height:32.85pt" o:ole="" fillcolor="window">
            <v:imagedata r:id="rId100" o:title=""/>
          </v:shape>
          <o:OLEObject Type="Embed" ProgID="Equation.3" ShapeID="_x0000_i1072" DrawAspect="Content" ObjectID="_1647518258" r:id="rId101"/>
        </w:object>
      </w:r>
    </w:p>
    <w:p w:rsidR="00FA4CE7" w:rsidRDefault="00FA4CE7">
      <w:pPr>
        <w:pStyle w:val="Esme-Texte"/>
      </w:pPr>
      <w:r>
        <w:t>soit:</w:t>
      </w:r>
    </w:p>
    <w:p w:rsidR="00FA4CE7" w:rsidRDefault="00FA4CE7">
      <w:pPr>
        <w:pStyle w:val="Esme-Texte"/>
        <w:rPr>
          <w:sz w:val="28"/>
        </w:rPr>
      </w:pPr>
    </w:p>
    <w:p w:rsidR="00FA4CE7" w:rsidRDefault="00FA4CE7">
      <w:pPr>
        <w:pStyle w:val="Esme-Texte"/>
        <w:jc w:val="center"/>
        <w:rPr>
          <w:sz w:val="28"/>
        </w:rPr>
      </w:pPr>
      <w:r w:rsidRPr="00C92C5B">
        <w:rPr>
          <w:position w:val="-28"/>
          <w:sz w:val="28"/>
        </w:rPr>
        <w:object w:dxaOrig="2880" w:dyaOrig="700">
          <v:shape id="_x0000_i1073" type="#_x0000_t75" style="width:2in;height:35.15pt" o:ole="" fillcolor="window">
            <v:imagedata r:id="rId102" o:title=""/>
          </v:shape>
          <o:OLEObject Type="Embed" ProgID="Equation.3" ShapeID="_x0000_i1073" DrawAspect="Content" ObjectID="_1647518259" r:id="rId103"/>
        </w:object>
      </w:r>
    </w:p>
    <w:p w:rsidR="00FA4CE7" w:rsidRDefault="00FA4CE7">
      <w:pPr>
        <w:pStyle w:val="Esme-Texte"/>
        <w:rPr>
          <w:b/>
          <w:sz w:val="28"/>
        </w:rPr>
      </w:pPr>
    </w:p>
    <w:p w:rsidR="00FA4CE7" w:rsidRDefault="00FA4CE7">
      <w:pPr>
        <w:pStyle w:val="Esme-Texte"/>
      </w:pPr>
      <w:r>
        <w:t>c’est-à-dire:</w:t>
      </w:r>
    </w:p>
    <w:p w:rsidR="00FA4CE7" w:rsidRDefault="00FA4CE7">
      <w:pPr>
        <w:pStyle w:val="Esme-Texte"/>
      </w:pPr>
    </w:p>
    <w:p w:rsidR="00FA4CE7" w:rsidRDefault="00FA4CE7">
      <w:pPr>
        <w:pStyle w:val="Esme-Texte"/>
        <w:jc w:val="center"/>
        <w:rPr>
          <w:sz w:val="28"/>
        </w:rPr>
      </w:pPr>
      <w:r w:rsidRPr="00C92C5B">
        <w:rPr>
          <w:position w:val="-10"/>
          <w:sz w:val="28"/>
        </w:rPr>
        <w:object w:dxaOrig="1100" w:dyaOrig="360">
          <v:shape id="_x0000_i1074" type="#_x0000_t75" style="width:54.7pt;height:17.85pt" o:ole="" fillcolor="window">
            <v:imagedata r:id="rId104" o:title=""/>
          </v:shape>
          <o:OLEObject Type="Embed" ProgID="Equation.3" ShapeID="_x0000_i1074" DrawAspect="Content" ObjectID="_1647518260" r:id="rId105"/>
        </w:object>
      </w:r>
    </w:p>
    <w:p w:rsidR="00FA4CE7" w:rsidRDefault="00FA4CE7">
      <w:pPr>
        <w:pStyle w:val="Esme-Texte"/>
      </w:pPr>
      <w:r>
        <w:t>La diffusivité thermique d’un solide s’exprime en m</w:t>
      </w:r>
      <w:r>
        <w:rPr>
          <w:vertAlign w:val="superscript"/>
        </w:rPr>
        <w:t>2</w:t>
      </w:r>
      <w:r>
        <w:t>/s, comme la viscosité cinématique d’un fluide.</w:t>
      </w:r>
    </w:p>
    <w:p w:rsidR="00FA4CE7" w:rsidRDefault="00FA4CE7">
      <w:pPr>
        <w:pStyle w:val="Esme-Texte"/>
      </w:pPr>
    </w:p>
    <w:p w:rsidR="00FA4CE7" w:rsidRDefault="00FA4CE7">
      <w:pPr>
        <w:pStyle w:val="Esme-Texte"/>
      </w:pPr>
      <w:r>
        <w:tab/>
      </w:r>
    </w:p>
    <w:p w:rsidR="00FA4CE7" w:rsidRDefault="00856ABD">
      <w:pPr>
        <w:pStyle w:val="Esme-Texte"/>
      </w:pPr>
      <w:r>
        <w:tab/>
      </w:r>
      <w:r w:rsidR="00FA4CE7">
        <w:t>4.3  Différentes formes de l’équation de la chaleur</w:t>
      </w:r>
    </w:p>
    <w:p w:rsidR="00FA4CE7" w:rsidRDefault="00FA4CE7">
      <w:pPr>
        <w:pStyle w:val="Esme-Texte"/>
      </w:pPr>
    </w:p>
    <w:p w:rsidR="00FA4CE7" w:rsidRDefault="00FA4CE7">
      <w:pPr>
        <w:pStyle w:val="Esme-Texte"/>
      </w:pPr>
      <w:r>
        <w:t>Selon la nature des problèmes examinés, l’équation de la chaleur prend des formes différentes.</w:t>
      </w:r>
    </w:p>
    <w:p w:rsidR="00FA4CE7" w:rsidRDefault="00FA4CE7">
      <w:pPr>
        <w:pStyle w:val="Esme-Texte"/>
      </w:pPr>
    </w:p>
    <w:p w:rsidR="00FA4CE7" w:rsidRDefault="00FA4CE7">
      <w:pPr>
        <w:pStyle w:val="Esme-Texte"/>
      </w:pPr>
      <w:r>
        <w:tab/>
        <w:t xml:space="preserve">(a)  </w:t>
      </w:r>
      <w:r>
        <w:rPr>
          <w:i/>
        </w:rPr>
        <w:t>Cas d’un milieu sans sources internes, en régime permanent</w:t>
      </w:r>
    </w:p>
    <w:p w:rsidR="00FA4CE7" w:rsidRDefault="00FA4CE7">
      <w:pPr>
        <w:pStyle w:val="Esme-Texte"/>
      </w:pPr>
    </w:p>
    <w:p w:rsidR="00FA4CE7" w:rsidRDefault="00FA4CE7" w:rsidP="00856ABD">
      <w:pPr>
        <w:pStyle w:val="Esme-Texte"/>
        <w:jc w:val="right"/>
      </w:pPr>
      <w:r>
        <w:rPr>
          <w:b/>
        </w:rPr>
        <w:t xml:space="preserve">                                                     </w:t>
      </w:r>
      <w:r w:rsidRPr="00C92C5B">
        <w:rPr>
          <w:b/>
          <w:position w:val="-6"/>
        </w:rPr>
        <w:object w:dxaOrig="740" w:dyaOrig="279">
          <v:shape id="_x0000_i1075" type="#_x0000_t75" style="width:36.85pt;height:14.4pt" o:ole="" fillcolor="window">
            <v:imagedata r:id="rId106" o:title=""/>
          </v:shape>
          <o:OLEObject Type="Embed" ProgID="Equation.3" ShapeID="_x0000_i1075" DrawAspect="Content" ObjectID="_1647518261" r:id="rId107"/>
        </w:object>
      </w:r>
      <w:r>
        <w:rPr>
          <w:b/>
        </w:rPr>
        <w:t xml:space="preserve">                                                                  </w:t>
      </w:r>
      <w:r w:rsidR="00856ABD">
        <w:t>(24</w:t>
      </w:r>
      <w:r>
        <w:t>)</w:t>
      </w:r>
    </w:p>
    <w:p w:rsidR="00FA4CE7" w:rsidRDefault="00FA4CE7">
      <w:pPr>
        <w:pStyle w:val="Esme-Texte"/>
        <w:jc w:val="left"/>
      </w:pPr>
      <w:r>
        <w:t>c’est-à-dire</w:t>
      </w:r>
      <w:r w:rsidR="00856ABD">
        <w:t xml:space="preserve"> </w:t>
      </w:r>
      <w:r>
        <w:t>:</w:t>
      </w:r>
    </w:p>
    <w:p w:rsidR="00FA4CE7" w:rsidRDefault="00FA4CE7">
      <w:pPr>
        <w:pStyle w:val="Esme-Texte"/>
        <w:jc w:val="left"/>
      </w:pPr>
    </w:p>
    <w:p w:rsidR="00FA4CE7" w:rsidRDefault="00FA4CE7" w:rsidP="00856ABD">
      <w:pPr>
        <w:pStyle w:val="Esme-Texte"/>
        <w:jc w:val="right"/>
      </w:pPr>
      <w:r>
        <w:t xml:space="preserve">                                       </w:t>
      </w:r>
      <w:r w:rsidRPr="00C92C5B">
        <w:rPr>
          <w:position w:val="-28"/>
        </w:rPr>
        <w:object w:dxaOrig="2200" w:dyaOrig="700">
          <v:shape id="_x0000_i1076" type="#_x0000_t75" style="width:110pt;height:35.15pt" o:ole="" fillcolor="window">
            <v:imagedata r:id="rId108" o:title=""/>
          </v:shape>
          <o:OLEObject Type="Embed" ProgID="Equation.3" ShapeID="_x0000_i1076" DrawAspect="Content" ObjectID="_1647518262" r:id="rId109"/>
        </w:object>
      </w:r>
      <w:r>
        <w:t xml:space="preserve">                               </w:t>
      </w:r>
      <w:r w:rsidR="00856ABD">
        <w:t xml:space="preserve">                           (25</w:t>
      </w:r>
      <w:r>
        <w:t>)</w:t>
      </w:r>
    </w:p>
    <w:p w:rsidR="00FA4CE7" w:rsidRDefault="00FA4CE7" w:rsidP="00856ABD">
      <w:pPr>
        <w:pStyle w:val="Esme-Texte"/>
        <w:jc w:val="left"/>
      </w:pPr>
      <w:r>
        <w:t>C’est l’équation de Laplace.</w:t>
      </w:r>
    </w:p>
    <w:p w:rsidR="00FA4CE7" w:rsidRDefault="00FA4CE7">
      <w:pPr>
        <w:pStyle w:val="Esme-Texte"/>
        <w:jc w:val="left"/>
      </w:pPr>
    </w:p>
    <w:p w:rsidR="00FA4CE7" w:rsidRDefault="00FA4CE7">
      <w:pPr>
        <w:pStyle w:val="Esme-Texte"/>
        <w:rPr>
          <w:i/>
        </w:rPr>
      </w:pPr>
      <w:r>
        <w:tab/>
        <w:t xml:space="preserve">(b) </w:t>
      </w:r>
      <w:r>
        <w:rPr>
          <w:i/>
        </w:rPr>
        <w:t xml:space="preserve"> Cas d’un milieu avec source</w:t>
      </w:r>
      <w:r w:rsidR="00856ABD">
        <w:rPr>
          <w:i/>
        </w:rPr>
        <w:t>s internes, en régime permanent</w:t>
      </w:r>
    </w:p>
    <w:p w:rsidR="00FA4CE7" w:rsidRDefault="00FA4CE7">
      <w:pPr>
        <w:pStyle w:val="Esme-Texte"/>
        <w:rPr>
          <w:i/>
        </w:rPr>
      </w:pPr>
    </w:p>
    <w:p w:rsidR="00FA4CE7" w:rsidRDefault="00856ABD">
      <w:pPr>
        <w:pStyle w:val="Esme-Texte"/>
      </w:pPr>
      <w:r>
        <w:t xml:space="preserve">L’équation de la chaleur </w:t>
      </w:r>
      <w:r w:rsidR="00FA4CE7">
        <w:t>se réduit  alors à</w:t>
      </w:r>
      <w:r>
        <w:t xml:space="preserve"> </w:t>
      </w:r>
      <w:r w:rsidR="00FA4CE7">
        <w:t>:</w:t>
      </w:r>
    </w:p>
    <w:p w:rsidR="00FA4CE7" w:rsidRDefault="00FA4CE7">
      <w:pPr>
        <w:pStyle w:val="Esme-Texte"/>
      </w:pPr>
    </w:p>
    <w:p w:rsidR="00FA4CE7" w:rsidRDefault="00FA4CE7" w:rsidP="00856ABD">
      <w:pPr>
        <w:pStyle w:val="Esme-Texte"/>
        <w:jc w:val="right"/>
      </w:pPr>
      <w:r>
        <w:rPr>
          <w:b/>
        </w:rPr>
        <w:t xml:space="preserve">                                        </w:t>
      </w:r>
      <w:r w:rsidRPr="00C92C5B">
        <w:rPr>
          <w:b/>
          <w:position w:val="-24"/>
        </w:rPr>
        <w:object w:dxaOrig="1180" w:dyaOrig="620">
          <v:shape id="_x0000_i1077" type="#_x0000_t75" style="width:59.35pt;height:30.55pt" o:ole="" fillcolor="window">
            <v:imagedata r:id="rId110" o:title=""/>
          </v:shape>
          <o:OLEObject Type="Embed" ProgID="Equation.3" ShapeID="_x0000_i1077" DrawAspect="Content" ObjectID="_1647518263" r:id="rId111"/>
        </w:object>
      </w:r>
      <w:r>
        <w:rPr>
          <w:b/>
        </w:rPr>
        <w:t xml:space="preserve">                                                                  </w:t>
      </w:r>
      <w:r w:rsidR="00856ABD">
        <w:t>(26</w:t>
      </w:r>
      <w:r>
        <w:t>)</w:t>
      </w:r>
    </w:p>
    <w:p w:rsidR="00FA4CE7" w:rsidRDefault="00FA4CE7" w:rsidP="00856ABD">
      <w:pPr>
        <w:pStyle w:val="Esme-Texte"/>
        <w:jc w:val="left"/>
      </w:pPr>
      <w:r>
        <w:t>C’est l’équation de Poisson.</w:t>
      </w:r>
    </w:p>
    <w:p w:rsidR="00FA4CE7" w:rsidRDefault="00FA4CE7">
      <w:pPr>
        <w:pStyle w:val="Esme-Texte"/>
      </w:pPr>
    </w:p>
    <w:p w:rsidR="00FA4CE7" w:rsidRDefault="00FA4CE7">
      <w:pPr>
        <w:pStyle w:val="Esme-Texte"/>
        <w:rPr>
          <w:i/>
        </w:rPr>
      </w:pPr>
      <w:r>
        <w:tab/>
        <w:t xml:space="preserve">(c) </w:t>
      </w:r>
      <w:r>
        <w:rPr>
          <w:i/>
        </w:rPr>
        <w:t xml:space="preserve"> Cas d’un milieu sans sourc</w:t>
      </w:r>
      <w:r w:rsidR="00856ABD">
        <w:rPr>
          <w:i/>
        </w:rPr>
        <w:t>es internes, en régime variable</w:t>
      </w:r>
    </w:p>
    <w:p w:rsidR="00FA4CE7" w:rsidRDefault="00FA4CE7">
      <w:pPr>
        <w:pStyle w:val="Esme-Texte"/>
      </w:pPr>
    </w:p>
    <w:p w:rsidR="00FA4CE7" w:rsidRDefault="00856ABD">
      <w:pPr>
        <w:pStyle w:val="Esme-Texte"/>
      </w:pPr>
      <w:r>
        <w:lastRenderedPageBreak/>
        <w:t xml:space="preserve">L’équation de la chaleur </w:t>
      </w:r>
      <w:r w:rsidR="00FA4CE7">
        <w:t>se réduit  alors à</w:t>
      </w:r>
      <w:r>
        <w:t xml:space="preserve"> </w:t>
      </w:r>
      <w:r w:rsidR="00FA4CE7">
        <w:t>:</w:t>
      </w:r>
    </w:p>
    <w:p w:rsidR="00FA4CE7" w:rsidRDefault="00FA4CE7">
      <w:pPr>
        <w:pStyle w:val="Esme-Texte"/>
      </w:pPr>
    </w:p>
    <w:p w:rsidR="00FA4CE7" w:rsidRDefault="00FA4CE7" w:rsidP="00856ABD">
      <w:pPr>
        <w:pStyle w:val="Esme-Texte"/>
        <w:jc w:val="right"/>
      </w:pPr>
      <w:r>
        <w:rPr>
          <w:b/>
        </w:rPr>
        <w:t xml:space="preserve">                                           </w:t>
      </w:r>
      <w:r w:rsidRPr="00C92C5B">
        <w:rPr>
          <w:b/>
          <w:position w:val="-24"/>
        </w:rPr>
        <w:object w:dxaOrig="1280" w:dyaOrig="620">
          <v:shape id="_x0000_i1078" type="#_x0000_t75" style="width:63.95pt;height:30.55pt" o:ole="" fillcolor="window">
            <v:imagedata r:id="rId112" o:title=""/>
          </v:shape>
          <o:OLEObject Type="Embed" ProgID="Equation.3" ShapeID="_x0000_i1078" DrawAspect="Content" ObjectID="_1647518264" r:id="rId113"/>
        </w:object>
      </w:r>
      <w:r>
        <w:rPr>
          <w:b/>
        </w:rPr>
        <w:t xml:space="preserve">                                                                  </w:t>
      </w:r>
      <w:r w:rsidR="00856ABD">
        <w:t>(27</w:t>
      </w:r>
      <w:r>
        <w:t>)</w:t>
      </w:r>
    </w:p>
    <w:p w:rsidR="00FA4CE7" w:rsidRDefault="00FA4CE7">
      <w:pPr>
        <w:pStyle w:val="Esme-Texte"/>
        <w:jc w:val="left"/>
      </w:pPr>
      <w:r>
        <w:t>C’est l’équation de Fourier.</w:t>
      </w:r>
    </w:p>
    <w:p w:rsidR="00FA4CE7" w:rsidRDefault="00FA4CE7">
      <w:pPr>
        <w:pStyle w:val="Esme-Texte"/>
        <w:jc w:val="left"/>
      </w:pPr>
    </w:p>
    <w:p w:rsidR="00FA4CE7" w:rsidRDefault="00FA4CE7">
      <w:pPr>
        <w:pStyle w:val="Titre2"/>
      </w:pPr>
      <w:r>
        <w:t>5  Conditions aux limites spatio-temporelles</w:t>
      </w:r>
    </w:p>
    <w:p w:rsidR="00FA4CE7" w:rsidRDefault="00FA4CE7"/>
    <w:p w:rsidR="00FA4CE7" w:rsidRDefault="00FA4CE7">
      <w:pPr>
        <w:pStyle w:val="Esme-Texte"/>
      </w:pPr>
      <w:r>
        <w:t xml:space="preserve">Chacune des </w:t>
      </w:r>
      <w:r w:rsidR="00856ABD">
        <w:t xml:space="preserve">formes </w:t>
      </w:r>
      <w:r>
        <w:t>de l’équation de la chaleur traduit, par une relation entre les variables x, y, z, t et la température T, le mécanisme de transport de la chaleur par conduction, en tout point de coordonnées x, y, z et à tout instant t.</w:t>
      </w:r>
    </w:p>
    <w:p w:rsidR="00FA4CE7" w:rsidRDefault="00FA4CE7">
      <w:pPr>
        <w:pStyle w:val="Esme-Texte"/>
      </w:pPr>
    </w:p>
    <w:p w:rsidR="00FA4CE7" w:rsidRDefault="00FA4CE7">
      <w:pPr>
        <w:pStyle w:val="Esme-Texte"/>
      </w:pPr>
      <w:r>
        <w:t>Cette équation aux dérivées partielles, linéaire et du second ordre, admet en principe une infinité de solutions, faisant intervenir des constantes arbitraires.</w:t>
      </w:r>
    </w:p>
    <w:p w:rsidR="00FA4CE7" w:rsidRDefault="00FA4CE7">
      <w:pPr>
        <w:pStyle w:val="Esme-Texte"/>
      </w:pPr>
    </w:p>
    <w:p w:rsidR="00FA4CE7" w:rsidRDefault="00FA4CE7">
      <w:pPr>
        <w:pStyle w:val="Esme-Texte"/>
      </w:pPr>
      <w:r>
        <w:t>Mais parmi ces solutions mathématiques, il n’y en aura qu’une seule qui présentera un sens physique, dès lors que l’on aura posé correctement un problème de thermique déterminé.</w:t>
      </w:r>
    </w:p>
    <w:p w:rsidR="00FA4CE7" w:rsidRDefault="00FA4CE7">
      <w:pPr>
        <w:pStyle w:val="Esme-Texte"/>
      </w:pPr>
    </w:p>
    <w:p w:rsidR="00FA4CE7" w:rsidRDefault="00FA4CE7">
      <w:pPr>
        <w:pStyle w:val="Esme-Texte"/>
      </w:pPr>
      <w:r>
        <w:t>Ceci supposera</w:t>
      </w:r>
      <w:r w:rsidR="00856ABD">
        <w:t xml:space="preserve"> </w:t>
      </w:r>
      <w:r>
        <w:t>:</w:t>
      </w:r>
    </w:p>
    <w:p w:rsidR="00FA4CE7" w:rsidRDefault="00FA4CE7">
      <w:pPr>
        <w:pStyle w:val="Esme-Texte"/>
      </w:pPr>
    </w:p>
    <w:p w:rsidR="00FA4CE7" w:rsidRDefault="00FA4CE7">
      <w:pPr>
        <w:pStyle w:val="Esme-Texte"/>
      </w:pPr>
      <w:r>
        <w:t>(1) que l’on ait défini la géométrie du corps solide à travers lequel on désire étudier le phénomène de transmission de chaleur par conduction.</w:t>
      </w:r>
    </w:p>
    <w:p w:rsidR="00FA4CE7" w:rsidRDefault="00FA4CE7">
      <w:pPr>
        <w:pStyle w:val="Esme-Texte"/>
      </w:pPr>
    </w:p>
    <w:p w:rsidR="00FA4CE7" w:rsidRDefault="00FA4CE7">
      <w:pPr>
        <w:pStyle w:val="Esme-Texte"/>
      </w:pPr>
      <w:r>
        <w:t xml:space="preserve">(2) que l’on connaisse la distribution initiale des températures à l’intérieur du solide et sur sa surface, à l’instant  </w:t>
      </w:r>
      <w:r>
        <w:rPr>
          <w:b/>
        </w:rPr>
        <w:t xml:space="preserve"> t = 0</w:t>
      </w:r>
      <w:r>
        <w:t>.</w:t>
      </w:r>
    </w:p>
    <w:p w:rsidR="00FA4CE7" w:rsidRDefault="00FA4CE7">
      <w:pPr>
        <w:pStyle w:val="Esme-Texte"/>
      </w:pPr>
    </w:p>
    <w:p w:rsidR="00FA4CE7" w:rsidRDefault="00FA4CE7">
      <w:pPr>
        <w:pStyle w:val="Esme-Texte"/>
      </w:pPr>
      <w:r>
        <w:t xml:space="preserve">En effet, l’équation de la chaleur décrivant un phénomène </w:t>
      </w:r>
      <w:r>
        <w:rPr>
          <w:i/>
        </w:rPr>
        <w:t>irréversible</w:t>
      </w:r>
      <w:r>
        <w:t>, ceci implique que le milieu considéré a été soumis, à l’instant initial, à une rupture de son équilibre thermique. L’évolution ultérieure du phénomène étant causée par ces conditions initiales, il est nécessaire de les connaître pour prévoir cette évolution.</w:t>
      </w:r>
    </w:p>
    <w:p w:rsidR="00856ABD" w:rsidRDefault="00856ABD">
      <w:pPr>
        <w:pStyle w:val="Esme-Texte"/>
      </w:pPr>
    </w:p>
    <w:p w:rsidR="00FA4CE7" w:rsidRDefault="00FA4CE7">
      <w:pPr>
        <w:pStyle w:val="Esme-Texte"/>
      </w:pPr>
      <w:r>
        <w:t>(3) que l’on puisse traduire sous une forme mathématique stylisée, les conditions physiques réelles qui règnent à la surface  du solide.</w:t>
      </w:r>
    </w:p>
    <w:p w:rsidR="00FA4CE7" w:rsidRDefault="00FA4CE7">
      <w:pPr>
        <w:pStyle w:val="Esme-Texte"/>
      </w:pPr>
    </w:p>
    <w:p w:rsidR="00FA4CE7" w:rsidRDefault="00FA4CE7">
      <w:pPr>
        <w:pStyle w:val="Esme-Texte"/>
        <w:ind w:left="709"/>
      </w:pPr>
      <w:r>
        <w:t xml:space="preserve"> (3 - a)  Il peut s’agir d’une température imposée:  T</w:t>
      </w:r>
      <w:r>
        <w:rPr>
          <w:vertAlign w:val="subscript"/>
        </w:rPr>
        <w:t>P</w:t>
      </w:r>
      <w:r>
        <w:t xml:space="preserve">  = f (M</w:t>
      </w:r>
      <w:r>
        <w:rPr>
          <w:vertAlign w:val="subscript"/>
        </w:rPr>
        <w:t>P</w:t>
      </w:r>
      <w:r>
        <w:t>, t)</w:t>
      </w:r>
    </w:p>
    <w:p w:rsidR="00FA4CE7" w:rsidRDefault="00FA4CE7">
      <w:pPr>
        <w:pStyle w:val="Esme-Texte"/>
        <w:ind w:left="709"/>
      </w:pPr>
      <w:r>
        <w:t>Si la température de paroi T</w:t>
      </w:r>
      <w:r>
        <w:rPr>
          <w:vertAlign w:val="subscript"/>
        </w:rPr>
        <w:t xml:space="preserve">P </w:t>
      </w:r>
      <w:r>
        <w:t xml:space="preserve"> est une constante, on parle de condition d’isothermie.</w:t>
      </w:r>
    </w:p>
    <w:p w:rsidR="00FA4CE7" w:rsidRDefault="00FA4CE7">
      <w:pPr>
        <w:pStyle w:val="Esme-Texte"/>
        <w:ind w:left="709"/>
      </w:pPr>
    </w:p>
    <w:p w:rsidR="00FA4CE7" w:rsidRDefault="00FA4CE7">
      <w:pPr>
        <w:pStyle w:val="Esme-Texte"/>
        <w:ind w:left="709"/>
      </w:pPr>
      <w:r>
        <w:lastRenderedPageBreak/>
        <w:t xml:space="preserve">(3 - b)  Il peut s’agir d’une densité de flux imposée:  </w:t>
      </w:r>
      <w:r>
        <w:sym w:font="Symbol" w:char="F06A"/>
      </w:r>
      <w:r>
        <w:t xml:space="preserve"> =  - </w:t>
      </w:r>
      <w:r>
        <w:sym w:font="Symbol" w:char="F06C"/>
      </w:r>
      <w:r>
        <w:t xml:space="preserve"> ( </w:t>
      </w:r>
      <w:r>
        <w:sym w:font="Symbol" w:char="F064"/>
      </w:r>
      <w:r>
        <w:t xml:space="preserve">T / </w:t>
      </w:r>
      <w:r>
        <w:sym w:font="Symbol" w:char="F064"/>
      </w:r>
      <w:r>
        <w:t>n )</w:t>
      </w:r>
      <w:r>
        <w:rPr>
          <w:vertAlign w:val="subscript"/>
        </w:rPr>
        <w:t>P</w:t>
      </w:r>
      <w:r>
        <w:t xml:space="preserve"> =  f (M</w:t>
      </w:r>
      <w:r>
        <w:rPr>
          <w:vertAlign w:val="subscript"/>
        </w:rPr>
        <w:t>P</w:t>
      </w:r>
      <w:r>
        <w:t>, t)</w:t>
      </w:r>
    </w:p>
    <w:p w:rsidR="00FA4CE7" w:rsidRDefault="00FA4CE7">
      <w:pPr>
        <w:pStyle w:val="Esme-Texte"/>
        <w:ind w:left="709"/>
      </w:pPr>
    </w:p>
    <w:p w:rsidR="00FA4CE7" w:rsidRDefault="00FA4CE7">
      <w:pPr>
        <w:pStyle w:val="Esme-Texte"/>
        <w:ind w:left="709"/>
      </w:pPr>
      <w:r>
        <w:t xml:space="preserve"> - Si le corps est thermiquement isolé, le flux est nul en tout point de sa surface. On dira qu’il s’agit d’un corps adiabatique.</w:t>
      </w:r>
    </w:p>
    <w:p w:rsidR="00FA4CE7" w:rsidRDefault="00FA4CE7">
      <w:pPr>
        <w:pStyle w:val="Esme-Texte"/>
        <w:ind w:left="709"/>
      </w:pPr>
    </w:p>
    <w:p w:rsidR="00FA4CE7" w:rsidRDefault="00FA4CE7">
      <w:pPr>
        <w:pStyle w:val="Esme-Texte"/>
        <w:ind w:left="709"/>
      </w:pPr>
      <w:r>
        <w:t xml:space="preserve"> - Si le corps est chauffé ou refroidi par un fluide, le transfert de chaleur s’effectue par convection. La densité de flux traversant la surface frontière est alors proportionnelle à l’écart de température entre la paroi et le fluide environnant:</w:t>
      </w:r>
    </w:p>
    <w:p w:rsidR="00FA4CE7" w:rsidRDefault="00FA4CE7">
      <w:pPr>
        <w:pStyle w:val="Esme-Texte"/>
        <w:ind w:left="709"/>
      </w:pPr>
    </w:p>
    <w:p w:rsidR="00FA4CE7" w:rsidRDefault="00FA4CE7">
      <w:pPr>
        <w:pStyle w:val="Esme-Texte"/>
        <w:ind w:left="709"/>
      </w:pPr>
      <w:r>
        <w:t xml:space="preserve">                                                         </w:t>
      </w:r>
      <w:r>
        <w:sym w:font="Symbol" w:char="F06A"/>
      </w:r>
      <w:r>
        <w:t xml:space="preserve"> = h ( T</w:t>
      </w:r>
      <w:r>
        <w:rPr>
          <w:vertAlign w:val="subscript"/>
        </w:rPr>
        <w:t>P</w:t>
      </w:r>
      <w:r>
        <w:t xml:space="preserve"> - T</w:t>
      </w:r>
      <w:r>
        <w:rPr>
          <w:vertAlign w:val="subscript"/>
        </w:rPr>
        <w:sym w:font="Symbol" w:char="F0A5"/>
      </w:r>
      <w:r>
        <w:t>)</w:t>
      </w:r>
    </w:p>
    <w:p w:rsidR="00FA4CE7" w:rsidRDefault="00FA4CE7">
      <w:pPr>
        <w:pStyle w:val="Esme-Texte"/>
        <w:ind w:left="709"/>
      </w:pPr>
    </w:p>
    <w:p w:rsidR="00FA4CE7" w:rsidRDefault="00FA4CE7">
      <w:pPr>
        <w:pStyle w:val="Esme-Texte"/>
        <w:ind w:left="709"/>
      </w:pPr>
      <w:r>
        <w:t>h est une constante appelée coefficient d’échange, et T</w:t>
      </w:r>
      <w:r>
        <w:rPr>
          <w:vertAlign w:val="subscript"/>
        </w:rPr>
        <w:sym w:font="Symbol" w:char="F0A5"/>
      </w:r>
      <w:r>
        <w:t xml:space="preserve"> désigne la température du fluide loin de la paroi. C’est la condition de transfert de chaleur par convection dite loi de Newton. En utilisant la loi de Fourier, cette condition s’écrit:</w:t>
      </w:r>
    </w:p>
    <w:p w:rsidR="00FA4CE7" w:rsidRDefault="00FA4CE7">
      <w:pPr>
        <w:pStyle w:val="Esme-Texte"/>
        <w:ind w:left="709"/>
        <w:jc w:val="center"/>
      </w:pPr>
    </w:p>
    <w:p w:rsidR="00FA4CE7" w:rsidRDefault="00FA4CE7" w:rsidP="00856ABD">
      <w:pPr>
        <w:pStyle w:val="Esme-Texte"/>
        <w:ind w:left="709"/>
        <w:jc w:val="right"/>
      </w:pPr>
      <w:r>
        <w:t xml:space="preserve">                                              - </w:t>
      </w:r>
      <w:r>
        <w:sym w:font="Symbol" w:char="F06C"/>
      </w:r>
      <w:r>
        <w:t xml:space="preserve"> ( </w:t>
      </w:r>
      <w:r>
        <w:sym w:font="Symbol" w:char="F064"/>
      </w:r>
      <w:r>
        <w:t xml:space="preserve">T / </w:t>
      </w:r>
      <w:r>
        <w:sym w:font="Symbol" w:char="F064"/>
      </w:r>
      <w:r>
        <w:t>n )</w:t>
      </w:r>
      <w:r>
        <w:rPr>
          <w:vertAlign w:val="subscript"/>
        </w:rPr>
        <w:t xml:space="preserve">P   </w:t>
      </w:r>
      <w:r>
        <w:t xml:space="preserve"> = h ( T</w:t>
      </w:r>
      <w:r>
        <w:rPr>
          <w:vertAlign w:val="subscript"/>
        </w:rPr>
        <w:t>P</w:t>
      </w:r>
      <w:r>
        <w:t xml:space="preserve"> - T</w:t>
      </w:r>
      <w:r>
        <w:rPr>
          <w:vertAlign w:val="subscript"/>
        </w:rPr>
        <w:sym w:font="Symbol" w:char="F0A5"/>
      </w:r>
      <w:r>
        <w:t xml:space="preserve">)                               </w:t>
      </w:r>
      <w:r>
        <w:rPr>
          <w:sz w:val="28"/>
        </w:rPr>
        <w:t xml:space="preserve"> </w:t>
      </w:r>
      <w:r w:rsidR="00856ABD">
        <w:t>(28</w:t>
      </w:r>
      <w:r>
        <w:t>)</w:t>
      </w:r>
    </w:p>
    <w:p w:rsidR="00FA4CE7" w:rsidRDefault="00FA4CE7">
      <w:pPr>
        <w:pStyle w:val="Esme-Texte"/>
        <w:ind w:left="709"/>
        <w:jc w:val="left"/>
      </w:pPr>
      <w:r>
        <w:t>ou encore:                    T</w:t>
      </w:r>
      <w:r>
        <w:rPr>
          <w:vertAlign w:val="subscript"/>
        </w:rPr>
        <w:t>P</w:t>
      </w:r>
      <w:r>
        <w:t xml:space="preserve"> + </w:t>
      </w:r>
      <w:r>
        <w:sym w:font="Symbol" w:char="F061"/>
      </w:r>
      <w:r>
        <w:t xml:space="preserve"> (</w:t>
      </w:r>
      <w:r>
        <w:sym w:font="Symbol" w:char="F064"/>
      </w:r>
      <w:r>
        <w:t xml:space="preserve">T / </w:t>
      </w:r>
      <w:r>
        <w:sym w:font="Symbol" w:char="F064"/>
      </w:r>
      <w:r>
        <w:t>n )</w:t>
      </w:r>
      <w:r>
        <w:rPr>
          <w:vertAlign w:val="subscript"/>
        </w:rPr>
        <w:t xml:space="preserve">P   </w:t>
      </w:r>
      <w:r>
        <w:t xml:space="preserve"> = f ( M</w:t>
      </w:r>
      <w:r>
        <w:rPr>
          <w:vertAlign w:val="subscript"/>
        </w:rPr>
        <w:t>P</w:t>
      </w:r>
      <w:r>
        <w:t xml:space="preserve">, t)  avec   </w:t>
      </w:r>
      <w:r>
        <w:sym w:font="Symbol" w:char="F061"/>
      </w:r>
      <w:r>
        <w:t xml:space="preserve"> =   </w:t>
      </w:r>
      <w:r>
        <w:sym w:font="Symbol" w:char="F06C"/>
      </w:r>
      <w:r>
        <w:t xml:space="preserve">/h    </w:t>
      </w:r>
    </w:p>
    <w:p w:rsidR="00FA4CE7" w:rsidRDefault="00FA4CE7">
      <w:pPr>
        <w:pStyle w:val="Esme-Texte"/>
        <w:ind w:left="709"/>
      </w:pPr>
    </w:p>
    <w:p w:rsidR="00FA4CE7" w:rsidRDefault="00FA4CE7">
      <w:pPr>
        <w:pStyle w:val="Esme-Texte"/>
        <w:ind w:left="709"/>
      </w:pPr>
      <w:r>
        <w:t xml:space="preserve"> - Enfin, le corps solide considéré échangera par rayonnement avec son environnement extérieur, une certaine quantité de chaleur. La densité de flux thermique échangée par rayonnement sera étudiée plus loin dans  ce cours, mais il est important de réaliser que ce mode de transfert par rayonnement peut éventuellement constituer une condition de surface importante à exprimer, afin de pouvoir résoudre le problème de conduction.</w:t>
      </w:r>
    </w:p>
    <w:p w:rsidR="00FA4CE7" w:rsidRDefault="00FA4CE7">
      <w:pPr>
        <w:pStyle w:val="Esme-Texte"/>
        <w:ind w:left="709"/>
      </w:pPr>
    </w:p>
    <w:p w:rsidR="00FA4CE7" w:rsidRDefault="00FA4CE7">
      <w:pPr>
        <w:pStyle w:val="Esme-Texte"/>
      </w:pPr>
      <w:r>
        <w:t>D’une manière générale, les différents types de conditions de surface peuvent être superposés. Ainsi, la chaleur traversant une plaque métallique est transmise  au milieu environnant, à la fois par convection et rayonnement.</w:t>
      </w:r>
    </w:p>
    <w:p w:rsidR="00856ABD" w:rsidRDefault="00856ABD">
      <w:pPr>
        <w:pStyle w:val="Esme-Texte"/>
      </w:pPr>
    </w:p>
    <w:p w:rsidR="00FA4CE7" w:rsidRDefault="00FA4CE7">
      <w:pPr>
        <w:pStyle w:val="Titre2"/>
      </w:pPr>
      <w:r>
        <w:t>6  Récapitulation des principales grandeurs thermiques</w:t>
      </w:r>
    </w:p>
    <w:p w:rsidR="00FA4CE7" w:rsidRDefault="00FA4CE7"/>
    <w:p w:rsidR="00FA4CE7" w:rsidRDefault="00FA4CE7">
      <w:pPr>
        <w:pStyle w:val="Esme-Texte"/>
      </w:pPr>
      <w:r>
        <w:t>Les caractéristiques thermiques élémentaires des solides que l’on a définies dans l’exposé qui précède, sont:</w:t>
      </w:r>
    </w:p>
    <w:p w:rsidR="00FA4CE7" w:rsidRDefault="00FA4CE7">
      <w:pPr>
        <w:pStyle w:val="Esme-Texte"/>
      </w:pPr>
    </w:p>
    <w:p w:rsidR="00FA4CE7" w:rsidRDefault="00FA4CE7">
      <w:pPr>
        <w:pStyle w:val="Esme-Texte"/>
        <w:numPr>
          <w:ilvl w:val="0"/>
          <w:numId w:val="1"/>
        </w:numPr>
      </w:pPr>
      <w:r>
        <w:t xml:space="preserve">la capacité thermique massique,  ( ou chaleur massique) </w:t>
      </w:r>
      <w:r>
        <w:rPr>
          <w:b/>
        </w:rPr>
        <w:t xml:space="preserve"> C </w:t>
      </w:r>
    </w:p>
    <w:p w:rsidR="00FA4CE7" w:rsidRDefault="00FA4CE7">
      <w:pPr>
        <w:pStyle w:val="Esme-Texte"/>
        <w:numPr>
          <w:ilvl w:val="0"/>
          <w:numId w:val="1"/>
        </w:numPr>
      </w:pPr>
      <w:r>
        <w:t xml:space="preserve">la conductivité thermique </w:t>
      </w:r>
      <w:r>
        <w:sym w:font="Symbol" w:char="F06C"/>
      </w:r>
    </w:p>
    <w:p w:rsidR="00FA4CE7" w:rsidRDefault="00FA4CE7">
      <w:pPr>
        <w:pStyle w:val="Esme-Texte"/>
        <w:numPr>
          <w:ilvl w:val="0"/>
          <w:numId w:val="1"/>
        </w:numPr>
      </w:pPr>
      <w:r>
        <w:t xml:space="preserve">la diffusivité thermique </w:t>
      </w:r>
      <w:r>
        <w:rPr>
          <w:b/>
        </w:rPr>
        <w:t xml:space="preserve"> a  =  </w:t>
      </w:r>
      <w:r>
        <w:rPr>
          <w:b/>
        </w:rPr>
        <w:sym w:font="Symbol" w:char="F06C"/>
      </w:r>
      <w:r>
        <w:rPr>
          <w:b/>
        </w:rPr>
        <w:t xml:space="preserve"> / </w:t>
      </w:r>
      <w:r>
        <w:rPr>
          <w:b/>
        </w:rPr>
        <w:sym w:font="Symbol" w:char="F072"/>
      </w:r>
      <w:r>
        <w:rPr>
          <w:b/>
        </w:rPr>
        <w:t xml:space="preserve"> c</w:t>
      </w:r>
    </w:p>
    <w:p w:rsidR="00FA4CE7" w:rsidRDefault="00FA4CE7">
      <w:pPr>
        <w:pStyle w:val="Esme-Texte"/>
      </w:pPr>
    </w:p>
    <w:p w:rsidR="00FA4CE7" w:rsidRDefault="00FA4CE7">
      <w:pPr>
        <w:pStyle w:val="Esme-Texte"/>
      </w:pPr>
      <w:r>
        <w:t>Le tableau suivant donne les propriétés thermiques de quelques corps, à 20°C</w:t>
      </w:r>
    </w:p>
    <w:p w:rsidR="00FA4CE7" w:rsidRDefault="00FA4CE7">
      <w:pPr>
        <w:pStyle w:val="Esme-Texte"/>
      </w:pPr>
    </w:p>
    <w:tbl>
      <w:tblPr>
        <w:tblW w:w="0" w:type="auto"/>
        <w:tblLayout w:type="fixed"/>
        <w:tblCellMar>
          <w:left w:w="70" w:type="dxa"/>
          <w:right w:w="70" w:type="dxa"/>
        </w:tblCellMar>
        <w:tblLook w:val="00B7"/>
      </w:tblPr>
      <w:tblGrid>
        <w:gridCol w:w="2020"/>
        <w:gridCol w:w="2180"/>
        <w:gridCol w:w="1360"/>
        <w:gridCol w:w="1600"/>
        <w:gridCol w:w="1420"/>
      </w:tblGrid>
      <w:tr w:rsidR="00FA4CE7">
        <w:tc>
          <w:tcPr>
            <w:tcW w:w="2020" w:type="dxa"/>
            <w:tcBorders>
              <w:top w:val="single" w:sz="12" w:space="0" w:color="808080"/>
            </w:tcBorders>
          </w:tcPr>
          <w:p w:rsidR="00FA4CE7" w:rsidRDefault="00FA4CE7">
            <w:pPr>
              <w:pStyle w:val="Esme-Texte"/>
              <w:jc w:val="right"/>
              <w:rPr>
                <w:color w:val="auto"/>
              </w:rPr>
            </w:pPr>
            <w:r>
              <w:rPr>
                <w:color w:val="auto"/>
              </w:rPr>
              <w:t>Nature du corps</w:t>
            </w:r>
          </w:p>
        </w:tc>
        <w:tc>
          <w:tcPr>
            <w:tcW w:w="2180" w:type="dxa"/>
            <w:tcBorders>
              <w:top w:val="single" w:sz="12" w:space="0" w:color="808080"/>
            </w:tcBorders>
          </w:tcPr>
          <w:p w:rsidR="00FA4CE7" w:rsidRDefault="00FA4CE7">
            <w:pPr>
              <w:pStyle w:val="Esme-Texte"/>
              <w:jc w:val="right"/>
              <w:rPr>
                <w:color w:val="auto"/>
              </w:rPr>
            </w:pPr>
            <w:r>
              <w:rPr>
                <w:color w:val="auto"/>
              </w:rPr>
              <w:t>Masse volumique</w:t>
            </w:r>
          </w:p>
        </w:tc>
        <w:tc>
          <w:tcPr>
            <w:tcW w:w="1360" w:type="dxa"/>
            <w:tcBorders>
              <w:top w:val="single" w:sz="12" w:space="0" w:color="808080"/>
            </w:tcBorders>
          </w:tcPr>
          <w:p w:rsidR="00FA4CE7" w:rsidRDefault="00FA4CE7">
            <w:pPr>
              <w:pStyle w:val="Esme-Texte"/>
              <w:jc w:val="right"/>
              <w:rPr>
                <w:color w:val="auto"/>
              </w:rPr>
            </w:pPr>
            <w:r>
              <w:rPr>
                <w:color w:val="auto"/>
              </w:rPr>
              <w:t>Chaleur</w:t>
            </w:r>
          </w:p>
          <w:p w:rsidR="00FA4CE7" w:rsidRDefault="00FA4CE7">
            <w:pPr>
              <w:pStyle w:val="Esme-Texte"/>
              <w:jc w:val="right"/>
              <w:rPr>
                <w:color w:val="auto"/>
              </w:rPr>
            </w:pPr>
            <w:r>
              <w:rPr>
                <w:color w:val="auto"/>
              </w:rPr>
              <w:t>massique</w:t>
            </w:r>
          </w:p>
        </w:tc>
        <w:tc>
          <w:tcPr>
            <w:tcW w:w="1600" w:type="dxa"/>
            <w:tcBorders>
              <w:top w:val="single" w:sz="12" w:space="0" w:color="808080"/>
            </w:tcBorders>
          </w:tcPr>
          <w:p w:rsidR="00FA4CE7" w:rsidRDefault="00FA4CE7">
            <w:pPr>
              <w:pStyle w:val="Esme-Texte"/>
              <w:jc w:val="right"/>
              <w:rPr>
                <w:color w:val="auto"/>
              </w:rPr>
            </w:pPr>
            <w:r>
              <w:rPr>
                <w:color w:val="auto"/>
              </w:rPr>
              <w:t>Conductivité</w:t>
            </w:r>
          </w:p>
          <w:p w:rsidR="00FA4CE7" w:rsidRDefault="00FA4CE7">
            <w:pPr>
              <w:pStyle w:val="Esme-Texte"/>
              <w:jc w:val="right"/>
              <w:rPr>
                <w:color w:val="auto"/>
              </w:rPr>
            </w:pPr>
            <w:r>
              <w:rPr>
                <w:color w:val="auto"/>
              </w:rPr>
              <w:t>thermique</w:t>
            </w:r>
          </w:p>
        </w:tc>
        <w:tc>
          <w:tcPr>
            <w:tcW w:w="1420" w:type="dxa"/>
            <w:tcBorders>
              <w:top w:val="single" w:sz="12" w:space="0" w:color="808080"/>
            </w:tcBorders>
          </w:tcPr>
          <w:p w:rsidR="00FA4CE7" w:rsidRDefault="00FA4CE7">
            <w:pPr>
              <w:pStyle w:val="Esme-Texte"/>
              <w:jc w:val="right"/>
              <w:rPr>
                <w:color w:val="auto"/>
              </w:rPr>
            </w:pPr>
            <w:r>
              <w:rPr>
                <w:color w:val="auto"/>
              </w:rPr>
              <w:t>Diffusivité</w:t>
            </w:r>
          </w:p>
          <w:p w:rsidR="00FA4CE7" w:rsidRDefault="00FA4CE7">
            <w:pPr>
              <w:pStyle w:val="Esme-Texte"/>
              <w:jc w:val="right"/>
              <w:rPr>
                <w:color w:val="auto"/>
              </w:rPr>
            </w:pPr>
            <w:r>
              <w:rPr>
                <w:color w:val="auto"/>
              </w:rPr>
              <w:t>thermique</w:t>
            </w:r>
          </w:p>
        </w:tc>
      </w:tr>
      <w:tr w:rsidR="00FA4CE7">
        <w:trPr>
          <w:trHeight w:hRule="exact" w:val="560"/>
        </w:trPr>
        <w:tc>
          <w:tcPr>
            <w:tcW w:w="2020" w:type="dxa"/>
            <w:tcBorders>
              <w:top w:val="single" w:sz="6" w:space="0" w:color="808080"/>
              <w:bottom w:val="single" w:sz="6" w:space="0" w:color="808080"/>
            </w:tcBorders>
          </w:tcPr>
          <w:p w:rsidR="00FA4CE7" w:rsidRDefault="00FA4CE7">
            <w:pPr>
              <w:pStyle w:val="Esme-Texte"/>
              <w:jc w:val="right"/>
              <w:rPr>
                <w:color w:val="auto"/>
              </w:rPr>
            </w:pPr>
            <w:r>
              <w:rPr>
                <w:color w:val="auto"/>
              </w:rPr>
              <w:t>Notation</w:t>
            </w:r>
          </w:p>
        </w:tc>
        <w:tc>
          <w:tcPr>
            <w:tcW w:w="2180" w:type="dxa"/>
            <w:tcBorders>
              <w:top w:val="single" w:sz="6" w:space="0" w:color="808080"/>
              <w:bottom w:val="single" w:sz="6" w:space="0" w:color="808080"/>
            </w:tcBorders>
          </w:tcPr>
          <w:p w:rsidR="00FA4CE7" w:rsidRDefault="00FA4CE7">
            <w:pPr>
              <w:pStyle w:val="Esme-Texte"/>
              <w:jc w:val="right"/>
              <w:rPr>
                <w:color w:val="auto"/>
              </w:rPr>
            </w:pPr>
            <w:r>
              <w:rPr>
                <w:color w:val="auto"/>
              </w:rPr>
              <w:sym w:font="Symbol" w:char="F072"/>
            </w:r>
          </w:p>
        </w:tc>
        <w:tc>
          <w:tcPr>
            <w:tcW w:w="1360" w:type="dxa"/>
            <w:tcBorders>
              <w:top w:val="single" w:sz="6" w:space="0" w:color="808080"/>
              <w:bottom w:val="single" w:sz="6" w:space="0" w:color="808080"/>
            </w:tcBorders>
          </w:tcPr>
          <w:p w:rsidR="00FA4CE7" w:rsidRDefault="00FA4CE7">
            <w:pPr>
              <w:pStyle w:val="Esme-Texte"/>
              <w:jc w:val="right"/>
              <w:rPr>
                <w:color w:val="auto"/>
              </w:rPr>
            </w:pPr>
            <w:r>
              <w:rPr>
                <w:color w:val="auto"/>
              </w:rPr>
              <w:t>C</w:t>
            </w:r>
          </w:p>
        </w:tc>
        <w:tc>
          <w:tcPr>
            <w:tcW w:w="1600" w:type="dxa"/>
            <w:tcBorders>
              <w:top w:val="single" w:sz="6" w:space="0" w:color="808080"/>
              <w:bottom w:val="single" w:sz="6" w:space="0" w:color="808080"/>
            </w:tcBorders>
          </w:tcPr>
          <w:p w:rsidR="00FA4CE7" w:rsidRDefault="00FA4CE7">
            <w:pPr>
              <w:pStyle w:val="Esme-Texte"/>
              <w:jc w:val="right"/>
              <w:rPr>
                <w:color w:val="auto"/>
              </w:rPr>
            </w:pPr>
            <w:r>
              <w:rPr>
                <w:color w:val="auto"/>
              </w:rPr>
              <w:sym w:font="Symbol" w:char="F06C"/>
            </w:r>
          </w:p>
        </w:tc>
        <w:tc>
          <w:tcPr>
            <w:tcW w:w="1420" w:type="dxa"/>
            <w:tcBorders>
              <w:top w:val="single" w:sz="6" w:space="0" w:color="808080"/>
              <w:bottom w:val="single" w:sz="6" w:space="0" w:color="808080"/>
            </w:tcBorders>
          </w:tcPr>
          <w:p w:rsidR="00FA4CE7" w:rsidRDefault="00FA4CE7">
            <w:pPr>
              <w:pStyle w:val="Esme-Texte"/>
              <w:jc w:val="right"/>
              <w:rPr>
                <w:color w:val="auto"/>
              </w:rPr>
            </w:pPr>
            <w:r>
              <w:rPr>
                <w:color w:val="auto"/>
              </w:rPr>
              <w:t>a</w:t>
            </w:r>
          </w:p>
        </w:tc>
      </w:tr>
      <w:tr w:rsidR="00FA4CE7">
        <w:trPr>
          <w:trHeight w:hRule="exact" w:val="560"/>
        </w:trPr>
        <w:tc>
          <w:tcPr>
            <w:tcW w:w="2020" w:type="dxa"/>
          </w:tcPr>
          <w:p w:rsidR="00FA4CE7" w:rsidRDefault="00FA4CE7">
            <w:pPr>
              <w:pStyle w:val="Esme-Texte"/>
              <w:jc w:val="right"/>
              <w:rPr>
                <w:color w:val="auto"/>
              </w:rPr>
            </w:pPr>
            <w:r>
              <w:rPr>
                <w:color w:val="auto"/>
              </w:rPr>
              <w:t>Unité</w:t>
            </w:r>
          </w:p>
        </w:tc>
        <w:tc>
          <w:tcPr>
            <w:tcW w:w="2180" w:type="dxa"/>
          </w:tcPr>
          <w:p w:rsidR="00FA4CE7" w:rsidRDefault="00FA4CE7">
            <w:pPr>
              <w:pStyle w:val="Esme-Texte"/>
              <w:jc w:val="right"/>
              <w:rPr>
                <w:color w:val="auto"/>
              </w:rPr>
            </w:pPr>
            <w:r>
              <w:rPr>
                <w:color w:val="auto"/>
              </w:rPr>
              <w:t>kg / m</w:t>
            </w:r>
            <w:r>
              <w:rPr>
                <w:color w:val="auto"/>
                <w:vertAlign w:val="superscript"/>
              </w:rPr>
              <w:t>3</w:t>
            </w:r>
            <w:r>
              <w:rPr>
                <w:color w:val="auto"/>
              </w:rPr>
              <w:t xml:space="preserve"> </w:t>
            </w:r>
          </w:p>
        </w:tc>
        <w:tc>
          <w:tcPr>
            <w:tcW w:w="1360" w:type="dxa"/>
          </w:tcPr>
          <w:p w:rsidR="00FA4CE7" w:rsidRDefault="00FA4CE7">
            <w:pPr>
              <w:pStyle w:val="Esme-Texte"/>
              <w:jc w:val="right"/>
              <w:rPr>
                <w:color w:val="auto"/>
              </w:rPr>
            </w:pPr>
            <w:r>
              <w:rPr>
                <w:color w:val="auto"/>
              </w:rPr>
              <w:t>J / (kg . K)</w:t>
            </w:r>
          </w:p>
        </w:tc>
        <w:tc>
          <w:tcPr>
            <w:tcW w:w="1600" w:type="dxa"/>
          </w:tcPr>
          <w:p w:rsidR="00FA4CE7" w:rsidRDefault="00FA4CE7">
            <w:pPr>
              <w:pStyle w:val="Esme-Texte"/>
              <w:jc w:val="right"/>
              <w:rPr>
                <w:color w:val="auto"/>
              </w:rPr>
            </w:pPr>
            <w:r>
              <w:rPr>
                <w:color w:val="auto"/>
              </w:rPr>
              <w:t xml:space="preserve"> W / ( m . K)</w:t>
            </w:r>
          </w:p>
        </w:tc>
        <w:tc>
          <w:tcPr>
            <w:tcW w:w="1420" w:type="dxa"/>
          </w:tcPr>
          <w:p w:rsidR="00FA4CE7" w:rsidRDefault="00FA4CE7">
            <w:pPr>
              <w:pStyle w:val="Esme-Texte"/>
              <w:jc w:val="right"/>
              <w:rPr>
                <w:color w:val="auto"/>
              </w:rPr>
            </w:pPr>
            <w:r>
              <w:rPr>
                <w:color w:val="auto"/>
              </w:rPr>
              <w:t>m</w:t>
            </w:r>
            <w:r>
              <w:rPr>
                <w:color w:val="auto"/>
                <w:vertAlign w:val="superscript"/>
              </w:rPr>
              <w:t>2</w:t>
            </w:r>
            <w:r>
              <w:rPr>
                <w:color w:val="auto"/>
              </w:rPr>
              <w:t xml:space="preserve"> / s</w:t>
            </w:r>
          </w:p>
        </w:tc>
      </w:tr>
      <w:tr w:rsidR="00FA4CE7">
        <w:tc>
          <w:tcPr>
            <w:tcW w:w="2020" w:type="dxa"/>
          </w:tcPr>
          <w:p w:rsidR="00FA4CE7" w:rsidRDefault="00FA4CE7">
            <w:pPr>
              <w:pStyle w:val="Esme-Texte"/>
              <w:jc w:val="right"/>
              <w:rPr>
                <w:color w:val="auto"/>
              </w:rPr>
            </w:pPr>
            <w:r>
              <w:rPr>
                <w:color w:val="auto"/>
              </w:rPr>
              <w:t>Argent</w:t>
            </w:r>
          </w:p>
        </w:tc>
        <w:tc>
          <w:tcPr>
            <w:tcW w:w="2180" w:type="dxa"/>
          </w:tcPr>
          <w:p w:rsidR="00FA4CE7" w:rsidRDefault="00FA4CE7">
            <w:pPr>
              <w:pStyle w:val="Esme-Texte"/>
              <w:jc w:val="right"/>
              <w:rPr>
                <w:color w:val="auto"/>
              </w:rPr>
            </w:pPr>
            <w:r>
              <w:rPr>
                <w:color w:val="auto"/>
              </w:rPr>
              <w:t>10500</w:t>
            </w:r>
          </w:p>
        </w:tc>
        <w:tc>
          <w:tcPr>
            <w:tcW w:w="1360" w:type="dxa"/>
          </w:tcPr>
          <w:p w:rsidR="00FA4CE7" w:rsidRDefault="00FA4CE7">
            <w:pPr>
              <w:pStyle w:val="Esme-Texte"/>
              <w:jc w:val="right"/>
              <w:rPr>
                <w:color w:val="auto"/>
              </w:rPr>
            </w:pPr>
            <w:r>
              <w:rPr>
                <w:color w:val="auto"/>
              </w:rPr>
              <w:t>230</w:t>
            </w:r>
          </w:p>
        </w:tc>
        <w:tc>
          <w:tcPr>
            <w:tcW w:w="1600" w:type="dxa"/>
          </w:tcPr>
          <w:p w:rsidR="00FA4CE7" w:rsidRDefault="00FA4CE7">
            <w:pPr>
              <w:pStyle w:val="Esme-Texte"/>
              <w:jc w:val="right"/>
              <w:rPr>
                <w:color w:val="auto"/>
              </w:rPr>
            </w:pPr>
            <w:r>
              <w:rPr>
                <w:color w:val="auto"/>
              </w:rPr>
              <w:t>418</w:t>
            </w:r>
          </w:p>
        </w:tc>
        <w:tc>
          <w:tcPr>
            <w:tcW w:w="1420" w:type="dxa"/>
          </w:tcPr>
          <w:p w:rsidR="00FA4CE7" w:rsidRDefault="00FA4CE7">
            <w:pPr>
              <w:pStyle w:val="Esme-Texte"/>
              <w:jc w:val="right"/>
              <w:rPr>
                <w:color w:val="auto"/>
              </w:rPr>
            </w:pPr>
            <w:r>
              <w:rPr>
                <w:color w:val="auto"/>
              </w:rPr>
              <w:t>1,71 . 10</w:t>
            </w:r>
            <w:r>
              <w:rPr>
                <w:color w:val="auto"/>
                <w:vertAlign w:val="superscript"/>
              </w:rPr>
              <w:t>-4</w:t>
            </w:r>
          </w:p>
        </w:tc>
      </w:tr>
      <w:tr w:rsidR="00FA4CE7">
        <w:tc>
          <w:tcPr>
            <w:tcW w:w="2020" w:type="dxa"/>
          </w:tcPr>
          <w:p w:rsidR="00FA4CE7" w:rsidRDefault="00FA4CE7">
            <w:pPr>
              <w:pStyle w:val="Esme-Texte"/>
              <w:jc w:val="right"/>
              <w:rPr>
                <w:color w:val="auto"/>
              </w:rPr>
            </w:pPr>
            <w:r>
              <w:rPr>
                <w:color w:val="auto"/>
              </w:rPr>
              <w:t>Cuivre</w:t>
            </w:r>
          </w:p>
        </w:tc>
        <w:tc>
          <w:tcPr>
            <w:tcW w:w="2180" w:type="dxa"/>
          </w:tcPr>
          <w:p w:rsidR="00FA4CE7" w:rsidRDefault="00FA4CE7">
            <w:pPr>
              <w:pStyle w:val="Esme-Texte"/>
              <w:jc w:val="right"/>
              <w:rPr>
                <w:color w:val="auto"/>
              </w:rPr>
            </w:pPr>
            <w:r>
              <w:rPr>
                <w:color w:val="auto"/>
              </w:rPr>
              <w:t>8940</w:t>
            </w:r>
          </w:p>
        </w:tc>
        <w:tc>
          <w:tcPr>
            <w:tcW w:w="1360" w:type="dxa"/>
          </w:tcPr>
          <w:p w:rsidR="00FA4CE7" w:rsidRDefault="00FA4CE7">
            <w:pPr>
              <w:pStyle w:val="Esme-Texte"/>
              <w:jc w:val="right"/>
              <w:rPr>
                <w:color w:val="auto"/>
              </w:rPr>
            </w:pPr>
            <w:r>
              <w:rPr>
                <w:color w:val="auto"/>
              </w:rPr>
              <w:t>380</w:t>
            </w:r>
          </w:p>
        </w:tc>
        <w:tc>
          <w:tcPr>
            <w:tcW w:w="1600" w:type="dxa"/>
          </w:tcPr>
          <w:p w:rsidR="00FA4CE7" w:rsidRDefault="00FA4CE7">
            <w:pPr>
              <w:pStyle w:val="Esme-Texte"/>
              <w:jc w:val="right"/>
              <w:rPr>
                <w:color w:val="auto"/>
              </w:rPr>
            </w:pPr>
            <w:r>
              <w:rPr>
                <w:color w:val="auto"/>
              </w:rPr>
              <w:t>389</w:t>
            </w:r>
          </w:p>
        </w:tc>
        <w:tc>
          <w:tcPr>
            <w:tcW w:w="1420" w:type="dxa"/>
          </w:tcPr>
          <w:p w:rsidR="00FA4CE7" w:rsidRDefault="00FA4CE7">
            <w:pPr>
              <w:pStyle w:val="Esme-Texte"/>
              <w:jc w:val="right"/>
              <w:rPr>
                <w:color w:val="auto"/>
              </w:rPr>
            </w:pPr>
            <w:r>
              <w:rPr>
                <w:color w:val="auto"/>
              </w:rPr>
              <w:t>1,14 . 10</w:t>
            </w:r>
            <w:r>
              <w:rPr>
                <w:color w:val="auto"/>
                <w:vertAlign w:val="superscript"/>
              </w:rPr>
              <w:t>-4</w:t>
            </w:r>
          </w:p>
        </w:tc>
      </w:tr>
      <w:tr w:rsidR="00FA4CE7">
        <w:tc>
          <w:tcPr>
            <w:tcW w:w="2020" w:type="dxa"/>
          </w:tcPr>
          <w:p w:rsidR="00FA4CE7" w:rsidRDefault="00FA4CE7">
            <w:pPr>
              <w:pStyle w:val="Esme-Texte"/>
              <w:jc w:val="right"/>
              <w:rPr>
                <w:color w:val="auto"/>
              </w:rPr>
            </w:pPr>
            <w:r>
              <w:rPr>
                <w:color w:val="auto"/>
              </w:rPr>
              <w:t>Aluminium</w:t>
            </w:r>
          </w:p>
        </w:tc>
        <w:tc>
          <w:tcPr>
            <w:tcW w:w="2180" w:type="dxa"/>
          </w:tcPr>
          <w:p w:rsidR="00FA4CE7" w:rsidRDefault="00FA4CE7">
            <w:pPr>
              <w:pStyle w:val="Esme-Texte"/>
              <w:jc w:val="right"/>
              <w:rPr>
                <w:color w:val="auto"/>
              </w:rPr>
            </w:pPr>
            <w:r>
              <w:rPr>
                <w:color w:val="auto"/>
              </w:rPr>
              <w:t>2700</w:t>
            </w:r>
          </w:p>
        </w:tc>
        <w:tc>
          <w:tcPr>
            <w:tcW w:w="1360" w:type="dxa"/>
          </w:tcPr>
          <w:p w:rsidR="00FA4CE7" w:rsidRDefault="00FA4CE7">
            <w:pPr>
              <w:pStyle w:val="Esme-Texte"/>
              <w:jc w:val="right"/>
              <w:rPr>
                <w:color w:val="auto"/>
              </w:rPr>
            </w:pPr>
            <w:r>
              <w:rPr>
                <w:color w:val="auto"/>
              </w:rPr>
              <w:t>860</w:t>
            </w:r>
          </w:p>
        </w:tc>
        <w:tc>
          <w:tcPr>
            <w:tcW w:w="1600" w:type="dxa"/>
          </w:tcPr>
          <w:p w:rsidR="00FA4CE7" w:rsidRDefault="00FA4CE7">
            <w:pPr>
              <w:pStyle w:val="Esme-Texte"/>
              <w:jc w:val="right"/>
              <w:rPr>
                <w:color w:val="auto"/>
              </w:rPr>
            </w:pPr>
            <w:r>
              <w:rPr>
                <w:color w:val="auto"/>
              </w:rPr>
              <w:t>200</w:t>
            </w:r>
          </w:p>
        </w:tc>
        <w:tc>
          <w:tcPr>
            <w:tcW w:w="1420" w:type="dxa"/>
          </w:tcPr>
          <w:p w:rsidR="00FA4CE7" w:rsidRDefault="00FA4CE7">
            <w:pPr>
              <w:pStyle w:val="Esme-Texte"/>
              <w:jc w:val="right"/>
              <w:rPr>
                <w:color w:val="auto"/>
              </w:rPr>
            </w:pPr>
            <w:r>
              <w:rPr>
                <w:color w:val="auto"/>
              </w:rPr>
              <w:t>0,86  . 10</w:t>
            </w:r>
            <w:r>
              <w:rPr>
                <w:color w:val="auto"/>
                <w:vertAlign w:val="superscript"/>
              </w:rPr>
              <w:t>-4</w:t>
            </w:r>
          </w:p>
        </w:tc>
      </w:tr>
      <w:tr w:rsidR="00FA4CE7">
        <w:tc>
          <w:tcPr>
            <w:tcW w:w="2020" w:type="dxa"/>
          </w:tcPr>
          <w:p w:rsidR="00FA4CE7" w:rsidRDefault="00FA4CE7">
            <w:pPr>
              <w:pStyle w:val="Esme-Texte"/>
              <w:jc w:val="right"/>
              <w:rPr>
                <w:color w:val="auto"/>
              </w:rPr>
            </w:pPr>
            <w:r>
              <w:rPr>
                <w:color w:val="auto"/>
              </w:rPr>
              <w:t>Acier</w:t>
            </w:r>
          </w:p>
        </w:tc>
        <w:tc>
          <w:tcPr>
            <w:tcW w:w="2180" w:type="dxa"/>
          </w:tcPr>
          <w:p w:rsidR="00FA4CE7" w:rsidRDefault="00FA4CE7">
            <w:pPr>
              <w:pStyle w:val="Esme-Texte"/>
              <w:jc w:val="right"/>
              <w:rPr>
                <w:color w:val="auto"/>
              </w:rPr>
            </w:pPr>
            <w:r>
              <w:rPr>
                <w:color w:val="auto"/>
              </w:rPr>
              <w:t>7850</w:t>
            </w:r>
          </w:p>
        </w:tc>
        <w:tc>
          <w:tcPr>
            <w:tcW w:w="1360" w:type="dxa"/>
          </w:tcPr>
          <w:p w:rsidR="00FA4CE7" w:rsidRDefault="00FA4CE7">
            <w:pPr>
              <w:pStyle w:val="Esme-Texte"/>
              <w:jc w:val="right"/>
              <w:rPr>
                <w:color w:val="auto"/>
              </w:rPr>
            </w:pPr>
            <w:r>
              <w:rPr>
                <w:color w:val="auto"/>
              </w:rPr>
              <w:t>490</w:t>
            </w:r>
          </w:p>
        </w:tc>
        <w:tc>
          <w:tcPr>
            <w:tcW w:w="1600" w:type="dxa"/>
          </w:tcPr>
          <w:p w:rsidR="00FA4CE7" w:rsidRDefault="00FA4CE7">
            <w:pPr>
              <w:pStyle w:val="Esme-Texte"/>
              <w:jc w:val="right"/>
              <w:rPr>
                <w:color w:val="auto"/>
              </w:rPr>
            </w:pPr>
            <w:r>
              <w:rPr>
                <w:color w:val="auto"/>
              </w:rPr>
              <w:t>46</w:t>
            </w:r>
          </w:p>
        </w:tc>
        <w:tc>
          <w:tcPr>
            <w:tcW w:w="1420" w:type="dxa"/>
          </w:tcPr>
          <w:p w:rsidR="00FA4CE7" w:rsidRDefault="00FA4CE7">
            <w:pPr>
              <w:pStyle w:val="Esme-Texte"/>
              <w:jc w:val="right"/>
              <w:rPr>
                <w:color w:val="auto"/>
              </w:rPr>
            </w:pPr>
            <w:r>
              <w:rPr>
                <w:color w:val="auto"/>
              </w:rPr>
              <w:t>0,12  . 10</w:t>
            </w:r>
            <w:r>
              <w:rPr>
                <w:color w:val="auto"/>
                <w:vertAlign w:val="superscript"/>
              </w:rPr>
              <w:t>-4</w:t>
            </w:r>
          </w:p>
        </w:tc>
      </w:tr>
      <w:tr w:rsidR="00FA4CE7">
        <w:tc>
          <w:tcPr>
            <w:tcW w:w="2020" w:type="dxa"/>
          </w:tcPr>
          <w:p w:rsidR="00FA4CE7" w:rsidRDefault="00FA4CE7">
            <w:pPr>
              <w:pStyle w:val="Esme-Texte"/>
              <w:jc w:val="right"/>
              <w:rPr>
                <w:color w:val="auto"/>
              </w:rPr>
            </w:pPr>
            <w:r>
              <w:rPr>
                <w:color w:val="auto"/>
              </w:rPr>
              <w:t>Béton</w:t>
            </w:r>
          </w:p>
        </w:tc>
        <w:tc>
          <w:tcPr>
            <w:tcW w:w="2180" w:type="dxa"/>
          </w:tcPr>
          <w:p w:rsidR="00FA4CE7" w:rsidRDefault="00FA4CE7">
            <w:pPr>
              <w:pStyle w:val="Esme-Texte"/>
              <w:jc w:val="right"/>
              <w:rPr>
                <w:color w:val="auto"/>
              </w:rPr>
            </w:pPr>
            <w:r>
              <w:rPr>
                <w:color w:val="auto"/>
              </w:rPr>
              <w:t>2300</w:t>
            </w:r>
          </w:p>
        </w:tc>
        <w:tc>
          <w:tcPr>
            <w:tcW w:w="1360" w:type="dxa"/>
          </w:tcPr>
          <w:p w:rsidR="00FA4CE7" w:rsidRDefault="00FA4CE7">
            <w:pPr>
              <w:pStyle w:val="Esme-Texte"/>
              <w:jc w:val="right"/>
              <w:rPr>
                <w:color w:val="auto"/>
              </w:rPr>
            </w:pPr>
            <w:r>
              <w:rPr>
                <w:color w:val="auto"/>
              </w:rPr>
              <w:t>960</w:t>
            </w:r>
          </w:p>
        </w:tc>
        <w:tc>
          <w:tcPr>
            <w:tcW w:w="1600" w:type="dxa"/>
          </w:tcPr>
          <w:p w:rsidR="00FA4CE7" w:rsidRDefault="00FA4CE7">
            <w:pPr>
              <w:pStyle w:val="Esme-Texte"/>
              <w:jc w:val="right"/>
              <w:rPr>
                <w:color w:val="auto"/>
              </w:rPr>
            </w:pPr>
            <w:r>
              <w:rPr>
                <w:color w:val="auto"/>
              </w:rPr>
              <w:t>0,92</w:t>
            </w:r>
          </w:p>
        </w:tc>
        <w:tc>
          <w:tcPr>
            <w:tcW w:w="1420" w:type="dxa"/>
          </w:tcPr>
          <w:p w:rsidR="00FA4CE7" w:rsidRDefault="00FA4CE7">
            <w:pPr>
              <w:pStyle w:val="Esme-Texte"/>
              <w:jc w:val="right"/>
              <w:rPr>
                <w:color w:val="auto"/>
              </w:rPr>
            </w:pPr>
            <w:r>
              <w:rPr>
                <w:color w:val="auto"/>
              </w:rPr>
              <w:t>0,42  . 10</w:t>
            </w:r>
            <w:r>
              <w:rPr>
                <w:color w:val="auto"/>
                <w:vertAlign w:val="superscript"/>
              </w:rPr>
              <w:t>-6</w:t>
            </w:r>
          </w:p>
        </w:tc>
      </w:tr>
      <w:tr w:rsidR="00FA4CE7">
        <w:tc>
          <w:tcPr>
            <w:tcW w:w="2020" w:type="dxa"/>
          </w:tcPr>
          <w:p w:rsidR="00FA4CE7" w:rsidRDefault="00FA4CE7">
            <w:pPr>
              <w:pStyle w:val="Esme-Texte"/>
              <w:jc w:val="right"/>
              <w:rPr>
                <w:color w:val="auto"/>
              </w:rPr>
            </w:pPr>
            <w:r>
              <w:rPr>
                <w:color w:val="auto"/>
              </w:rPr>
              <w:t>Verre</w:t>
            </w:r>
          </w:p>
        </w:tc>
        <w:tc>
          <w:tcPr>
            <w:tcW w:w="2180" w:type="dxa"/>
          </w:tcPr>
          <w:p w:rsidR="00FA4CE7" w:rsidRDefault="00FA4CE7">
            <w:pPr>
              <w:pStyle w:val="Esme-Texte"/>
              <w:jc w:val="right"/>
              <w:rPr>
                <w:color w:val="auto"/>
              </w:rPr>
            </w:pPr>
            <w:r>
              <w:rPr>
                <w:color w:val="auto"/>
              </w:rPr>
              <w:t>2530</w:t>
            </w:r>
          </w:p>
        </w:tc>
        <w:tc>
          <w:tcPr>
            <w:tcW w:w="1360" w:type="dxa"/>
          </w:tcPr>
          <w:p w:rsidR="00FA4CE7" w:rsidRDefault="00FA4CE7">
            <w:pPr>
              <w:pStyle w:val="Esme-Texte"/>
              <w:jc w:val="right"/>
              <w:rPr>
                <w:color w:val="auto"/>
              </w:rPr>
            </w:pPr>
            <w:r>
              <w:rPr>
                <w:color w:val="auto"/>
              </w:rPr>
              <w:t>840</w:t>
            </w:r>
          </w:p>
        </w:tc>
        <w:tc>
          <w:tcPr>
            <w:tcW w:w="1600" w:type="dxa"/>
          </w:tcPr>
          <w:p w:rsidR="00FA4CE7" w:rsidRDefault="00FA4CE7">
            <w:pPr>
              <w:pStyle w:val="Esme-Texte"/>
              <w:jc w:val="right"/>
              <w:rPr>
                <w:color w:val="auto"/>
              </w:rPr>
            </w:pPr>
            <w:r>
              <w:rPr>
                <w:color w:val="auto"/>
              </w:rPr>
              <w:t>1,20</w:t>
            </w:r>
          </w:p>
        </w:tc>
        <w:tc>
          <w:tcPr>
            <w:tcW w:w="1420" w:type="dxa"/>
          </w:tcPr>
          <w:p w:rsidR="00FA4CE7" w:rsidRDefault="00FA4CE7">
            <w:pPr>
              <w:pStyle w:val="Esme-Texte"/>
              <w:jc w:val="right"/>
              <w:rPr>
                <w:color w:val="auto"/>
              </w:rPr>
            </w:pPr>
            <w:r>
              <w:rPr>
                <w:color w:val="auto"/>
              </w:rPr>
              <w:t>0,58  . 10</w:t>
            </w:r>
            <w:r>
              <w:rPr>
                <w:color w:val="auto"/>
                <w:vertAlign w:val="superscript"/>
              </w:rPr>
              <w:t>-6</w:t>
            </w:r>
          </w:p>
        </w:tc>
      </w:tr>
      <w:tr w:rsidR="00FA4CE7">
        <w:tc>
          <w:tcPr>
            <w:tcW w:w="2020" w:type="dxa"/>
          </w:tcPr>
          <w:p w:rsidR="00FA4CE7" w:rsidRDefault="00FA4CE7">
            <w:pPr>
              <w:pStyle w:val="Esme-Texte"/>
              <w:jc w:val="right"/>
              <w:rPr>
                <w:color w:val="auto"/>
              </w:rPr>
            </w:pPr>
            <w:r>
              <w:rPr>
                <w:color w:val="auto"/>
              </w:rPr>
              <w:t>Polystyrène</w:t>
            </w:r>
          </w:p>
        </w:tc>
        <w:tc>
          <w:tcPr>
            <w:tcW w:w="2180" w:type="dxa"/>
          </w:tcPr>
          <w:p w:rsidR="00FA4CE7" w:rsidRDefault="00FA4CE7">
            <w:pPr>
              <w:pStyle w:val="Esme-Texte"/>
              <w:jc w:val="right"/>
              <w:rPr>
                <w:color w:val="auto"/>
              </w:rPr>
            </w:pPr>
            <w:r>
              <w:rPr>
                <w:color w:val="auto"/>
              </w:rPr>
              <w:t xml:space="preserve">44 </w:t>
            </w:r>
          </w:p>
        </w:tc>
        <w:tc>
          <w:tcPr>
            <w:tcW w:w="1360" w:type="dxa"/>
          </w:tcPr>
          <w:p w:rsidR="00FA4CE7" w:rsidRDefault="00FA4CE7">
            <w:pPr>
              <w:pStyle w:val="Esme-Texte"/>
              <w:jc w:val="right"/>
              <w:rPr>
                <w:color w:val="auto"/>
              </w:rPr>
            </w:pPr>
          </w:p>
        </w:tc>
        <w:tc>
          <w:tcPr>
            <w:tcW w:w="1600" w:type="dxa"/>
          </w:tcPr>
          <w:p w:rsidR="00FA4CE7" w:rsidRDefault="00FA4CE7">
            <w:pPr>
              <w:pStyle w:val="Esme-Texte"/>
              <w:jc w:val="right"/>
              <w:rPr>
                <w:color w:val="auto"/>
              </w:rPr>
            </w:pPr>
            <w:r>
              <w:rPr>
                <w:color w:val="auto"/>
              </w:rPr>
              <w:t>0,025</w:t>
            </w:r>
          </w:p>
        </w:tc>
        <w:tc>
          <w:tcPr>
            <w:tcW w:w="1420" w:type="dxa"/>
          </w:tcPr>
          <w:p w:rsidR="00FA4CE7" w:rsidRDefault="00FA4CE7">
            <w:pPr>
              <w:pStyle w:val="Esme-Texte"/>
              <w:jc w:val="right"/>
              <w:rPr>
                <w:color w:val="auto"/>
              </w:rPr>
            </w:pPr>
          </w:p>
        </w:tc>
      </w:tr>
      <w:tr w:rsidR="00FA4CE7">
        <w:tc>
          <w:tcPr>
            <w:tcW w:w="2020" w:type="dxa"/>
            <w:tcBorders>
              <w:bottom w:val="single" w:sz="12" w:space="0" w:color="808080"/>
            </w:tcBorders>
          </w:tcPr>
          <w:p w:rsidR="00FA4CE7" w:rsidRDefault="00FA4CE7">
            <w:pPr>
              <w:pStyle w:val="Esme-Texte"/>
              <w:jc w:val="right"/>
              <w:rPr>
                <w:color w:val="auto"/>
              </w:rPr>
            </w:pPr>
            <w:r>
              <w:rPr>
                <w:color w:val="auto"/>
              </w:rPr>
              <w:t>Laine de verre</w:t>
            </w:r>
          </w:p>
        </w:tc>
        <w:tc>
          <w:tcPr>
            <w:tcW w:w="2180" w:type="dxa"/>
            <w:tcBorders>
              <w:bottom w:val="single" w:sz="12" w:space="0" w:color="808080"/>
            </w:tcBorders>
          </w:tcPr>
          <w:p w:rsidR="00FA4CE7" w:rsidRDefault="00FA4CE7">
            <w:pPr>
              <w:pStyle w:val="Esme-Texte"/>
              <w:jc w:val="right"/>
              <w:rPr>
                <w:color w:val="auto"/>
              </w:rPr>
            </w:pPr>
            <w:r>
              <w:rPr>
                <w:color w:val="auto"/>
              </w:rPr>
              <w:t>200</w:t>
            </w:r>
          </w:p>
        </w:tc>
        <w:tc>
          <w:tcPr>
            <w:tcW w:w="1360" w:type="dxa"/>
            <w:tcBorders>
              <w:bottom w:val="single" w:sz="12" w:space="0" w:color="808080"/>
            </w:tcBorders>
          </w:tcPr>
          <w:p w:rsidR="00FA4CE7" w:rsidRDefault="00FA4CE7">
            <w:pPr>
              <w:pStyle w:val="Esme-Texte"/>
              <w:jc w:val="right"/>
              <w:rPr>
                <w:color w:val="auto"/>
              </w:rPr>
            </w:pPr>
            <w:r>
              <w:rPr>
                <w:color w:val="auto"/>
              </w:rPr>
              <w:t>0,67</w:t>
            </w:r>
          </w:p>
        </w:tc>
        <w:tc>
          <w:tcPr>
            <w:tcW w:w="1600" w:type="dxa"/>
            <w:tcBorders>
              <w:bottom w:val="single" w:sz="12" w:space="0" w:color="808080"/>
            </w:tcBorders>
          </w:tcPr>
          <w:p w:rsidR="00FA4CE7" w:rsidRDefault="00FA4CE7">
            <w:pPr>
              <w:pStyle w:val="Esme-Texte"/>
              <w:jc w:val="right"/>
              <w:rPr>
                <w:color w:val="auto"/>
              </w:rPr>
            </w:pPr>
            <w:r>
              <w:rPr>
                <w:color w:val="auto"/>
              </w:rPr>
              <w:t>0,040</w:t>
            </w:r>
          </w:p>
        </w:tc>
        <w:tc>
          <w:tcPr>
            <w:tcW w:w="1420" w:type="dxa"/>
            <w:tcBorders>
              <w:bottom w:val="single" w:sz="12" w:space="0" w:color="808080"/>
            </w:tcBorders>
          </w:tcPr>
          <w:p w:rsidR="00FA4CE7" w:rsidRDefault="00FA4CE7">
            <w:pPr>
              <w:pStyle w:val="Esme-Texte"/>
              <w:jc w:val="right"/>
              <w:rPr>
                <w:color w:val="auto"/>
              </w:rPr>
            </w:pPr>
          </w:p>
        </w:tc>
      </w:tr>
    </w:tbl>
    <w:p w:rsidR="00FA4CE7" w:rsidRDefault="00FA4CE7">
      <w:pPr>
        <w:pStyle w:val="Esme-Texte"/>
      </w:pPr>
    </w:p>
    <w:sectPr w:rsidR="00FA4CE7" w:rsidSect="007255D6">
      <w:headerReference w:type="default" r:id="rId114"/>
      <w:footerReference w:type="even" r:id="rId115"/>
      <w:footerReference w:type="default" r:id="rId116"/>
      <w:pgSz w:w="11907" w:h="16800" w:code="259"/>
      <w:pgMar w:top="1134" w:right="851"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F1B" w:rsidRDefault="008B7F1B">
      <w:r>
        <w:separator/>
      </w:r>
    </w:p>
  </w:endnote>
  <w:endnote w:type="continuationSeparator" w:id="1">
    <w:p w:rsidR="008B7F1B" w:rsidRDefault="008B7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E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E7" w:rsidRDefault="00C92C5B">
    <w:pPr>
      <w:pStyle w:val="Pieddepage"/>
      <w:framePr w:wrap="around" w:vAnchor="text" w:hAnchor="margin" w:xAlign="center" w:y="1"/>
      <w:rPr>
        <w:rStyle w:val="Numrodepage"/>
      </w:rPr>
    </w:pPr>
    <w:r>
      <w:rPr>
        <w:rStyle w:val="Numrodepage"/>
      </w:rPr>
      <w:fldChar w:fldCharType="begin"/>
    </w:r>
    <w:r w:rsidR="00FA4CE7">
      <w:rPr>
        <w:rStyle w:val="Numrodepage"/>
      </w:rPr>
      <w:instrText xml:space="preserve">PAGE  </w:instrText>
    </w:r>
    <w:r>
      <w:rPr>
        <w:rStyle w:val="Numrodepage"/>
      </w:rPr>
      <w:fldChar w:fldCharType="end"/>
    </w:r>
  </w:p>
  <w:p w:rsidR="00FA4CE7" w:rsidRDefault="00FA4CE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E7" w:rsidRDefault="00FA4CE7">
    <w:pPr>
      <w:pStyle w:val="Pieddepage"/>
      <w:ind w:right="360"/>
    </w:pPr>
  </w:p>
  <w:p w:rsidR="00FA4CE7" w:rsidRDefault="00C37C2F">
    <w:pPr>
      <w:pStyle w:val="Pieddepage"/>
    </w:pPr>
    <w:r>
      <w:tab/>
    </w:r>
    <w:r w:rsidR="00FA4CE7">
      <w:t>_______________________________________________________________</w:t>
    </w:r>
    <w:r w:rsidR="00D53F55">
      <w:t>___________________</w:t>
    </w:r>
  </w:p>
  <w:p w:rsidR="00FA4CE7" w:rsidRDefault="00FA4CE7">
    <w:pPr>
      <w:pStyle w:val="Pieddepage"/>
    </w:pPr>
  </w:p>
  <w:p w:rsidR="00FA4CE7" w:rsidRDefault="00FA4CE7" w:rsidP="00D53F55">
    <w:pPr>
      <w:pStyle w:val="Pieddepage"/>
      <w:ind w:right="360"/>
      <w:jc w:val="center"/>
      <w:rPr>
        <w:rFonts w:ascii="Univers (E1)" w:hAnsi="Univers (E1)"/>
      </w:rPr>
    </w:pPr>
    <w:r>
      <w:rPr>
        <w:rFonts w:ascii="Univers (E1)" w:hAnsi="Univers (E1)"/>
      </w:rPr>
      <w:t xml:space="preserve">- </w:t>
    </w:r>
    <w:r w:rsidR="00C92C5B">
      <w:rPr>
        <w:rStyle w:val="Numrodepage"/>
      </w:rPr>
      <w:fldChar w:fldCharType="begin"/>
    </w:r>
    <w:r>
      <w:rPr>
        <w:rStyle w:val="Numrodepage"/>
      </w:rPr>
      <w:instrText xml:space="preserve">PAGE  </w:instrText>
    </w:r>
    <w:r w:rsidR="00C92C5B">
      <w:rPr>
        <w:rStyle w:val="Numrodepage"/>
      </w:rPr>
      <w:fldChar w:fldCharType="separate"/>
    </w:r>
    <w:r w:rsidR="002C104A">
      <w:rPr>
        <w:rStyle w:val="Numrodepage"/>
        <w:noProof/>
      </w:rPr>
      <w:t>1</w:t>
    </w:r>
    <w:r w:rsidR="00C92C5B">
      <w:rPr>
        <w:rStyle w:val="Numrodepage"/>
      </w:rPr>
      <w:fldChar w:fldCharType="end"/>
    </w:r>
    <w:r>
      <w:rPr>
        <w:rFonts w:ascii="Univers (E1)" w:hAnsi="Univers (E1)"/>
      </w:rPr>
      <w:t xml:space="preserve"> </w:t>
    </w:r>
    <w:r w:rsidR="00C37C2F">
      <w:rPr>
        <w:rFonts w:ascii="Univers (E1)" w:hAnsi="Univers (E1)"/>
      </w:rPr>
      <w:t>-</w:t>
    </w:r>
  </w:p>
  <w:p w:rsidR="00FA4CE7" w:rsidRDefault="00FA4CE7">
    <w:pPr>
      <w:pStyle w:val="Pieddepage"/>
      <w:rPr>
        <w:rFonts w:ascii="Univers (E1)" w:hAnsi="Univers (E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F1B" w:rsidRDefault="008B7F1B">
      <w:r>
        <w:separator/>
      </w:r>
    </w:p>
  </w:footnote>
  <w:footnote w:type="continuationSeparator" w:id="1">
    <w:p w:rsidR="008B7F1B" w:rsidRDefault="008B7F1B">
      <w:r>
        <w:continuationSeparator/>
      </w:r>
    </w:p>
  </w:footnote>
  <w:footnote w:id="2">
    <w:p w:rsidR="00FA4CE7" w:rsidRDefault="00FA4CE7">
      <w:pPr>
        <w:pStyle w:val="Notedebasdepage"/>
      </w:pPr>
      <w:r>
        <w:rPr>
          <w:rStyle w:val="Appelnotedebasdep"/>
        </w:rPr>
        <w:footnoteRef/>
      </w:r>
      <w:r>
        <w:t xml:space="preserve"> L’arrêté du 23 juin 1978 limite la température de surface à T</w:t>
      </w:r>
      <w:r>
        <w:rPr>
          <w:vertAlign w:val="subscript"/>
        </w:rPr>
        <w:t>max</w:t>
      </w:r>
      <w:r>
        <w:t xml:space="preserve"> = </w:t>
      </w:r>
      <w:smartTag w:uri="urn:schemas-microsoft-com:office:smarttags" w:element="metricconverter">
        <w:smartTagPr>
          <w:attr w:name="ProductID" w:val="28°C"/>
        </w:smartTagPr>
        <w:r>
          <w:t>28°C</w:t>
        </w:r>
      </w:smartTag>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E7" w:rsidRDefault="00C37C2F">
    <w:pPr>
      <w:pStyle w:val="Pieddepage"/>
    </w:pPr>
    <w:r>
      <w:tab/>
    </w:r>
    <w:r w:rsidR="00FA4CE7">
      <w:t>_______________________________________________________________</w:t>
    </w:r>
    <w:r w:rsidR="00D53F55">
      <w:t>___________________</w:t>
    </w:r>
  </w:p>
  <w:p w:rsidR="00FA4CE7" w:rsidRDefault="00FA4CE7">
    <w:pPr>
      <w:pStyle w:val="En-tte"/>
      <w:jc w:val="center"/>
      <w:rPr>
        <w:rFonts w:ascii="Univers (E1)" w:hAnsi="Univers (E1)"/>
      </w:rPr>
    </w:pPr>
  </w:p>
  <w:p w:rsidR="00FA4CE7" w:rsidRDefault="00FA4CE7">
    <w:pPr>
      <w:pStyle w:val="En-tte"/>
      <w:jc w:val="center"/>
      <w:rPr>
        <w:rFonts w:ascii="Univers (E1)" w:hAnsi="Univers (E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B321A5"/>
    <w:multiLevelType w:val="multilevel"/>
    <w:tmpl w:val="BD4EEFB2"/>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hideSpellingErrors/>
  <w:hideGrammaticalErrors/>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C37C2F"/>
    <w:rsid w:val="002A3E37"/>
    <w:rsid w:val="002C104A"/>
    <w:rsid w:val="00302FE8"/>
    <w:rsid w:val="003E2C48"/>
    <w:rsid w:val="006C023A"/>
    <w:rsid w:val="007255D6"/>
    <w:rsid w:val="008320E3"/>
    <w:rsid w:val="00856ABD"/>
    <w:rsid w:val="00865C5C"/>
    <w:rsid w:val="008B7F1B"/>
    <w:rsid w:val="00C37C2F"/>
    <w:rsid w:val="00C572F4"/>
    <w:rsid w:val="00C92C5B"/>
    <w:rsid w:val="00D32EEA"/>
    <w:rsid w:val="00D53F55"/>
    <w:rsid w:val="00DD0DA4"/>
    <w:rsid w:val="00E11F61"/>
    <w:rsid w:val="00FA4C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C5B"/>
  </w:style>
  <w:style w:type="paragraph" w:styleId="Titre1">
    <w:name w:val="heading 1"/>
    <w:basedOn w:val="Normal"/>
    <w:next w:val="Normal"/>
    <w:qFormat/>
    <w:rsid w:val="00C92C5B"/>
    <w:pPr>
      <w:keepNext/>
      <w:spacing w:before="240" w:after="60"/>
      <w:outlineLvl w:val="0"/>
    </w:pPr>
    <w:rPr>
      <w:rFonts w:ascii="Arial" w:hAnsi="Arial"/>
      <w:b/>
      <w:kern w:val="28"/>
      <w:sz w:val="28"/>
    </w:rPr>
  </w:style>
  <w:style w:type="paragraph" w:styleId="Titre2">
    <w:name w:val="heading 2"/>
    <w:basedOn w:val="Normal"/>
    <w:next w:val="Normal"/>
    <w:qFormat/>
    <w:rsid w:val="00C92C5B"/>
    <w:pPr>
      <w:keepNext/>
      <w:spacing w:before="240" w:after="60"/>
      <w:outlineLvl w:val="1"/>
    </w:pPr>
    <w:rPr>
      <w:rFonts w:ascii="Arial" w:hAnsi="Arial"/>
      <w:b/>
      <w:i/>
      <w:sz w:val="24"/>
    </w:rPr>
  </w:style>
  <w:style w:type="paragraph" w:styleId="Titre3">
    <w:name w:val="heading 3"/>
    <w:basedOn w:val="Normal"/>
    <w:next w:val="Retraitnormal"/>
    <w:qFormat/>
    <w:rsid w:val="00C92C5B"/>
    <w:pPr>
      <w:ind w:left="357"/>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C92C5B"/>
    <w:pPr>
      <w:ind w:left="709"/>
    </w:pPr>
  </w:style>
  <w:style w:type="character" w:styleId="Appeldenotedefin">
    <w:name w:val="endnote reference"/>
    <w:basedOn w:val="Policepardfaut"/>
    <w:semiHidden/>
    <w:rsid w:val="00C92C5B"/>
    <w:rPr>
      <w:vertAlign w:val="superscript"/>
    </w:rPr>
  </w:style>
  <w:style w:type="paragraph" w:styleId="Pieddepage">
    <w:name w:val="footer"/>
    <w:basedOn w:val="Normal"/>
    <w:rsid w:val="00C92C5B"/>
    <w:pPr>
      <w:tabs>
        <w:tab w:val="center" w:pos="4819"/>
        <w:tab w:val="right" w:pos="9071"/>
      </w:tabs>
    </w:pPr>
  </w:style>
  <w:style w:type="paragraph" w:styleId="En-tte">
    <w:name w:val="header"/>
    <w:basedOn w:val="Normal"/>
    <w:rsid w:val="00C92C5B"/>
    <w:pPr>
      <w:tabs>
        <w:tab w:val="center" w:pos="4819"/>
        <w:tab w:val="right" w:pos="9071"/>
      </w:tabs>
    </w:pPr>
  </w:style>
  <w:style w:type="character" w:styleId="Appelnotedebasdep">
    <w:name w:val="footnote reference"/>
    <w:basedOn w:val="Policepardfaut"/>
    <w:semiHidden/>
    <w:rsid w:val="00C92C5B"/>
    <w:rPr>
      <w:position w:val="6"/>
      <w:sz w:val="16"/>
    </w:rPr>
  </w:style>
  <w:style w:type="paragraph" w:styleId="Notedebasdepage">
    <w:name w:val="footnote text"/>
    <w:basedOn w:val="Normal"/>
    <w:semiHidden/>
    <w:rsid w:val="00C92C5B"/>
  </w:style>
  <w:style w:type="paragraph" w:customStyle="1" w:styleId="Esme-TitreChapitre">
    <w:name w:val="Esme-TitreChapitre"/>
    <w:basedOn w:val="Normal"/>
    <w:rsid w:val="00C92C5B"/>
    <w:pPr>
      <w:jc w:val="center"/>
    </w:pPr>
    <w:rPr>
      <w:rFonts w:ascii="Univers (E1)" w:hAnsi="Univers (E1)"/>
      <w:b/>
      <w:sz w:val="28"/>
    </w:rPr>
  </w:style>
  <w:style w:type="paragraph" w:customStyle="1" w:styleId="Esme-Texte">
    <w:name w:val="Esme-Texte"/>
    <w:basedOn w:val="Normal"/>
    <w:rsid w:val="00C92C5B"/>
    <w:pPr>
      <w:spacing w:line="360" w:lineRule="atLeast"/>
      <w:jc w:val="both"/>
    </w:pPr>
    <w:rPr>
      <w:rFonts w:ascii="Univers (E1)" w:hAnsi="Univers (E1)"/>
      <w:color w:val="000000"/>
      <w:sz w:val="24"/>
    </w:rPr>
  </w:style>
  <w:style w:type="paragraph" w:customStyle="1" w:styleId="Esme-TitreFigure">
    <w:name w:val="Esme-TitreFigure"/>
    <w:basedOn w:val="Esme-Texte"/>
    <w:rsid w:val="00C92C5B"/>
    <w:pPr>
      <w:spacing w:line="240" w:lineRule="atLeast"/>
      <w:jc w:val="center"/>
    </w:pPr>
    <w:rPr>
      <w:sz w:val="20"/>
    </w:rPr>
  </w:style>
  <w:style w:type="paragraph" w:customStyle="1" w:styleId="Esme-Titre1">
    <w:name w:val="Esme-Titre1"/>
    <w:basedOn w:val="Normal"/>
    <w:rsid w:val="00C92C5B"/>
    <w:rPr>
      <w:rFonts w:ascii="Univers (E1)" w:hAnsi="Univers (E1)"/>
      <w:b/>
      <w:i/>
      <w:sz w:val="24"/>
    </w:rPr>
  </w:style>
  <w:style w:type="character" w:styleId="Numrodepage">
    <w:name w:val="page number"/>
    <w:basedOn w:val="Policepardfaut"/>
    <w:rsid w:val="00C92C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image" Target="media/image28.png"/><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image" Target="media/image49.wmf"/><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3.png"/><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image" Target="media/image23.wmf"/><Relationship Id="rId66" Type="http://schemas.openxmlformats.org/officeDocument/2006/relationships/image" Target="media/image27.png"/><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image" Target="media/image37.wmf"/><Relationship Id="rId102" Type="http://schemas.openxmlformats.org/officeDocument/2006/relationships/image" Target="media/image44.wmf"/><Relationship Id="rId110" Type="http://schemas.openxmlformats.org/officeDocument/2006/relationships/image" Target="media/image48.wmf"/><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image" Target="media/image35.wmf"/><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image" Target="media/image22.wmf"/><Relationship Id="rId64" Type="http://schemas.openxmlformats.org/officeDocument/2006/relationships/image" Target="media/image26.png"/><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png"/><Relationship Id="rId80" Type="http://schemas.openxmlformats.org/officeDocument/2006/relationships/image" Target="media/image34.wmf"/><Relationship Id="rId85" Type="http://schemas.openxmlformats.org/officeDocument/2006/relationships/image" Target="media/image36.wmf"/><Relationship Id="rId93" Type="http://schemas.openxmlformats.org/officeDocument/2006/relationships/oleObject" Target="embeddings/oleObject48.bin"/><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3.bin"/><Relationship Id="rId108" Type="http://schemas.openxmlformats.org/officeDocument/2006/relationships/image" Target="media/image47.wmf"/><Relationship Id="rId11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image" Target="media/image41.wmf"/><Relationship Id="rId11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image" Target="media/image45.wmf"/><Relationship Id="rId7" Type="http://schemas.openxmlformats.org/officeDocument/2006/relationships/image" Target="media/image1.png"/><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4168</Words>
  <Characters>22927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Chapitre 8</vt:lpstr>
    </vt:vector>
  </TitlesOfParts>
  <Company>HP Compagnie autorisée</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8</dc:title>
  <dc:creator>Pierre CORMAULT</dc:creator>
  <cp:lastModifiedBy>Utilisateur Windows</cp:lastModifiedBy>
  <cp:revision>4</cp:revision>
  <cp:lastPrinted>1998-10-12T19:21:00Z</cp:lastPrinted>
  <dcterms:created xsi:type="dcterms:W3CDTF">2020-02-12T23:04:00Z</dcterms:created>
  <dcterms:modified xsi:type="dcterms:W3CDTF">2020-04-04T13:09:00Z</dcterms:modified>
</cp:coreProperties>
</file>