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30" w:rsidRDefault="002C6930" w:rsidP="002C6930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Application</w:t>
      </w:r>
    </w:p>
    <w:p w:rsidR="002C6930" w:rsidRPr="00F56C06" w:rsidRDefault="002C6930" w:rsidP="002C6930">
      <w:pPr>
        <w:spacing w:line="360" w:lineRule="auto"/>
        <w:ind w:firstLine="284"/>
        <w:rPr>
          <w:sz w:val="22"/>
          <w:szCs w:val="22"/>
        </w:rPr>
      </w:pPr>
      <w:r w:rsidRPr="00F56C06">
        <w:rPr>
          <w:sz w:val="22"/>
          <w:szCs w:val="22"/>
        </w:rPr>
        <w:t xml:space="preserve">Vérifier la capacité d’un IPE 500 en acier S235 à supporter une charge de service uniformément distribuée de 24 kN/m </w:t>
      </w:r>
      <w:r>
        <w:rPr>
          <w:sz w:val="22"/>
          <w:szCs w:val="22"/>
        </w:rPr>
        <w:t xml:space="preserve">(ELU) </w:t>
      </w:r>
      <w:r w:rsidRPr="00F56C06">
        <w:rPr>
          <w:sz w:val="22"/>
          <w:szCs w:val="22"/>
        </w:rPr>
        <w:t xml:space="preserve">pour une portée de </w:t>
      </w:r>
      <w:smartTag w:uri="urn:schemas-microsoft-com:office:smarttags" w:element="metricconverter">
        <w:smartTagPr>
          <w:attr w:name="ProductID" w:val="6ﾠm"/>
        </w:smartTagPr>
        <w:r w:rsidRPr="00F56C06">
          <w:rPr>
            <w:sz w:val="22"/>
            <w:szCs w:val="22"/>
          </w:rPr>
          <w:t>6 m</w:t>
        </w:r>
      </w:smartTag>
      <w:r w:rsidRPr="00F56C06">
        <w:rPr>
          <w:sz w:val="22"/>
          <w:szCs w:val="22"/>
        </w:rPr>
        <w:t>.</w:t>
      </w:r>
    </w:p>
    <w:p w:rsidR="002C6930" w:rsidRPr="00F56C06" w:rsidRDefault="002C6930" w:rsidP="002C6930">
      <w:pPr>
        <w:spacing w:line="360" w:lineRule="auto"/>
        <w:rPr>
          <w:sz w:val="22"/>
          <w:szCs w:val="22"/>
        </w:rPr>
      </w:pPr>
      <w:r w:rsidRPr="00F56C06">
        <w:rPr>
          <w:sz w:val="22"/>
          <w:szCs w:val="22"/>
        </w:rPr>
        <w:t>Les deux extrémités de la poutre sont attachées aux semelles des poteaux à l’aide de doubles cornières.</w:t>
      </w:r>
    </w:p>
    <w:p w:rsidR="002C6930" w:rsidRPr="00F56C06" w:rsidRDefault="002C6930" w:rsidP="002C6930">
      <w:pPr>
        <w:pStyle w:val="Corpsdetexte2"/>
        <w:spacing w:line="360" w:lineRule="auto"/>
        <w:rPr>
          <w:rFonts w:ascii="Times New Roman" w:hAnsi="Times New Roman" w:cs="Times New Roman"/>
        </w:rPr>
      </w:pPr>
      <w:r w:rsidRPr="00F56C06">
        <w:rPr>
          <w:rFonts w:ascii="Times New Roman" w:hAnsi="Times New Roman" w:cs="Times New Roman"/>
        </w:rPr>
        <w:t>Les charges sont appliquées au niveau :</w:t>
      </w:r>
    </w:p>
    <w:p w:rsidR="002C6930" w:rsidRPr="00F56C06" w:rsidRDefault="002C6930" w:rsidP="002C6930">
      <w:pPr>
        <w:ind w:firstLine="851"/>
        <w:rPr>
          <w:bCs/>
          <w:sz w:val="22"/>
          <w:szCs w:val="22"/>
        </w:rPr>
      </w:pPr>
      <w:r w:rsidRPr="00F56C06">
        <w:rPr>
          <w:bCs/>
          <w:sz w:val="22"/>
          <w:szCs w:val="22"/>
        </w:rPr>
        <w:t>a- Du centre de gravité</w:t>
      </w:r>
    </w:p>
    <w:p w:rsidR="002C6930" w:rsidRPr="00F56C06" w:rsidRDefault="002C6930" w:rsidP="002C6930">
      <w:pPr>
        <w:ind w:firstLine="851"/>
        <w:rPr>
          <w:bCs/>
          <w:sz w:val="22"/>
          <w:szCs w:val="22"/>
        </w:rPr>
      </w:pPr>
      <w:r w:rsidRPr="00F56C06">
        <w:rPr>
          <w:bCs/>
          <w:sz w:val="22"/>
          <w:szCs w:val="22"/>
        </w:rPr>
        <w:t>b- Au niveau de la membrure supérieure</w:t>
      </w:r>
    </w:p>
    <w:p w:rsidR="002C6930" w:rsidRPr="00F56C06" w:rsidRDefault="002C6930" w:rsidP="002C6930">
      <w:pPr>
        <w:ind w:firstLine="851"/>
        <w:rPr>
          <w:bCs/>
          <w:sz w:val="22"/>
          <w:szCs w:val="22"/>
        </w:rPr>
      </w:pPr>
      <w:r w:rsidRPr="00F56C06">
        <w:rPr>
          <w:bCs/>
          <w:sz w:val="22"/>
          <w:szCs w:val="22"/>
        </w:rPr>
        <w:t>c- Au niveau de la membrure inférieure</w:t>
      </w:r>
    </w:p>
    <w:p w:rsidR="002C6930" w:rsidRDefault="002C6930" w:rsidP="002C6930">
      <w:pPr>
        <w:ind w:firstLine="4395"/>
        <w:rPr>
          <w:rFonts w:ascii="Arial" w:hAnsi="Arial" w:cs="Arial"/>
          <w:sz w:val="22"/>
          <w:szCs w:val="22"/>
        </w:rPr>
      </w:pPr>
    </w:p>
    <w:p w:rsidR="002C6930" w:rsidRDefault="002C6930" w:rsidP="002C6930">
      <w:pPr>
        <w:jc w:val="center"/>
      </w:pPr>
      <w:r>
        <w:object w:dxaOrig="7165" w:dyaOrig="2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75pt;height:87.75pt" o:ole="" fillcolor="window">
            <v:imagedata r:id="rId6" o:title=""/>
          </v:shape>
          <o:OLEObject Type="Embed" ProgID="MSDraw" ShapeID="_x0000_i1025" DrawAspect="Content" ObjectID="_1648382915" r:id="rId7"/>
        </w:object>
      </w:r>
    </w:p>
    <w:p w:rsidR="002C6930" w:rsidRDefault="002C6930" w:rsidP="002C6930">
      <w:pPr>
        <w:rPr>
          <w:rFonts w:ascii="Arial" w:hAnsi="Arial" w:cs="Arial"/>
          <w:sz w:val="22"/>
          <w:szCs w:val="22"/>
        </w:rPr>
      </w:pPr>
    </w:p>
    <w:p w:rsidR="002C6930" w:rsidRPr="00976292" w:rsidRDefault="002C6930" w:rsidP="002C6930">
      <w:pPr>
        <w:rPr>
          <w:rFonts w:ascii="Arial" w:hAnsi="Arial" w:cs="Arial"/>
          <w:b/>
          <w:sz w:val="22"/>
          <w:szCs w:val="22"/>
        </w:rPr>
      </w:pPr>
      <w:r w:rsidRPr="00976292">
        <w:rPr>
          <w:rFonts w:ascii="Arial" w:hAnsi="Arial" w:cs="Arial"/>
          <w:b/>
          <w:sz w:val="22"/>
          <w:szCs w:val="22"/>
        </w:rPr>
        <w:t>Solution</w:t>
      </w:r>
    </w:p>
    <w:p w:rsidR="002C6930" w:rsidRPr="00F56C06" w:rsidRDefault="002C6930" w:rsidP="002C6930">
      <w:pPr>
        <w:pStyle w:val="Titre1"/>
        <w:rPr>
          <w:sz w:val="22"/>
          <w:szCs w:val="22"/>
          <w:lang w:val="fr-FR"/>
        </w:rPr>
      </w:pPr>
      <w:r w:rsidRPr="00F56C06">
        <w:rPr>
          <w:sz w:val="22"/>
          <w:szCs w:val="22"/>
          <w:lang w:val="fr-FR"/>
        </w:rPr>
        <w:t>La section choisie est de Classe 1</w:t>
      </w:r>
    </w:p>
    <w:p w:rsidR="002C6930" w:rsidRPr="00F56C06" w:rsidRDefault="002C6930" w:rsidP="002C6930">
      <w:pPr>
        <w:rPr>
          <w:b/>
          <w:bCs/>
        </w:rPr>
      </w:pPr>
    </w:p>
    <w:p w:rsidR="002C6930" w:rsidRPr="00F56C06" w:rsidRDefault="002C6930" w:rsidP="002C6930">
      <w:pPr>
        <w:spacing w:line="240" w:lineRule="atLeast"/>
        <w:ind w:right="113"/>
        <w:rPr>
          <w:sz w:val="22"/>
          <w:szCs w:val="22"/>
        </w:rPr>
      </w:pPr>
      <w:r w:rsidRPr="00F56C06">
        <w:rPr>
          <w:sz w:val="22"/>
          <w:szCs w:val="22"/>
        </w:rPr>
        <w:t>Caractéristiques dimensionnelles de IPE 500</w:t>
      </w:r>
    </w:p>
    <w:p w:rsidR="002C6930" w:rsidRPr="00F56C06" w:rsidRDefault="002C6930" w:rsidP="002C6930">
      <w:pPr>
        <w:tabs>
          <w:tab w:val="left" w:pos="-1268"/>
          <w:tab w:val="left" w:pos="-548"/>
          <w:tab w:val="left" w:pos="1134"/>
          <w:tab w:val="left" w:pos="1560"/>
          <w:tab w:val="right" w:pos="2835"/>
          <w:tab w:val="left" w:pos="3969"/>
          <w:tab w:val="left" w:pos="4678"/>
          <w:tab w:val="right" w:pos="5954"/>
        </w:tabs>
        <w:spacing w:before="120" w:line="240" w:lineRule="atLeast"/>
        <w:ind w:right="113"/>
        <w:rPr>
          <w:sz w:val="22"/>
          <w:szCs w:val="22"/>
          <w:lang w:val="en-US"/>
        </w:rPr>
      </w:pPr>
      <w:r w:rsidRPr="00F56C06">
        <w:rPr>
          <w:sz w:val="22"/>
          <w:szCs w:val="22"/>
          <w:lang w:val="en-US"/>
        </w:rPr>
        <w:t>W</w:t>
      </w:r>
      <w:r w:rsidRPr="00F56C06">
        <w:rPr>
          <w:sz w:val="22"/>
          <w:szCs w:val="22"/>
          <w:vertAlign w:val="subscript"/>
          <w:lang w:val="en-US"/>
        </w:rPr>
        <w:t>pl.y</w:t>
      </w:r>
      <w:r w:rsidRPr="00F56C06">
        <w:rPr>
          <w:sz w:val="22"/>
          <w:szCs w:val="22"/>
          <w:lang w:val="en-US"/>
        </w:rPr>
        <w:t xml:space="preserve"> = 2 194 cm</w:t>
      </w:r>
      <w:r w:rsidRPr="00F56C06">
        <w:rPr>
          <w:sz w:val="22"/>
          <w:szCs w:val="22"/>
          <w:vertAlign w:val="superscript"/>
          <w:lang w:val="en-US"/>
        </w:rPr>
        <w:t>3</w:t>
      </w:r>
      <w:r w:rsidRPr="00F56C06">
        <w:rPr>
          <w:sz w:val="22"/>
          <w:szCs w:val="22"/>
          <w:lang w:val="en-US"/>
        </w:rPr>
        <w:t xml:space="preserve"> </w:t>
      </w:r>
      <w:r w:rsidRPr="00F56C06">
        <w:rPr>
          <w:sz w:val="22"/>
          <w:szCs w:val="22"/>
          <w:lang w:val="en-US"/>
        </w:rPr>
        <w:tab/>
        <w:t xml:space="preserve">            I</w:t>
      </w:r>
      <w:r w:rsidRPr="00F56C06">
        <w:rPr>
          <w:sz w:val="22"/>
          <w:szCs w:val="22"/>
          <w:vertAlign w:val="subscript"/>
          <w:lang w:val="en-US"/>
        </w:rPr>
        <w:t>T</w:t>
      </w:r>
      <w:r w:rsidRPr="00F56C06">
        <w:rPr>
          <w:sz w:val="22"/>
          <w:szCs w:val="22"/>
          <w:lang w:val="en-US"/>
        </w:rPr>
        <w:t xml:space="preserve"> =  89,29 cm</w:t>
      </w:r>
      <w:r w:rsidRPr="00F56C06">
        <w:rPr>
          <w:sz w:val="22"/>
          <w:szCs w:val="22"/>
          <w:vertAlign w:val="superscript"/>
          <w:lang w:val="en-US"/>
        </w:rPr>
        <w:t>4</w:t>
      </w:r>
      <w:r w:rsidRPr="00F56C06">
        <w:rPr>
          <w:sz w:val="22"/>
          <w:szCs w:val="22"/>
          <w:lang w:val="en-US"/>
        </w:rPr>
        <w:t xml:space="preserve">              I</w:t>
      </w:r>
      <w:r w:rsidRPr="00F56C06">
        <w:rPr>
          <w:sz w:val="22"/>
          <w:szCs w:val="22"/>
          <w:vertAlign w:val="subscript"/>
          <w:lang w:val="en-US"/>
        </w:rPr>
        <w:t>Z</w:t>
      </w:r>
      <w:r w:rsidRPr="00F56C06">
        <w:rPr>
          <w:sz w:val="22"/>
          <w:szCs w:val="22"/>
          <w:lang w:val="en-US"/>
        </w:rPr>
        <w:t xml:space="preserve"> = 2142 cm</w:t>
      </w:r>
      <w:r w:rsidRPr="00F56C06">
        <w:rPr>
          <w:sz w:val="22"/>
          <w:szCs w:val="22"/>
          <w:vertAlign w:val="superscript"/>
          <w:lang w:val="en-US"/>
        </w:rPr>
        <w:t>4</w:t>
      </w:r>
      <w:r w:rsidRPr="00F56C06">
        <w:rPr>
          <w:sz w:val="22"/>
          <w:szCs w:val="22"/>
          <w:lang w:val="en-US"/>
        </w:rPr>
        <w:t xml:space="preserve">          I</w:t>
      </w:r>
      <w:r w:rsidRPr="00F56C06">
        <w:rPr>
          <w:sz w:val="22"/>
          <w:szCs w:val="22"/>
          <w:vertAlign w:val="subscript"/>
          <w:lang w:val="el-GR"/>
        </w:rPr>
        <w:t>ω</w:t>
      </w:r>
      <w:r w:rsidRPr="00F56C06">
        <w:rPr>
          <w:sz w:val="22"/>
          <w:szCs w:val="22"/>
          <w:lang w:val="en-US"/>
        </w:rPr>
        <w:t xml:space="preserve"> = 1259 10</w:t>
      </w:r>
      <w:r w:rsidRPr="00F56C06">
        <w:rPr>
          <w:sz w:val="22"/>
          <w:szCs w:val="22"/>
          <w:vertAlign w:val="superscript"/>
          <w:lang w:val="en-US"/>
        </w:rPr>
        <w:t>3</w:t>
      </w:r>
      <w:r w:rsidRPr="00F56C06">
        <w:rPr>
          <w:sz w:val="22"/>
          <w:szCs w:val="22"/>
          <w:lang w:val="en-US"/>
        </w:rPr>
        <w:t xml:space="preserve"> cm</w:t>
      </w:r>
      <w:r w:rsidRPr="00F56C06">
        <w:rPr>
          <w:sz w:val="22"/>
          <w:szCs w:val="22"/>
          <w:vertAlign w:val="superscript"/>
          <w:lang w:val="en-US"/>
        </w:rPr>
        <w:t>6</w:t>
      </w:r>
    </w:p>
    <w:p w:rsidR="002C6930" w:rsidRPr="00F56C06" w:rsidRDefault="002C6930" w:rsidP="002C6930">
      <w:pPr>
        <w:rPr>
          <w:sz w:val="22"/>
          <w:szCs w:val="22"/>
          <w:lang w:val="en-US"/>
        </w:rPr>
      </w:pPr>
    </w:p>
    <w:p w:rsidR="002C6930" w:rsidRPr="00F56C06" w:rsidRDefault="002C6930" w:rsidP="002C6930">
      <w:pPr>
        <w:jc w:val="both"/>
        <w:rPr>
          <w:sz w:val="22"/>
          <w:szCs w:val="22"/>
          <w:lang w:val="de-DE"/>
        </w:rPr>
      </w:pPr>
      <w:r w:rsidRPr="00F56C06">
        <w:rPr>
          <w:sz w:val="22"/>
          <w:szCs w:val="22"/>
          <w:lang w:val="de-DE"/>
        </w:rPr>
        <w:t>M</w:t>
      </w:r>
      <w:r w:rsidRPr="001F4800">
        <w:rPr>
          <w:sz w:val="22"/>
          <w:szCs w:val="22"/>
          <w:vertAlign w:val="subscript"/>
          <w:lang w:val="de-DE"/>
        </w:rPr>
        <w:t>c</w:t>
      </w:r>
      <w:r>
        <w:rPr>
          <w:sz w:val="22"/>
          <w:szCs w:val="22"/>
          <w:vertAlign w:val="subscript"/>
          <w:lang w:val="de-DE"/>
        </w:rPr>
        <w:t>.</w:t>
      </w:r>
      <w:r w:rsidRPr="00F56C06">
        <w:rPr>
          <w:sz w:val="22"/>
          <w:szCs w:val="22"/>
          <w:vertAlign w:val="subscript"/>
          <w:lang w:val="de-DE"/>
        </w:rPr>
        <w:t>Rd</w:t>
      </w:r>
      <w:r w:rsidRPr="00F56C06">
        <w:rPr>
          <w:sz w:val="22"/>
          <w:szCs w:val="22"/>
          <w:lang w:val="de-DE"/>
        </w:rPr>
        <w:t xml:space="preserve"> = </w:t>
      </w:r>
      <w:r w:rsidRPr="00F56C06">
        <w:rPr>
          <w:position w:val="-30"/>
          <w:sz w:val="22"/>
          <w:szCs w:val="22"/>
        </w:rPr>
        <w:object w:dxaOrig="1020" w:dyaOrig="720">
          <v:shape id="_x0000_i1026" type="#_x0000_t75" style="width:51pt;height:36pt" o:ole="">
            <v:imagedata r:id="rId8" o:title=""/>
          </v:shape>
          <o:OLEObject Type="Embed" ProgID="Equation.3" ShapeID="_x0000_i1026" DrawAspect="Content" ObjectID="_1648382916" r:id="rId9"/>
        </w:object>
      </w:r>
      <w:r w:rsidRPr="00F56C06">
        <w:rPr>
          <w:sz w:val="22"/>
          <w:szCs w:val="22"/>
          <w:lang w:val="de-DE"/>
        </w:rPr>
        <w:t xml:space="preserve"> = 2194x10</w:t>
      </w:r>
      <w:r w:rsidRPr="00F56C06">
        <w:rPr>
          <w:sz w:val="22"/>
          <w:szCs w:val="22"/>
          <w:vertAlign w:val="superscript"/>
          <w:lang w:val="de-DE"/>
        </w:rPr>
        <w:t>3</w:t>
      </w:r>
      <w:r w:rsidRPr="00F56C06">
        <w:rPr>
          <w:sz w:val="22"/>
          <w:szCs w:val="22"/>
          <w:lang w:val="de-DE"/>
        </w:rPr>
        <w:t xml:space="preserve"> x 235 /1,1 = 468,7 x 10</w:t>
      </w:r>
      <w:r w:rsidRPr="00F56C06">
        <w:rPr>
          <w:sz w:val="22"/>
          <w:szCs w:val="22"/>
          <w:vertAlign w:val="superscript"/>
          <w:lang w:val="de-DE"/>
        </w:rPr>
        <w:t>6</w:t>
      </w:r>
      <w:r w:rsidRPr="00F56C06">
        <w:rPr>
          <w:sz w:val="22"/>
          <w:szCs w:val="22"/>
          <w:lang w:val="de-DE"/>
        </w:rPr>
        <w:t xml:space="preserve"> N.m = 468,7 kN.m</w:t>
      </w:r>
    </w:p>
    <w:p w:rsidR="002C6930" w:rsidRPr="00F56C06" w:rsidRDefault="002C6930" w:rsidP="002C6930">
      <w:pPr>
        <w:spacing w:line="240" w:lineRule="atLeast"/>
        <w:ind w:right="113"/>
        <w:rPr>
          <w:bCs/>
          <w:sz w:val="22"/>
          <w:szCs w:val="22"/>
        </w:rPr>
      </w:pPr>
      <w:r w:rsidRPr="00F56C06">
        <w:rPr>
          <w:bCs/>
          <w:position w:val="-24"/>
          <w:sz w:val="22"/>
          <w:szCs w:val="22"/>
        </w:rPr>
        <w:object w:dxaOrig="3280" w:dyaOrig="660">
          <v:shape id="_x0000_i1027" type="#_x0000_t75" style="width:164.25pt;height:33pt" o:ole="">
            <v:imagedata r:id="rId10" o:title=""/>
          </v:shape>
          <o:OLEObject Type="Embed" ProgID="Equation.3" ShapeID="_x0000_i1027" DrawAspect="Content" ObjectID="_1648382917" r:id="rId11"/>
        </w:object>
      </w:r>
    </w:p>
    <w:p w:rsidR="002C6930" w:rsidRPr="00F56C06" w:rsidRDefault="002C6930" w:rsidP="002C6930">
      <w:pPr>
        <w:spacing w:line="360" w:lineRule="auto"/>
        <w:ind w:right="113"/>
        <w:rPr>
          <w:bCs/>
          <w:sz w:val="22"/>
          <w:szCs w:val="22"/>
        </w:rPr>
      </w:pPr>
      <w:r w:rsidRPr="00F56C06">
        <w:rPr>
          <w:bCs/>
          <w:sz w:val="22"/>
          <w:szCs w:val="22"/>
        </w:rPr>
        <w:t>Z</w:t>
      </w:r>
      <w:r w:rsidRPr="00F56C06">
        <w:rPr>
          <w:bCs/>
          <w:sz w:val="22"/>
          <w:szCs w:val="22"/>
          <w:vertAlign w:val="subscript"/>
        </w:rPr>
        <w:t xml:space="preserve"> j</w:t>
      </w:r>
      <w:r w:rsidRPr="00F56C06">
        <w:rPr>
          <w:bCs/>
          <w:sz w:val="22"/>
          <w:szCs w:val="22"/>
        </w:rPr>
        <w:t xml:space="preserve"> = 0  pour les sections symétrique</w:t>
      </w:r>
    </w:p>
    <w:p w:rsidR="002C6930" w:rsidRPr="00F56C06" w:rsidRDefault="002C6930" w:rsidP="002C6930">
      <w:pPr>
        <w:spacing w:line="360" w:lineRule="auto"/>
        <w:ind w:right="113"/>
        <w:rPr>
          <w:bCs/>
          <w:sz w:val="22"/>
          <w:szCs w:val="22"/>
        </w:rPr>
      </w:pPr>
      <w:r w:rsidRPr="00F56C06">
        <w:rPr>
          <w:bCs/>
          <w:sz w:val="22"/>
          <w:szCs w:val="22"/>
        </w:rPr>
        <w:t>D’après le tableau 2</w:t>
      </w:r>
      <w:r w:rsidRPr="00F56C06">
        <w:rPr>
          <w:bCs/>
          <w:sz w:val="22"/>
          <w:szCs w:val="22"/>
          <w:vertAlign w:val="superscript"/>
        </w:rPr>
        <w:t>éme</w:t>
      </w:r>
      <w:r w:rsidRPr="00F56C06">
        <w:rPr>
          <w:bCs/>
          <w:sz w:val="22"/>
          <w:szCs w:val="22"/>
        </w:rPr>
        <w:t xml:space="preserve"> ligne   →  k = 1  et k</w:t>
      </w:r>
      <w:r>
        <w:rPr>
          <w:bCs/>
          <w:sz w:val="22"/>
          <w:szCs w:val="22"/>
          <w:vertAlign w:val="subscript"/>
        </w:rPr>
        <w:t>ω</w:t>
      </w:r>
      <w:r w:rsidRPr="00F56C06">
        <w:rPr>
          <w:bCs/>
          <w:sz w:val="22"/>
          <w:szCs w:val="22"/>
        </w:rPr>
        <w:t xml:space="preserve"> = 1</w:t>
      </w:r>
    </w:p>
    <w:p w:rsidR="002C6930" w:rsidRPr="00F56C06" w:rsidRDefault="002C6930" w:rsidP="002C6930">
      <w:pPr>
        <w:spacing w:line="360" w:lineRule="auto"/>
        <w:ind w:right="113"/>
        <w:rPr>
          <w:sz w:val="22"/>
          <w:szCs w:val="22"/>
        </w:rPr>
      </w:pPr>
      <w:r w:rsidRPr="00F56C06">
        <w:rPr>
          <w:sz w:val="22"/>
          <w:szCs w:val="22"/>
        </w:rPr>
        <w:t>Pour un chargement uniforme, le tableau 2     donne, lorsque k = 1,0          C</w:t>
      </w:r>
      <w:r w:rsidRPr="00F56C06">
        <w:rPr>
          <w:sz w:val="22"/>
          <w:szCs w:val="22"/>
          <w:vertAlign w:val="subscript"/>
        </w:rPr>
        <w:t>1</w:t>
      </w:r>
      <w:r w:rsidRPr="00F56C06">
        <w:rPr>
          <w:sz w:val="22"/>
          <w:szCs w:val="22"/>
        </w:rPr>
        <w:t xml:space="preserve"> = 1,132</w:t>
      </w:r>
    </w:p>
    <w:p w:rsidR="002C6930" w:rsidRDefault="002C6930" w:rsidP="002C6930">
      <w:pPr>
        <w:spacing w:line="240" w:lineRule="atLeast"/>
        <w:ind w:right="113"/>
        <w:rPr>
          <w:rFonts w:ascii="Arial" w:hAnsi="Arial" w:cs="Arial"/>
          <w:sz w:val="22"/>
          <w:szCs w:val="22"/>
        </w:rPr>
      </w:pPr>
    </w:p>
    <w:p w:rsidR="002C6930" w:rsidRDefault="002C6930" w:rsidP="002C6930">
      <w:pPr>
        <w:spacing w:line="240" w:lineRule="atLeast"/>
        <w:ind w:right="113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– Charge </w:t>
      </w:r>
      <w:r>
        <w:rPr>
          <w:rFonts w:ascii="Arial" w:hAnsi="Arial" w:cs="Arial"/>
          <w:b/>
          <w:bCs/>
          <w:sz w:val="22"/>
          <w:szCs w:val="22"/>
        </w:rPr>
        <w:t>au niveau du centre de gravité</w:t>
      </w:r>
      <w:r>
        <w:rPr>
          <w:rFonts w:ascii="Arial" w:hAnsi="Arial" w:cs="Arial"/>
          <w:sz w:val="22"/>
          <w:szCs w:val="22"/>
        </w:rPr>
        <w:t xml:space="preserve"> de la section     Z</w:t>
      </w:r>
      <w:r>
        <w:rPr>
          <w:rFonts w:ascii="Arial" w:hAnsi="Arial" w:cs="Arial"/>
          <w:sz w:val="22"/>
          <w:szCs w:val="22"/>
          <w:vertAlign w:val="subscript"/>
        </w:rPr>
        <w:t xml:space="preserve"> g</w:t>
      </w:r>
      <w:r>
        <w:rPr>
          <w:rFonts w:ascii="Arial" w:hAnsi="Arial" w:cs="Arial"/>
          <w:sz w:val="22"/>
          <w:szCs w:val="22"/>
        </w:rPr>
        <w:t xml:space="preserve"> = 0 mm</w:t>
      </w:r>
    </w:p>
    <w:p w:rsidR="002C6930" w:rsidRDefault="002C6930" w:rsidP="002C6930">
      <w:pPr>
        <w:spacing w:line="240" w:lineRule="atLeast"/>
        <w:ind w:right="113" w:firstLine="284"/>
        <w:rPr>
          <w:rFonts w:ascii="Arial" w:hAnsi="Arial" w:cs="Arial"/>
          <w:sz w:val="22"/>
          <w:szCs w:val="22"/>
        </w:rPr>
      </w:pPr>
    </w:p>
    <w:p w:rsidR="002C6930" w:rsidRDefault="002C6930" w:rsidP="002C6930">
      <w:pPr>
        <w:spacing w:line="240" w:lineRule="atLeast"/>
        <w:ind w:right="113"/>
        <w:rPr>
          <w:rFonts w:ascii="Arial" w:hAnsi="Arial" w:cs="Arial"/>
          <w:sz w:val="22"/>
          <w:szCs w:val="22"/>
        </w:rPr>
      </w:pPr>
      <w:r w:rsidRPr="00F56C06">
        <w:rPr>
          <w:rFonts w:ascii="Arial" w:hAnsi="Arial" w:cs="Arial"/>
          <w:position w:val="-28"/>
          <w:sz w:val="22"/>
          <w:szCs w:val="22"/>
        </w:rPr>
        <w:object w:dxaOrig="8340" w:dyaOrig="760">
          <v:shape id="_x0000_i1028" type="#_x0000_t75" style="width:417pt;height:38.25pt" o:ole="">
            <v:imagedata r:id="rId12" o:title=""/>
          </v:shape>
          <o:OLEObject Type="Embed" ProgID="Equation.3" ShapeID="_x0000_i1028" DrawAspect="Content" ObjectID="_1648382918" r:id="rId13"/>
        </w:object>
      </w:r>
    </w:p>
    <w:p w:rsidR="002C6930" w:rsidRDefault="002C6930" w:rsidP="002C6930">
      <w:pPr>
        <w:jc w:val="both"/>
        <w:rPr>
          <w:rFonts w:ascii="Arial" w:hAnsi="Arial" w:cs="Arial"/>
          <w:sz w:val="22"/>
          <w:szCs w:val="22"/>
        </w:rPr>
      </w:pPr>
    </w:p>
    <w:p w:rsidR="002C6930" w:rsidRPr="00F56C06" w:rsidRDefault="002C6930" w:rsidP="002C6930">
      <w:pPr>
        <w:spacing w:line="360" w:lineRule="auto"/>
        <w:jc w:val="both"/>
        <w:rPr>
          <w:sz w:val="22"/>
          <w:szCs w:val="22"/>
        </w:rPr>
      </w:pPr>
      <w:r w:rsidRPr="00F56C06">
        <w:rPr>
          <w:sz w:val="22"/>
          <w:szCs w:val="22"/>
        </w:rPr>
        <w:t>M</w:t>
      </w:r>
      <w:r w:rsidRPr="00F56C06">
        <w:rPr>
          <w:sz w:val="22"/>
          <w:szCs w:val="22"/>
          <w:vertAlign w:val="subscript"/>
        </w:rPr>
        <w:t>cr</w:t>
      </w:r>
      <w:r w:rsidRPr="00F56C06">
        <w:rPr>
          <w:sz w:val="22"/>
          <w:szCs w:val="22"/>
        </w:rPr>
        <w:t xml:space="preserve"> = 476,7 kN.m</w:t>
      </w:r>
    </w:p>
    <w:p w:rsidR="002C6930" w:rsidRDefault="002C6930" w:rsidP="002C69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6C06">
        <w:rPr>
          <w:b/>
          <w:position w:val="-30"/>
          <w:vertAlign w:val="subscript"/>
        </w:rPr>
        <w:object w:dxaOrig="1740" w:dyaOrig="700">
          <v:shape id="_x0000_i1029" type="#_x0000_t75" style="width:87pt;height:35.25pt" o:ole="" fillcolor="window">
            <v:imagedata r:id="rId14" o:title=""/>
          </v:shape>
          <o:OLEObject Type="Embed" ProgID="Equation.3" ShapeID="_x0000_i1029" DrawAspect="Content" ObjectID="_1648382919" r:id="rId15"/>
        </w:object>
      </w:r>
      <w:r>
        <w:rPr>
          <w:b/>
          <w:vertAlign w:val="subscript"/>
        </w:rPr>
        <w:t xml:space="preserve">  </w:t>
      </w:r>
      <w:r w:rsidRPr="00F56C06">
        <w:rPr>
          <w:b/>
          <w:position w:val="-28"/>
          <w:vertAlign w:val="subscript"/>
        </w:rPr>
        <w:object w:dxaOrig="1900" w:dyaOrig="680">
          <v:shape id="_x0000_i1030" type="#_x0000_t75" style="width:95.25pt;height:33.75pt" o:ole="" fillcolor="window">
            <v:imagedata r:id="rId16" o:title=""/>
          </v:shape>
          <o:OLEObject Type="Embed" ProgID="Equation.3" ShapeID="_x0000_i1030" DrawAspect="Content" ObjectID="_1648382920" r:id="rId17"/>
        </w:object>
      </w:r>
    </w:p>
    <w:p w:rsidR="002C6930" w:rsidRPr="00576837" w:rsidRDefault="002C6930" w:rsidP="002C6930">
      <w:pPr>
        <w:spacing w:after="120" w:line="240" w:lineRule="atLeast"/>
        <w:ind w:right="113"/>
      </w:pPr>
      <w:r w:rsidRPr="00920210">
        <w:rPr>
          <w:sz w:val="22"/>
          <w:szCs w:val="22"/>
        </w:rPr>
        <w:t>D’après le graphe 1,  la courbe de flambement (</w:t>
      </w:r>
      <w:r w:rsidRPr="00920210">
        <w:rPr>
          <w:bCs/>
          <w:sz w:val="22"/>
          <w:szCs w:val="22"/>
        </w:rPr>
        <w:t>a</w:t>
      </w:r>
      <w:r w:rsidRPr="00920210">
        <w:rPr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→ </w:t>
      </w:r>
      <w:r>
        <w:rPr>
          <w:rFonts w:ascii="Symbol" w:hAnsi="Symbol"/>
          <w:sz w:val="24"/>
          <w:szCs w:val="24"/>
        </w:rPr>
        <w:t></w:t>
      </w:r>
      <w:r w:rsidRPr="00920210">
        <w:rPr>
          <w:sz w:val="22"/>
          <w:szCs w:val="22"/>
          <w:vertAlign w:val="subscript"/>
        </w:rPr>
        <w:t>LT</w:t>
      </w:r>
      <w:r>
        <w:rPr>
          <w:rFonts w:ascii="Arial" w:hAnsi="Arial" w:cs="Arial"/>
          <w:sz w:val="22"/>
          <w:szCs w:val="22"/>
        </w:rPr>
        <w:t xml:space="preserve"> </w:t>
      </w:r>
      <w:r w:rsidRPr="00920210">
        <w:rPr>
          <w:sz w:val="22"/>
          <w:szCs w:val="22"/>
        </w:rPr>
        <w:t>= 0,640</w:t>
      </w:r>
    </w:p>
    <w:p w:rsidR="002C6930" w:rsidRDefault="002C6930" w:rsidP="002C6930">
      <w:pPr>
        <w:jc w:val="both"/>
        <w:rPr>
          <w:rFonts w:ascii="Arial" w:hAnsi="Arial" w:cs="Arial"/>
          <w:bCs/>
          <w:sz w:val="22"/>
          <w:szCs w:val="22"/>
        </w:rPr>
      </w:pPr>
    </w:p>
    <w:p w:rsidR="002C6930" w:rsidRPr="00F56C06" w:rsidRDefault="002C6930" w:rsidP="002C6930">
      <w:pPr>
        <w:spacing w:line="360" w:lineRule="auto"/>
        <w:jc w:val="center"/>
        <w:rPr>
          <w:bCs/>
          <w:sz w:val="22"/>
          <w:szCs w:val="22"/>
        </w:rPr>
      </w:pPr>
      <w:r w:rsidRPr="00F56C06">
        <w:rPr>
          <w:bCs/>
          <w:sz w:val="22"/>
          <w:szCs w:val="22"/>
        </w:rPr>
        <w:t>M</w:t>
      </w:r>
      <w:r w:rsidRPr="00F56C06">
        <w:rPr>
          <w:bCs/>
          <w:sz w:val="22"/>
          <w:szCs w:val="22"/>
          <w:vertAlign w:val="subscript"/>
        </w:rPr>
        <w:t xml:space="preserve">b.Rd </w:t>
      </w:r>
      <w:r w:rsidRPr="00F56C06">
        <w:rPr>
          <w:bCs/>
          <w:sz w:val="22"/>
          <w:szCs w:val="22"/>
        </w:rPr>
        <w:t>= 0,640</w:t>
      </w:r>
      <w:r>
        <w:rPr>
          <w:bCs/>
          <w:sz w:val="22"/>
          <w:szCs w:val="22"/>
        </w:rPr>
        <w:t xml:space="preserve"> </w:t>
      </w:r>
      <w:r w:rsidRPr="00F56C06">
        <w:rPr>
          <w:bCs/>
          <w:sz w:val="22"/>
          <w:szCs w:val="22"/>
        </w:rPr>
        <w:t>x 468,7 = 300 kN.m</w:t>
      </w:r>
    </w:p>
    <w:p w:rsidR="002C6930" w:rsidRPr="00F56C06" w:rsidRDefault="002C6930" w:rsidP="002C6930">
      <w:pPr>
        <w:spacing w:line="360" w:lineRule="auto"/>
        <w:jc w:val="center"/>
        <w:rPr>
          <w:bCs/>
          <w:sz w:val="22"/>
          <w:szCs w:val="22"/>
        </w:rPr>
      </w:pPr>
      <w:r w:rsidRPr="00F56C06">
        <w:rPr>
          <w:bCs/>
          <w:sz w:val="22"/>
          <w:szCs w:val="22"/>
        </w:rPr>
        <w:t>M</w:t>
      </w:r>
      <w:r w:rsidRPr="00F56C06">
        <w:rPr>
          <w:bCs/>
          <w:sz w:val="22"/>
          <w:szCs w:val="22"/>
          <w:vertAlign w:val="subscript"/>
        </w:rPr>
        <w:t>Sd</w:t>
      </w:r>
      <w:r w:rsidRPr="00F56C06">
        <w:rPr>
          <w:bCs/>
          <w:sz w:val="22"/>
          <w:szCs w:val="22"/>
        </w:rPr>
        <w:t xml:space="preserve"> = 108 kN .m ≤ M</w:t>
      </w:r>
      <w:r w:rsidRPr="00F56C06">
        <w:rPr>
          <w:bCs/>
          <w:sz w:val="22"/>
          <w:szCs w:val="22"/>
          <w:vertAlign w:val="subscript"/>
        </w:rPr>
        <w:t>b.Rd</w:t>
      </w:r>
      <w:r w:rsidRPr="00F56C06">
        <w:rPr>
          <w:bCs/>
          <w:sz w:val="22"/>
          <w:szCs w:val="22"/>
        </w:rPr>
        <w:t xml:space="preserve"> = 300 kN.m  → </w:t>
      </w:r>
      <w:r>
        <w:rPr>
          <w:bCs/>
          <w:sz w:val="22"/>
          <w:szCs w:val="22"/>
        </w:rPr>
        <w:t xml:space="preserve">  </w:t>
      </w:r>
      <w:r w:rsidRPr="00F56C06">
        <w:rPr>
          <w:bCs/>
          <w:sz w:val="22"/>
          <w:szCs w:val="22"/>
        </w:rPr>
        <w:t>Poutre stable vis a vis du déversement</w:t>
      </w:r>
    </w:p>
    <w:p w:rsidR="002C6930" w:rsidRDefault="002C6930" w:rsidP="002C6930">
      <w:pPr>
        <w:jc w:val="center"/>
        <w:rPr>
          <w:rFonts w:ascii="Arial" w:hAnsi="Arial" w:cs="Arial"/>
          <w:bCs/>
          <w:sz w:val="22"/>
          <w:szCs w:val="22"/>
        </w:rPr>
      </w:pPr>
    </w:p>
    <w:p w:rsidR="002C6930" w:rsidRDefault="002C6930" w:rsidP="002C6930">
      <w:pPr>
        <w:spacing w:line="360" w:lineRule="auto"/>
        <w:ind w:right="113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 – Charge </w:t>
      </w:r>
      <w:r>
        <w:rPr>
          <w:rFonts w:ascii="Arial" w:hAnsi="Arial" w:cs="Arial"/>
          <w:b/>
          <w:bCs/>
          <w:sz w:val="22"/>
          <w:szCs w:val="22"/>
        </w:rPr>
        <w:t xml:space="preserve">au niveau de la membrure supérieure </w:t>
      </w:r>
      <w:r>
        <w:rPr>
          <w:rFonts w:ascii="Arial" w:hAnsi="Arial" w:cs="Arial"/>
          <w:sz w:val="22"/>
          <w:szCs w:val="22"/>
        </w:rPr>
        <w:t xml:space="preserve">    Z</w:t>
      </w:r>
      <w:r>
        <w:rPr>
          <w:rFonts w:ascii="Arial" w:hAnsi="Arial" w:cs="Arial"/>
          <w:sz w:val="22"/>
          <w:szCs w:val="22"/>
          <w:vertAlign w:val="subscript"/>
        </w:rPr>
        <w:t xml:space="preserve"> g</w:t>
      </w:r>
      <w:r>
        <w:rPr>
          <w:rFonts w:ascii="Arial" w:hAnsi="Arial" w:cs="Arial"/>
          <w:sz w:val="22"/>
          <w:szCs w:val="22"/>
        </w:rPr>
        <w:t xml:space="preserve"> = 250 mm </w:t>
      </w:r>
    </w:p>
    <w:p w:rsidR="002C6930" w:rsidRPr="00920210" w:rsidRDefault="002C6930" w:rsidP="002C6930">
      <w:pPr>
        <w:spacing w:line="360" w:lineRule="auto"/>
        <w:ind w:right="113" w:firstLine="284"/>
        <w:rPr>
          <w:bCs/>
          <w:sz w:val="22"/>
          <w:szCs w:val="22"/>
        </w:rPr>
      </w:pPr>
      <w:r w:rsidRPr="00920210">
        <w:rPr>
          <w:sz w:val="22"/>
          <w:szCs w:val="22"/>
        </w:rPr>
        <w:lastRenderedPageBreak/>
        <w:t xml:space="preserve">      M</w:t>
      </w:r>
      <w:r w:rsidRPr="00920210">
        <w:rPr>
          <w:sz w:val="22"/>
          <w:szCs w:val="22"/>
          <w:vertAlign w:val="subscript"/>
        </w:rPr>
        <w:t>cr</w:t>
      </w:r>
      <w:r w:rsidRPr="00920210">
        <w:rPr>
          <w:sz w:val="22"/>
          <w:szCs w:val="22"/>
        </w:rPr>
        <w:t xml:space="preserve"> = 342,8kN.m     </w:t>
      </w:r>
      <w:r w:rsidRPr="00920210">
        <w:rPr>
          <w:b/>
          <w:position w:val="-6"/>
          <w:vertAlign w:val="subscript"/>
        </w:rPr>
        <w:object w:dxaOrig="400" w:dyaOrig="340">
          <v:shape id="_x0000_i1031" type="#_x0000_t75" style="width:20.25pt;height:17.25pt" o:ole="" fillcolor="window">
            <v:imagedata r:id="rId18" o:title=""/>
          </v:shape>
          <o:OLEObject Type="Embed" ProgID="Equation.3" ShapeID="_x0000_i1031" DrawAspect="Content" ObjectID="_1648382921" r:id="rId19"/>
        </w:object>
      </w:r>
      <w:r w:rsidRPr="00920210">
        <w:rPr>
          <w:bCs/>
          <w:sz w:val="22"/>
          <w:szCs w:val="22"/>
        </w:rPr>
        <w:t>= 1,23</w:t>
      </w:r>
    </w:p>
    <w:p w:rsidR="002C6930" w:rsidRPr="00920210" w:rsidRDefault="002C6930" w:rsidP="002C6930">
      <w:pPr>
        <w:tabs>
          <w:tab w:val="right" w:pos="9808"/>
        </w:tabs>
        <w:spacing w:line="360" w:lineRule="auto"/>
        <w:ind w:right="113"/>
        <w:rPr>
          <w:bCs/>
          <w:sz w:val="22"/>
          <w:szCs w:val="22"/>
        </w:rPr>
      </w:pPr>
      <w:r w:rsidRPr="00920210">
        <w:rPr>
          <w:sz w:val="22"/>
          <w:szCs w:val="22"/>
        </w:rPr>
        <w:t>D’après le graphe 1,  la courbe de flambement (</w:t>
      </w:r>
      <w:r w:rsidRPr="00920210">
        <w:rPr>
          <w:bCs/>
          <w:sz w:val="22"/>
          <w:szCs w:val="22"/>
        </w:rPr>
        <w:t>a</w:t>
      </w:r>
      <w:r w:rsidRPr="00920210">
        <w:rPr>
          <w:sz w:val="22"/>
          <w:szCs w:val="22"/>
        </w:rPr>
        <w:t>) →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Symbol" w:hAnsi="Symbol"/>
          <w:sz w:val="24"/>
          <w:szCs w:val="24"/>
        </w:rPr>
        <w:t></w:t>
      </w:r>
      <w:r w:rsidRPr="00920210">
        <w:rPr>
          <w:sz w:val="22"/>
          <w:szCs w:val="22"/>
          <w:vertAlign w:val="subscript"/>
        </w:rPr>
        <w:t>LT</w:t>
      </w:r>
      <w:r w:rsidRPr="00920210">
        <w:rPr>
          <w:sz w:val="22"/>
          <w:szCs w:val="22"/>
        </w:rPr>
        <w:t xml:space="preserve"> = 0,51</w:t>
      </w:r>
      <w:r>
        <w:rPr>
          <w:sz w:val="22"/>
          <w:szCs w:val="22"/>
        </w:rPr>
        <w:tab/>
      </w:r>
    </w:p>
    <w:p w:rsidR="002C6930" w:rsidRPr="00920210" w:rsidRDefault="002C6930" w:rsidP="002C6930">
      <w:pPr>
        <w:spacing w:line="360" w:lineRule="auto"/>
        <w:ind w:right="113" w:firstLine="284"/>
        <w:jc w:val="center"/>
        <w:rPr>
          <w:bCs/>
          <w:sz w:val="22"/>
          <w:szCs w:val="22"/>
        </w:rPr>
      </w:pPr>
      <w:r w:rsidRPr="00920210">
        <w:rPr>
          <w:bCs/>
          <w:sz w:val="22"/>
          <w:szCs w:val="22"/>
        </w:rPr>
        <w:t>M</w:t>
      </w:r>
      <w:r w:rsidRPr="00920210">
        <w:rPr>
          <w:bCs/>
          <w:sz w:val="22"/>
          <w:szCs w:val="22"/>
          <w:vertAlign w:val="subscript"/>
        </w:rPr>
        <w:t>b.Rd</w:t>
      </w:r>
      <w:r w:rsidRPr="00920210">
        <w:rPr>
          <w:bCs/>
          <w:sz w:val="22"/>
          <w:szCs w:val="22"/>
        </w:rPr>
        <w:t xml:space="preserve"> =</w:t>
      </w:r>
      <w:r>
        <w:rPr>
          <w:bCs/>
          <w:sz w:val="22"/>
          <w:szCs w:val="22"/>
        </w:rPr>
        <w:t xml:space="preserve"> </w:t>
      </w:r>
      <w:r w:rsidRPr="00920210">
        <w:rPr>
          <w:bCs/>
          <w:sz w:val="22"/>
          <w:szCs w:val="22"/>
        </w:rPr>
        <w:t>239,0 kN.m</w:t>
      </w:r>
    </w:p>
    <w:p w:rsidR="002C6930" w:rsidRDefault="002C6930" w:rsidP="002C6930">
      <w:pPr>
        <w:spacing w:line="240" w:lineRule="atLeast"/>
        <w:ind w:right="113" w:firstLine="284"/>
        <w:rPr>
          <w:rFonts w:ascii="Arial" w:hAnsi="Arial" w:cs="Arial"/>
          <w:bCs/>
          <w:sz w:val="22"/>
          <w:szCs w:val="22"/>
        </w:rPr>
      </w:pPr>
    </w:p>
    <w:p w:rsidR="002C6930" w:rsidRDefault="002C6930" w:rsidP="002C6930">
      <w:pPr>
        <w:spacing w:line="360" w:lineRule="auto"/>
        <w:ind w:right="113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 – Charge </w:t>
      </w:r>
      <w:r>
        <w:rPr>
          <w:rFonts w:ascii="Arial" w:hAnsi="Arial" w:cs="Arial"/>
          <w:b/>
          <w:bCs/>
          <w:sz w:val="22"/>
          <w:szCs w:val="22"/>
        </w:rPr>
        <w:t xml:space="preserve">au niveau de la membrure inférieure </w:t>
      </w:r>
      <w:r>
        <w:rPr>
          <w:rFonts w:ascii="Arial" w:hAnsi="Arial" w:cs="Arial"/>
          <w:sz w:val="22"/>
          <w:szCs w:val="22"/>
        </w:rPr>
        <w:t xml:space="preserve">    Z</w:t>
      </w:r>
      <w:r>
        <w:rPr>
          <w:rFonts w:ascii="Arial" w:hAnsi="Arial" w:cs="Arial"/>
          <w:sz w:val="22"/>
          <w:szCs w:val="22"/>
          <w:vertAlign w:val="subscript"/>
        </w:rPr>
        <w:t xml:space="preserve"> g</w:t>
      </w:r>
      <w:r>
        <w:rPr>
          <w:rFonts w:ascii="Arial" w:hAnsi="Arial" w:cs="Arial"/>
          <w:sz w:val="22"/>
          <w:szCs w:val="22"/>
        </w:rPr>
        <w:t xml:space="preserve"> = - 250 mm </w:t>
      </w:r>
    </w:p>
    <w:p w:rsidR="002C6930" w:rsidRPr="00920210" w:rsidRDefault="002C6930" w:rsidP="002C6930">
      <w:pPr>
        <w:spacing w:line="360" w:lineRule="auto"/>
        <w:ind w:right="113" w:firstLine="284"/>
        <w:rPr>
          <w:bCs/>
          <w:sz w:val="22"/>
          <w:szCs w:val="22"/>
        </w:rPr>
      </w:pPr>
      <w:r w:rsidRPr="00920210">
        <w:rPr>
          <w:sz w:val="22"/>
          <w:szCs w:val="22"/>
        </w:rPr>
        <w:t xml:space="preserve">      M</w:t>
      </w:r>
      <w:r w:rsidRPr="00920210">
        <w:rPr>
          <w:sz w:val="22"/>
          <w:szCs w:val="22"/>
          <w:vertAlign w:val="subscript"/>
        </w:rPr>
        <w:t>cr</w:t>
      </w:r>
      <w:r w:rsidRPr="00920210">
        <w:rPr>
          <w:sz w:val="22"/>
          <w:szCs w:val="22"/>
        </w:rPr>
        <w:t xml:space="preserve"> = 662,9 kN.m     </w:t>
      </w:r>
      <w:r w:rsidRPr="00920210">
        <w:rPr>
          <w:b/>
          <w:position w:val="-6"/>
          <w:vertAlign w:val="subscript"/>
        </w:rPr>
        <w:object w:dxaOrig="400" w:dyaOrig="340">
          <v:shape id="_x0000_i1032" type="#_x0000_t75" style="width:20.25pt;height:17.25pt" o:ole="" fillcolor="window">
            <v:imagedata r:id="rId18" o:title=""/>
          </v:shape>
          <o:OLEObject Type="Embed" ProgID="Equation.3" ShapeID="_x0000_i1032" DrawAspect="Content" ObjectID="_1648382922" r:id="rId20"/>
        </w:object>
      </w:r>
      <w:r w:rsidRPr="00920210">
        <w:rPr>
          <w:bCs/>
          <w:sz w:val="22"/>
          <w:szCs w:val="22"/>
        </w:rPr>
        <w:t>= 0,88</w:t>
      </w:r>
    </w:p>
    <w:p w:rsidR="002C6930" w:rsidRDefault="002C6930" w:rsidP="002C6930">
      <w:pPr>
        <w:spacing w:line="360" w:lineRule="auto"/>
        <w:ind w:right="113"/>
        <w:rPr>
          <w:rFonts w:ascii="Arial" w:hAnsi="Arial" w:cs="Arial"/>
          <w:bCs/>
          <w:sz w:val="22"/>
          <w:szCs w:val="22"/>
        </w:rPr>
      </w:pPr>
      <w:r w:rsidRPr="00920210">
        <w:rPr>
          <w:sz w:val="22"/>
          <w:szCs w:val="22"/>
        </w:rPr>
        <w:t>D’après le graphe 1,  la courbe de flambement (</w:t>
      </w:r>
      <w:r w:rsidRPr="00920210">
        <w:rPr>
          <w:bCs/>
          <w:sz w:val="22"/>
          <w:szCs w:val="22"/>
        </w:rPr>
        <w:t>a</w:t>
      </w:r>
      <w:r w:rsidRPr="00920210">
        <w:rPr>
          <w:sz w:val="22"/>
          <w:szCs w:val="22"/>
        </w:rPr>
        <w:t>) →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Symbol" w:hAnsi="Symbol"/>
          <w:sz w:val="24"/>
          <w:szCs w:val="24"/>
        </w:rPr>
        <w:t></w:t>
      </w:r>
      <w:r w:rsidRPr="00920210">
        <w:rPr>
          <w:sz w:val="22"/>
          <w:szCs w:val="22"/>
          <w:vertAlign w:val="subscript"/>
        </w:rPr>
        <w:t>LT</w:t>
      </w:r>
      <w:r w:rsidRPr="00920210">
        <w:rPr>
          <w:sz w:val="22"/>
          <w:szCs w:val="22"/>
        </w:rPr>
        <w:t xml:space="preserve"> = 0,75</w:t>
      </w:r>
    </w:p>
    <w:p w:rsidR="002C6930" w:rsidRPr="00920210" w:rsidRDefault="002C6930" w:rsidP="002C6930">
      <w:pPr>
        <w:spacing w:line="360" w:lineRule="auto"/>
        <w:ind w:right="113" w:firstLine="284"/>
        <w:jc w:val="center"/>
        <w:rPr>
          <w:bCs/>
          <w:sz w:val="22"/>
          <w:szCs w:val="22"/>
        </w:rPr>
      </w:pPr>
      <w:r w:rsidRPr="00920210">
        <w:rPr>
          <w:bCs/>
          <w:sz w:val="22"/>
          <w:szCs w:val="22"/>
        </w:rPr>
        <w:t>M</w:t>
      </w:r>
      <w:r w:rsidRPr="00920210">
        <w:rPr>
          <w:bCs/>
          <w:sz w:val="22"/>
          <w:szCs w:val="22"/>
          <w:vertAlign w:val="subscript"/>
        </w:rPr>
        <w:t>b.Rd</w:t>
      </w:r>
      <w:r w:rsidRPr="00920210">
        <w:rPr>
          <w:bCs/>
          <w:sz w:val="22"/>
          <w:szCs w:val="22"/>
        </w:rPr>
        <w:t xml:space="preserve"> = 351,5 kN.m</w:t>
      </w:r>
    </w:p>
    <w:p w:rsidR="002C6930" w:rsidRDefault="002C6930" w:rsidP="002C6930">
      <w:pPr>
        <w:spacing w:line="240" w:lineRule="atLeast"/>
        <w:ind w:right="113" w:firstLine="284"/>
        <w:rPr>
          <w:rFonts w:ascii="Arial" w:hAnsi="Arial" w:cs="Arial"/>
          <w:bCs/>
          <w:sz w:val="22"/>
          <w:szCs w:val="22"/>
        </w:rPr>
      </w:pPr>
    </w:p>
    <w:p w:rsidR="0067102C" w:rsidRDefault="0067102C"/>
    <w:sectPr w:rsidR="0067102C" w:rsidSect="00BF146A">
      <w:footerReference w:type="even" r:id="rId21"/>
      <w:footerReference w:type="default" r:id="rId22"/>
      <w:pgSz w:w="11906" w:h="16838"/>
      <w:pgMar w:top="1134" w:right="851" w:bottom="1418" w:left="1134" w:header="567" w:footer="567" w:gutter="0"/>
      <w:pgNumType w:start="74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E26" w:rsidRDefault="00211E26" w:rsidP="002C6930">
      <w:r>
        <w:separator/>
      </w:r>
    </w:p>
  </w:endnote>
  <w:endnote w:type="continuationSeparator" w:id="1">
    <w:p w:rsidR="00211E26" w:rsidRDefault="00211E26" w:rsidP="002C6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FC9" w:rsidRDefault="0062368C" w:rsidP="005D5CF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50E9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56FC9" w:rsidRDefault="00211E2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FC9" w:rsidRDefault="0062368C" w:rsidP="005D5CF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50E9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673DD">
      <w:rPr>
        <w:rStyle w:val="Numrodepage"/>
        <w:noProof/>
      </w:rPr>
      <w:t>75</w:t>
    </w:r>
    <w:r>
      <w:rPr>
        <w:rStyle w:val="Numrodepage"/>
      </w:rPr>
      <w:fldChar w:fldCharType="end"/>
    </w:r>
  </w:p>
  <w:p w:rsidR="00B56FC9" w:rsidRDefault="00211E2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E26" w:rsidRDefault="00211E26" w:rsidP="002C6930">
      <w:r>
        <w:separator/>
      </w:r>
    </w:p>
  </w:footnote>
  <w:footnote w:type="continuationSeparator" w:id="1">
    <w:p w:rsidR="00211E26" w:rsidRDefault="00211E26" w:rsidP="002C69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6930"/>
    <w:rsid w:val="00211E26"/>
    <w:rsid w:val="002C6930"/>
    <w:rsid w:val="0062368C"/>
    <w:rsid w:val="0067102C"/>
    <w:rsid w:val="00B673DD"/>
    <w:rsid w:val="00E5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2C6930"/>
    <w:pPr>
      <w:keepNext/>
      <w:outlineLvl w:val="0"/>
    </w:pPr>
    <w:rPr>
      <w:snapToGrid w:val="0"/>
      <w:color w:val="000000"/>
      <w:sz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C6930"/>
    <w:rPr>
      <w:rFonts w:ascii="Times New Roman" w:eastAsia="Times New Roman" w:hAnsi="Times New Roman" w:cs="Times New Roman"/>
      <w:snapToGrid w:val="0"/>
      <w:color w:val="000000"/>
      <w:sz w:val="28"/>
      <w:szCs w:val="20"/>
      <w:lang w:val="en-US" w:eastAsia="fr-FR"/>
    </w:rPr>
  </w:style>
  <w:style w:type="paragraph" w:styleId="Pieddepage">
    <w:name w:val="footer"/>
    <w:basedOn w:val="Normal"/>
    <w:link w:val="PieddepageCar"/>
    <w:rsid w:val="002C69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C69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2C69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C69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2C6930"/>
    <w:rPr>
      <w:rFonts w:ascii="Arial" w:hAnsi="Arial" w:cs="Arial"/>
      <w:bCs/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rsid w:val="002C6930"/>
    <w:rPr>
      <w:rFonts w:ascii="Arial" w:eastAsia="Times New Roman" w:hAnsi="Arial" w:cs="Arial"/>
      <w:bCs/>
      <w:lang w:eastAsia="fr-FR"/>
    </w:rPr>
  </w:style>
  <w:style w:type="character" w:styleId="Numrodepage">
    <w:name w:val="page number"/>
    <w:basedOn w:val="Policepardfaut"/>
    <w:rsid w:val="002C6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HP</cp:lastModifiedBy>
  <cp:revision>2</cp:revision>
  <dcterms:created xsi:type="dcterms:W3CDTF">2020-04-14T13:21:00Z</dcterms:created>
  <dcterms:modified xsi:type="dcterms:W3CDTF">2020-04-14T13:21:00Z</dcterms:modified>
</cp:coreProperties>
</file>