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55" w:rsidRDefault="00DE3C0A" w:rsidP="00DE3C0A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E3C0A">
        <w:rPr>
          <w:rFonts w:asciiTheme="majorBidi" w:hAnsiTheme="majorBidi" w:cstheme="majorBidi"/>
          <w:sz w:val="24"/>
          <w:szCs w:val="24"/>
        </w:rPr>
        <w:t>Qualité des agglomérés</w:t>
      </w:r>
    </w:p>
    <w:p w:rsidR="00DE3C0A" w:rsidRDefault="00DE3C0A" w:rsidP="00DE3C0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Pour satisfaire les exigences </w:t>
      </w:r>
      <w:proofErr w:type="gramStart"/>
      <w:r>
        <w:rPr>
          <w:rFonts w:asciiTheme="majorBidi" w:hAnsiTheme="majorBidi" w:cstheme="majorBidi"/>
          <w:sz w:val="24"/>
          <w:szCs w:val="24"/>
        </w:rPr>
        <w:t>du HF</w:t>
      </w:r>
      <w:proofErr w:type="gramEnd"/>
      <w:r w:rsidR="0064340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l’aggloméré doit présenter un certain nombre de caractéristiques que l’on peut classer en deux catégories :</w:t>
      </w:r>
    </w:p>
    <w:p w:rsidR="002A2B76" w:rsidRDefault="00DE3C0A" w:rsidP="00820AEE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Une composition chimique </w:t>
      </w:r>
      <w:r w:rsidR="00820AEE">
        <w:rPr>
          <w:rFonts w:asciiTheme="majorBidi" w:hAnsiTheme="majorBidi" w:cstheme="majorBidi"/>
          <w:sz w:val="24"/>
          <w:szCs w:val="24"/>
        </w:rPr>
        <w:t xml:space="preserve"> bonne au point de vue teneur en fer. La quantité  à charger est déterminée à partir du calcul de l’enfournement total </w:t>
      </w:r>
      <w:proofErr w:type="gramStart"/>
      <w:r w:rsidR="00820AEE">
        <w:rPr>
          <w:rFonts w:asciiTheme="majorBidi" w:hAnsiTheme="majorBidi" w:cstheme="majorBidi"/>
          <w:sz w:val="24"/>
          <w:szCs w:val="24"/>
        </w:rPr>
        <w:t>du HF</w:t>
      </w:r>
      <w:proofErr w:type="gramEnd"/>
      <w:r w:rsidR="00820AEE">
        <w:rPr>
          <w:rFonts w:asciiTheme="majorBidi" w:hAnsiTheme="majorBidi" w:cstheme="majorBidi"/>
          <w:sz w:val="24"/>
          <w:szCs w:val="24"/>
        </w:rPr>
        <w:t xml:space="preserve"> en vue de l’obtention d’un laitier ayant un indice de bas</w:t>
      </w:r>
      <w:r w:rsidR="002A2B76">
        <w:rPr>
          <w:rFonts w:asciiTheme="majorBidi" w:hAnsiTheme="majorBidi" w:cstheme="majorBidi"/>
          <w:sz w:val="24"/>
          <w:szCs w:val="24"/>
        </w:rPr>
        <w:t>i</w:t>
      </w:r>
      <w:r w:rsidR="00820AEE">
        <w:rPr>
          <w:rFonts w:asciiTheme="majorBidi" w:hAnsiTheme="majorBidi" w:cstheme="majorBidi"/>
          <w:sz w:val="24"/>
          <w:szCs w:val="24"/>
        </w:rPr>
        <w:t>cité</w:t>
      </w:r>
      <w:r w:rsidR="002A2B76">
        <w:rPr>
          <w:rFonts w:asciiTheme="majorBidi" w:hAnsiTheme="majorBidi" w:cstheme="majorBidi"/>
          <w:sz w:val="24"/>
          <w:szCs w:val="24"/>
        </w:rPr>
        <w:t xml:space="preserve"> donné.</w:t>
      </w:r>
    </w:p>
    <w:p w:rsidR="002A2B76" w:rsidRDefault="002A2B76" w:rsidP="00820AEE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Des propriétés physiques adéquates pour assurer un bon comportement </w:t>
      </w:r>
      <w:proofErr w:type="gramStart"/>
      <w:r>
        <w:rPr>
          <w:rFonts w:asciiTheme="majorBidi" w:hAnsiTheme="majorBidi" w:cstheme="majorBidi"/>
          <w:sz w:val="24"/>
          <w:szCs w:val="24"/>
        </w:rPr>
        <w:t>( de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l’aggloméré) depuis sa sortie de la chaine d’agglomération jusqu’ à  sa fusion :</w:t>
      </w:r>
    </w:p>
    <w:p w:rsidR="008511E5" w:rsidRDefault="002A2B76" w:rsidP="002A2B76">
      <w:pPr>
        <w:pStyle w:val="Paragraphedeliste"/>
        <w:spacing w:line="360" w:lineRule="auto"/>
        <w:ind w:left="9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(Résistance mécanique à  l’écrasement, porosité, abrasion…).</w:t>
      </w:r>
      <w:r w:rsidR="008511E5">
        <w:rPr>
          <w:rFonts w:asciiTheme="majorBidi" w:hAnsiTheme="majorBidi" w:cstheme="majorBidi"/>
          <w:sz w:val="24"/>
          <w:szCs w:val="24"/>
        </w:rPr>
        <w:t xml:space="preserve"> </w:t>
      </w:r>
    </w:p>
    <w:p w:rsidR="009B454D" w:rsidRDefault="008511E5" w:rsidP="009B454D">
      <w:pPr>
        <w:pStyle w:val="Paragraphedeliste"/>
        <w:spacing w:line="360" w:lineRule="auto"/>
        <w:ind w:left="945" w:hanging="80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Avant enfournement, l’aggloméré subit  </w:t>
      </w:r>
      <w:r w:rsidR="002A2B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une analy</w:t>
      </w:r>
      <w:r w:rsidR="009B454D">
        <w:rPr>
          <w:rFonts w:asciiTheme="majorBidi" w:hAnsiTheme="majorBidi" w:cstheme="majorBidi"/>
          <w:sz w:val="24"/>
          <w:szCs w:val="24"/>
        </w:rPr>
        <w:t xml:space="preserve">se granulométrique, une analyse  </w:t>
      </w:r>
    </w:p>
    <w:p w:rsidR="002A2B76" w:rsidRDefault="008511E5" w:rsidP="009B454D">
      <w:pPr>
        <w:pStyle w:val="Paragraphedeliste"/>
        <w:spacing w:line="360" w:lineRule="auto"/>
        <w:ind w:left="945" w:hanging="803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chimique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, des tests, d’abrasion et de réductibilité. </w:t>
      </w:r>
    </w:p>
    <w:p w:rsidR="008511E5" w:rsidRDefault="008511E5" w:rsidP="00643407">
      <w:pPr>
        <w:pStyle w:val="Paragraphedeliste"/>
        <w:spacing w:line="360" w:lineRule="auto"/>
        <w:ind w:left="945" w:hanging="80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</w:t>
      </w:r>
      <w:r w:rsidR="003B2E3A">
        <w:rPr>
          <w:rFonts w:asciiTheme="majorBidi" w:hAnsiTheme="majorBidi" w:cstheme="majorBidi"/>
          <w:sz w:val="24"/>
          <w:szCs w:val="24"/>
        </w:rPr>
        <w:t xml:space="preserve">test </w:t>
      </w:r>
      <w:r>
        <w:rPr>
          <w:rFonts w:asciiTheme="majorBidi" w:hAnsiTheme="majorBidi" w:cstheme="majorBidi"/>
          <w:sz w:val="24"/>
          <w:szCs w:val="24"/>
        </w:rPr>
        <w:t>de réductibilité est effectué dans un lit fixe et à température</w:t>
      </w:r>
      <w:r w:rsidR="009B45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</w:t>
      </w:r>
      <w:r w:rsidR="009B454D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tante</w:t>
      </w:r>
      <w:r w:rsidR="009B454D">
        <w:rPr>
          <w:rFonts w:asciiTheme="majorBidi" w:hAnsiTheme="majorBidi" w:cstheme="majorBidi"/>
          <w:sz w:val="24"/>
          <w:szCs w:val="24"/>
        </w:rPr>
        <w:t>.</w:t>
      </w:r>
    </w:p>
    <w:p w:rsidR="009B454D" w:rsidRDefault="009B454D" w:rsidP="009B454D">
      <w:pPr>
        <w:pStyle w:val="Paragraphedeliste"/>
        <w:spacing w:line="360" w:lineRule="auto"/>
        <w:ind w:left="945" w:hanging="80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utilise comme agent réducteur soit CO  soit H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2. </w:t>
      </w:r>
      <w:r>
        <w:rPr>
          <w:rFonts w:asciiTheme="majorBidi" w:hAnsiTheme="majorBidi" w:cstheme="majorBidi"/>
          <w:sz w:val="24"/>
          <w:szCs w:val="24"/>
        </w:rPr>
        <w:t xml:space="preserve">On évalue la réductibilité soit par le </w:t>
      </w:r>
    </w:p>
    <w:p w:rsidR="009B454D" w:rsidRDefault="009B454D" w:rsidP="009B454D">
      <w:pPr>
        <w:pStyle w:val="Paragraphedeliste"/>
        <w:spacing w:line="360" w:lineRule="auto"/>
        <w:ind w:left="945" w:hanging="80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changement de phase gazeuse avant et après l’essai, soit d’après le changement de la masse </w:t>
      </w:r>
    </w:p>
    <w:p w:rsidR="008511E5" w:rsidRDefault="009B454D" w:rsidP="009B454D">
      <w:pPr>
        <w:pStyle w:val="Paragraphedeliste"/>
        <w:spacing w:line="360" w:lineRule="auto"/>
        <w:ind w:left="945" w:hanging="803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l’échantillon.</w:t>
      </w:r>
    </w:p>
    <w:p w:rsidR="009B454D" w:rsidRDefault="009B454D" w:rsidP="009B454D">
      <w:pPr>
        <w:pStyle w:val="Paragraphedeliste"/>
        <w:spacing w:line="360" w:lineRule="auto"/>
        <w:ind w:left="945" w:hanging="80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L’indice de réductibili</w:t>
      </w:r>
      <w:r w:rsidR="008737FA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é </w:t>
      </w:r>
      <w:r w:rsidR="008737FA">
        <w:rPr>
          <w:rFonts w:asciiTheme="majorBidi" w:hAnsiTheme="majorBidi" w:cstheme="majorBidi"/>
          <w:sz w:val="24"/>
          <w:szCs w:val="24"/>
        </w:rPr>
        <w:t xml:space="preserve"> B  </w:t>
      </w:r>
      <w:r>
        <w:rPr>
          <w:rFonts w:asciiTheme="majorBidi" w:hAnsiTheme="majorBidi" w:cstheme="majorBidi"/>
          <w:sz w:val="24"/>
          <w:szCs w:val="24"/>
        </w:rPr>
        <w:t>est exprimé</w:t>
      </w:r>
      <w:r w:rsidR="008737FA">
        <w:rPr>
          <w:rFonts w:asciiTheme="majorBidi" w:hAnsiTheme="majorBidi" w:cstheme="majorBidi"/>
          <w:sz w:val="24"/>
          <w:szCs w:val="24"/>
        </w:rPr>
        <w:t xml:space="preserve"> par la formule suivante :</w:t>
      </w:r>
    </w:p>
    <w:p w:rsidR="008737FA" w:rsidRDefault="008737FA" w:rsidP="009B454D">
      <w:pPr>
        <w:pStyle w:val="Paragraphedeliste"/>
        <w:spacing w:line="360" w:lineRule="auto"/>
        <w:ind w:left="945" w:hanging="80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</w:p>
    <w:p w:rsidR="008737FA" w:rsidRDefault="008737FA" w:rsidP="005B6357">
      <w:pPr>
        <w:pStyle w:val="Paragraphedeliste"/>
        <w:spacing w:line="360" w:lineRule="auto"/>
        <w:ind w:left="945" w:hanging="803"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B</w:t>
      </w:r>
      <w:r w:rsidR="005B635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=</w:t>
      </w:r>
      <w:r w:rsidR="005B6357">
        <w:rPr>
          <w:rFonts w:asciiTheme="majorBidi" w:hAnsiTheme="majorBidi" w:cstheme="majorBidi"/>
          <w:sz w:val="24"/>
          <w:szCs w:val="24"/>
        </w:rPr>
        <w:t xml:space="preserve">  </w:t>
      </w:r>
      <w:r w:rsidRPr="005B6357">
        <w:rPr>
          <w:rFonts w:asciiTheme="majorBidi" w:hAnsiTheme="majorBidi" w:cstheme="majorBid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>O2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ƩO2</m:t>
            </m:r>
          </m:den>
        </m:f>
      </m:oMath>
      <w:r w:rsidR="005B6357">
        <w:rPr>
          <w:rFonts w:asciiTheme="majorBidi" w:eastAsiaTheme="minorEastAsia" w:hAnsiTheme="majorBidi" w:cstheme="majorBidi"/>
          <w:sz w:val="32"/>
          <w:szCs w:val="32"/>
        </w:rPr>
        <w:t xml:space="preserve"> </w:t>
      </w:r>
      <w:r w:rsidR="001C5341">
        <w:rPr>
          <w:rFonts w:asciiTheme="majorBidi" w:eastAsiaTheme="minorEastAsia" w:hAnsiTheme="majorBidi" w:cstheme="majorBidi"/>
          <w:sz w:val="32"/>
          <w:szCs w:val="32"/>
        </w:rPr>
        <w:t>X 100     Où</w:t>
      </w:r>
    </w:p>
    <w:p w:rsidR="001C5341" w:rsidRDefault="001C5341" w:rsidP="005B6357">
      <w:pPr>
        <w:pStyle w:val="Paragraphedeliste"/>
        <w:spacing w:line="360" w:lineRule="auto"/>
        <w:ind w:left="945" w:hanging="80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>∆</m:t>
        </m:r>
        <m:r>
          <m:rPr>
            <m:sty m:val="p"/>
          </m:rPr>
          <w:rPr>
            <w:rFonts w:ascii="Cambria Math" w:hAnsiTheme="majorBidi" w:cstheme="majorBidi"/>
            <w:sz w:val="32"/>
            <w:szCs w:val="32"/>
          </w:rPr>
          <m:t>O2</m:t>
        </m:r>
      </m:oMath>
      <w:r>
        <w:rPr>
          <w:rFonts w:asciiTheme="majorBidi" w:hAnsiTheme="majorBidi" w:cstheme="majorBidi"/>
          <w:sz w:val="24"/>
          <w:szCs w:val="24"/>
        </w:rPr>
        <w:t xml:space="preserve">   : 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est la perte de masse de l’échantillon</w:t>
      </w:r>
    </w:p>
    <w:p w:rsidR="001C5341" w:rsidRDefault="001C5341" w:rsidP="001C5341">
      <w:pPr>
        <w:pStyle w:val="Paragraphedeliste"/>
        <w:spacing w:line="360" w:lineRule="auto"/>
        <w:ind w:left="945" w:hanging="80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32"/>
          <w:szCs w:val="32"/>
        </w:rPr>
        <w:t xml:space="preserve">           </w:t>
      </w:r>
      <m:oMath>
        <m:r>
          <w:rPr>
            <w:rFonts w:ascii="Cambria Math" w:hAnsi="Cambria Math" w:cs="Times New Roman"/>
            <w:sz w:val="32"/>
            <w:szCs w:val="32"/>
          </w:rPr>
          <m:t>ƩO2</m:t>
        </m:r>
      </m:oMath>
      <w:r>
        <w:rPr>
          <w:rFonts w:asciiTheme="majorBidi" w:eastAsiaTheme="minorEastAsia" w:hAnsiTheme="majorBidi" w:cstheme="majorBidi"/>
          <w:sz w:val="32"/>
          <w:szCs w:val="32"/>
        </w:rPr>
        <w:t xml:space="preserve">    : </w:t>
      </w:r>
      <w:r>
        <w:rPr>
          <w:rFonts w:asciiTheme="majorBidi" w:hAnsiTheme="majorBidi" w:cstheme="majorBidi"/>
          <w:sz w:val="24"/>
          <w:szCs w:val="24"/>
        </w:rPr>
        <w:t xml:space="preserve">Masse d’oxygène fixée d’après la composition chimique        </w:t>
      </w:r>
    </w:p>
    <w:p w:rsidR="001C5341" w:rsidRDefault="001C5341" w:rsidP="001C5341">
      <w:pPr>
        <w:pStyle w:val="Paragraphedeliste"/>
        <w:spacing w:line="360" w:lineRule="auto"/>
        <w:ind w:left="945" w:hanging="803"/>
        <w:rPr>
          <w:rFonts w:asciiTheme="majorBidi" w:hAnsiTheme="majorBidi" w:cstheme="majorBidi"/>
          <w:sz w:val="24"/>
          <w:szCs w:val="24"/>
        </w:rPr>
      </w:pPr>
    </w:p>
    <w:p w:rsidR="00B46500" w:rsidRDefault="001C5341" w:rsidP="001C5341">
      <w:pPr>
        <w:pStyle w:val="Paragraphedeliste"/>
        <w:spacing w:line="360" w:lineRule="auto"/>
        <w:ind w:left="945" w:hanging="80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Quant l’indice B augment</w:t>
      </w:r>
      <w:r w:rsidR="00D008BD">
        <w:rPr>
          <w:rFonts w:asciiTheme="majorBidi" w:hAnsiTheme="majorBidi" w:cstheme="majorBidi"/>
          <w:sz w:val="24"/>
          <w:szCs w:val="24"/>
        </w:rPr>
        <w:t xml:space="preserve">e  </w:t>
      </w:r>
      <w:r w:rsidR="00B46500">
        <w:rPr>
          <w:rFonts w:asciiTheme="majorBidi" w:hAnsiTheme="majorBidi" w:cstheme="majorBidi"/>
          <w:sz w:val="24"/>
          <w:szCs w:val="24"/>
        </w:rPr>
        <w:t xml:space="preserve"> 1,2 à 1,5 la résistance de l’aggloméré diminue à cause de la formation du composé  </w:t>
      </w:r>
      <w:proofErr w:type="spellStart"/>
      <w:r w:rsidR="00B46500">
        <w:rPr>
          <w:rFonts w:asciiTheme="majorBidi" w:hAnsiTheme="majorBidi" w:cstheme="majorBidi"/>
          <w:sz w:val="24"/>
          <w:szCs w:val="24"/>
        </w:rPr>
        <w:t>CaO</w:t>
      </w:r>
      <w:proofErr w:type="spellEnd"/>
      <w:r w:rsidR="00B46500">
        <w:rPr>
          <w:rFonts w:asciiTheme="majorBidi" w:hAnsiTheme="majorBidi" w:cstheme="majorBidi"/>
          <w:sz w:val="24"/>
          <w:szCs w:val="24"/>
        </w:rPr>
        <w:t xml:space="preserve">  + H</w:t>
      </w:r>
      <w:r w:rsidR="00B46500" w:rsidRPr="00B4650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B46500">
        <w:rPr>
          <w:rFonts w:asciiTheme="majorBidi" w:hAnsiTheme="majorBidi" w:cstheme="majorBidi"/>
          <w:sz w:val="24"/>
          <w:szCs w:val="24"/>
        </w:rPr>
        <w:t>O   → Ca(OH</w:t>
      </w:r>
      <w:proofErr w:type="gramStart"/>
      <w:r w:rsidR="00B46500">
        <w:rPr>
          <w:rFonts w:asciiTheme="majorBidi" w:hAnsiTheme="majorBidi" w:cstheme="majorBidi"/>
          <w:sz w:val="24"/>
          <w:szCs w:val="24"/>
        </w:rPr>
        <w:t>)2</w:t>
      </w:r>
      <w:proofErr w:type="gramEnd"/>
      <w:r w:rsidR="00B46500">
        <w:rPr>
          <w:rFonts w:asciiTheme="majorBidi" w:hAnsiTheme="majorBidi" w:cstheme="majorBidi"/>
          <w:sz w:val="24"/>
          <w:szCs w:val="24"/>
        </w:rPr>
        <w:t xml:space="preserve">  </w:t>
      </w:r>
    </w:p>
    <w:p w:rsidR="001C5341" w:rsidRDefault="00B46500" w:rsidP="00D008BD">
      <w:pPr>
        <w:pStyle w:val="Paragraphedeliste"/>
        <w:spacing w:line="360" w:lineRule="auto"/>
        <w:ind w:left="945" w:hanging="80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formation de ce composé s’accompagne par une augmentation du volume </w:t>
      </w:r>
      <w:r w:rsidR="00D008BD">
        <w:rPr>
          <w:rFonts w:asciiTheme="majorBidi" w:hAnsiTheme="majorBidi" w:cstheme="majorBidi"/>
          <w:sz w:val="24"/>
          <w:szCs w:val="24"/>
        </w:rPr>
        <w:t>ce qui entraine la destruction partielle de l’aggloméré.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1C5341">
        <w:rPr>
          <w:rFonts w:asciiTheme="majorBidi" w:hAnsiTheme="majorBidi" w:cstheme="majorBidi"/>
          <w:sz w:val="24"/>
          <w:szCs w:val="24"/>
        </w:rPr>
        <w:t xml:space="preserve">                        </w:t>
      </w:r>
    </w:p>
    <w:p w:rsidR="001C5341" w:rsidRPr="001C5341" w:rsidRDefault="001C5341" w:rsidP="001C5341">
      <w:pPr>
        <w:pStyle w:val="Paragraphedeliste"/>
        <w:spacing w:line="360" w:lineRule="auto"/>
        <w:ind w:left="945" w:hanging="803"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eastAsiaTheme="minorEastAsia" w:hAnsiTheme="majorBidi" w:cstheme="majorBidi"/>
          <w:sz w:val="32"/>
          <w:szCs w:val="32"/>
        </w:rPr>
        <w:t xml:space="preserve">                </w:t>
      </w:r>
    </w:p>
    <w:p w:rsidR="001C5341" w:rsidRDefault="001C5341" w:rsidP="005B6357">
      <w:pPr>
        <w:pStyle w:val="Paragraphedeliste"/>
        <w:spacing w:line="360" w:lineRule="auto"/>
        <w:ind w:left="945" w:hanging="803"/>
        <w:rPr>
          <w:rFonts w:asciiTheme="majorBidi" w:eastAsiaTheme="minorEastAsia" w:hAnsiTheme="majorBidi" w:cstheme="majorBidi"/>
          <w:sz w:val="32"/>
          <w:szCs w:val="32"/>
        </w:rPr>
      </w:pPr>
    </w:p>
    <w:p w:rsidR="005B6357" w:rsidRDefault="005B6357" w:rsidP="005B6357">
      <w:pPr>
        <w:pStyle w:val="Paragraphedeliste"/>
        <w:spacing w:line="360" w:lineRule="auto"/>
        <w:ind w:left="945" w:hanging="803"/>
        <w:rPr>
          <w:rFonts w:asciiTheme="majorBidi" w:hAnsiTheme="majorBidi" w:cstheme="majorBidi"/>
          <w:sz w:val="24"/>
          <w:szCs w:val="24"/>
        </w:rPr>
      </w:pPr>
    </w:p>
    <w:p w:rsidR="008737FA" w:rsidRDefault="008737FA" w:rsidP="009B454D">
      <w:pPr>
        <w:pStyle w:val="Paragraphedeliste"/>
        <w:spacing w:line="360" w:lineRule="auto"/>
        <w:ind w:left="945" w:hanging="803"/>
        <w:rPr>
          <w:rFonts w:asciiTheme="majorBidi" w:hAnsiTheme="majorBidi" w:cstheme="majorBidi"/>
          <w:sz w:val="24"/>
          <w:szCs w:val="24"/>
        </w:rPr>
      </w:pPr>
    </w:p>
    <w:p w:rsidR="008737FA" w:rsidRDefault="008737FA" w:rsidP="001C5341">
      <w:pPr>
        <w:pStyle w:val="Paragraphedeliste"/>
        <w:spacing w:line="360" w:lineRule="auto"/>
        <w:ind w:left="945" w:hanging="80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</w:t>
      </w:r>
    </w:p>
    <w:p w:rsidR="00DE3C0A" w:rsidRPr="00DE3C0A" w:rsidRDefault="00820AEE" w:rsidP="002A2B76">
      <w:pPr>
        <w:pStyle w:val="Paragraphedeliste"/>
        <w:spacing w:line="360" w:lineRule="auto"/>
        <w:ind w:left="9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DE3C0A" w:rsidRPr="00DE3C0A" w:rsidSect="00AA5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D5251"/>
    <w:multiLevelType w:val="hybridMultilevel"/>
    <w:tmpl w:val="D8A60D06"/>
    <w:lvl w:ilvl="0" w:tplc="ABA219BE"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3C0A"/>
    <w:rsid w:val="001C5341"/>
    <w:rsid w:val="002A2B76"/>
    <w:rsid w:val="00374D03"/>
    <w:rsid w:val="003B2E3A"/>
    <w:rsid w:val="005B6357"/>
    <w:rsid w:val="00643407"/>
    <w:rsid w:val="00820AEE"/>
    <w:rsid w:val="008511E5"/>
    <w:rsid w:val="008737FA"/>
    <w:rsid w:val="009B454D"/>
    <w:rsid w:val="00AA5B55"/>
    <w:rsid w:val="00B46500"/>
    <w:rsid w:val="00D008BD"/>
    <w:rsid w:val="00DE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3C0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35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B635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snani</dc:creator>
  <cp:lastModifiedBy>snani</cp:lastModifiedBy>
  <cp:revision>5</cp:revision>
  <dcterms:created xsi:type="dcterms:W3CDTF">2020-04-10T04:11:00Z</dcterms:created>
  <dcterms:modified xsi:type="dcterms:W3CDTF">2020-04-12T11:15:00Z</dcterms:modified>
</cp:coreProperties>
</file>