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7A65E" w14:textId="77777777" w:rsidR="00003CF3" w:rsidRDefault="00642855" w:rsidP="001D27D3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Rupture prématurée des membranes</w:t>
      </w:r>
    </w:p>
    <w:p w14:paraId="76D708AF" w14:textId="28D9DE63" w:rsidR="00F60DEB" w:rsidRDefault="00F60DEB" w:rsidP="00AC6921">
      <w:pPr>
        <w:spacing w:line="720" w:lineRule="auto"/>
        <w:rPr>
          <w:rFonts w:asciiTheme="minorBidi" w:hAnsiTheme="minorBidi"/>
          <w:sz w:val="32"/>
          <w:szCs w:val="32"/>
        </w:rPr>
      </w:pPr>
    </w:p>
    <w:p w14:paraId="327513D7" w14:textId="77777777" w:rsidR="005B3DE2" w:rsidRPr="00107CCA" w:rsidRDefault="005B3DE2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 w:rsidRPr="00107CCA">
        <w:rPr>
          <w:rFonts w:asciiTheme="minorBidi" w:hAnsiTheme="minorBidi"/>
          <w:sz w:val="32"/>
          <w:szCs w:val="32"/>
        </w:rPr>
        <w:t>Définition</w:t>
      </w:r>
    </w:p>
    <w:p w14:paraId="5086F918" w14:textId="77777777" w:rsidR="005B3DE2" w:rsidRDefault="00AC6921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 w:rsidRPr="00107CCA">
        <w:rPr>
          <w:rFonts w:asciiTheme="minorBidi" w:hAnsiTheme="minorBidi"/>
          <w:sz w:val="32"/>
          <w:szCs w:val="32"/>
        </w:rPr>
        <w:t>Intérêt</w:t>
      </w:r>
      <w:r w:rsidR="005B3DE2" w:rsidRPr="00107CCA">
        <w:rPr>
          <w:rFonts w:asciiTheme="minorBidi" w:hAnsiTheme="minorBidi"/>
          <w:sz w:val="32"/>
          <w:szCs w:val="32"/>
        </w:rPr>
        <w:t xml:space="preserve"> de la question</w:t>
      </w:r>
    </w:p>
    <w:p w14:paraId="4CF352AF" w14:textId="2DB7EAC0" w:rsidR="00107CCA" w:rsidRPr="00107CCA" w:rsidRDefault="00107CCA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Physiopathologie</w:t>
      </w:r>
    </w:p>
    <w:p w14:paraId="650EED53" w14:textId="77777777" w:rsidR="005B3DE2" w:rsidRDefault="008F6B6C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 w:rsidRPr="00107CCA">
        <w:rPr>
          <w:rFonts w:asciiTheme="minorBidi" w:hAnsiTheme="minorBidi"/>
          <w:sz w:val="32"/>
          <w:szCs w:val="32"/>
        </w:rPr>
        <w:t>Diagnostic</w:t>
      </w:r>
    </w:p>
    <w:p w14:paraId="11F31BFA" w14:textId="2628EC9C" w:rsidR="00107CCA" w:rsidRDefault="00107CCA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Etiologies</w:t>
      </w:r>
    </w:p>
    <w:p w14:paraId="3684F7F3" w14:textId="17CFD670" w:rsidR="00107CCA" w:rsidRDefault="00107CCA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Evolution </w:t>
      </w:r>
    </w:p>
    <w:p w14:paraId="0B09F384" w14:textId="1B62451B" w:rsidR="00107CCA" w:rsidRDefault="00107CCA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PEC</w:t>
      </w:r>
    </w:p>
    <w:p w14:paraId="33CE0207" w14:textId="01309705" w:rsidR="0087201D" w:rsidRPr="00107CCA" w:rsidRDefault="0087201D" w:rsidP="00107CCA">
      <w:pPr>
        <w:pStyle w:val="Pardeliste"/>
        <w:numPr>
          <w:ilvl w:val="0"/>
          <w:numId w:val="34"/>
        </w:numPr>
        <w:spacing w:line="72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Conclusion</w:t>
      </w:r>
    </w:p>
    <w:p w14:paraId="08B380AB" w14:textId="24ADD9A3" w:rsidR="003042CF" w:rsidRDefault="003042CF" w:rsidP="00AC6921">
      <w:pPr>
        <w:spacing w:line="720" w:lineRule="auto"/>
        <w:rPr>
          <w:rFonts w:asciiTheme="minorBidi" w:hAnsiTheme="minorBidi"/>
          <w:sz w:val="32"/>
          <w:szCs w:val="32"/>
        </w:rPr>
      </w:pPr>
    </w:p>
    <w:p w14:paraId="695BC8BB" w14:textId="550BF396" w:rsidR="00EE03F0" w:rsidRDefault="00EE03F0" w:rsidP="00AC6921">
      <w:pPr>
        <w:spacing w:line="720" w:lineRule="auto"/>
        <w:rPr>
          <w:rFonts w:asciiTheme="minorBidi" w:hAnsiTheme="minorBidi"/>
          <w:sz w:val="32"/>
          <w:szCs w:val="32"/>
        </w:rPr>
      </w:pPr>
    </w:p>
    <w:p w14:paraId="24F0F904" w14:textId="77777777" w:rsidR="0001126D" w:rsidRDefault="0001126D" w:rsidP="00AC6921">
      <w:pPr>
        <w:spacing w:line="720" w:lineRule="auto"/>
        <w:rPr>
          <w:rFonts w:asciiTheme="minorBidi" w:hAnsiTheme="minorBidi"/>
          <w:sz w:val="32"/>
          <w:szCs w:val="32"/>
        </w:rPr>
      </w:pPr>
    </w:p>
    <w:p w14:paraId="4B8DCF0A" w14:textId="77777777" w:rsidR="0001126D" w:rsidRDefault="0001126D" w:rsidP="00AC6921">
      <w:pPr>
        <w:spacing w:line="720" w:lineRule="auto"/>
        <w:rPr>
          <w:rFonts w:asciiTheme="minorBidi" w:hAnsiTheme="minorBidi"/>
          <w:sz w:val="32"/>
          <w:szCs w:val="32"/>
        </w:rPr>
      </w:pPr>
    </w:p>
    <w:p w14:paraId="22F8300E" w14:textId="77777777" w:rsidR="00036598" w:rsidRDefault="002246DE" w:rsidP="00036598">
      <w:pPr>
        <w:spacing w:line="276" w:lineRule="auto"/>
        <w:rPr>
          <w:rFonts w:asciiTheme="minorBidi" w:hAnsiTheme="minorBidi"/>
          <w:sz w:val="32"/>
          <w:szCs w:val="32"/>
        </w:rPr>
      </w:pPr>
      <w:r w:rsidRPr="00036598">
        <w:rPr>
          <w:rFonts w:asciiTheme="minorBidi" w:hAnsiTheme="minorBidi"/>
          <w:sz w:val="32"/>
          <w:szCs w:val="32"/>
        </w:rPr>
        <w:t xml:space="preserve">  </w:t>
      </w:r>
    </w:p>
    <w:p w14:paraId="48ECCBC8" w14:textId="77777777" w:rsidR="00036598" w:rsidRPr="00441160" w:rsidRDefault="00036598" w:rsidP="00441160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441160">
        <w:rPr>
          <w:rFonts w:asciiTheme="minorBidi" w:hAnsiTheme="minorBidi"/>
          <w:sz w:val="28"/>
          <w:szCs w:val="28"/>
        </w:rPr>
        <w:t>Définition :</w:t>
      </w:r>
    </w:p>
    <w:p w14:paraId="42B168B9" w14:textId="77777777" w:rsidR="00036598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C647E5E" w14:textId="07F1ACEB" w:rsidR="002246DE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L</w:t>
      </w:r>
      <w:r w:rsidR="002246DE" w:rsidRPr="00A479D6">
        <w:rPr>
          <w:rFonts w:asciiTheme="minorBidi" w:hAnsiTheme="minorBidi"/>
          <w:sz w:val="28"/>
          <w:szCs w:val="28"/>
        </w:rPr>
        <w:t>a   rupture   prématurée   des   membranes (RPM)  correspond  à  t</w:t>
      </w:r>
      <w:r w:rsidRPr="00A479D6">
        <w:rPr>
          <w:rFonts w:asciiTheme="minorBidi" w:hAnsiTheme="minorBidi"/>
          <w:sz w:val="28"/>
          <w:szCs w:val="28"/>
        </w:rPr>
        <w:t xml:space="preserve">oute  rupture  spontanée  </w:t>
      </w:r>
      <w:r w:rsidR="002246DE" w:rsidRPr="00A479D6">
        <w:rPr>
          <w:rFonts w:asciiTheme="minorBidi" w:hAnsiTheme="minorBidi"/>
          <w:sz w:val="28"/>
          <w:szCs w:val="28"/>
        </w:rPr>
        <w:t xml:space="preserve">des membranes  survenant  avant  le  début  du  travail </w:t>
      </w:r>
    </w:p>
    <w:p w14:paraId="43B41534" w14:textId="77777777" w:rsidR="00036598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D070CE8" w14:textId="27B9C014" w:rsidR="00036598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Le </w:t>
      </w:r>
      <w:r w:rsidR="00EA3BC1" w:rsidRPr="00A479D6">
        <w:rPr>
          <w:rFonts w:asciiTheme="minorBidi" w:hAnsiTheme="minorBidi"/>
          <w:sz w:val="28"/>
          <w:szCs w:val="28"/>
        </w:rPr>
        <w:t>délai e</w:t>
      </w:r>
      <w:r w:rsidR="002246DE" w:rsidRPr="00A479D6">
        <w:rPr>
          <w:rFonts w:asciiTheme="minorBidi" w:hAnsiTheme="minorBidi"/>
          <w:sz w:val="28"/>
          <w:szCs w:val="28"/>
        </w:rPr>
        <w:t>ntre la rupture et le début du travail</w:t>
      </w:r>
      <w:r w:rsidR="00EA3BC1" w:rsidRPr="00A479D6">
        <w:rPr>
          <w:rFonts w:asciiTheme="minorBidi" w:hAnsiTheme="minorBidi"/>
          <w:sz w:val="28"/>
          <w:szCs w:val="28"/>
        </w:rPr>
        <w:t xml:space="preserve"> appelé</w:t>
      </w:r>
      <w:r w:rsidR="00EA3BC1" w:rsidRPr="00A479D6">
        <w:rPr>
          <w:rFonts w:asciiTheme="minorBidi" w:hAnsiTheme="minorBidi"/>
          <w:sz w:val="28"/>
          <w:szCs w:val="28"/>
        </w:rPr>
        <w:t> </w:t>
      </w:r>
      <w:r w:rsidR="00EA3BC1" w:rsidRPr="00A479D6">
        <w:rPr>
          <w:rFonts w:asciiTheme="minorBidi" w:hAnsiTheme="minorBidi"/>
          <w:sz w:val="28"/>
          <w:szCs w:val="28"/>
        </w:rPr>
        <w:t>« </w:t>
      </w:r>
      <w:r w:rsidR="00EA3BC1" w:rsidRPr="00A479D6">
        <w:rPr>
          <w:rFonts w:asciiTheme="minorBidi" w:hAnsiTheme="minorBidi"/>
          <w:sz w:val="28"/>
          <w:szCs w:val="28"/>
        </w:rPr>
        <w:t>période de latence</w:t>
      </w:r>
      <w:r w:rsidR="00EA3BC1" w:rsidRPr="00A479D6">
        <w:rPr>
          <w:rFonts w:asciiTheme="minorBidi" w:hAnsiTheme="minorBidi"/>
          <w:sz w:val="28"/>
          <w:szCs w:val="28"/>
        </w:rPr>
        <w:t> »</w:t>
      </w:r>
      <w:r w:rsidR="002246DE" w:rsidRPr="00A479D6">
        <w:rPr>
          <w:rFonts w:asciiTheme="minorBidi" w:hAnsiTheme="minorBidi"/>
          <w:sz w:val="28"/>
          <w:szCs w:val="28"/>
        </w:rPr>
        <w:t xml:space="preserve"> intervient dans cette définition</w:t>
      </w:r>
    </w:p>
    <w:p w14:paraId="56508DE6" w14:textId="72871817" w:rsidR="002246DE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</w:t>
      </w:r>
    </w:p>
    <w:p w14:paraId="6B60A1C5" w14:textId="23D36724" w:rsidR="002246DE" w:rsidRPr="00A479D6" w:rsidRDefault="00036598" w:rsidP="0003659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En pratique, il faudra distinguer la RPM avant terme </w:t>
      </w:r>
      <w:r w:rsidR="002246DE" w:rsidRPr="00A479D6">
        <w:rPr>
          <w:rFonts w:asciiTheme="minorBidi" w:hAnsiTheme="minorBidi"/>
          <w:sz w:val="28"/>
          <w:szCs w:val="28"/>
        </w:rPr>
        <w:t>(&lt;  37  SA)  de  la  RPM  à  terme  (&gt;  37 SA)</w:t>
      </w:r>
    </w:p>
    <w:p w14:paraId="64C99D93" w14:textId="424F7B2A" w:rsidR="0001126D" w:rsidRPr="00A479D6" w:rsidRDefault="0001126D" w:rsidP="0003659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42365324" w14:textId="14113490" w:rsidR="00015536" w:rsidRPr="00441160" w:rsidRDefault="00C46C08" w:rsidP="00441160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441160">
        <w:rPr>
          <w:rFonts w:asciiTheme="minorBidi" w:hAnsiTheme="minorBidi"/>
          <w:sz w:val="28"/>
          <w:szCs w:val="28"/>
        </w:rPr>
        <w:t>Intérêt de la question :</w:t>
      </w:r>
    </w:p>
    <w:p w14:paraId="4C878ED0" w14:textId="77777777" w:rsidR="00C46C08" w:rsidRPr="00A479D6" w:rsidRDefault="00C46C08" w:rsidP="0003659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5F04A0A" w14:textId="1568CE50" w:rsidR="00000000" w:rsidRPr="00A479D6" w:rsidRDefault="00C73B00" w:rsidP="008B27F4">
      <w:pPr>
        <w:numPr>
          <w:ilvl w:val="0"/>
          <w:numId w:val="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Fréquence</w:t>
      </w:r>
      <w:r w:rsidR="008B27F4" w:rsidRPr="00A479D6">
        <w:rPr>
          <w:rFonts w:asciiTheme="minorBidi" w:hAnsiTheme="minorBidi"/>
          <w:sz w:val="28"/>
          <w:szCs w:val="28"/>
        </w:rPr>
        <w:t xml:space="preserve"> 3-10% des grossesses</w:t>
      </w:r>
    </w:p>
    <w:p w14:paraId="7E55437C" w14:textId="412D206B" w:rsidR="00000000" w:rsidRPr="00A479D6" w:rsidRDefault="00C73B00" w:rsidP="00C46C08">
      <w:pPr>
        <w:numPr>
          <w:ilvl w:val="0"/>
          <w:numId w:val="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Les infections génitales</w:t>
      </w:r>
      <w:r w:rsidR="00C46C08" w:rsidRPr="00A479D6">
        <w:rPr>
          <w:rFonts w:asciiTheme="minorBidi" w:hAnsiTheme="minorBidi"/>
          <w:sz w:val="28"/>
          <w:szCs w:val="28"/>
        </w:rPr>
        <w:t xml:space="preserve"> </w:t>
      </w:r>
      <w:r w:rsidRPr="00A479D6">
        <w:rPr>
          <w:rFonts w:asciiTheme="minorBidi" w:hAnsiTheme="minorBidi"/>
          <w:sz w:val="28"/>
          <w:szCs w:val="28"/>
        </w:rPr>
        <w:t xml:space="preserve">= principale étiologie </w:t>
      </w:r>
    </w:p>
    <w:p w14:paraId="280AF4CB" w14:textId="50D66904" w:rsidR="00000000" w:rsidRPr="00A479D6" w:rsidRDefault="00C46C08" w:rsidP="00C46C08">
      <w:pPr>
        <w:numPr>
          <w:ilvl w:val="0"/>
          <w:numId w:val="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La Conduite à tenir diffère: âge gestationnel</w:t>
      </w:r>
      <w:r w:rsidR="00C73B00" w:rsidRPr="00A479D6">
        <w:rPr>
          <w:rFonts w:asciiTheme="minorBidi" w:hAnsiTheme="minorBidi"/>
          <w:sz w:val="28"/>
          <w:szCs w:val="28"/>
        </w:rPr>
        <w:t xml:space="preserve"> +++ .</w:t>
      </w:r>
    </w:p>
    <w:p w14:paraId="475DD641" w14:textId="77777777" w:rsidR="00000000" w:rsidRPr="00A479D6" w:rsidRDefault="00C73B00" w:rsidP="00C46C08">
      <w:pPr>
        <w:numPr>
          <w:ilvl w:val="0"/>
          <w:numId w:val="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Une mortalité périnatale élevée: </w:t>
      </w:r>
    </w:p>
    <w:p w14:paraId="75F15287" w14:textId="13E98563" w:rsidR="00C46C08" w:rsidRPr="00A479D6" w:rsidRDefault="00C46C08" w:rsidP="00C46C0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= Risques pour le fœtus : prématurité, détresse respiratoire, infections </w:t>
      </w:r>
    </w:p>
    <w:p w14:paraId="45F7F9DB" w14:textId="00AEE6BC" w:rsidR="00C46C08" w:rsidRPr="00A479D6" w:rsidRDefault="00C46C08" w:rsidP="00C46C08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=Risques pour la mère : infections, chorioamniotite, endométrite</w:t>
      </w:r>
    </w:p>
    <w:p w14:paraId="7BB166D2" w14:textId="77777777" w:rsidR="00675B2A" w:rsidRPr="00A479D6" w:rsidRDefault="00675B2A" w:rsidP="00C46C0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0FDC1CC" w14:textId="46835D73" w:rsidR="00675B2A" w:rsidRPr="00441160" w:rsidRDefault="00675B2A" w:rsidP="00441160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441160">
        <w:rPr>
          <w:rFonts w:asciiTheme="minorBidi" w:hAnsiTheme="minorBidi"/>
          <w:sz w:val="28"/>
          <w:szCs w:val="28"/>
        </w:rPr>
        <w:t>Physiopathologie</w:t>
      </w:r>
      <w:r w:rsidR="006E7F9B">
        <w:rPr>
          <w:rFonts w:asciiTheme="minorBidi" w:hAnsiTheme="minorBidi"/>
          <w:sz w:val="28"/>
          <w:szCs w:val="28"/>
        </w:rPr>
        <w:t> :</w:t>
      </w:r>
    </w:p>
    <w:p w14:paraId="5FC27927" w14:textId="77777777" w:rsidR="00675B2A" w:rsidRPr="00A479D6" w:rsidRDefault="00675B2A" w:rsidP="00C46C08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87610C0" w14:textId="7AD4535F" w:rsidR="00675B2A" w:rsidRPr="00A479D6" w:rsidRDefault="00675B2A" w:rsidP="00EA3BC1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Structure  des  membranes  fœtales:   </w:t>
      </w:r>
    </w:p>
    <w:p w14:paraId="446D877E" w14:textId="77777777" w:rsidR="00675B2A" w:rsidRPr="00A479D6" w:rsidRDefault="00675B2A" w:rsidP="00675B2A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La cavité amniotique est constituée de deux membranes accolées « Amnios et chorion » </w:t>
      </w:r>
    </w:p>
    <w:p w14:paraId="38F3BC46" w14:textId="77777777" w:rsidR="00675B2A" w:rsidRPr="00A479D6" w:rsidRDefault="00675B2A" w:rsidP="00675B2A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L’Amnios:   membrane interne , au contact du fœtus  </w:t>
      </w:r>
    </w:p>
    <w:p w14:paraId="798A988D" w14:textId="77777777" w:rsidR="00675B2A" w:rsidRDefault="00675B2A" w:rsidP="00675B2A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Le Chorion:  membrane externe, adhérente à la paroi utérine</w:t>
      </w:r>
    </w:p>
    <w:p w14:paraId="6B11FEAA" w14:textId="77777777" w:rsidR="0084006D" w:rsidRDefault="0084006D" w:rsidP="0084006D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</w:p>
    <w:p w14:paraId="2C63A510" w14:textId="347AA069" w:rsidR="0084006D" w:rsidRPr="00A479D6" w:rsidRDefault="0084006D" w:rsidP="0084006D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36AA6446" wp14:editId="78EBAF7E">
            <wp:extent cx="2740855" cy="293158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63" cy="29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8864" w14:textId="7522F43B" w:rsidR="00A153F4" w:rsidRPr="00A479D6" w:rsidRDefault="00A153F4" w:rsidP="0044116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E9915AE" w14:textId="6665DA8B" w:rsidR="00DE21BC" w:rsidRPr="00A479D6" w:rsidRDefault="00EA3BC1" w:rsidP="00EA3BC1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P</w:t>
      </w:r>
      <w:r w:rsidR="00DE21BC" w:rsidRPr="00A479D6">
        <w:rPr>
          <w:rFonts w:asciiTheme="minorBidi" w:hAnsiTheme="minorBidi"/>
          <w:sz w:val="28"/>
          <w:szCs w:val="28"/>
        </w:rPr>
        <w:t>hysiopathologie :</w:t>
      </w:r>
    </w:p>
    <w:p w14:paraId="1C7F13E5" w14:textId="50CB2939" w:rsidR="00000000" w:rsidRPr="00A479D6" w:rsidRDefault="00A153F4" w:rsidP="00EA3BC1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Complexe et encore mal connue ;</w:t>
      </w:r>
      <w:r w:rsidR="00C73B00" w:rsidRPr="00A479D6">
        <w:rPr>
          <w:rFonts w:asciiTheme="minorBidi" w:hAnsiTheme="minorBidi"/>
          <w:sz w:val="28"/>
          <w:szCs w:val="28"/>
        </w:rPr>
        <w:t xml:space="preserve"> </w:t>
      </w:r>
    </w:p>
    <w:p w14:paraId="522B0225" w14:textId="4DEC633F" w:rsidR="00000000" w:rsidRPr="00A479D6" w:rsidRDefault="00A153F4" w:rsidP="00EA3BC1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C</w:t>
      </w:r>
      <w:r w:rsidR="00C73B00" w:rsidRPr="00A479D6">
        <w:rPr>
          <w:rFonts w:asciiTheme="minorBidi" w:hAnsiTheme="minorBidi"/>
          <w:sz w:val="28"/>
          <w:szCs w:val="28"/>
        </w:rPr>
        <w:t>auses multiples.</w:t>
      </w:r>
    </w:p>
    <w:p w14:paraId="56FE29FE" w14:textId="61509DE4" w:rsidR="00000000" w:rsidRPr="00A479D6" w:rsidRDefault="00A153F4" w:rsidP="00EA3BC1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Traditionnellement, la RPM est attribuée </w:t>
      </w:r>
      <w:r w:rsidR="00C73B00" w:rsidRPr="00A479D6">
        <w:rPr>
          <w:rFonts w:asciiTheme="minorBidi" w:hAnsiTheme="minorBidi"/>
          <w:sz w:val="28"/>
          <w:szCs w:val="28"/>
        </w:rPr>
        <w:t>à :</w:t>
      </w:r>
    </w:p>
    <w:p w14:paraId="6F9DEC55" w14:textId="77777777" w:rsidR="00A153F4" w:rsidRPr="00A479D6" w:rsidRDefault="00A153F4" w:rsidP="00A153F4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</w:t>
      </w:r>
    </w:p>
    <w:p w14:paraId="18806AC6" w14:textId="50702FEE" w:rsidR="00000000" w:rsidRPr="00A479D6" w:rsidRDefault="00A153F4" w:rsidP="00EA3BC1">
      <w:pPr>
        <w:pStyle w:val="Pardeliste"/>
        <w:numPr>
          <w:ilvl w:val="0"/>
          <w:numId w:val="7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Une </w:t>
      </w:r>
      <w:r w:rsidR="00C73B00" w:rsidRPr="00A479D6">
        <w:rPr>
          <w:rFonts w:asciiTheme="minorBidi" w:hAnsiTheme="minorBidi"/>
          <w:sz w:val="28"/>
          <w:szCs w:val="28"/>
        </w:rPr>
        <w:t>a</w:t>
      </w:r>
      <w:r w:rsidRPr="00A479D6">
        <w:rPr>
          <w:rFonts w:asciiTheme="minorBidi" w:hAnsiTheme="minorBidi"/>
          <w:sz w:val="28"/>
          <w:szCs w:val="28"/>
        </w:rPr>
        <w:t xml:space="preserve">ugmentation </w:t>
      </w:r>
      <w:r w:rsidR="00C73B00" w:rsidRPr="00A479D6">
        <w:rPr>
          <w:rFonts w:asciiTheme="minorBidi" w:hAnsiTheme="minorBidi"/>
          <w:sz w:val="28"/>
          <w:szCs w:val="28"/>
        </w:rPr>
        <w:t xml:space="preserve">des </w:t>
      </w:r>
      <w:r w:rsidRPr="00A479D6">
        <w:rPr>
          <w:rFonts w:asciiTheme="minorBidi" w:hAnsiTheme="minorBidi"/>
          <w:sz w:val="28"/>
          <w:szCs w:val="28"/>
        </w:rPr>
        <w:t>forces physiques d’étirement des  membranes </w:t>
      </w:r>
      <w:r w:rsidR="00675B2A" w:rsidRPr="00A479D6">
        <w:rPr>
          <w:rFonts w:asciiTheme="minorBidi" w:hAnsiTheme="minorBidi"/>
          <w:sz w:val="28"/>
          <w:szCs w:val="28"/>
        </w:rPr>
        <w:t>« </w:t>
      </w:r>
      <m:oMath>
        <m:r>
          <w:rPr>
            <w:rFonts w:ascii="Cambria Math" w:hAnsi="Cambria Math"/>
            <w:sz w:val="28"/>
            <w:szCs w:val="28"/>
          </w:rPr>
          <m:t>↑</m:t>
        </m:r>
      </m:oMath>
      <w:r w:rsidR="00C73B00" w:rsidRPr="00A479D6">
        <w:rPr>
          <w:rFonts w:asciiTheme="minorBidi" w:hAnsiTheme="minorBidi"/>
          <w:sz w:val="28"/>
          <w:szCs w:val="28"/>
        </w:rPr>
        <w:t xml:space="preserve"> </w:t>
      </w:r>
      <w:r w:rsidR="00675B2A" w:rsidRPr="00A479D6">
        <w:rPr>
          <w:rFonts w:asciiTheme="minorBidi" w:hAnsiTheme="minorBidi"/>
          <w:sz w:val="28"/>
          <w:szCs w:val="28"/>
        </w:rPr>
        <w:t>pression intra-amniotique »</w:t>
      </w:r>
      <w:r w:rsidR="00C73B00" w:rsidRPr="00A479D6">
        <w:rPr>
          <w:rFonts w:asciiTheme="minorBidi" w:hAnsiTheme="minorBidi"/>
          <w:sz w:val="28"/>
          <w:szCs w:val="28"/>
        </w:rPr>
        <w:t xml:space="preserve"> </w:t>
      </w:r>
      <w:r w:rsidR="00EA3BC1" w:rsidRPr="00A479D6">
        <w:rPr>
          <w:rFonts w:asciiTheme="minorBidi" w:hAnsiTheme="minorBidi"/>
          <w:sz w:val="28"/>
          <w:szCs w:val="28"/>
        </w:rPr>
        <w:t xml:space="preserve"> </w:t>
      </w:r>
      <w:r w:rsidR="00DE21BC" w:rsidRPr="00A479D6">
        <w:rPr>
          <w:rFonts w:asciiTheme="minorBidi" w:hAnsiTheme="minorBidi"/>
          <w:sz w:val="28"/>
          <w:szCs w:val="28"/>
        </w:rPr>
        <w:t>et/ou ;</w:t>
      </w:r>
    </w:p>
    <w:p w14:paraId="6C1D7033" w14:textId="77777777" w:rsidR="00C540CE" w:rsidRDefault="00225E0F" w:rsidP="00EA3BC1">
      <w:pPr>
        <w:pStyle w:val="Pardeliste"/>
        <w:numPr>
          <w:ilvl w:val="0"/>
          <w:numId w:val="7"/>
        </w:num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>Une anomalie dans la structure</w:t>
      </w:r>
      <w:r w:rsidR="00A153F4" w:rsidRPr="00A479D6">
        <w:rPr>
          <w:rFonts w:asciiTheme="minorBidi" w:hAnsiTheme="minorBidi"/>
          <w:sz w:val="28"/>
          <w:szCs w:val="28"/>
        </w:rPr>
        <w:t xml:space="preserve"> des membranes</w:t>
      </w:r>
    </w:p>
    <w:p w14:paraId="3A8B9AED" w14:textId="77777777" w:rsidR="00BD5AC3" w:rsidRDefault="00BD5AC3" w:rsidP="00BD5AC3">
      <w:pPr>
        <w:pStyle w:val="Pardeliste"/>
        <w:spacing w:line="276" w:lineRule="auto"/>
        <w:ind w:left="1364"/>
        <w:rPr>
          <w:rFonts w:asciiTheme="minorBidi" w:hAnsiTheme="minorBidi"/>
          <w:sz w:val="28"/>
          <w:szCs w:val="28"/>
        </w:rPr>
      </w:pPr>
    </w:p>
    <w:p w14:paraId="18C340A7" w14:textId="6D261E9D" w:rsidR="00BD5AC3" w:rsidRDefault="00BD5AC3" w:rsidP="000C2847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Etiologies :</w:t>
      </w:r>
    </w:p>
    <w:p w14:paraId="6A7161EC" w14:textId="7D1BEBE0" w:rsidR="00BD5AC3" w:rsidRDefault="00BD5AC3" w:rsidP="00BD5AC3">
      <w:pPr>
        <w:pStyle w:val="Pardeliste"/>
        <w:numPr>
          <w:ilvl w:val="0"/>
          <w:numId w:val="20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Causes ovulaires :</w:t>
      </w:r>
    </w:p>
    <w:p w14:paraId="3334F706" w14:textId="73730671" w:rsidR="00BD5AC3" w:rsidRPr="00BD5AC3" w:rsidRDefault="00BD5AC3" w:rsidP="00BD5AC3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BD5AC3">
        <w:rPr>
          <w:rFonts w:asciiTheme="minorBidi" w:hAnsiTheme="minorBidi"/>
          <w:sz w:val="28"/>
          <w:szCs w:val="28"/>
        </w:rPr>
        <w:t xml:space="preserve">Placenta praevia </w:t>
      </w:r>
      <w:r>
        <w:sym w:font="Symbol" w:char="F0DE"/>
      </w:r>
      <w:r w:rsidRPr="00BD5AC3">
        <w:rPr>
          <w:rFonts w:asciiTheme="minorBidi" w:hAnsiTheme="minorBidi"/>
          <w:sz w:val="28"/>
          <w:szCs w:val="28"/>
        </w:rPr>
        <w:t> membranes fragiles</w:t>
      </w:r>
    </w:p>
    <w:p w14:paraId="08A0F25E" w14:textId="69F5E7C2" w:rsidR="00BD5AC3" w:rsidRDefault="00BD5AC3" w:rsidP="00BD5AC3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BD5AC3">
        <w:rPr>
          <w:rFonts w:asciiTheme="minorBidi" w:hAnsiTheme="minorBidi"/>
          <w:sz w:val="28"/>
          <w:szCs w:val="28"/>
        </w:rPr>
        <w:t xml:space="preserve">Surdistension utérine </w:t>
      </w:r>
      <w:r>
        <w:sym w:font="Symbol" w:char="F0DE"/>
      </w:r>
      <w:r w:rsidRPr="00BD5AC3">
        <w:rPr>
          <w:rFonts w:asciiTheme="minorBidi" w:hAnsiTheme="minorBidi"/>
          <w:sz w:val="28"/>
          <w:szCs w:val="28"/>
        </w:rPr>
        <w:t xml:space="preserve"> </w:t>
      </w:r>
      <w:r>
        <w:sym w:font="Symbol" w:char="F0AD"/>
      </w:r>
      <w:r w:rsidRPr="00BD5AC3">
        <w:rPr>
          <w:rFonts w:asciiTheme="minorBidi" w:hAnsiTheme="minorBidi"/>
          <w:sz w:val="28"/>
          <w:szCs w:val="28"/>
        </w:rPr>
        <w:t>pression intra-utérine ( grossesse multiple, macrosomie, hydramnios)</w:t>
      </w:r>
    </w:p>
    <w:p w14:paraId="1C1DDECE" w14:textId="77777777" w:rsidR="000C2847" w:rsidRDefault="000C2847" w:rsidP="000C2847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</w:p>
    <w:p w14:paraId="77D6E5DA" w14:textId="3F250AF6" w:rsidR="00BD5AC3" w:rsidRDefault="00BD5AC3" w:rsidP="00BD5AC3">
      <w:pPr>
        <w:pStyle w:val="Pardeliste"/>
        <w:numPr>
          <w:ilvl w:val="0"/>
          <w:numId w:val="20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Causes maternelles :</w:t>
      </w:r>
    </w:p>
    <w:p w14:paraId="5CD7AA79" w14:textId="77777777" w:rsidR="00831A44" w:rsidRDefault="00831A44" w:rsidP="00831A44">
      <w:pPr>
        <w:pStyle w:val="Pardeliste"/>
        <w:spacing w:line="276" w:lineRule="auto"/>
        <w:ind w:left="2084"/>
        <w:rPr>
          <w:rFonts w:asciiTheme="minorBidi" w:hAnsiTheme="minorBidi"/>
          <w:sz w:val="28"/>
          <w:szCs w:val="28"/>
        </w:rPr>
      </w:pPr>
    </w:p>
    <w:p w14:paraId="0B22461A" w14:textId="6D83B7F3" w:rsidR="00BD5AC3" w:rsidRDefault="00BD5AC3" w:rsidP="00831A44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Causes Infectieuses :</w:t>
      </w:r>
    </w:p>
    <w:p w14:paraId="207AD204" w14:textId="004C63C5" w:rsidR="00BD5AC3" w:rsidRDefault="00BD5AC3" w:rsidP="00BD5AC3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Infection cervico-vaginale, urinaire : systématiquement recherchées même si absence de signes cliniques ( ECBU, ECB des pertes)</w:t>
      </w:r>
    </w:p>
    <w:p w14:paraId="23293E6B" w14:textId="7A325879" w:rsidR="00BD5AC3" w:rsidRDefault="00BD5AC3" w:rsidP="00BD5AC3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Infection générale : recherche d’une porte d’entrée</w:t>
      </w:r>
    </w:p>
    <w:p w14:paraId="58B3BE2B" w14:textId="77777777" w:rsidR="00831A44" w:rsidRDefault="00831A44" w:rsidP="00BD5AC3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</w:p>
    <w:p w14:paraId="2C98BA5D" w14:textId="6763B4D1" w:rsidR="00BD5AC3" w:rsidRDefault="00BD5AC3" w:rsidP="00831A44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Causes cervico-vaginales :</w:t>
      </w:r>
    </w:p>
    <w:p w14:paraId="02936C23" w14:textId="130A6985" w:rsidR="00831A44" w:rsidRDefault="00831A44" w:rsidP="00831A44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Malformation utérine (utérus cloisoné, unicorne), déformation utérine ( myome, synéchie)</w:t>
      </w:r>
    </w:p>
    <w:p w14:paraId="6CA83F7F" w14:textId="117EC812" w:rsidR="00831A44" w:rsidRPr="00BD5AC3" w:rsidRDefault="00831A44" w:rsidP="00831A44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Béance cervico-isthmique BCI : suspectée si ATCD d’ABRT tardif, accouchement prématuré </w:t>
      </w:r>
    </w:p>
    <w:p w14:paraId="51142231" w14:textId="77777777" w:rsidR="00C540CE" w:rsidRPr="00A479D6" w:rsidRDefault="00C540CE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658CBF92" w14:textId="77777777" w:rsidR="000135E5" w:rsidRPr="000C2847" w:rsidRDefault="00183FD1" w:rsidP="000C2847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C2847">
        <w:rPr>
          <w:rFonts w:asciiTheme="minorBidi" w:hAnsiTheme="minorBidi"/>
          <w:sz w:val="28"/>
          <w:szCs w:val="28"/>
        </w:rPr>
        <w:t>Diagnostic</w:t>
      </w:r>
      <w:r w:rsidR="00C540CE" w:rsidRPr="000C2847">
        <w:rPr>
          <w:rFonts w:asciiTheme="minorBidi" w:hAnsiTheme="minorBidi"/>
          <w:sz w:val="28"/>
          <w:szCs w:val="28"/>
        </w:rPr>
        <w:t> :</w:t>
      </w:r>
    </w:p>
    <w:p w14:paraId="681E200B" w14:textId="639E2F56" w:rsidR="00A479D6" w:rsidRDefault="00A479D6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</w:t>
      </w:r>
      <w:r w:rsidRPr="00A479D6">
        <w:rPr>
          <w:rFonts w:asciiTheme="minorBidi" w:hAnsiTheme="minorBidi"/>
          <w:sz w:val="28"/>
          <w:szCs w:val="28"/>
        </w:rPr>
        <w:t>e di</w:t>
      </w:r>
      <w:r>
        <w:rPr>
          <w:rFonts w:asciiTheme="minorBidi" w:hAnsiTheme="minorBidi"/>
          <w:sz w:val="28"/>
          <w:szCs w:val="28"/>
        </w:rPr>
        <w:t>agnostic est avant tout clinique</w:t>
      </w:r>
    </w:p>
    <w:p w14:paraId="6C2E26E1" w14:textId="77777777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E3F8A1B" w14:textId="77777777" w:rsidR="000135E5" w:rsidRPr="000135E5" w:rsidRDefault="000135E5" w:rsidP="000135E5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135E5">
        <w:rPr>
          <w:rFonts w:asciiTheme="minorBidi" w:hAnsiTheme="minorBidi"/>
          <w:sz w:val="28"/>
          <w:szCs w:val="28"/>
        </w:rPr>
        <w:t>Motif de consultation :</w:t>
      </w:r>
    </w:p>
    <w:p w14:paraId="2796AC2C" w14:textId="263FB26E" w:rsidR="00A479D6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E</w:t>
      </w:r>
      <w:r w:rsidR="00A479D6">
        <w:rPr>
          <w:rFonts w:asciiTheme="minorBidi" w:hAnsiTheme="minorBidi"/>
          <w:sz w:val="28"/>
          <w:szCs w:val="28"/>
        </w:rPr>
        <w:t>coulement vulvaire hydrique, spontané, franc, in</w:t>
      </w:r>
      <w:r>
        <w:rPr>
          <w:rFonts w:asciiTheme="minorBidi" w:hAnsiTheme="minorBidi"/>
          <w:sz w:val="28"/>
          <w:szCs w:val="28"/>
        </w:rPr>
        <w:t>odo</w:t>
      </w:r>
      <w:r w:rsidR="00A479D6">
        <w:rPr>
          <w:rFonts w:asciiTheme="minorBidi" w:hAnsiTheme="minorBidi"/>
          <w:sz w:val="28"/>
          <w:szCs w:val="28"/>
        </w:rPr>
        <w:t xml:space="preserve">re, chaud </w:t>
      </w:r>
      <w:r>
        <w:rPr>
          <w:rFonts w:asciiTheme="minorBidi" w:hAnsiTheme="minorBidi"/>
          <w:sz w:val="28"/>
          <w:szCs w:val="28"/>
        </w:rPr>
        <w:t>permanant, accentué par les mouvements et la mobilisation Trans abdominale du fœtus « Signe de Tarnier »</w:t>
      </w:r>
    </w:p>
    <w:p w14:paraId="41967502" w14:textId="4CE30BE3" w:rsidR="000135E5" w:rsidRPr="000135E5" w:rsidRDefault="000135E5" w:rsidP="000135E5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135E5">
        <w:rPr>
          <w:rFonts w:asciiTheme="minorBidi" w:hAnsiTheme="minorBidi"/>
          <w:sz w:val="28"/>
          <w:szCs w:val="28"/>
        </w:rPr>
        <w:t>Le diagnostic différentiel :</w:t>
      </w:r>
    </w:p>
    <w:p w14:paraId="22A94C86" w14:textId="7F8CBAF9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Rupture d’une poche amnio-choriale :caractère transitoire de l’écoulement</w:t>
      </w:r>
    </w:p>
    <w:p w14:paraId="54EDEA73" w14:textId="2402E109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Leucorrhée : aspect aqueux de l’écoulement</w:t>
      </w:r>
    </w:p>
    <w:p w14:paraId="1D7FE133" w14:textId="288545A3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Hydrorrhée : plutôt rosâtre, épaisse et transitoire</w:t>
      </w:r>
    </w:p>
    <w:p w14:paraId="1BCD44CD" w14:textId="06A58D04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Incontinence urinaire : éliminée devant l’aspect inodore de l’écoulement</w:t>
      </w:r>
    </w:p>
    <w:p w14:paraId="6D5C388C" w14:textId="77777777" w:rsidR="000135E5" w:rsidRDefault="000135E5" w:rsidP="00A479D6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05F23C10" w14:textId="7C0D8AA6" w:rsidR="000135E5" w:rsidRDefault="000135E5" w:rsidP="000135E5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135E5">
        <w:rPr>
          <w:rFonts w:asciiTheme="minorBidi" w:hAnsiTheme="minorBidi"/>
          <w:sz w:val="28"/>
          <w:szCs w:val="28"/>
        </w:rPr>
        <w:t>Interrogatoire</w:t>
      </w:r>
      <w:r>
        <w:rPr>
          <w:rFonts w:asciiTheme="minorBidi" w:hAnsiTheme="minorBidi"/>
          <w:sz w:val="28"/>
          <w:szCs w:val="28"/>
        </w:rPr>
        <w:t xml:space="preserve"> : </w:t>
      </w:r>
    </w:p>
    <w:p w14:paraId="40F46D2F" w14:textId="7E269DA1" w:rsidR="000135E5" w:rsidRDefault="00E60E23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ATCD médicaux , chirurgicaux et gynécologiques obstétricaux</w:t>
      </w:r>
      <w:r w:rsidR="00307682">
        <w:rPr>
          <w:rFonts w:asciiTheme="minorBidi" w:hAnsiTheme="minorBidi"/>
          <w:sz w:val="28"/>
          <w:szCs w:val="28"/>
        </w:rPr>
        <w:t xml:space="preserve">   </w:t>
      </w:r>
      <w:r>
        <w:rPr>
          <w:rFonts w:asciiTheme="minorBidi" w:hAnsiTheme="minorBidi"/>
          <w:sz w:val="28"/>
          <w:szCs w:val="28"/>
        </w:rPr>
        <w:sym w:font="Symbol" w:char="F0DE"/>
      </w:r>
      <w:r w:rsidR="00307682">
        <w:rPr>
          <w:rFonts w:asciiTheme="minorBidi" w:hAnsiTheme="minorBidi"/>
          <w:sz w:val="28"/>
          <w:szCs w:val="28"/>
        </w:rPr>
        <w:t xml:space="preserve"> </w:t>
      </w:r>
    </w:p>
    <w:p w14:paraId="0DEB4238" w14:textId="316EAE6F" w:rsidR="00307682" w:rsidRDefault="00307682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FDR de RPM + Orientation étiologique</w:t>
      </w:r>
    </w:p>
    <w:p w14:paraId="0D20BBF9" w14:textId="77777777" w:rsidR="000C2847" w:rsidRDefault="000C2847" w:rsidP="000135E5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2A7A2A5E" w14:textId="510FAEDD" w:rsidR="00307682" w:rsidRPr="00307682" w:rsidRDefault="00307682" w:rsidP="00307682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>Examen clinique :</w:t>
      </w:r>
    </w:p>
    <w:p w14:paraId="61B425E1" w14:textId="4C8D9B6B" w:rsidR="00307682" w:rsidRPr="00307682" w:rsidRDefault="00307682" w:rsidP="00307682">
      <w:pPr>
        <w:pStyle w:val="Pardeliste"/>
        <w:numPr>
          <w:ilvl w:val="0"/>
          <w:numId w:val="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>Général : état général, syndrome infectieux( T°, Fc, Frissons)</w:t>
      </w:r>
    </w:p>
    <w:p w14:paraId="31E0AF56" w14:textId="0A236EBF" w:rsidR="00307682" w:rsidRPr="00307682" w:rsidRDefault="00307682" w:rsidP="00307682">
      <w:pPr>
        <w:pStyle w:val="Pardeliste"/>
        <w:numPr>
          <w:ilvl w:val="0"/>
          <w:numId w:val="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 xml:space="preserve">Obstétrical : </w:t>
      </w:r>
    </w:p>
    <w:p w14:paraId="5D3733CA" w14:textId="238664F6" w:rsidR="00307682" w:rsidRPr="00307682" w:rsidRDefault="00307682" w:rsidP="00307682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 xml:space="preserve">Inspection : développement utérin, hauteur utérine                          </w:t>
      </w:r>
    </w:p>
    <w:p w14:paraId="1780B926" w14:textId="6A027E2D" w:rsidR="00307682" w:rsidRPr="00307682" w:rsidRDefault="00307682" w:rsidP="00307682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>Palpation : contraction utérine associée</w:t>
      </w:r>
    </w:p>
    <w:p w14:paraId="27E5AAA6" w14:textId="45901753" w:rsidR="00307682" w:rsidRPr="00307682" w:rsidRDefault="00307682" w:rsidP="00307682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07682">
        <w:rPr>
          <w:rFonts w:asciiTheme="minorBidi" w:hAnsiTheme="minorBidi"/>
          <w:sz w:val="28"/>
          <w:szCs w:val="28"/>
        </w:rPr>
        <w:t>Speculum :</w:t>
      </w:r>
    </w:p>
    <w:p w14:paraId="2944870E" w14:textId="6F205290" w:rsidR="00307682" w:rsidRDefault="00307682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-- Confirmation diagnostic (présence de liquide amniotique)</w:t>
      </w:r>
    </w:p>
    <w:p w14:paraId="48711209" w14:textId="118100E9" w:rsidR="00307682" w:rsidRDefault="00307682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-- Etat du col et du vagin (recherche une infection locale)</w:t>
      </w:r>
    </w:p>
    <w:p w14:paraId="34CDCC78" w14:textId="63BAFDE3" w:rsidR="00307682" w:rsidRDefault="00307682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-- Prélèvements : liquide amniotique, leucorrhées</w:t>
      </w:r>
    </w:p>
    <w:p w14:paraId="1878058B" w14:textId="22740E9D" w:rsidR="00991F54" w:rsidRDefault="00991F54" w:rsidP="000135E5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- Toucher vaginal : actuellement déconseillé car risque infectieux surajouté, réalisé si association de contractions utérines</w:t>
      </w:r>
    </w:p>
    <w:p w14:paraId="275F696D" w14:textId="77777777" w:rsidR="00A9376E" w:rsidRDefault="00A9376E" w:rsidP="000135E5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40CFFADC" w14:textId="1FAB7C4A" w:rsidR="005C1E00" w:rsidRDefault="000C2847" w:rsidP="000C2847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C2847">
        <w:rPr>
          <w:rFonts w:asciiTheme="minorBidi" w:hAnsiTheme="minorBidi"/>
          <w:sz w:val="28"/>
          <w:szCs w:val="28"/>
        </w:rPr>
        <w:t>Examen para-clinique :</w:t>
      </w:r>
    </w:p>
    <w:p w14:paraId="14F22C79" w14:textId="4EEA8D81" w:rsidR="000C2847" w:rsidRPr="000C2847" w:rsidRDefault="000C2847" w:rsidP="000C2847">
      <w:pPr>
        <w:pStyle w:val="Pardeliste"/>
        <w:numPr>
          <w:ilvl w:val="0"/>
          <w:numId w:val="33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Tests diagnostics :</w:t>
      </w:r>
    </w:p>
    <w:p w14:paraId="181F7F43" w14:textId="14343F6D" w:rsidR="000135E5" w:rsidRDefault="000135E5" w:rsidP="00A9376E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En cas de persistance d’un doute </w:t>
      </w:r>
      <w:r w:rsidR="005C1E00">
        <w:rPr>
          <w:rFonts w:asciiTheme="minorBidi" w:hAnsiTheme="minorBidi"/>
          <w:sz w:val="28"/>
          <w:szCs w:val="28"/>
        </w:rPr>
        <w:t>diagnostic,</w:t>
      </w:r>
      <w:r>
        <w:rPr>
          <w:rFonts w:asciiTheme="minorBidi" w:hAnsiTheme="minorBidi"/>
          <w:sz w:val="28"/>
          <w:szCs w:val="28"/>
        </w:rPr>
        <w:t xml:space="preserve"> on peu</w:t>
      </w:r>
      <w:r w:rsidR="005C1E00">
        <w:rPr>
          <w:rFonts w:asciiTheme="minorBidi" w:hAnsiTheme="minorBidi"/>
          <w:sz w:val="28"/>
          <w:szCs w:val="28"/>
        </w:rPr>
        <w:t>t réaliser des T</w:t>
      </w:r>
      <w:r>
        <w:rPr>
          <w:rFonts w:asciiTheme="minorBidi" w:hAnsiTheme="minorBidi"/>
          <w:sz w:val="28"/>
          <w:szCs w:val="28"/>
        </w:rPr>
        <w:t>ests diagnostic :</w:t>
      </w:r>
    </w:p>
    <w:p w14:paraId="7DF77359" w14:textId="77777777" w:rsidR="00677064" w:rsidRDefault="00677064" w:rsidP="00A9376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3F0C6BD3" w14:textId="77777777" w:rsidR="005C1E00" w:rsidRPr="005C1E00" w:rsidRDefault="005C1E00" w:rsidP="005C1E00">
      <w:pPr>
        <w:spacing w:line="276" w:lineRule="auto"/>
        <w:rPr>
          <w:rFonts w:asciiTheme="minorBidi" w:hAnsiTheme="minorBidi"/>
          <w:sz w:val="28"/>
          <w:szCs w:val="28"/>
        </w:rPr>
      </w:pPr>
      <w:r w:rsidRPr="005C1E00">
        <w:rPr>
          <w:rFonts w:asciiTheme="minorBidi" w:hAnsiTheme="minorBidi"/>
          <w:sz w:val="28"/>
          <w:szCs w:val="28"/>
        </w:rPr>
        <w:t xml:space="preserve">- Test  à  la  diamine-oxydase : DAO  </w:t>
      </w:r>
    </w:p>
    <w:p w14:paraId="458454F8" w14:textId="0270F13C" w:rsidR="005C1E00" w:rsidRPr="005C1E00" w:rsidRDefault="005C1E00" w:rsidP="005C1E00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- </w:t>
      </w:r>
      <w:r w:rsidRPr="005C1E00">
        <w:rPr>
          <w:rFonts w:asciiTheme="minorBidi" w:hAnsiTheme="minorBidi"/>
          <w:sz w:val="28"/>
          <w:szCs w:val="28"/>
        </w:rPr>
        <w:t>Test  à  la  nitrazine  : amnicator *</w:t>
      </w:r>
    </w:p>
    <w:p w14:paraId="06AD9912" w14:textId="05D79D8C" w:rsidR="005C1E00" w:rsidRPr="005C1E00" w:rsidRDefault="005C1E00" w:rsidP="005C1E00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- </w:t>
      </w:r>
      <w:r w:rsidRPr="005C1E00">
        <w:rPr>
          <w:rFonts w:asciiTheme="minorBidi" w:hAnsiTheme="minorBidi"/>
          <w:sz w:val="28"/>
          <w:szCs w:val="28"/>
        </w:rPr>
        <w:t xml:space="preserve">Recherche  de  la    fibronectine  fœtale :  amnisure* test </w:t>
      </w:r>
    </w:p>
    <w:p w14:paraId="18E0F017" w14:textId="774EC593" w:rsidR="005C1E00" w:rsidRDefault="005C1E00" w:rsidP="005C1E00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- </w:t>
      </w:r>
      <w:r w:rsidRPr="005C1E00">
        <w:rPr>
          <w:rFonts w:asciiTheme="minorBidi" w:hAnsiTheme="minorBidi"/>
          <w:sz w:val="28"/>
          <w:szCs w:val="28"/>
        </w:rPr>
        <w:t>Recher</w:t>
      </w:r>
      <w:r>
        <w:rPr>
          <w:rFonts w:asciiTheme="minorBidi" w:hAnsiTheme="minorBidi"/>
          <w:sz w:val="28"/>
          <w:szCs w:val="28"/>
        </w:rPr>
        <w:t xml:space="preserve">che  de   l’alphafœtoprotéine  </w:t>
      </w:r>
    </w:p>
    <w:p w14:paraId="23FDDBBB" w14:textId="77777777" w:rsidR="000C2847" w:rsidRDefault="000C2847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AFE29CB" w14:textId="04CD650C" w:rsidR="005C1E00" w:rsidRDefault="000C2847" w:rsidP="000C2847">
      <w:pPr>
        <w:pStyle w:val="Pardeliste"/>
        <w:numPr>
          <w:ilvl w:val="0"/>
          <w:numId w:val="33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Bilan infectieux : </w:t>
      </w:r>
    </w:p>
    <w:p w14:paraId="49776794" w14:textId="057C7D22" w:rsidR="000C2847" w:rsidRDefault="000C2847" w:rsidP="008D2FDF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8D2FDF">
        <w:rPr>
          <w:rFonts w:asciiTheme="minorBidi" w:hAnsiTheme="minorBidi"/>
          <w:sz w:val="28"/>
          <w:szCs w:val="28"/>
        </w:rPr>
        <w:t xml:space="preserve">FNS, VS, CRP, prélèvement du liquide amniotique , ECBU , ECB des pertes vaginales </w:t>
      </w:r>
    </w:p>
    <w:p w14:paraId="3ECBC203" w14:textId="77777777" w:rsidR="008D2FDF" w:rsidRPr="008D2FDF" w:rsidRDefault="008D2FDF" w:rsidP="008D2FDF">
      <w:pPr>
        <w:pStyle w:val="Pardeliste"/>
        <w:spacing w:line="276" w:lineRule="auto"/>
        <w:ind w:left="644"/>
        <w:rPr>
          <w:rFonts w:asciiTheme="minorBidi" w:hAnsiTheme="minorBidi"/>
          <w:sz w:val="28"/>
          <w:szCs w:val="28"/>
        </w:rPr>
      </w:pPr>
    </w:p>
    <w:p w14:paraId="5CE34782" w14:textId="6ACCB5B8" w:rsidR="000C2847" w:rsidRPr="000C2847" w:rsidRDefault="000C2847" w:rsidP="000C2847">
      <w:pPr>
        <w:pStyle w:val="Pardeliste"/>
        <w:numPr>
          <w:ilvl w:val="0"/>
          <w:numId w:val="33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Surveillance fœtale :</w:t>
      </w:r>
    </w:p>
    <w:p w14:paraId="515E3EF6" w14:textId="6B47D1FE" w:rsidR="00A479D6" w:rsidRPr="008D2FDF" w:rsidRDefault="000C2847" w:rsidP="008D2FDF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8D2FDF">
        <w:rPr>
          <w:rFonts w:asciiTheme="minorBidi" w:hAnsiTheme="minorBidi"/>
          <w:sz w:val="28"/>
          <w:szCs w:val="28"/>
        </w:rPr>
        <w:t>Echographie fœtale :</w:t>
      </w:r>
      <w:r w:rsidR="008D2FDF" w:rsidRPr="008D2FDF">
        <w:rPr>
          <w:rFonts w:asciiTheme="minorBidi" w:hAnsiTheme="minorBidi"/>
          <w:sz w:val="28"/>
          <w:szCs w:val="28"/>
        </w:rPr>
        <w:t xml:space="preserve"> présentation, vitalité, présentation</w:t>
      </w:r>
      <w:r w:rsidR="008D2FDF">
        <w:rPr>
          <w:rFonts w:asciiTheme="minorBidi" w:hAnsiTheme="minorBidi"/>
          <w:sz w:val="28"/>
          <w:szCs w:val="28"/>
        </w:rPr>
        <w:t xml:space="preserve"> foetale</w:t>
      </w:r>
      <w:r w:rsidR="008D2FDF" w:rsidRPr="008D2FDF">
        <w:rPr>
          <w:rFonts w:asciiTheme="minorBidi" w:hAnsiTheme="minorBidi"/>
          <w:sz w:val="28"/>
          <w:szCs w:val="28"/>
        </w:rPr>
        <w:t xml:space="preserve"> , liquide amniotique       ( quantité reduite), placenta</w:t>
      </w:r>
    </w:p>
    <w:p w14:paraId="4EE1CA77" w14:textId="7D66C95C" w:rsidR="008D2FDF" w:rsidRPr="008D2FDF" w:rsidRDefault="008D2FDF" w:rsidP="008D2FDF">
      <w:pPr>
        <w:pStyle w:val="Pardeliste"/>
        <w:numPr>
          <w:ilvl w:val="0"/>
          <w:numId w:val="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8D2FDF">
        <w:rPr>
          <w:rFonts w:asciiTheme="minorBidi" w:hAnsiTheme="minorBidi"/>
          <w:sz w:val="28"/>
          <w:szCs w:val="28"/>
        </w:rPr>
        <w:t xml:space="preserve">ERCF (enregistrement du rythme cardiaque fœtale) réalisée fonction de l’âge gestationnel </w:t>
      </w:r>
    </w:p>
    <w:p w14:paraId="3BD809B6" w14:textId="77777777" w:rsidR="000C2847" w:rsidRDefault="000C2847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27A24945" w14:textId="55C45CA0" w:rsidR="00A479D6" w:rsidRDefault="00A479D6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6D8915C2" w14:textId="77777777" w:rsidR="0099001E" w:rsidRDefault="0099001E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3F14B447" w14:textId="77777777" w:rsidR="0099001E" w:rsidRDefault="0099001E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854EAED" w14:textId="77777777" w:rsidR="0099001E" w:rsidRDefault="0099001E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0CC5457E" w14:textId="77777777" w:rsidR="0099001E" w:rsidRDefault="0099001E" w:rsidP="005C1E00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7E1B71B" w14:textId="5285DB69" w:rsidR="00A479D6" w:rsidRPr="0099001E" w:rsidRDefault="00083EA3" w:rsidP="0099001E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99001E">
        <w:rPr>
          <w:rFonts w:asciiTheme="minorBidi" w:hAnsiTheme="minorBidi"/>
          <w:sz w:val="28"/>
          <w:szCs w:val="28"/>
        </w:rPr>
        <w:t>Evolution :</w:t>
      </w:r>
    </w:p>
    <w:p w14:paraId="0E54F50D" w14:textId="77777777" w:rsidR="00083EA3" w:rsidRDefault="00083EA3" w:rsidP="00083EA3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A8D87D0" w14:textId="5713EF64" w:rsidR="00000000" w:rsidRPr="00083EA3" w:rsidRDefault="00083EA3" w:rsidP="00083EA3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La RPM a un impact majeu</w:t>
      </w:r>
      <w:r w:rsidR="000C613B">
        <w:rPr>
          <w:rFonts w:asciiTheme="minorBidi" w:hAnsiTheme="minorBidi"/>
          <w:sz w:val="28"/>
          <w:szCs w:val="28"/>
        </w:rPr>
        <w:t xml:space="preserve">r </w:t>
      </w:r>
      <w:r>
        <w:rPr>
          <w:rFonts w:asciiTheme="minorBidi" w:hAnsiTheme="minorBidi"/>
          <w:sz w:val="28"/>
          <w:szCs w:val="28"/>
        </w:rPr>
        <w:t>sur  la  morbi-mortalité néonatale, s</w:t>
      </w:r>
      <w:r w:rsidR="00C73B00" w:rsidRPr="00083EA3">
        <w:rPr>
          <w:rFonts w:asciiTheme="minorBidi" w:hAnsiTheme="minorBidi"/>
          <w:sz w:val="28"/>
          <w:szCs w:val="28"/>
        </w:rPr>
        <w:t>es conséquences varient avec le terme auquel elle survient</w:t>
      </w:r>
      <w:r>
        <w:rPr>
          <w:rFonts w:asciiTheme="minorBidi" w:hAnsiTheme="minorBidi"/>
          <w:sz w:val="28"/>
          <w:szCs w:val="28"/>
        </w:rPr>
        <w:t>.</w:t>
      </w:r>
    </w:p>
    <w:p w14:paraId="429FFE92" w14:textId="27A46C71" w:rsidR="00000000" w:rsidRPr="00083EA3" w:rsidRDefault="00083EA3" w:rsidP="00083EA3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083EA3">
        <w:rPr>
          <w:rFonts w:asciiTheme="minorBidi" w:hAnsiTheme="minorBidi"/>
          <w:sz w:val="28"/>
          <w:szCs w:val="28"/>
        </w:rPr>
        <w:t>Evolution</w:t>
      </w:r>
      <w:r w:rsidR="00C73B00" w:rsidRPr="00083EA3">
        <w:rPr>
          <w:rFonts w:asciiTheme="minorBidi" w:hAnsiTheme="minorBidi"/>
          <w:sz w:val="28"/>
          <w:szCs w:val="28"/>
        </w:rPr>
        <w:t xml:space="preserve"> naturelle</w:t>
      </w:r>
      <w:r w:rsidR="00C73B00" w:rsidRPr="00083EA3">
        <w:rPr>
          <w:rFonts w:asciiTheme="minorBidi" w:hAnsiTheme="minorBidi"/>
          <w:sz w:val="28"/>
          <w:szCs w:val="28"/>
        </w:rPr>
        <w:t> </w:t>
      </w:r>
      <w:r w:rsidR="00C73B00" w:rsidRPr="00083EA3">
        <w:rPr>
          <w:rFonts w:asciiTheme="minorBidi" w:hAnsiTheme="minorBidi"/>
          <w:i/>
          <w:iCs/>
          <w:sz w:val="28"/>
          <w:szCs w:val="28"/>
        </w:rPr>
        <w:t xml:space="preserve">: </w:t>
      </w:r>
    </w:p>
    <w:p w14:paraId="0EF5EFDF" w14:textId="39A007E6" w:rsidR="00000000" w:rsidRPr="00083EA3" w:rsidRDefault="00083EA3" w:rsidP="00083EA3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Une partie des RPM entre en travail dans les heures</w:t>
      </w:r>
      <w:r w:rsidR="00C73B00" w:rsidRPr="00083EA3">
        <w:rPr>
          <w:rFonts w:asciiTheme="minorBidi" w:hAnsiTheme="minorBidi"/>
          <w:sz w:val="28"/>
          <w:szCs w:val="28"/>
        </w:rPr>
        <w:t xml:space="preserve"> qu</w:t>
      </w:r>
      <w:r>
        <w:rPr>
          <w:rFonts w:asciiTheme="minorBidi" w:hAnsiTheme="minorBidi"/>
          <w:sz w:val="28"/>
          <w:szCs w:val="28"/>
        </w:rPr>
        <w:t xml:space="preserve">i suivent, d’autres pas et </w:t>
      </w:r>
    </w:p>
    <w:p w14:paraId="0C0006C5" w14:textId="27297C48" w:rsidR="00000000" w:rsidRDefault="00C73B00" w:rsidP="00083EA3">
      <w:pPr>
        <w:spacing w:line="276" w:lineRule="auto"/>
        <w:rPr>
          <w:rFonts w:asciiTheme="minorBidi" w:hAnsiTheme="minorBidi"/>
          <w:sz w:val="28"/>
          <w:szCs w:val="28"/>
        </w:rPr>
      </w:pPr>
      <w:r w:rsidRPr="00083EA3">
        <w:rPr>
          <w:rFonts w:asciiTheme="minorBidi" w:hAnsiTheme="minorBidi"/>
          <w:sz w:val="28"/>
          <w:szCs w:val="28"/>
        </w:rPr>
        <w:t>la période de latence</w:t>
      </w:r>
      <w:r w:rsidR="00083EA3">
        <w:rPr>
          <w:rFonts w:asciiTheme="minorBidi" w:hAnsiTheme="minorBidi"/>
          <w:sz w:val="28"/>
          <w:szCs w:val="28"/>
        </w:rPr>
        <w:t xml:space="preserve"> demeure</w:t>
      </w:r>
      <w:r w:rsidRPr="00083EA3">
        <w:rPr>
          <w:rFonts w:asciiTheme="minorBidi" w:hAnsiTheme="minorBidi"/>
          <w:sz w:val="28"/>
          <w:szCs w:val="28"/>
        </w:rPr>
        <w:t xml:space="preserve"> est très variab</w:t>
      </w:r>
      <w:r w:rsidR="00083EA3">
        <w:rPr>
          <w:rFonts w:asciiTheme="minorBidi" w:hAnsiTheme="minorBidi"/>
          <w:sz w:val="28"/>
          <w:szCs w:val="28"/>
        </w:rPr>
        <w:t xml:space="preserve">le </w:t>
      </w:r>
    </w:p>
    <w:p w14:paraId="72E7CAE4" w14:textId="77777777" w:rsidR="00E25ADC" w:rsidRDefault="00E25ADC" w:rsidP="00083EA3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45D5DED3" w14:textId="77777777" w:rsidR="000C613B" w:rsidRDefault="00E25ADC" w:rsidP="000C613B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Complications Obstétricales :</w:t>
      </w:r>
      <w:r w:rsidR="00781423">
        <w:rPr>
          <w:rFonts w:asciiTheme="minorBidi" w:hAnsiTheme="minorBidi"/>
          <w:sz w:val="28"/>
          <w:szCs w:val="28"/>
        </w:rPr>
        <w:t xml:space="preserve"> </w:t>
      </w:r>
    </w:p>
    <w:p w14:paraId="0ACAA754" w14:textId="7D24AE2E" w:rsidR="00E25ADC" w:rsidRPr="000C613B" w:rsidRDefault="00781423" w:rsidP="000C613B">
      <w:pPr>
        <w:spacing w:line="276" w:lineRule="auto"/>
        <w:rPr>
          <w:rFonts w:asciiTheme="minorBidi" w:hAnsiTheme="minorBidi"/>
          <w:sz w:val="28"/>
          <w:szCs w:val="28"/>
        </w:rPr>
      </w:pPr>
      <w:r w:rsidRPr="000C613B">
        <w:rPr>
          <w:rFonts w:asciiTheme="minorBidi" w:hAnsiTheme="minorBidi"/>
          <w:sz w:val="28"/>
          <w:szCs w:val="28"/>
        </w:rPr>
        <w:t>Procidence du c</w:t>
      </w:r>
      <w:r w:rsidR="000C613B" w:rsidRPr="000C613B">
        <w:rPr>
          <w:rFonts w:asciiTheme="minorBidi" w:hAnsiTheme="minorBidi"/>
          <w:sz w:val="28"/>
          <w:szCs w:val="28"/>
        </w:rPr>
        <w:t xml:space="preserve">ordon, présentation vicieuse, hématome retro-placentaire </w:t>
      </w:r>
      <w:r w:rsidR="000C613B">
        <w:rPr>
          <w:rFonts w:asciiTheme="minorBidi" w:hAnsiTheme="minorBidi"/>
          <w:sz w:val="28"/>
          <w:szCs w:val="28"/>
        </w:rPr>
        <w:t xml:space="preserve"> HRP </w:t>
      </w:r>
      <w:r w:rsidR="000C613B" w:rsidRPr="000C613B">
        <w:rPr>
          <w:rFonts w:asciiTheme="minorBidi" w:hAnsiTheme="minorBidi"/>
          <w:sz w:val="28"/>
          <w:szCs w:val="28"/>
        </w:rPr>
        <w:t>survenant au moment de la RPM</w:t>
      </w:r>
    </w:p>
    <w:p w14:paraId="33345F6A" w14:textId="77777777" w:rsidR="000C613B" w:rsidRDefault="000C613B" w:rsidP="00E25ADC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7206D221" w14:textId="700D11AB" w:rsidR="008F4E06" w:rsidRDefault="000C613B" w:rsidP="000C613B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Complications Maternelles :</w:t>
      </w:r>
    </w:p>
    <w:p w14:paraId="406BCB87" w14:textId="05927BBD" w:rsidR="000C613B" w:rsidRPr="000C613B" w:rsidRDefault="000C613B" w:rsidP="000C613B">
      <w:pPr>
        <w:spacing w:line="276" w:lineRule="auto"/>
        <w:rPr>
          <w:rFonts w:asciiTheme="minorBidi" w:hAnsiTheme="minorBidi"/>
          <w:sz w:val="28"/>
          <w:szCs w:val="28"/>
        </w:rPr>
      </w:pPr>
      <w:r w:rsidRPr="000C613B">
        <w:rPr>
          <w:rFonts w:asciiTheme="minorBidi" w:hAnsiTheme="minorBidi"/>
          <w:sz w:val="28"/>
          <w:szCs w:val="28"/>
        </w:rPr>
        <w:t>Infection amniotiq</w:t>
      </w:r>
      <w:r>
        <w:rPr>
          <w:rFonts w:asciiTheme="minorBidi" w:hAnsiTheme="minorBidi"/>
          <w:sz w:val="28"/>
          <w:szCs w:val="28"/>
        </w:rPr>
        <w:t>ue «  Chorioamniotite », rete</w:t>
      </w:r>
      <w:r w:rsidRPr="000C613B">
        <w:rPr>
          <w:rFonts w:asciiTheme="minorBidi" w:hAnsiTheme="minorBidi"/>
          <w:sz w:val="28"/>
          <w:szCs w:val="28"/>
        </w:rPr>
        <w:t xml:space="preserve">ntissement </w:t>
      </w:r>
      <w:r>
        <w:rPr>
          <w:rFonts w:asciiTheme="minorBidi" w:hAnsiTheme="minorBidi"/>
          <w:sz w:val="28"/>
          <w:szCs w:val="28"/>
        </w:rPr>
        <w:t>de l’HRP, infections graves pelvipéritonite, septicémie et choc septique</w:t>
      </w:r>
    </w:p>
    <w:p w14:paraId="35A8A727" w14:textId="688C68AC" w:rsidR="00083EA3" w:rsidRDefault="00083EA3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FCA2DBA" w14:textId="54E374DF" w:rsidR="00000000" w:rsidRPr="002847FC" w:rsidRDefault="002D2DAB" w:rsidP="002847FC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La Chorioamniotite :</w:t>
      </w:r>
    </w:p>
    <w:p w14:paraId="6A492D9B" w14:textId="305D1E8B" w:rsidR="00000000" w:rsidRPr="002847FC" w:rsidRDefault="00C73B00" w:rsidP="002847FC">
      <w:pPr>
        <w:spacing w:line="276" w:lineRule="auto"/>
        <w:ind w:left="360"/>
        <w:rPr>
          <w:rFonts w:asciiTheme="minorBidi" w:hAnsiTheme="minorBidi"/>
          <w:sz w:val="28"/>
          <w:szCs w:val="28"/>
        </w:rPr>
      </w:pPr>
      <w:r w:rsidRPr="002847FC">
        <w:rPr>
          <w:rFonts w:asciiTheme="minorBidi" w:hAnsiTheme="minorBidi"/>
          <w:sz w:val="28"/>
          <w:szCs w:val="28"/>
        </w:rPr>
        <w:t xml:space="preserve"> Infection de la cavité amniotique</w:t>
      </w:r>
      <w:r w:rsidR="004266EC">
        <w:rPr>
          <w:rFonts w:asciiTheme="minorBidi" w:hAnsiTheme="minorBidi"/>
          <w:sz w:val="28"/>
          <w:szCs w:val="28"/>
        </w:rPr>
        <w:t xml:space="preserve"> par voie ascendante </w:t>
      </w:r>
      <w:r w:rsidRPr="002847FC">
        <w:rPr>
          <w:rFonts w:asciiTheme="minorBidi" w:hAnsiTheme="minorBidi"/>
          <w:sz w:val="28"/>
          <w:szCs w:val="28"/>
        </w:rPr>
        <w:t>, le plus souvent sec</w:t>
      </w:r>
      <w:r w:rsidRPr="002847FC">
        <w:rPr>
          <w:rFonts w:asciiTheme="minorBidi" w:hAnsiTheme="minorBidi"/>
          <w:sz w:val="28"/>
          <w:szCs w:val="28"/>
        </w:rPr>
        <w:t xml:space="preserve">ondaire à une rupture prématurée des membranes. </w:t>
      </w:r>
    </w:p>
    <w:p w14:paraId="2E6FD3AC" w14:textId="77777777" w:rsidR="002847FC" w:rsidRDefault="002847FC" w:rsidP="002847FC">
      <w:pPr>
        <w:numPr>
          <w:ilvl w:val="0"/>
          <w:numId w:val="13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Affection grave +++ </w:t>
      </w:r>
    </w:p>
    <w:p w14:paraId="45BD5941" w14:textId="131835B8" w:rsidR="00000000" w:rsidRPr="002847FC" w:rsidRDefault="002847FC" w:rsidP="002847FC">
      <w:pPr>
        <w:numPr>
          <w:ilvl w:val="0"/>
          <w:numId w:val="13"/>
        </w:numPr>
        <w:spacing w:line="276" w:lineRule="auto"/>
        <w:rPr>
          <w:rFonts w:asciiTheme="minorBidi" w:hAnsiTheme="minorBidi"/>
          <w:sz w:val="28"/>
          <w:szCs w:val="28"/>
        </w:rPr>
      </w:pPr>
      <w:r w:rsidRPr="002847FC">
        <w:rPr>
          <w:rFonts w:asciiTheme="minorBidi" w:hAnsiTheme="minorBidi"/>
          <w:sz w:val="28"/>
          <w:szCs w:val="28"/>
        </w:rPr>
        <w:t>Diagnostic</w:t>
      </w:r>
    </w:p>
    <w:p w14:paraId="0C15F85F" w14:textId="76C185D4" w:rsidR="00000000" w:rsidRPr="002847FC" w:rsidRDefault="002847FC" w:rsidP="002847FC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2847FC">
        <w:rPr>
          <w:rFonts w:asciiTheme="minorBidi" w:hAnsiTheme="minorBidi"/>
          <w:sz w:val="28"/>
          <w:szCs w:val="28"/>
        </w:rPr>
        <w:t>F</w:t>
      </w:r>
      <w:r w:rsidR="00C73B00" w:rsidRPr="002847FC">
        <w:rPr>
          <w:rFonts w:asciiTheme="minorBidi" w:hAnsiTheme="minorBidi"/>
          <w:sz w:val="28"/>
          <w:szCs w:val="28"/>
        </w:rPr>
        <w:t>ièvre</w:t>
      </w:r>
      <w:r>
        <w:rPr>
          <w:rFonts w:asciiTheme="minorBidi" w:hAnsiTheme="minorBidi"/>
          <w:sz w:val="28"/>
          <w:szCs w:val="28"/>
        </w:rPr>
        <w:t xml:space="preserve"> maternelle </w:t>
      </w:r>
      <w:r w:rsidR="00C73B00" w:rsidRPr="002847FC">
        <w:rPr>
          <w:rFonts w:asciiTheme="minorBidi" w:hAnsiTheme="minorBidi"/>
          <w:sz w:val="28"/>
          <w:szCs w:val="28"/>
        </w:rPr>
        <w:t xml:space="preserve"> &gt; 38 °</w:t>
      </w:r>
      <w:r w:rsidR="00C73B00" w:rsidRPr="002847FC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 </w:t>
      </w:r>
      <w:r w:rsidR="00C73B00" w:rsidRPr="002847FC">
        <w:rPr>
          <w:rFonts w:asciiTheme="minorBidi" w:hAnsiTheme="minorBidi"/>
          <w:sz w:val="28"/>
          <w:szCs w:val="28"/>
        </w:rPr>
        <w:t>, associée à au moins deux des signes suivants:</w:t>
      </w:r>
    </w:p>
    <w:p w14:paraId="2EE49C92" w14:textId="5D513CD0" w:rsidR="00000000" w:rsidRPr="00FD1D34" w:rsidRDefault="00FD1D34" w:rsidP="00FD1D34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Sensibilité utérine , contraction utérine ;</w:t>
      </w:r>
    </w:p>
    <w:p w14:paraId="13574A1C" w14:textId="1096E316" w:rsidR="00000000" w:rsidRPr="002847FC" w:rsidRDefault="002847FC" w:rsidP="002847FC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L</w:t>
      </w:r>
      <w:r w:rsidR="00FD1D34">
        <w:rPr>
          <w:rFonts w:asciiTheme="minorBidi" w:hAnsiTheme="minorBidi"/>
          <w:sz w:val="28"/>
          <w:szCs w:val="28"/>
        </w:rPr>
        <w:t>i</w:t>
      </w:r>
      <w:r>
        <w:rPr>
          <w:rFonts w:asciiTheme="minorBidi" w:hAnsiTheme="minorBidi"/>
          <w:sz w:val="28"/>
          <w:szCs w:val="28"/>
        </w:rPr>
        <w:t xml:space="preserve">quide amniotique </w:t>
      </w:r>
      <w:r w:rsidR="00C73B00" w:rsidRPr="002847FC">
        <w:rPr>
          <w:rFonts w:asciiTheme="minorBidi" w:hAnsiTheme="minorBidi"/>
          <w:sz w:val="28"/>
          <w:szCs w:val="28"/>
        </w:rPr>
        <w:t>tein</w:t>
      </w:r>
      <w:r>
        <w:rPr>
          <w:rFonts w:asciiTheme="minorBidi" w:hAnsiTheme="minorBidi"/>
          <w:sz w:val="28"/>
          <w:szCs w:val="28"/>
        </w:rPr>
        <w:t>té, malodorant ;</w:t>
      </w:r>
    </w:p>
    <w:p w14:paraId="49A89A85" w14:textId="1C9A9FF2" w:rsidR="00000000" w:rsidRDefault="00FD1D34" w:rsidP="00FD1D34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</w:t>
      </w:r>
      <w:r w:rsidR="00C73B00" w:rsidRPr="002847FC">
        <w:rPr>
          <w:rFonts w:asciiTheme="minorBidi" w:hAnsiTheme="minorBidi"/>
          <w:sz w:val="28"/>
          <w:szCs w:val="28"/>
        </w:rPr>
        <w:t>achy</w:t>
      </w:r>
      <w:r>
        <w:rPr>
          <w:rFonts w:asciiTheme="minorBidi" w:hAnsiTheme="minorBidi"/>
          <w:sz w:val="28"/>
          <w:szCs w:val="28"/>
        </w:rPr>
        <w:t xml:space="preserve">cardie fœtale </w:t>
      </w:r>
      <w:r>
        <w:rPr>
          <w:rFonts w:asciiTheme="minorBidi" w:hAnsiTheme="minorBidi"/>
          <w:sz w:val="28"/>
          <w:szCs w:val="28"/>
        </w:rPr>
        <w:sym w:font="Symbol" w:char="F0B3"/>
      </w:r>
      <w:r>
        <w:rPr>
          <w:rFonts w:asciiTheme="minorBidi" w:hAnsiTheme="minorBidi"/>
          <w:sz w:val="28"/>
          <w:szCs w:val="28"/>
        </w:rPr>
        <w:t>160 bpm </w:t>
      </w:r>
    </w:p>
    <w:p w14:paraId="7C113047" w14:textId="5C54CD21" w:rsidR="00FD1D34" w:rsidRPr="00FD1D34" w:rsidRDefault="00FD1D34" w:rsidP="00FD1D34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Tachycardie maternelle 100-120 bpm</w:t>
      </w:r>
    </w:p>
    <w:p w14:paraId="1E61D3F9" w14:textId="71C61C28" w:rsidR="00FD1D34" w:rsidRPr="002847FC" w:rsidRDefault="00FD1D34" w:rsidP="00FD1D34">
      <w:pPr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Hyperleucocytose &gt; 16000 elm/mm ou c</w:t>
      </w:r>
      <w:r w:rsidRPr="002847FC">
        <w:rPr>
          <w:rFonts w:asciiTheme="minorBidi" w:hAnsiTheme="minorBidi"/>
          <w:sz w:val="28"/>
          <w:szCs w:val="28"/>
        </w:rPr>
        <w:t>ul</w:t>
      </w:r>
      <w:r>
        <w:rPr>
          <w:rFonts w:asciiTheme="minorBidi" w:hAnsiTheme="minorBidi"/>
          <w:sz w:val="28"/>
          <w:szCs w:val="28"/>
        </w:rPr>
        <w:t>ture du liquide amniotique posi</w:t>
      </w:r>
      <w:r w:rsidRPr="002847FC">
        <w:rPr>
          <w:rFonts w:asciiTheme="minorBidi" w:hAnsiTheme="minorBidi"/>
          <w:sz w:val="28"/>
          <w:szCs w:val="28"/>
        </w:rPr>
        <w:t>tive</w:t>
      </w:r>
    </w:p>
    <w:p w14:paraId="643CB821" w14:textId="135E2944" w:rsidR="00000000" w:rsidRPr="002847FC" w:rsidRDefault="00C73B00" w:rsidP="00FD1D3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695D133B" w14:textId="240A0C23" w:rsidR="00000000" w:rsidRDefault="00737B81" w:rsidP="00737B81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Complications néonatales :</w:t>
      </w:r>
    </w:p>
    <w:p w14:paraId="6F33240A" w14:textId="037E4A79" w:rsidR="00000000" w:rsidRPr="00737B81" w:rsidRDefault="00107924" w:rsidP="00737B81">
      <w:pPr>
        <w:pStyle w:val="Pardeliste"/>
        <w:numPr>
          <w:ilvl w:val="0"/>
          <w:numId w:val="17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La </w:t>
      </w:r>
      <w:r w:rsidR="00C73B00" w:rsidRPr="00737B81">
        <w:rPr>
          <w:rFonts w:asciiTheme="minorBidi" w:hAnsiTheme="minorBidi"/>
          <w:sz w:val="28"/>
          <w:szCs w:val="28"/>
        </w:rPr>
        <w:t xml:space="preserve">Prématurité:   </w:t>
      </w:r>
      <w:r w:rsidR="00C73B00" w:rsidRPr="00737B81">
        <w:rPr>
          <w:rFonts w:asciiTheme="minorBidi" w:hAnsiTheme="minorBidi"/>
          <w:sz w:val="28"/>
          <w:szCs w:val="28"/>
        </w:rPr>
        <w:t>première  compl</w:t>
      </w:r>
      <w:r w:rsidR="008B0340">
        <w:rPr>
          <w:rFonts w:asciiTheme="minorBidi" w:hAnsiTheme="minorBidi"/>
          <w:sz w:val="28"/>
          <w:szCs w:val="28"/>
        </w:rPr>
        <w:t xml:space="preserve">ication  des RPM </w:t>
      </w:r>
    </w:p>
    <w:p w14:paraId="00238BCE" w14:textId="725402A4" w:rsidR="00000000" w:rsidRDefault="00C73B00" w:rsidP="008B0340">
      <w:pPr>
        <w:spacing w:line="276" w:lineRule="auto"/>
        <w:rPr>
          <w:rFonts w:asciiTheme="minorBidi" w:hAnsiTheme="minorBidi"/>
          <w:sz w:val="28"/>
          <w:szCs w:val="28"/>
        </w:rPr>
      </w:pPr>
      <w:r w:rsidRPr="00737B81">
        <w:rPr>
          <w:rFonts w:asciiTheme="minorBidi" w:hAnsiTheme="minorBidi"/>
          <w:sz w:val="28"/>
          <w:szCs w:val="28"/>
        </w:rPr>
        <w:t xml:space="preserve"> </w:t>
      </w:r>
      <w:r w:rsidRPr="00737B81">
        <w:rPr>
          <w:rFonts w:asciiTheme="minorBidi" w:hAnsiTheme="minorBidi"/>
          <w:sz w:val="28"/>
          <w:szCs w:val="28"/>
        </w:rPr>
        <w:t>L’âge  gestationnel  à  la  naissa</w:t>
      </w:r>
      <w:r w:rsidRPr="00737B81">
        <w:rPr>
          <w:rFonts w:asciiTheme="minorBidi" w:hAnsiTheme="minorBidi"/>
          <w:sz w:val="28"/>
          <w:szCs w:val="28"/>
        </w:rPr>
        <w:t>nce  est  le  principal  déterminant  des  mortalités  périnatale  et  néonatale  mais  l’âge  à  la  rupture  est  également  considéré  comme  un  facteur pronostique</w:t>
      </w:r>
    </w:p>
    <w:p w14:paraId="1BF642C5" w14:textId="77777777" w:rsidR="00737B81" w:rsidRDefault="00737B81" w:rsidP="00737B81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516C3657" w14:textId="77777777" w:rsidR="00737B81" w:rsidRDefault="00737B81" w:rsidP="00737B81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07079984" w14:textId="77777777" w:rsidR="0099001E" w:rsidRDefault="0099001E" w:rsidP="00737B81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9990CE8" w14:textId="77777777" w:rsidR="0099001E" w:rsidRPr="00737B81" w:rsidRDefault="0099001E" w:rsidP="00737B81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7FD3102C" w14:textId="1BCE6926" w:rsidR="00000000" w:rsidRPr="00107924" w:rsidRDefault="00107924" w:rsidP="00107924">
      <w:pPr>
        <w:pStyle w:val="Pardeliste"/>
        <w:numPr>
          <w:ilvl w:val="0"/>
          <w:numId w:val="17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L’</w:t>
      </w:r>
      <w:r w:rsidR="00C73B00" w:rsidRPr="00107924">
        <w:rPr>
          <w:rFonts w:asciiTheme="minorBidi" w:hAnsiTheme="minorBidi"/>
          <w:sz w:val="28"/>
          <w:szCs w:val="28"/>
        </w:rPr>
        <w:t>Infection</w:t>
      </w:r>
      <w:r>
        <w:rPr>
          <w:rFonts w:asciiTheme="minorBidi" w:hAnsiTheme="minorBidi"/>
          <w:sz w:val="28"/>
          <w:szCs w:val="28"/>
        </w:rPr>
        <w:t xml:space="preserve"> : </w:t>
      </w:r>
      <w:r w:rsidR="00C73B00" w:rsidRPr="00107924">
        <w:rPr>
          <w:rFonts w:asciiTheme="minorBidi" w:hAnsiTheme="minorBidi"/>
          <w:sz w:val="28"/>
          <w:szCs w:val="28"/>
        </w:rPr>
        <w:t>2</w:t>
      </w:r>
      <w:r w:rsidR="00C73B00" w:rsidRPr="00107924">
        <w:rPr>
          <w:rFonts w:asciiTheme="minorBidi" w:hAnsiTheme="minorBidi"/>
          <w:sz w:val="28"/>
          <w:szCs w:val="28"/>
          <w:vertAlign w:val="superscript"/>
        </w:rPr>
        <w:t>ème</w:t>
      </w:r>
      <w:r w:rsidR="00C73B00" w:rsidRPr="00107924">
        <w:rPr>
          <w:rFonts w:asciiTheme="minorBidi" w:hAnsiTheme="minorBidi"/>
          <w:sz w:val="28"/>
          <w:szCs w:val="28"/>
        </w:rPr>
        <w:t xml:space="preserve"> complication </w:t>
      </w:r>
      <w:r>
        <w:rPr>
          <w:rFonts w:asciiTheme="minorBidi" w:hAnsiTheme="minorBidi"/>
          <w:sz w:val="28"/>
          <w:szCs w:val="28"/>
        </w:rPr>
        <w:t>des RPM</w:t>
      </w:r>
    </w:p>
    <w:p w14:paraId="5F2067F6" w14:textId="59FAFBED" w:rsidR="00000000" w:rsidRPr="00107924" w:rsidRDefault="00C73B00" w:rsidP="008B0340">
      <w:pPr>
        <w:spacing w:line="276" w:lineRule="auto"/>
        <w:rPr>
          <w:rFonts w:asciiTheme="minorBidi" w:hAnsiTheme="minorBidi"/>
          <w:sz w:val="28"/>
          <w:szCs w:val="28"/>
        </w:rPr>
      </w:pPr>
      <w:r w:rsidRPr="00107924">
        <w:rPr>
          <w:rFonts w:asciiTheme="minorBidi" w:hAnsiTheme="minorBidi"/>
          <w:sz w:val="28"/>
          <w:szCs w:val="28"/>
        </w:rPr>
        <w:t>Elle peut survenir à la suite d’une contamination bactérienne ascendante et apparaît com</w:t>
      </w:r>
      <w:r w:rsidR="008B0340">
        <w:rPr>
          <w:rFonts w:asciiTheme="minorBidi" w:hAnsiTheme="minorBidi"/>
          <w:sz w:val="28"/>
          <w:szCs w:val="28"/>
        </w:rPr>
        <w:t xml:space="preserve">me la conséquence de la rupture entrainant une chorioamniotite , et si l’infection </w:t>
      </w:r>
      <w:r w:rsidR="00FE69CF">
        <w:rPr>
          <w:rFonts w:asciiTheme="minorBidi" w:hAnsiTheme="minorBidi"/>
          <w:sz w:val="28"/>
          <w:szCs w:val="28"/>
        </w:rPr>
        <w:t>atteint</w:t>
      </w:r>
      <w:r w:rsidR="008B0340">
        <w:rPr>
          <w:rFonts w:asciiTheme="minorBidi" w:hAnsiTheme="minorBidi"/>
          <w:sz w:val="28"/>
          <w:szCs w:val="28"/>
        </w:rPr>
        <w:t xml:space="preserve"> le fœtus on parle d’infection </w:t>
      </w:r>
      <w:r w:rsidR="00FE69CF">
        <w:rPr>
          <w:rFonts w:asciiTheme="minorBidi" w:hAnsiTheme="minorBidi"/>
          <w:sz w:val="28"/>
          <w:szCs w:val="28"/>
        </w:rPr>
        <w:t>fœto-maternelle</w:t>
      </w:r>
    </w:p>
    <w:p w14:paraId="79412B7F" w14:textId="4846482E" w:rsidR="00000000" w:rsidRPr="00107924" w:rsidRDefault="00C73B00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107924">
        <w:rPr>
          <w:rFonts w:asciiTheme="minorBidi" w:hAnsiTheme="minorBidi"/>
          <w:sz w:val="28"/>
          <w:szCs w:val="28"/>
        </w:rPr>
        <w:t xml:space="preserve"> </w:t>
      </w:r>
    </w:p>
    <w:p w14:paraId="542E8CE3" w14:textId="2BADECAF" w:rsidR="00000000" w:rsidRPr="001E5175" w:rsidRDefault="00FE69CF" w:rsidP="001E5175">
      <w:pPr>
        <w:pStyle w:val="Pardeliste"/>
        <w:numPr>
          <w:ilvl w:val="0"/>
          <w:numId w:val="3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1E5175">
        <w:rPr>
          <w:rFonts w:asciiTheme="minorBidi" w:hAnsiTheme="minorBidi"/>
          <w:sz w:val="28"/>
          <w:szCs w:val="28"/>
        </w:rPr>
        <w:t>PEC :</w:t>
      </w:r>
    </w:p>
    <w:p w14:paraId="6623A667" w14:textId="77777777" w:rsidR="00FE69CF" w:rsidRDefault="00FE69CF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3299D157" w14:textId="77777777" w:rsidR="001B41CE" w:rsidRDefault="00FE69CF" w:rsidP="004B40F6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1B41CE">
        <w:rPr>
          <w:rFonts w:asciiTheme="minorBidi" w:hAnsiTheme="minorBidi"/>
          <w:sz w:val="28"/>
          <w:szCs w:val="28"/>
          <w:u w:val="single"/>
        </w:rPr>
        <w:t>Objectifs</w:t>
      </w:r>
      <w:r w:rsidRPr="004B40F6">
        <w:rPr>
          <w:rFonts w:asciiTheme="minorBidi" w:hAnsiTheme="minorBidi"/>
          <w:sz w:val="28"/>
          <w:szCs w:val="28"/>
        </w:rPr>
        <w:t xml:space="preserve"> : </w:t>
      </w:r>
    </w:p>
    <w:p w14:paraId="4A5DB57D" w14:textId="652355E6" w:rsidR="00FE69CF" w:rsidRPr="001B41CE" w:rsidRDefault="001B41CE" w:rsidP="001B41CE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      D</w:t>
      </w:r>
      <w:r w:rsidR="00FE69CF" w:rsidRPr="001B41CE">
        <w:rPr>
          <w:rFonts w:asciiTheme="minorBidi" w:hAnsiTheme="minorBidi"/>
          <w:sz w:val="28"/>
          <w:szCs w:val="28"/>
        </w:rPr>
        <w:t xml:space="preserve">étecter une urgence ( procidence)       </w:t>
      </w:r>
    </w:p>
    <w:p w14:paraId="0C9F9B7B" w14:textId="44158932" w:rsidR="00FE69CF" w:rsidRDefault="00FE69CF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      Prévenir l’infection</w:t>
      </w:r>
    </w:p>
    <w:p w14:paraId="30B2528C" w14:textId="799F721A" w:rsidR="00FE69CF" w:rsidRDefault="00FE69CF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      Si MAP associée : traiter la MAP, prévenir la MMH</w:t>
      </w:r>
    </w:p>
    <w:p w14:paraId="74E944DB" w14:textId="57CA2F17" w:rsidR="00FE69CF" w:rsidRDefault="00FE69CF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  </w:t>
      </w:r>
      <w:r w:rsidR="004B40F6">
        <w:rPr>
          <w:rFonts w:asciiTheme="minorBidi" w:hAnsiTheme="minorBidi"/>
          <w:sz w:val="28"/>
          <w:szCs w:val="28"/>
        </w:rPr>
        <w:t xml:space="preserve">      Recherche et traitement étiologique</w:t>
      </w:r>
    </w:p>
    <w:p w14:paraId="5DA99B16" w14:textId="77777777" w:rsidR="004B40F6" w:rsidRDefault="004B40F6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EAF8457" w14:textId="77777777" w:rsidR="004B40F6" w:rsidRDefault="004B40F6" w:rsidP="008B0340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2A7DC0CC" w14:textId="3BF7CA21" w:rsidR="00FE69CF" w:rsidRDefault="004B40F6" w:rsidP="004B40F6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  <w:u w:val="single"/>
        </w:rPr>
        <w:t>Moyens</w:t>
      </w:r>
      <w:r w:rsidR="00DE63AA" w:rsidRPr="006D71DB">
        <w:rPr>
          <w:rFonts w:asciiTheme="minorBidi" w:hAnsiTheme="minorBidi"/>
          <w:sz w:val="28"/>
          <w:szCs w:val="28"/>
          <w:u w:val="single"/>
        </w:rPr>
        <w:t xml:space="preserve"> thérapeutiques </w:t>
      </w:r>
      <w:r w:rsidRPr="006D71DB">
        <w:rPr>
          <w:rFonts w:asciiTheme="minorBidi" w:hAnsiTheme="minorBidi"/>
          <w:sz w:val="28"/>
          <w:szCs w:val="28"/>
          <w:u w:val="single"/>
        </w:rPr>
        <w:t> </w:t>
      </w:r>
      <w:r>
        <w:rPr>
          <w:rFonts w:asciiTheme="minorBidi" w:hAnsiTheme="minorBidi"/>
          <w:sz w:val="28"/>
          <w:szCs w:val="28"/>
        </w:rPr>
        <w:t>:</w:t>
      </w:r>
    </w:p>
    <w:p w14:paraId="461047CB" w14:textId="77777777" w:rsidR="003A6092" w:rsidRDefault="003A6092" w:rsidP="003A6092">
      <w:pPr>
        <w:pStyle w:val="Pardeliste"/>
        <w:spacing w:line="276" w:lineRule="auto"/>
        <w:ind w:left="1041"/>
        <w:rPr>
          <w:rFonts w:asciiTheme="minorBidi" w:hAnsiTheme="minorBidi"/>
          <w:sz w:val="28"/>
          <w:szCs w:val="28"/>
        </w:rPr>
      </w:pPr>
    </w:p>
    <w:p w14:paraId="6FC354DE" w14:textId="77777777" w:rsidR="003A6092" w:rsidRPr="006D71DB" w:rsidRDefault="003A6092" w:rsidP="00FE5725">
      <w:pPr>
        <w:pStyle w:val="Pardeliste"/>
        <w:numPr>
          <w:ilvl w:val="0"/>
          <w:numId w:val="2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A6092">
        <w:rPr>
          <w:rFonts w:asciiTheme="minorBidi" w:hAnsiTheme="minorBidi"/>
          <w:sz w:val="28"/>
          <w:szCs w:val="28"/>
        </w:rPr>
        <w:t>Antibiotiques :</w:t>
      </w:r>
      <w:r w:rsidRPr="003A6092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</w:p>
    <w:p w14:paraId="24D2F55E" w14:textId="77777777" w:rsidR="006D71DB" w:rsidRPr="003A6092" w:rsidRDefault="006D71DB" w:rsidP="006D71DB">
      <w:pPr>
        <w:pStyle w:val="Pardeliste"/>
        <w:spacing w:line="276" w:lineRule="auto"/>
        <w:ind w:left="2084"/>
        <w:rPr>
          <w:rFonts w:asciiTheme="minorBidi" w:hAnsiTheme="minorBidi"/>
          <w:sz w:val="28"/>
          <w:szCs w:val="28"/>
        </w:rPr>
      </w:pPr>
    </w:p>
    <w:p w14:paraId="144B9AC3" w14:textId="4C1BDF9B" w:rsidR="00000000" w:rsidRPr="003A6092" w:rsidRDefault="003A6092" w:rsidP="0069757B">
      <w:pPr>
        <w:spacing w:line="276" w:lineRule="auto"/>
        <w:rPr>
          <w:rFonts w:asciiTheme="minorBidi" w:hAnsiTheme="minorBidi"/>
          <w:sz w:val="28"/>
          <w:szCs w:val="28"/>
        </w:rPr>
      </w:pPr>
      <w:r w:rsidRPr="003A6092">
        <w:rPr>
          <w:rFonts w:asciiTheme="minorBidi" w:hAnsiTheme="minorBidi"/>
          <w:sz w:val="28"/>
          <w:szCs w:val="28"/>
        </w:rPr>
        <w:t xml:space="preserve"> </w:t>
      </w:r>
      <w:r w:rsidR="0069757B">
        <w:rPr>
          <w:rFonts w:asciiTheme="minorBidi" w:hAnsiTheme="minorBidi"/>
          <w:sz w:val="28"/>
          <w:szCs w:val="28"/>
        </w:rPr>
        <w:t>--</w:t>
      </w:r>
      <w:r w:rsidR="006D71DB">
        <w:rPr>
          <w:rFonts w:asciiTheme="minorBidi" w:hAnsiTheme="minorBidi"/>
          <w:sz w:val="28"/>
          <w:szCs w:val="28"/>
        </w:rPr>
        <w:t xml:space="preserve"> </w:t>
      </w:r>
      <w:r w:rsidR="0069757B">
        <w:rPr>
          <w:rFonts w:asciiTheme="minorBidi" w:hAnsiTheme="minorBidi"/>
          <w:sz w:val="28"/>
          <w:szCs w:val="28"/>
        </w:rPr>
        <w:t>L’</w:t>
      </w:r>
      <w:r w:rsidRPr="003A6092">
        <w:rPr>
          <w:rFonts w:asciiTheme="minorBidi" w:hAnsiTheme="minorBidi"/>
          <w:sz w:val="28"/>
          <w:szCs w:val="28"/>
        </w:rPr>
        <w:t>objectifs  de  l’</w:t>
      </w:r>
      <w:r w:rsidR="0069757B">
        <w:rPr>
          <w:rFonts w:asciiTheme="minorBidi" w:hAnsiTheme="minorBidi"/>
          <w:sz w:val="28"/>
          <w:szCs w:val="28"/>
        </w:rPr>
        <w:t xml:space="preserve">antibiothérapie est de </w:t>
      </w:r>
      <w:r w:rsidR="00C73B00" w:rsidRPr="003A6092">
        <w:rPr>
          <w:rFonts w:asciiTheme="minorBidi" w:hAnsiTheme="minorBidi"/>
          <w:sz w:val="28"/>
          <w:szCs w:val="28"/>
        </w:rPr>
        <w:t xml:space="preserve">traiter (préventif ou curatif) l’infection </w:t>
      </w:r>
    </w:p>
    <w:p w14:paraId="5A974202" w14:textId="7DCF10FA" w:rsidR="003A6092" w:rsidRPr="003A6092" w:rsidRDefault="0069757B" w:rsidP="003A6092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-- Il est proposé actuellement </w:t>
      </w:r>
      <w:r w:rsidR="003A6092" w:rsidRPr="003A6092">
        <w:rPr>
          <w:rFonts w:asciiTheme="minorBidi" w:hAnsiTheme="minorBidi"/>
          <w:sz w:val="28"/>
          <w:szCs w:val="28"/>
        </w:rPr>
        <w:t xml:space="preserve">d’administrer  systématiquement  une  antibiothérapie  aux  patientes  dont  la  grossesse  se  complique  de rupture  prématurée  des  membranes. </w:t>
      </w:r>
    </w:p>
    <w:p w14:paraId="77CC2642" w14:textId="1FD31FD0" w:rsidR="003A6092" w:rsidRPr="003A6092" w:rsidRDefault="003A6092" w:rsidP="003A6092">
      <w:pPr>
        <w:spacing w:line="276" w:lineRule="auto"/>
        <w:rPr>
          <w:rFonts w:asciiTheme="minorBidi" w:hAnsiTheme="minorBidi"/>
          <w:sz w:val="28"/>
          <w:szCs w:val="28"/>
        </w:rPr>
      </w:pPr>
      <w:r w:rsidRPr="003A6092">
        <w:rPr>
          <w:rFonts w:asciiTheme="minorBidi" w:hAnsiTheme="minorBidi"/>
          <w:sz w:val="28"/>
          <w:szCs w:val="28"/>
        </w:rPr>
        <w:t>--  Les  bêtalactamines</w:t>
      </w:r>
      <w:r w:rsidR="0069757B">
        <w:rPr>
          <w:rFonts w:asciiTheme="minorBidi" w:hAnsiTheme="minorBidi"/>
          <w:sz w:val="28"/>
          <w:szCs w:val="28"/>
        </w:rPr>
        <w:t xml:space="preserve"> (ampicilline) </w:t>
      </w:r>
      <w:r w:rsidRPr="003A6092">
        <w:rPr>
          <w:rFonts w:asciiTheme="minorBidi" w:hAnsiTheme="minorBidi"/>
          <w:sz w:val="28"/>
          <w:szCs w:val="28"/>
        </w:rPr>
        <w:t>présentent une bonne diffus</w:t>
      </w:r>
      <w:r w:rsidR="0069757B">
        <w:rPr>
          <w:rFonts w:asciiTheme="minorBidi" w:hAnsiTheme="minorBidi"/>
          <w:sz w:val="28"/>
          <w:szCs w:val="28"/>
        </w:rPr>
        <w:t xml:space="preserve">ion dans le compartiment fœtal, et permettent la prévention des infections à streptocoque </w:t>
      </w:r>
      <w:r w:rsidR="0069757B" w:rsidRPr="003A6092">
        <w:rPr>
          <w:rFonts w:asciiTheme="minorBidi" w:hAnsiTheme="minorBidi"/>
          <w:sz w:val="28"/>
          <w:szCs w:val="28"/>
        </w:rPr>
        <w:t xml:space="preserve">B  </w:t>
      </w:r>
    </w:p>
    <w:p w14:paraId="773B9B8F" w14:textId="08D08C77" w:rsidR="003A6092" w:rsidRPr="003A6092" w:rsidRDefault="003A6092" w:rsidP="0069757B">
      <w:pPr>
        <w:spacing w:line="276" w:lineRule="auto"/>
        <w:rPr>
          <w:rFonts w:asciiTheme="minorBidi" w:hAnsiTheme="minorBidi"/>
          <w:sz w:val="28"/>
          <w:szCs w:val="28"/>
        </w:rPr>
      </w:pPr>
      <w:r w:rsidRPr="003A6092">
        <w:rPr>
          <w:rFonts w:asciiTheme="minorBidi" w:hAnsiTheme="minorBidi"/>
          <w:sz w:val="28"/>
          <w:szCs w:val="28"/>
        </w:rPr>
        <w:t xml:space="preserve"> </w:t>
      </w:r>
    </w:p>
    <w:p w14:paraId="4F534B70" w14:textId="5A0D29FA" w:rsidR="003A6092" w:rsidRDefault="003A6092" w:rsidP="003A6092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3989D46A" w14:textId="3461978C" w:rsidR="00000000" w:rsidRDefault="00FE5725" w:rsidP="00FE5725">
      <w:pPr>
        <w:pStyle w:val="Pardeliste"/>
        <w:numPr>
          <w:ilvl w:val="0"/>
          <w:numId w:val="22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Tocolyse :</w:t>
      </w:r>
    </w:p>
    <w:p w14:paraId="645E0995" w14:textId="77777777" w:rsidR="006D71DB" w:rsidRPr="00FE5725" w:rsidRDefault="006D71DB" w:rsidP="006D71DB">
      <w:pPr>
        <w:pStyle w:val="Pardeliste"/>
        <w:spacing w:line="276" w:lineRule="auto"/>
        <w:ind w:left="2084"/>
        <w:rPr>
          <w:rFonts w:asciiTheme="minorBidi" w:hAnsiTheme="minorBidi"/>
          <w:sz w:val="28"/>
          <w:szCs w:val="28"/>
        </w:rPr>
      </w:pPr>
    </w:p>
    <w:p w14:paraId="77A6BBC6" w14:textId="39742A4F" w:rsidR="00000000" w:rsidRPr="006D71DB" w:rsidRDefault="00FE5725" w:rsidP="006D71DB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>I</w:t>
      </w:r>
      <w:r w:rsidR="00C73B00" w:rsidRPr="006D71DB">
        <w:rPr>
          <w:rFonts w:asciiTheme="minorBidi" w:hAnsiTheme="minorBidi"/>
          <w:sz w:val="28"/>
          <w:szCs w:val="28"/>
        </w:rPr>
        <w:t>nté</w:t>
      </w:r>
      <w:r w:rsidRPr="006D71DB">
        <w:rPr>
          <w:rFonts w:asciiTheme="minorBidi" w:hAnsiTheme="minorBidi"/>
          <w:sz w:val="28"/>
          <w:szCs w:val="28"/>
        </w:rPr>
        <w:t>rêt dans  les  RPM avant  terme associé à une MAP</w:t>
      </w:r>
    </w:p>
    <w:p w14:paraId="506E3EBD" w14:textId="57A44F67" w:rsidR="00000000" w:rsidRPr="006D71DB" w:rsidRDefault="00C73B00" w:rsidP="006D71DB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>La   tocolyse   doit   êtr</w:t>
      </w:r>
      <w:r w:rsidR="00FE5725" w:rsidRPr="006D71DB">
        <w:rPr>
          <w:rFonts w:asciiTheme="minorBidi" w:hAnsiTheme="minorBidi"/>
          <w:sz w:val="28"/>
          <w:szCs w:val="28"/>
        </w:rPr>
        <w:t>e   interrompue   si   apparition  d’</w:t>
      </w:r>
      <w:r w:rsidRPr="006D71DB">
        <w:rPr>
          <w:rFonts w:asciiTheme="minorBidi" w:hAnsiTheme="minorBidi"/>
          <w:sz w:val="28"/>
          <w:szCs w:val="28"/>
        </w:rPr>
        <w:t xml:space="preserve">une </w:t>
      </w:r>
      <w:r w:rsidR="00FE5725" w:rsidRPr="006D71DB">
        <w:rPr>
          <w:rFonts w:asciiTheme="minorBidi" w:hAnsiTheme="minorBidi"/>
          <w:sz w:val="28"/>
          <w:szCs w:val="28"/>
        </w:rPr>
        <w:t>chorioamniotite ou  d’</w:t>
      </w:r>
      <w:r w:rsidRPr="006D71DB">
        <w:rPr>
          <w:rFonts w:asciiTheme="minorBidi" w:hAnsiTheme="minorBidi"/>
          <w:sz w:val="28"/>
          <w:szCs w:val="28"/>
        </w:rPr>
        <w:t xml:space="preserve">anomalies  du  rythme  cardiaque fœtal.  </w:t>
      </w:r>
    </w:p>
    <w:p w14:paraId="3635AB77" w14:textId="77777777" w:rsidR="007E019B" w:rsidRDefault="007E019B" w:rsidP="00FE5725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03F0A86" w14:textId="586CA2CF" w:rsidR="007E019B" w:rsidRDefault="007E019B" w:rsidP="007E019B">
      <w:pPr>
        <w:pStyle w:val="Pardeliste"/>
        <w:numPr>
          <w:ilvl w:val="0"/>
          <w:numId w:val="22"/>
        </w:numPr>
        <w:spacing w:line="276" w:lineRule="auto"/>
        <w:rPr>
          <w:rFonts w:asciiTheme="minorBidi" w:hAnsiTheme="minorBidi"/>
          <w:sz w:val="28"/>
          <w:szCs w:val="28"/>
        </w:rPr>
      </w:pPr>
      <w:r w:rsidRPr="007E019B">
        <w:rPr>
          <w:rFonts w:asciiTheme="minorBidi" w:hAnsiTheme="minorBidi"/>
          <w:sz w:val="28"/>
          <w:szCs w:val="28"/>
        </w:rPr>
        <w:t xml:space="preserve">Corticothérapie : </w:t>
      </w:r>
    </w:p>
    <w:p w14:paraId="1A9592F1" w14:textId="77777777" w:rsidR="006D71DB" w:rsidRPr="007E019B" w:rsidRDefault="006D71DB" w:rsidP="006D71DB">
      <w:pPr>
        <w:pStyle w:val="Pardeliste"/>
        <w:spacing w:line="276" w:lineRule="auto"/>
        <w:ind w:left="2084"/>
        <w:rPr>
          <w:rFonts w:asciiTheme="minorBidi" w:hAnsiTheme="minorBidi"/>
          <w:sz w:val="28"/>
          <w:szCs w:val="28"/>
        </w:rPr>
      </w:pPr>
    </w:p>
    <w:p w14:paraId="5FDD0F93" w14:textId="5E28DD5F" w:rsidR="007E019B" w:rsidRPr="006D71DB" w:rsidRDefault="008D6535" w:rsidP="006D71DB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L’intérêt </w:t>
      </w:r>
      <w:r w:rsidR="00C73B00" w:rsidRPr="006D71DB">
        <w:rPr>
          <w:rFonts w:asciiTheme="minorBidi" w:hAnsiTheme="minorBidi"/>
          <w:sz w:val="28"/>
          <w:szCs w:val="28"/>
        </w:rPr>
        <w:t>d’une  corticothérapie</w:t>
      </w:r>
      <w:r w:rsidR="00C73B00" w:rsidRPr="006D71DB">
        <w:rPr>
          <w:rFonts w:asciiTheme="minorBidi" w:hAnsiTheme="minorBidi"/>
          <w:sz w:val="28"/>
          <w:szCs w:val="28"/>
        </w:rPr>
        <w:t xml:space="preserve">  anténatale  en  cas  de  risque d’accouchement   prématuré </w:t>
      </w:r>
      <w:r>
        <w:rPr>
          <w:rFonts w:asciiTheme="minorBidi" w:hAnsiTheme="minorBidi"/>
          <w:sz w:val="28"/>
          <w:szCs w:val="28"/>
        </w:rPr>
        <w:t xml:space="preserve">  avant   34  SA  permet d’accélérer la maturité pulmonaire et de diminuer de ce fait le risque de maladie de membranes hyalines MMH</w:t>
      </w:r>
    </w:p>
    <w:p w14:paraId="2724981B" w14:textId="094B3110" w:rsidR="00000000" w:rsidRPr="007E019B" w:rsidRDefault="00C73B00" w:rsidP="007E019B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43FFB9FD" w14:textId="2503C17D" w:rsidR="007E019B" w:rsidRDefault="006D71DB" w:rsidP="006D71DB">
      <w:pPr>
        <w:pStyle w:val="Pardeliste"/>
        <w:numPr>
          <w:ilvl w:val="0"/>
          <w:numId w:val="6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  <w:u w:val="single"/>
        </w:rPr>
        <w:t>Conduite obstétricale </w:t>
      </w:r>
      <w:r>
        <w:rPr>
          <w:rFonts w:asciiTheme="minorBidi" w:hAnsiTheme="minorBidi"/>
          <w:sz w:val="28"/>
          <w:szCs w:val="28"/>
        </w:rPr>
        <w:t>:</w:t>
      </w:r>
    </w:p>
    <w:p w14:paraId="6569EE2B" w14:textId="77777777" w:rsidR="00BE5E74" w:rsidRDefault="00BE5E74" w:rsidP="00BE5E74">
      <w:pPr>
        <w:pStyle w:val="Pardeliste"/>
        <w:spacing w:line="276" w:lineRule="auto"/>
        <w:ind w:left="1041"/>
        <w:rPr>
          <w:rFonts w:asciiTheme="minorBidi" w:hAnsiTheme="minorBidi"/>
          <w:sz w:val="28"/>
          <w:szCs w:val="28"/>
        </w:rPr>
      </w:pPr>
    </w:p>
    <w:p w14:paraId="5F4544CF" w14:textId="5B864603" w:rsidR="006D71DB" w:rsidRPr="006D71DB" w:rsidRDefault="006D71DB" w:rsidP="006D71DB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 xml:space="preserve">Avant 22-23SA : </w:t>
      </w:r>
    </w:p>
    <w:p w14:paraId="7F6D961B" w14:textId="2A13F690" w:rsidR="00000000" w:rsidRPr="006D71DB" w:rsidRDefault="00C73B00" w:rsidP="006D71DB">
      <w:pPr>
        <w:numPr>
          <w:ilvl w:val="0"/>
          <w:numId w:val="2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 xml:space="preserve">les chances de survie en cas de naissance </w:t>
      </w:r>
      <w:r w:rsidRPr="006D71DB">
        <w:rPr>
          <w:rFonts w:asciiTheme="minorBidi" w:hAnsiTheme="minorBidi"/>
          <w:sz w:val="28"/>
          <w:szCs w:val="28"/>
        </w:rPr>
        <w:t>sont très faibles, et le seul esp</w:t>
      </w:r>
      <w:r w:rsidR="006D71DB">
        <w:rPr>
          <w:rFonts w:asciiTheme="minorBidi" w:hAnsiTheme="minorBidi"/>
          <w:sz w:val="28"/>
          <w:szCs w:val="28"/>
        </w:rPr>
        <w:t>oir est la poursuite de la grossesse</w:t>
      </w:r>
      <w:r w:rsidRPr="006D71DB">
        <w:rPr>
          <w:rFonts w:asciiTheme="minorBidi" w:hAnsiTheme="minorBidi"/>
          <w:sz w:val="28"/>
          <w:szCs w:val="28"/>
        </w:rPr>
        <w:t xml:space="preserve"> si celle là se prolonge le pc dépend de l’abs</w:t>
      </w:r>
      <w:r w:rsidR="006D71DB">
        <w:rPr>
          <w:rFonts w:asciiTheme="minorBidi" w:hAnsiTheme="minorBidi"/>
          <w:sz w:val="28"/>
          <w:szCs w:val="28"/>
        </w:rPr>
        <w:t>ence de complications</w:t>
      </w:r>
      <w:r w:rsidRPr="006D71DB">
        <w:rPr>
          <w:rFonts w:asciiTheme="minorBidi" w:hAnsiTheme="minorBidi"/>
          <w:sz w:val="28"/>
          <w:szCs w:val="28"/>
        </w:rPr>
        <w:t>.</w:t>
      </w:r>
    </w:p>
    <w:p w14:paraId="2A249301" w14:textId="77777777" w:rsidR="00000000" w:rsidRPr="006D71DB" w:rsidRDefault="00C73B00" w:rsidP="006D71DB">
      <w:pPr>
        <w:numPr>
          <w:ilvl w:val="0"/>
          <w:numId w:val="2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 xml:space="preserve"> Deux attitudes sont possibles :</w:t>
      </w:r>
    </w:p>
    <w:p w14:paraId="58285751" w14:textId="45C9FE5D" w:rsidR="00000000" w:rsidRPr="006D71DB" w:rsidRDefault="00C73B00" w:rsidP="006D71DB">
      <w:pPr>
        <w:numPr>
          <w:ilvl w:val="1"/>
          <w:numId w:val="2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  <w:u w:val="single"/>
        </w:rPr>
        <w:t>La 1</w:t>
      </w:r>
      <w:r w:rsidRPr="006D71DB">
        <w:rPr>
          <w:rFonts w:asciiTheme="minorBidi" w:hAnsiTheme="minorBidi"/>
          <w:sz w:val="28"/>
          <w:szCs w:val="28"/>
          <w:u w:val="single"/>
          <w:vertAlign w:val="superscript"/>
        </w:rPr>
        <w:t>ère</w:t>
      </w:r>
      <w:r w:rsidRPr="006D71DB">
        <w:rPr>
          <w:rFonts w:asciiTheme="minorBidi" w:hAnsiTheme="minorBidi"/>
          <w:sz w:val="28"/>
          <w:szCs w:val="28"/>
          <w:u w:val="single"/>
        </w:rPr>
        <w:t xml:space="preserve">  conservatrice</w:t>
      </w:r>
      <w:r w:rsidRPr="006D71DB">
        <w:rPr>
          <w:rFonts w:asciiTheme="minorBidi" w:hAnsiTheme="minorBidi"/>
          <w:sz w:val="28"/>
          <w:szCs w:val="28"/>
        </w:rPr>
        <w:t> : en espérant atteindre le st</w:t>
      </w:r>
      <w:r w:rsidR="006D71DB">
        <w:rPr>
          <w:rFonts w:asciiTheme="minorBidi" w:hAnsiTheme="minorBidi"/>
          <w:sz w:val="28"/>
          <w:szCs w:val="28"/>
        </w:rPr>
        <w:t>ade de viabilité mais avec des risques</w:t>
      </w:r>
      <w:r w:rsidRPr="006D71DB">
        <w:rPr>
          <w:rFonts w:asciiTheme="minorBidi" w:hAnsiTheme="minorBidi"/>
          <w:sz w:val="28"/>
          <w:szCs w:val="28"/>
        </w:rPr>
        <w:t xml:space="preserve"> à la naissance d’hypoplasie pulm</w:t>
      </w:r>
      <w:r w:rsidR="006D71DB">
        <w:rPr>
          <w:rFonts w:asciiTheme="minorBidi" w:hAnsiTheme="minorBidi"/>
          <w:sz w:val="28"/>
          <w:szCs w:val="28"/>
        </w:rPr>
        <w:t xml:space="preserve">onire de décès, de complications </w:t>
      </w:r>
      <w:r w:rsidRPr="006D71DB">
        <w:rPr>
          <w:rFonts w:asciiTheme="minorBidi" w:hAnsiTheme="minorBidi"/>
          <w:sz w:val="28"/>
          <w:szCs w:val="28"/>
        </w:rPr>
        <w:t>neurologiques, et de survie d’un enf</w:t>
      </w:r>
      <w:r w:rsidR="006D71DB">
        <w:rPr>
          <w:rFonts w:asciiTheme="minorBidi" w:hAnsiTheme="minorBidi"/>
          <w:sz w:val="28"/>
          <w:szCs w:val="28"/>
        </w:rPr>
        <w:t>ant</w:t>
      </w:r>
      <w:r w:rsidRPr="006D71DB">
        <w:rPr>
          <w:rFonts w:asciiTheme="minorBidi" w:hAnsiTheme="minorBidi"/>
          <w:sz w:val="28"/>
          <w:szCs w:val="28"/>
        </w:rPr>
        <w:t xml:space="preserve"> avec </w:t>
      </w:r>
      <w:r w:rsidR="006D71DB">
        <w:rPr>
          <w:rFonts w:asciiTheme="minorBidi" w:hAnsiTheme="minorBidi"/>
          <w:sz w:val="28"/>
          <w:szCs w:val="28"/>
        </w:rPr>
        <w:t xml:space="preserve">un </w:t>
      </w:r>
      <w:r w:rsidRPr="006D71DB">
        <w:rPr>
          <w:rFonts w:asciiTheme="minorBidi" w:hAnsiTheme="minorBidi"/>
          <w:sz w:val="28"/>
          <w:szCs w:val="28"/>
        </w:rPr>
        <w:t>handicap psychomoteur</w:t>
      </w:r>
    </w:p>
    <w:p w14:paraId="1EAAA2FB" w14:textId="0A658AA9" w:rsidR="00000000" w:rsidRDefault="00C73B00" w:rsidP="006D71DB">
      <w:pPr>
        <w:numPr>
          <w:ilvl w:val="1"/>
          <w:numId w:val="28"/>
        </w:numPr>
        <w:spacing w:line="276" w:lineRule="auto"/>
        <w:rPr>
          <w:rFonts w:asciiTheme="minorBidi" w:hAnsiTheme="minorBidi"/>
          <w:sz w:val="28"/>
          <w:szCs w:val="28"/>
        </w:rPr>
      </w:pPr>
      <w:r w:rsidRPr="006D71DB">
        <w:rPr>
          <w:rFonts w:asciiTheme="minorBidi" w:hAnsiTheme="minorBidi"/>
          <w:sz w:val="28"/>
          <w:szCs w:val="28"/>
        </w:rPr>
        <w:t>La 2</w:t>
      </w:r>
      <w:r w:rsidRPr="006D71DB">
        <w:rPr>
          <w:rFonts w:asciiTheme="minorBidi" w:hAnsiTheme="minorBidi"/>
          <w:sz w:val="28"/>
          <w:szCs w:val="28"/>
          <w:vertAlign w:val="superscript"/>
        </w:rPr>
        <w:t>ème</w:t>
      </w:r>
      <w:r w:rsidRPr="006D71DB">
        <w:rPr>
          <w:rFonts w:asciiTheme="minorBidi" w:hAnsiTheme="minorBidi"/>
          <w:sz w:val="28"/>
          <w:szCs w:val="28"/>
        </w:rPr>
        <w:t xml:space="preserve"> est l’ITG pour motif médical, il </w:t>
      </w:r>
      <w:r w:rsidR="006D71DB">
        <w:rPr>
          <w:rFonts w:asciiTheme="minorBidi" w:hAnsiTheme="minorBidi"/>
          <w:sz w:val="28"/>
          <w:szCs w:val="28"/>
        </w:rPr>
        <w:t>n’</w:t>
      </w:r>
      <w:r w:rsidRPr="006D71DB">
        <w:rPr>
          <w:rFonts w:asciiTheme="minorBidi" w:hAnsiTheme="minorBidi"/>
          <w:sz w:val="28"/>
          <w:szCs w:val="28"/>
        </w:rPr>
        <w:t>ya pas d’urgence, la patiente peut expulser les jrs qui suivent</w:t>
      </w:r>
    </w:p>
    <w:p w14:paraId="292A1BA7" w14:textId="249092D8" w:rsidR="003848E2" w:rsidRDefault="003848E2" w:rsidP="003848E2">
      <w:pPr>
        <w:spacing w:line="276" w:lineRule="auto"/>
        <w:ind w:left="1440"/>
        <w:rPr>
          <w:rFonts w:asciiTheme="minorBidi" w:hAnsiTheme="minorBidi"/>
          <w:sz w:val="28"/>
          <w:szCs w:val="28"/>
          <w:u w:val="single"/>
        </w:rPr>
      </w:pPr>
      <w:r w:rsidRPr="006D71DB">
        <w:rPr>
          <w:rFonts w:asciiTheme="minorBidi" w:hAnsiTheme="minorBidi"/>
          <w:sz w:val="28"/>
          <w:szCs w:val="28"/>
          <w:u w:val="single"/>
        </w:rPr>
        <w:t xml:space="preserve">**Seule une </w:t>
      </w:r>
      <w:r w:rsidRPr="006D71DB">
        <w:rPr>
          <w:rFonts w:asciiTheme="minorBidi" w:hAnsiTheme="minorBidi"/>
          <w:b/>
          <w:bCs/>
          <w:sz w:val="28"/>
          <w:szCs w:val="28"/>
          <w:u w:val="single"/>
        </w:rPr>
        <w:t xml:space="preserve">antibiothérapie </w:t>
      </w:r>
      <w:r w:rsidRPr="006D71DB">
        <w:rPr>
          <w:rFonts w:asciiTheme="minorBidi" w:hAnsiTheme="minorBidi"/>
          <w:sz w:val="28"/>
          <w:szCs w:val="28"/>
          <w:u w:val="single"/>
        </w:rPr>
        <w:t>peut être proposée, mais à ce st</w:t>
      </w:r>
      <w:r>
        <w:rPr>
          <w:rFonts w:asciiTheme="minorBidi" w:hAnsiTheme="minorBidi"/>
          <w:sz w:val="28"/>
          <w:szCs w:val="28"/>
          <w:u w:val="single"/>
        </w:rPr>
        <w:t>ade</w:t>
      </w:r>
      <w:r w:rsidRPr="006D71DB">
        <w:rPr>
          <w:rFonts w:asciiTheme="minorBidi" w:hAnsiTheme="minorBidi"/>
          <w:sz w:val="28"/>
          <w:szCs w:val="28"/>
          <w:u w:val="single"/>
        </w:rPr>
        <w:t xml:space="preserve"> son bénéfice n’est pas démontr</w:t>
      </w:r>
      <w:r>
        <w:rPr>
          <w:rFonts w:asciiTheme="minorBidi" w:hAnsiTheme="minorBidi"/>
          <w:sz w:val="28"/>
          <w:szCs w:val="28"/>
          <w:u w:val="single"/>
        </w:rPr>
        <w:t>é</w:t>
      </w:r>
    </w:p>
    <w:p w14:paraId="215DBFB7" w14:textId="77777777" w:rsidR="003848E2" w:rsidRDefault="003848E2" w:rsidP="003848E2">
      <w:pPr>
        <w:spacing w:line="276" w:lineRule="auto"/>
        <w:ind w:left="1440"/>
        <w:rPr>
          <w:rFonts w:asciiTheme="minorBidi" w:hAnsiTheme="minorBidi"/>
          <w:sz w:val="28"/>
          <w:szCs w:val="28"/>
        </w:rPr>
      </w:pPr>
    </w:p>
    <w:p w14:paraId="6895AFEA" w14:textId="1A709D60" w:rsidR="00BE5E74" w:rsidRPr="003848E2" w:rsidRDefault="00BE5E74" w:rsidP="003848E2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848E2">
        <w:rPr>
          <w:rFonts w:asciiTheme="minorBidi" w:hAnsiTheme="minorBidi"/>
          <w:sz w:val="28"/>
          <w:szCs w:val="28"/>
        </w:rPr>
        <w:t>Entre 24-33SA : </w:t>
      </w:r>
    </w:p>
    <w:p w14:paraId="518A9141" w14:textId="732F26A8" w:rsidR="00000000" w:rsidRDefault="003848E2" w:rsidP="00BE5E74">
      <w:pPr>
        <w:numPr>
          <w:ilvl w:val="0"/>
          <w:numId w:val="29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L</w:t>
      </w:r>
      <w:r w:rsidR="00C73B00" w:rsidRPr="00BE5E74">
        <w:rPr>
          <w:rFonts w:asciiTheme="minorBidi" w:hAnsiTheme="minorBidi"/>
          <w:sz w:val="28"/>
          <w:szCs w:val="28"/>
        </w:rPr>
        <w:t>es chances de survie sont devenues plus imp</w:t>
      </w:r>
      <w:r>
        <w:rPr>
          <w:rFonts w:asciiTheme="minorBidi" w:hAnsiTheme="minorBidi"/>
          <w:sz w:val="28"/>
          <w:szCs w:val="28"/>
        </w:rPr>
        <w:t>or</w:t>
      </w:r>
      <w:r w:rsidR="00C73B00" w:rsidRPr="00BE5E74">
        <w:rPr>
          <w:rFonts w:asciiTheme="minorBidi" w:hAnsiTheme="minorBidi"/>
          <w:sz w:val="28"/>
          <w:szCs w:val="28"/>
        </w:rPr>
        <w:t>t</w:t>
      </w:r>
      <w:r>
        <w:rPr>
          <w:rFonts w:asciiTheme="minorBidi" w:hAnsiTheme="minorBidi"/>
          <w:sz w:val="28"/>
          <w:szCs w:val="28"/>
        </w:rPr>
        <w:t>antes</w:t>
      </w:r>
      <w:r w:rsidR="00C73B00" w:rsidRPr="00BE5E74">
        <w:rPr>
          <w:rFonts w:asciiTheme="minorBidi" w:hAnsiTheme="minorBidi"/>
          <w:sz w:val="28"/>
          <w:szCs w:val="28"/>
        </w:rPr>
        <w:t xml:space="preserve"> </w:t>
      </w:r>
      <w:r w:rsidR="00C73B00" w:rsidRPr="00BE5E74">
        <w:rPr>
          <w:rFonts w:ascii="Cambria" w:eastAsia="Cambria" w:hAnsi="Cambria" w:cs="Cambria"/>
          <w:sz w:val="28"/>
          <w:szCs w:val="28"/>
        </w:rPr>
        <w:t>⟹</w:t>
      </w:r>
      <w:r w:rsidR="00C73B00" w:rsidRPr="00BE5E74">
        <w:rPr>
          <w:rFonts w:asciiTheme="minorBidi" w:hAnsiTheme="minorBidi"/>
          <w:sz w:val="28"/>
          <w:szCs w:val="28"/>
        </w:rPr>
        <w:t xml:space="preserve"> </w:t>
      </w:r>
      <w:r w:rsidR="00C73B00" w:rsidRPr="00BE5E74">
        <w:rPr>
          <w:rFonts w:asciiTheme="minorBidi" w:hAnsiTheme="minorBidi"/>
          <w:sz w:val="28"/>
          <w:szCs w:val="28"/>
        </w:rPr>
        <w:t xml:space="preserve">attitude conservatrice dite </w:t>
      </w:r>
      <w:r w:rsidR="00BE5E74" w:rsidRPr="00BE5E74">
        <w:rPr>
          <w:rFonts w:asciiTheme="minorBidi" w:hAnsiTheme="minorBidi"/>
          <w:sz w:val="28"/>
          <w:szCs w:val="28"/>
        </w:rPr>
        <w:t>expectative</w:t>
      </w:r>
      <w:r w:rsidR="00C73B00" w:rsidRPr="00BE5E74">
        <w:rPr>
          <w:rFonts w:asciiTheme="minorBidi" w:hAnsiTheme="minorBidi"/>
          <w:sz w:val="28"/>
          <w:szCs w:val="28"/>
        </w:rPr>
        <w:t xml:space="preserve"> est indiquée à condition que la PEC obstétricale et pédiatrique soit irréprochable</w:t>
      </w:r>
      <w:r>
        <w:rPr>
          <w:rFonts w:asciiTheme="minorBidi" w:hAnsiTheme="minorBidi"/>
          <w:sz w:val="28"/>
          <w:szCs w:val="28"/>
        </w:rPr>
        <w:t xml:space="preserve"> </w:t>
      </w:r>
    </w:p>
    <w:p w14:paraId="31901F95" w14:textId="73508DC9" w:rsidR="003848E2" w:rsidRDefault="003848E2" w:rsidP="00BE5E74">
      <w:pPr>
        <w:numPr>
          <w:ilvl w:val="0"/>
          <w:numId w:val="29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ATB, si MAP associée : T</w:t>
      </w:r>
      <w:r w:rsidR="008D6535">
        <w:rPr>
          <w:rFonts w:asciiTheme="minorBidi" w:hAnsiTheme="minorBidi"/>
          <w:sz w:val="28"/>
          <w:szCs w:val="28"/>
        </w:rPr>
        <w:t>o</w:t>
      </w:r>
      <w:r>
        <w:rPr>
          <w:rFonts w:asciiTheme="minorBidi" w:hAnsiTheme="minorBidi"/>
          <w:sz w:val="28"/>
          <w:szCs w:val="28"/>
        </w:rPr>
        <w:t>colyse + CTC , avec traitement de l’étiologie si possible (infection)</w:t>
      </w:r>
    </w:p>
    <w:p w14:paraId="42E60889" w14:textId="77777777" w:rsidR="003848E2" w:rsidRPr="00BE5E74" w:rsidRDefault="003848E2" w:rsidP="003848E2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BF33E02" w14:textId="3DC4309F" w:rsidR="00BE5E74" w:rsidRPr="003848E2" w:rsidRDefault="00BE5E74" w:rsidP="003848E2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3848E2">
        <w:rPr>
          <w:rFonts w:asciiTheme="minorBidi" w:hAnsiTheme="minorBidi"/>
          <w:sz w:val="28"/>
          <w:szCs w:val="28"/>
        </w:rPr>
        <w:t>A partir de 34SA :</w:t>
      </w:r>
    </w:p>
    <w:p w14:paraId="4D9EB2EF" w14:textId="6A007F94" w:rsidR="00000000" w:rsidRPr="00BE5E74" w:rsidRDefault="003848E2" w:rsidP="00BE5E74">
      <w:pPr>
        <w:numPr>
          <w:ilvl w:val="0"/>
          <w:numId w:val="30"/>
        </w:num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les risques</w:t>
      </w:r>
      <w:r w:rsidR="00C73B00" w:rsidRPr="00BE5E74">
        <w:rPr>
          <w:rFonts w:asciiTheme="minorBidi" w:hAnsiTheme="minorBidi"/>
          <w:sz w:val="28"/>
          <w:szCs w:val="28"/>
        </w:rPr>
        <w:t xml:space="preserve"> de survenue d’infection deviennent sup</w:t>
      </w:r>
      <w:r>
        <w:rPr>
          <w:rFonts w:asciiTheme="minorBidi" w:hAnsiTheme="minorBidi"/>
          <w:sz w:val="28"/>
          <w:szCs w:val="28"/>
        </w:rPr>
        <w:t>erieurs</w:t>
      </w:r>
      <w:r w:rsidR="00C73B00" w:rsidRPr="00BE5E74">
        <w:rPr>
          <w:rFonts w:asciiTheme="minorBidi" w:hAnsiTheme="minorBidi"/>
          <w:sz w:val="28"/>
          <w:szCs w:val="28"/>
        </w:rPr>
        <w:t xml:space="preserve"> aux risques d</w:t>
      </w:r>
      <w:r>
        <w:rPr>
          <w:rFonts w:asciiTheme="minorBidi" w:hAnsiTheme="minorBidi"/>
          <w:sz w:val="28"/>
          <w:szCs w:val="28"/>
        </w:rPr>
        <w:t>e la prématurité tardive</w:t>
      </w:r>
    </w:p>
    <w:p w14:paraId="5C435D5B" w14:textId="51ECA17C" w:rsidR="00000000" w:rsidRPr="00BE5E74" w:rsidRDefault="00C73B00" w:rsidP="00BE5E74">
      <w:pPr>
        <w:numPr>
          <w:ilvl w:val="0"/>
          <w:numId w:val="30"/>
        </w:numPr>
        <w:spacing w:line="276" w:lineRule="auto"/>
        <w:rPr>
          <w:rFonts w:asciiTheme="minorBidi" w:hAnsiTheme="minorBidi"/>
          <w:sz w:val="28"/>
          <w:szCs w:val="28"/>
        </w:rPr>
      </w:pPr>
      <w:r w:rsidRPr="00BE5E74">
        <w:rPr>
          <w:rFonts w:asciiTheme="minorBidi" w:hAnsiTheme="minorBidi"/>
          <w:sz w:val="28"/>
          <w:szCs w:val="28"/>
        </w:rPr>
        <w:t xml:space="preserve"> Les auteurs concluent qu’à partir de 34SA </w:t>
      </w:r>
      <w:r w:rsidR="00BE5E74" w:rsidRPr="00BE5E74">
        <w:rPr>
          <w:rFonts w:asciiTheme="minorBidi" w:hAnsiTheme="minorBidi"/>
          <w:sz w:val="28"/>
          <w:szCs w:val="28"/>
        </w:rPr>
        <w:t xml:space="preserve">le déclenchement </w:t>
      </w:r>
      <w:r w:rsidRPr="00BE5E74">
        <w:rPr>
          <w:rFonts w:asciiTheme="minorBidi" w:hAnsiTheme="minorBidi"/>
          <w:sz w:val="28"/>
          <w:szCs w:val="28"/>
        </w:rPr>
        <w:t>e</w:t>
      </w:r>
      <w:r w:rsidR="003848E2">
        <w:rPr>
          <w:rFonts w:asciiTheme="minorBidi" w:hAnsiTheme="minorBidi"/>
          <w:sz w:val="28"/>
          <w:szCs w:val="28"/>
        </w:rPr>
        <w:t>st bénéfique car il diminue le risque</w:t>
      </w:r>
      <w:r w:rsidRPr="00BE5E74">
        <w:rPr>
          <w:rFonts w:asciiTheme="minorBidi" w:hAnsiTheme="minorBidi"/>
          <w:sz w:val="28"/>
          <w:szCs w:val="28"/>
        </w:rPr>
        <w:t xml:space="preserve"> d’infection chez la mère et l’enfant</w:t>
      </w:r>
    </w:p>
    <w:p w14:paraId="2BE2CF40" w14:textId="77777777" w:rsidR="00BE5E74" w:rsidRDefault="00BE5E74" w:rsidP="00BE5E7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00CC8EE5" w14:textId="0C8BBFD3" w:rsidR="00DF6C9D" w:rsidRDefault="00DF6C9D" w:rsidP="00BE5E7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Sur le plan pratique :</w:t>
      </w:r>
    </w:p>
    <w:p w14:paraId="41DCA1ED" w14:textId="77777777" w:rsidR="00441160" w:rsidRDefault="00441160" w:rsidP="00BE5E7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3324FD8C" w14:textId="77777777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  <w:u w:val="single"/>
        </w:rPr>
        <w:t xml:space="preserve">**de 24-34 SA </w:t>
      </w:r>
      <w:r w:rsidRPr="003634E6">
        <w:rPr>
          <w:rFonts w:asciiTheme="minorBidi" w:hAnsiTheme="minorBidi"/>
          <w:b/>
          <w:bCs/>
          <w:sz w:val="28"/>
          <w:szCs w:val="28"/>
          <w:u w:val="single"/>
        </w:rPr>
        <w:t>une attitude expectative</w:t>
      </w:r>
      <w:r w:rsidRPr="003634E6">
        <w:rPr>
          <w:rFonts w:asciiTheme="minorBidi" w:hAnsiTheme="minorBidi"/>
          <w:sz w:val="28"/>
          <w:szCs w:val="28"/>
          <w:u w:val="single"/>
        </w:rPr>
        <w:t xml:space="preserve"> est généralement préconisée : </w:t>
      </w:r>
    </w:p>
    <w:p w14:paraId="2D1FC27F" w14:textId="77777777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</w:rPr>
        <w:t>-- hospitalisation et repos strict au lit avec contention veineuse</w:t>
      </w:r>
    </w:p>
    <w:p w14:paraId="3675456C" w14:textId="4AB55A85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</w:rPr>
        <w:t>--à l’admission le TV doit être évité, un PV pour</w:t>
      </w:r>
      <w:r>
        <w:rPr>
          <w:rFonts w:asciiTheme="minorBidi" w:hAnsiTheme="minorBidi"/>
          <w:sz w:val="28"/>
          <w:szCs w:val="28"/>
        </w:rPr>
        <w:t xml:space="preserve"> etude bactériologique</w:t>
      </w:r>
      <w:r w:rsidRPr="003634E6">
        <w:rPr>
          <w:rFonts w:asciiTheme="minorBidi" w:hAnsiTheme="minorBidi"/>
          <w:sz w:val="28"/>
          <w:szCs w:val="28"/>
        </w:rPr>
        <w:t xml:space="preserve"> , une écho et un monitorage fœtal doivent être fait</w:t>
      </w:r>
      <w:r>
        <w:rPr>
          <w:rFonts w:asciiTheme="minorBidi" w:hAnsiTheme="minorBidi"/>
          <w:sz w:val="28"/>
          <w:szCs w:val="28"/>
        </w:rPr>
        <w:t>s</w:t>
      </w:r>
      <w:r w:rsidRPr="003634E6">
        <w:rPr>
          <w:rFonts w:asciiTheme="minorBidi" w:hAnsiTheme="minorBidi"/>
          <w:sz w:val="28"/>
          <w:szCs w:val="28"/>
        </w:rPr>
        <w:t xml:space="preserve"> d’emblée. </w:t>
      </w:r>
    </w:p>
    <w:p w14:paraId="4BF51E6B" w14:textId="77777777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</w:rPr>
        <w:t>--Une antibiothérapie (ampicilline et/ou érythromycine) doivent être immédiatement démarrées , pour prolonger la phase de latence : 1g chaque 6h en IVD .</w:t>
      </w:r>
    </w:p>
    <w:p w14:paraId="159CD514" w14:textId="098E1F0F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-- avant 34</w:t>
      </w:r>
      <w:r w:rsidRPr="003634E6">
        <w:rPr>
          <w:rFonts w:asciiTheme="minorBidi" w:hAnsiTheme="minorBidi"/>
          <w:sz w:val="28"/>
          <w:szCs w:val="28"/>
        </w:rPr>
        <w:t>SA une corticothérapie préventive en l’abs se signes infectieux</w:t>
      </w:r>
    </w:p>
    <w:p w14:paraId="3CA70A73" w14:textId="77777777" w:rsidR="003634E6" w:rsidRP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</w:rPr>
        <w:t>-- une tocolyse courte peut être proposée le tps de permettre la corticothérapie et un éventuel transfert in utéro</w:t>
      </w:r>
    </w:p>
    <w:p w14:paraId="6F48C1BB" w14:textId="77777777" w:rsidR="003634E6" w:rsidRDefault="003634E6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3634E6">
        <w:rPr>
          <w:rFonts w:asciiTheme="minorBidi" w:hAnsiTheme="minorBidi"/>
          <w:sz w:val="28"/>
          <w:szCs w:val="28"/>
        </w:rPr>
        <w:t>-- il est recommandé de ne pas déclencher une rupture prématurée des membranes non compliquée</w:t>
      </w:r>
    </w:p>
    <w:p w14:paraId="210C35DD" w14:textId="77777777" w:rsidR="00114984" w:rsidRDefault="0011498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6C7B2A49" w14:textId="77777777" w:rsidR="00114984" w:rsidRDefault="0011498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C122BE7" w14:textId="77777777" w:rsidR="00114984" w:rsidRDefault="0011498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702B20A5" w14:textId="77777777" w:rsidR="00114984" w:rsidRDefault="0011498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1905114" w14:textId="77777777" w:rsidR="00114984" w:rsidRDefault="0011498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41874F3A" w14:textId="77777777" w:rsidR="00F63624" w:rsidRDefault="00F6362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339BD9F4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i/>
          <w:iCs/>
          <w:sz w:val="28"/>
          <w:szCs w:val="28"/>
          <w:u w:val="single"/>
        </w:rPr>
        <w:t>En fonction des résultat des prélèvements infectieux</w:t>
      </w:r>
      <w:r w:rsidRPr="00F63624">
        <w:rPr>
          <w:rFonts w:asciiTheme="minorBidi" w:hAnsiTheme="minorBidi"/>
          <w:sz w:val="28"/>
          <w:szCs w:val="28"/>
        </w:rPr>
        <w:t xml:space="preserve"> : </w:t>
      </w:r>
    </w:p>
    <w:p w14:paraId="7D053F1A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 </w:t>
      </w:r>
    </w:p>
    <w:p w14:paraId="4D52C400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 xml:space="preserve">**bilan infectieux négatif : </w:t>
      </w:r>
    </w:p>
    <w:p w14:paraId="7B362211" w14:textId="77777777" w:rsidR="00000000" w:rsidRPr="00F63624" w:rsidRDefault="00F63624" w:rsidP="00F63624">
      <w:pPr>
        <w:numPr>
          <w:ilvl w:val="0"/>
          <w:numId w:val="3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expectative</w:t>
      </w:r>
      <w:r w:rsidR="00C73B00" w:rsidRPr="00F63624">
        <w:rPr>
          <w:rFonts w:asciiTheme="minorBidi" w:hAnsiTheme="minorBidi"/>
          <w:sz w:val="28"/>
          <w:szCs w:val="28"/>
        </w:rPr>
        <w:t xml:space="preserve">, surveillance CRP/48h, PV et ECBU hebdomadaire, </w:t>
      </w:r>
    </w:p>
    <w:p w14:paraId="66C5DFDB" w14:textId="77777777" w:rsidR="00000000" w:rsidRPr="00F63624" w:rsidRDefault="00F63624" w:rsidP="00F63624">
      <w:pPr>
        <w:numPr>
          <w:ilvl w:val="0"/>
          <w:numId w:val="31"/>
        </w:numPr>
        <w:spacing w:line="276" w:lineRule="auto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extraction</w:t>
      </w:r>
      <w:r w:rsidR="00C73B00" w:rsidRPr="00F63624">
        <w:rPr>
          <w:rFonts w:asciiTheme="minorBidi" w:hAnsiTheme="minorBidi"/>
          <w:sz w:val="28"/>
          <w:szCs w:val="28"/>
        </w:rPr>
        <w:t xml:space="preserve"> fœtale à 28 SA si possible (en fonction de la néonatologie) </w:t>
      </w:r>
    </w:p>
    <w:p w14:paraId="5029D429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**</w:t>
      </w:r>
      <w:r w:rsidRPr="00F63624">
        <w:rPr>
          <w:rFonts w:asciiTheme="minorBidi" w:hAnsiTheme="minorBidi"/>
          <w:i/>
          <w:iCs/>
          <w:sz w:val="28"/>
          <w:szCs w:val="28"/>
        </w:rPr>
        <w:t xml:space="preserve">si CRP </w:t>
      </w:r>
      <w:r w:rsidRPr="00F63624">
        <w:rPr>
          <w:rFonts w:asciiTheme="minorBidi" w:hAnsiTheme="minorBidi"/>
          <w:sz w:val="28"/>
          <w:szCs w:val="28"/>
        </w:rPr>
        <w:t xml:space="preserve">↑ </w:t>
      </w:r>
      <w:r w:rsidRPr="00F63624">
        <w:rPr>
          <w:rFonts w:asciiTheme="minorBidi" w:hAnsiTheme="minorBidi"/>
          <w:i/>
          <w:iCs/>
          <w:sz w:val="28"/>
          <w:szCs w:val="28"/>
        </w:rPr>
        <w:t xml:space="preserve">progressivement ou &gt;30 ou hyperthermie: extraction </w:t>
      </w:r>
    </w:p>
    <w:p w14:paraId="6FBD0F8B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**</w:t>
      </w:r>
      <w:r w:rsidRPr="00F63624">
        <w:rPr>
          <w:rFonts w:asciiTheme="minorBidi" w:hAnsiTheme="minorBidi"/>
          <w:i/>
          <w:iCs/>
          <w:sz w:val="28"/>
          <w:szCs w:val="28"/>
        </w:rPr>
        <w:t>si PV + : adapter antibiothérapie en fonction de l’antibiogramme</w:t>
      </w:r>
    </w:p>
    <w:p w14:paraId="430A41DB" w14:textId="77777777" w:rsidR="00F63624" w:rsidRPr="00F63624" w:rsidRDefault="00F63624" w:rsidP="00F6362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F63624">
        <w:rPr>
          <w:rFonts w:asciiTheme="minorBidi" w:hAnsiTheme="minorBidi"/>
          <w:sz w:val="28"/>
          <w:szCs w:val="28"/>
        </w:rPr>
        <w:t>**</w:t>
      </w:r>
      <w:r w:rsidRPr="00F63624">
        <w:rPr>
          <w:rFonts w:asciiTheme="minorBidi" w:hAnsiTheme="minorBidi"/>
          <w:i/>
          <w:iCs/>
          <w:sz w:val="28"/>
          <w:szCs w:val="28"/>
        </w:rPr>
        <w:t xml:space="preserve">Si PV+ au-delà de 26 SA: extraction. </w:t>
      </w:r>
    </w:p>
    <w:p w14:paraId="7EF73BF5" w14:textId="77777777" w:rsidR="00F63624" w:rsidRPr="003634E6" w:rsidRDefault="00F63624" w:rsidP="003634E6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26289B01" w14:textId="77777777" w:rsidR="003634E6" w:rsidRDefault="003634E6" w:rsidP="00BE5E7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2D3EFF25" w14:textId="77777777" w:rsidR="00BD7287" w:rsidRPr="00BD7287" w:rsidRDefault="00BD7287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BD7287">
        <w:rPr>
          <w:rFonts w:asciiTheme="minorBidi" w:hAnsiTheme="minorBidi"/>
          <w:sz w:val="28"/>
          <w:szCs w:val="28"/>
          <w:u w:val="single"/>
        </w:rPr>
        <w:t xml:space="preserve">** La conduite à tenir dans les RPM </w:t>
      </w:r>
      <w:r w:rsidRPr="00BD7287">
        <w:rPr>
          <w:rFonts w:asciiTheme="minorBidi" w:hAnsiTheme="minorBidi"/>
          <w:b/>
          <w:bCs/>
          <w:sz w:val="28"/>
          <w:szCs w:val="28"/>
          <w:u w:val="single"/>
        </w:rPr>
        <w:t>à terme et au voisinage au terme</w:t>
      </w:r>
      <w:r w:rsidRPr="00BD7287">
        <w:rPr>
          <w:rFonts w:asciiTheme="minorBidi" w:hAnsiTheme="minorBidi"/>
          <w:sz w:val="28"/>
          <w:szCs w:val="28"/>
          <w:u w:val="single"/>
        </w:rPr>
        <w:t> :</w:t>
      </w:r>
    </w:p>
    <w:p w14:paraId="64CEE955" w14:textId="05C55009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A</w:t>
      </w:r>
      <w:r w:rsidR="00BD7287" w:rsidRPr="00BD7287">
        <w:rPr>
          <w:rFonts w:asciiTheme="minorBidi" w:hAnsiTheme="minorBidi"/>
          <w:sz w:val="28"/>
          <w:szCs w:val="28"/>
        </w:rPr>
        <w:t>ntibiothérapie</w:t>
      </w:r>
    </w:p>
    <w:p w14:paraId="70DA593D" w14:textId="2D6737AB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P</w:t>
      </w:r>
      <w:r w:rsidR="00BD7287" w:rsidRPr="00BD7287">
        <w:rPr>
          <w:rFonts w:asciiTheme="minorBidi" w:hAnsiTheme="minorBidi"/>
          <w:sz w:val="28"/>
          <w:szCs w:val="28"/>
        </w:rPr>
        <w:t xml:space="preserve">as de maturation pulmonaire </w:t>
      </w:r>
    </w:p>
    <w:p w14:paraId="039E6091" w14:textId="154CF23C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P</w:t>
      </w:r>
      <w:r w:rsidR="00BD7287" w:rsidRPr="00BD7287">
        <w:rPr>
          <w:rFonts w:asciiTheme="minorBidi" w:hAnsiTheme="minorBidi"/>
          <w:sz w:val="28"/>
          <w:szCs w:val="28"/>
        </w:rPr>
        <w:t xml:space="preserve">as de tocolyse, </w:t>
      </w:r>
    </w:p>
    <w:p w14:paraId="6DEB4143" w14:textId="7D5C79C2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P</w:t>
      </w:r>
      <w:r w:rsidR="00BD7287" w:rsidRPr="00BD7287">
        <w:rPr>
          <w:rFonts w:asciiTheme="minorBidi" w:hAnsiTheme="minorBidi"/>
          <w:sz w:val="28"/>
          <w:szCs w:val="28"/>
        </w:rPr>
        <w:t xml:space="preserve">as de corticothérapie, </w:t>
      </w:r>
    </w:p>
    <w:p w14:paraId="75339615" w14:textId="6E82ADE9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A</w:t>
      </w:r>
      <w:r w:rsidR="00BD7287" w:rsidRPr="00BD7287">
        <w:rPr>
          <w:rFonts w:asciiTheme="minorBidi" w:hAnsiTheme="minorBidi"/>
          <w:sz w:val="28"/>
          <w:szCs w:val="28"/>
        </w:rPr>
        <w:t xml:space="preserve">blation immédiate d’un éventuel cerclage </w:t>
      </w:r>
    </w:p>
    <w:p w14:paraId="57118F73" w14:textId="489CB3E8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S</w:t>
      </w:r>
      <w:r w:rsidR="00BD7287" w:rsidRPr="00BD7287">
        <w:rPr>
          <w:rFonts w:asciiTheme="minorBidi" w:hAnsiTheme="minorBidi"/>
          <w:sz w:val="28"/>
          <w:szCs w:val="28"/>
        </w:rPr>
        <w:t xml:space="preserve">urveillance (à la recherche de signes infectieux) </w:t>
      </w:r>
    </w:p>
    <w:p w14:paraId="57B9174D" w14:textId="7AFEB817" w:rsidR="00BD7287" w:rsidRPr="00BD7287" w:rsidRDefault="00ED4970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- F</w:t>
      </w:r>
      <w:r w:rsidR="00BD7287" w:rsidRPr="00BD7287">
        <w:rPr>
          <w:rFonts w:asciiTheme="minorBidi" w:hAnsiTheme="minorBidi"/>
          <w:sz w:val="28"/>
          <w:szCs w:val="28"/>
        </w:rPr>
        <w:t xml:space="preserve">in de la grossesse : </w:t>
      </w:r>
    </w:p>
    <w:p w14:paraId="72BFCDB8" w14:textId="77777777" w:rsidR="00BD7287" w:rsidRPr="00BD7287" w:rsidRDefault="00BD7287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BD7287">
        <w:rPr>
          <w:rFonts w:asciiTheme="minorBidi" w:hAnsiTheme="minorBidi"/>
          <w:sz w:val="28"/>
          <w:szCs w:val="28"/>
        </w:rPr>
        <w:t xml:space="preserve">  Déclenchement (ou césarienne) à 36 SA révolues</w:t>
      </w:r>
    </w:p>
    <w:p w14:paraId="43440980" w14:textId="77777777" w:rsidR="00BD7287" w:rsidRPr="00BD7287" w:rsidRDefault="00BD7287" w:rsidP="00BD7287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  <w:r w:rsidRPr="00BD7287">
        <w:rPr>
          <w:rFonts w:asciiTheme="minorBidi" w:hAnsiTheme="minorBidi"/>
          <w:sz w:val="28"/>
          <w:szCs w:val="28"/>
        </w:rPr>
        <w:t> </w:t>
      </w:r>
    </w:p>
    <w:p w14:paraId="1DB43059" w14:textId="77777777" w:rsidR="00DF6C9D" w:rsidRPr="006D71DB" w:rsidRDefault="00DF6C9D" w:rsidP="00BE5E74">
      <w:pPr>
        <w:spacing w:line="276" w:lineRule="auto"/>
        <w:ind w:left="720"/>
        <w:rPr>
          <w:rFonts w:asciiTheme="minorBidi" w:hAnsiTheme="minorBidi"/>
          <w:sz w:val="28"/>
          <w:szCs w:val="28"/>
        </w:rPr>
      </w:pPr>
    </w:p>
    <w:p w14:paraId="2D3A9398" w14:textId="77777777" w:rsidR="00E53868" w:rsidRPr="00E53868" w:rsidRDefault="00E53868" w:rsidP="00E53868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  <w:r w:rsidRPr="00E53868">
        <w:rPr>
          <w:rFonts w:asciiTheme="minorBidi" w:hAnsiTheme="minorBidi"/>
          <w:sz w:val="28"/>
          <w:szCs w:val="28"/>
        </w:rPr>
        <w:t xml:space="preserve">Conclusion :  </w:t>
      </w:r>
    </w:p>
    <w:p w14:paraId="3B3CF8A0" w14:textId="00FA35AE" w:rsidR="00E53868" w:rsidRPr="00E53868" w:rsidRDefault="00E53868" w:rsidP="00E53868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E53868">
        <w:rPr>
          <w:rFonts w:asciiTheme="minorBidi" w:hAnsiTheme="minorBidi"/>
          <w:sz w:val="28"/>
          <w:szCs w:val="28"/>
        </w:rPr>
        <w:t xml:space="preserve">La prise en charge de RPM demeure un défi de l’obstétrique moderne. </w:t>
      </w:r>
    </w:p>
    <w:p w14:paraId="2D1AD3C3" w14:textId="4DB140AD" w:rsidR="00E53868" w:rsidRPr="00E53868" w:rsidRDefault="00E53868" w:rsidP="00E53868">
      <w:pPr>
        <w:pStyle w:val="Pardeliste"/>
        <w:numPr>
          <w:ilvl w:val="0"/>
          <w:numId w:val="14"/>
        </w:numPr>
        <w:spacing w:line="276" w:lineRule="auto"/>
        <w:rPr>
          <w:rFonts w:asciiTheme="minorBidi" w:hAnsiTheme="minorBidi"/>
          <w:sz w:val="28"/>
          <w:szCs w:val="28"/>
        </w:rPr>
      </w:pPr>
      <w:r w:rsidRPr="00E53868">
        <w:rPr>
          <w:rFonts w:asciiTheme="minorBidi" w:hAnsiTheme="minorBidi"/>
          <w:sz w:val="28"/>
          <w:szCs w:val="28"/>
        </w:rPr>
        <w:t>Il faut toujours mettre en balance le risque de prématurité et le risque infectieux pour prendre une décision aussi sage pour le fœtus et sa mère.</w:t>
      </w:r>
    </w:p>
    <w:p w14:paraId="133B47E2" w14:textId="65776CA7" w:rsidR="006D71DB" w:rsidRPr="006D71DB" w:rsidRDefault="006D71DB" w:rsidP="006D71DB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</w:p>
    <w:p w14:paraId="174B0124" w14:textId="77777777" w:rsidR="006D71DB" w:rsidRPr="006D71DB" w:rsidRDefault="006D71DB" w:rsidP="006D71DB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</w:p>
    <w:p w14:paraId="1A797981" w14:textId="77777777" w:rsidR="00FE5725" w:rsidRPr="00FE5725" w:rsidRDefault="00FE5725" w:rsidP="00FE5725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5F6D5755" w14:textId="77777777" w:rsidR="003A6092" w:rsidRDefault="003A6092" w:rsidP="003A6092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</w:p>
    <w:p w14:paraId="00BC353E" w14:textId="77777777" w:rsidR="003A6092" w:rsidRPr="003A6092" w:rsidRDefault="003A6092" w:rsidP="003A6092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</w:p>
    <w:p w14:paraId="050F88B8" w14:textId="77777777" w:rsidR="004B40F6" w:rsidRDefault="004B40F6" w:rsidP="004B40F6">
      <w:pPr>
        <w:pStyle w:val="Pardeliste"/>
        <w:spacing w:line="276" w:lineRule="auto"/>
        <w:ind w:left="1041"/>
        <w:rPr>
          <w:rFonts w:asciiTheme="minorBidi" w:hAnsiTheme="minorBidi"/>
          <w:sz w:val="28"/>
          <w:szCs w:val="28"/>
        </w:rPr>
      </w:pPr>
    </w:p>
    <w:p w14:paraId="3FFCBB48" w14:textId="77777777" w:rsidR="004B40F6" w:rsidRPr="004B40F6" w:rsidRDefault="004B40F6" w:rsidP="004B40F6">
      <w:pPr>
        <w:pStyle w:val="Pardeliste"/>
        <w:spacing w:line="276" w:lineRule="auto"/>
        <w:ind w:left="1041"/>
        <w:rPr>
          <w:rFonts w:asciiTheme="minorBidi" w:hAnsiTheme="minorBidi"/>
          <w:sz w:val="28"/>
          <w:szCs w:val="28"/>
        </w:rPr>
      </w:pPr>
    </w:p>
    <w:p w14:paraId="30805430" w14:textId="77777777" w:rsidR="00737B81" w:rsidRPr="00737B81" w:rsidRDefault="00737B81" w:rsidP="00737B81">
      <w:pPr>
        <w:spacing w:line="276" w:lineRule="auto"/>
        <w:ind w:left="681"/>
        <w:rPr>
          <w:rFonts w:asciiTheme="minorBidi" w:hAnsiTheme="minorBidi"/>
          <w:sz w:val="28"/>
          <w:szCs w:val="28"/>
        </w:rPr>
      </w:pPr>
    </w:p>
    <w:p w14:paraId="64662357" w14:textId="77777777" w:rsidR="002847FC" w:rsidRPr="002847FC" w:rsidRDefault="002847FC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3D66B798" w14:textId="77777777" w:rsidR="002847FC" w:rsidRPr="002847FC" w:rsidRDefault="002847FC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28DA468B" w14:textId="77777777" w:rsidR="002D2DAB" w:rsidRPr="00A479D6" w:rsidRDefault="002D2DAB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DE49FA5" w14:textId="77777777" w:rsidR="00C540CE" w:rsidRPr="00A479D6" w:rsidRDefault="00C540CE" w:rsidP="00C540CE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118CE501" w14:textId="620CBE12" w:rsidR="00000000" w:rsidRPr="00A479D6" w:rsidRDefault="00DE21BC" w:rsidP="00C540CE">
      <w:pPr>
        <w:spacing w:line="276" w:lineRule="auto"/>
        <w:rPr>
          <w:rFonts w:asciiTheme="minorBidi" w:hAnsiTheme="minorBidi"/>
          <w:sz w:val="28"/>
          <w:szCs w:val="28"/>
        </w:rPr>
      </w:pPr>
      <w:r w:rsidRPr="00A479D6">
        <w:rPr>
          <w:rFonts w:asciiTheme="minorBidi" w:hAnsiTheme="minorBidi"/>
          <w:sz w:val="28"/>
          <w:szCs w:val="28"/>
        </w:rPr>
        <w:t xml:space="preserve"> </w:t>
      </w:r>
      <w:r w:rsidR="00C73B00" w:rsidRPr="00A479D6">
        <w:rPr>
          <w:rFonts w:asciiTheme="minorBidi" w:hAnsiTheme="minorBidi"/>
          <w:sz w:val="28"/>
          <w:szCs w:val="28"/>
        </w:rPr>
        <w:t xml:space="preserve"> </w:t>
      </w:r>
    </w:p>
    <w:p w14:paraId="76A5CB19" w14:textId="77777777" w:rsidR="00225E0F" w:rsidRPr="00A479D6" w:rsidRDefault="00225E0F" w:rsidP="00225E0F">
      <w:pPr>
        <w:pStyle w:val="Pardeliste"/>
        <w:spacing w:line="276" w:lineRule="auto"/>
        <w:ind w:left="1069"/>
        <w:rPr>
          <w:rFonts w:asciiTheme="minorBidi" w:hAnsiTheme="minorBidi"/>
          <w:sz w:val="28"/>
          <w:szCs w:val="28"/>
        </w:rPr>
      </w:pPr>
    </w:p>
    <w:p w14:paraId="516D7F2F" w14:textId="77777777" w:rsidR="00225E0F" w:rsidRPr="00A479D6" w:rsidRDefault="00225E0F" w:rsidP="00225E0F">
      <w:pPr>
        <w:pStyle w:val="Pardeliste"/>
        <w:spacing w:line="276" w:lineRule="auto"/>
        <w:ind w:left="1069"/>
        <w:rPr>
          <w:rFonts w:asciiTheme="minorBidi" w:hAnsiTheme="minorBidi"/>
          <w:sz w:val="28"/>
          <w:szCs w:val="28"/>
        </w:rPr>
      </w:pPr>
    </w:p>
    <w:p w14:paraId="406AAADB" w14:textId="095B122E" w:rsidR="001D27D3" w:rsidRPr="00A479D6" w:rsidRDefault="001D27D3">
      <w:pPr>
        <w:rPr>
          <w:rFonts w:asciiTheme="minorBidi" w:hAnsiTheme="minorBidi"/>
          <w:sz w:val="28"/>
          <w:szCs w:val="28"/>
        </w:rPr>
      </w:pPr>
    </w:p>
    <w:sectPr w:rsidR="001D27D3" w:rsidRPr="00A479D6" w:rsidSect="000E024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0D7CB" w14:textId="77777777" w:rsidR="00C73B00" w:rsidRDefault="00C73B00" w:rsidP="00E565E0">
      <w:r>
        <w:separator/>
      </w:r>
    </w:p>
  </w:endnote>
  <w:endnote w:type="continuationSeparator" w:id="0">
    <w:p w14:paraId="6343DA42" w14:textId="77777777" w:rsidR="00C73B00" w:rsidRDefault="00C73B00" w:rsidP="00E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553A5" w14:textId="77777777" w:rsidR="00C73B00" w:rsidRDefault="00C73B00" w:rsidP="00E565E0">
      <w:r>
        <w:separator/>
      </w:r>
    </w:p>
  </w:footnote>
  <w:footnote w:type="continuationSeparator" w:id="0">
    <w:p w14:paraId="04C17853" w14:textId="77777777" w:rsidR="00C73B00" w:rsidRDefault="00C73B00" w:rsidP="00E56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1135" w14:textId="7437A1D4" w:rsidR="00E565E0" w:rsidRDefault="00E565E0" w:rsidP="00E565E0">
    <w:pPr>
      <w:pStyle w:val="En-tte"/>
    </w:pPr>
    <w:r>
      <w:t>Module de Gynécologie Obstétrique                                                                 Dr Mansouri.Z</w:t>
    </w:r>
  </w:p>
  <w:p w14:paraId="4107F8EB" w14:textId="77777777" w:rsidR="00E565E0" w:rsidRDefault="00E565E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4CB"/>
    <w:multiLevelType w:val="hybridMultilevel"/>
    <w:tmpl w:val="B2EEFE48"/>
    <w:lvl w:ilvl="0" w:tplc="9FF4B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24C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828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CC5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E65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21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E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A71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2B8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D3839"/>
    <w:multiLevelType w:val="hybridMultilevel"/>
    <w:tmpl w:val="1B444B4E"/>
    <w:lvl w:ilvl="0" w:tplc="040C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">
    <w:nsid w:val="13D90EF2"/>
    <w:multiLevelType w:val="hybridMultilevel"/>
    <w:tmpl w:val="1C66D34A"/>
    <w:lvl w:ilvl="0" w:tplc="396EA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4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25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A6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2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4B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2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0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A75C58"/>
    <w:multiLevelType w:val="hybridMultilevel"/>
    <w:tmpl w:val="D3726EE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282637"/>
    <w:multiLevelType w:val="hybridMultilevel"/>
    <w:tmpl w:val="8A7C175A"/>
    <w:lvl w:ilvl="0" w:tplc="4C5E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F1C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2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6E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2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49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6D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4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A1F63"/>
    <w:multiLevelType w:val="hybridMultilevel"/>
    <w:tmpl w:val="95F09B04"/>
    <w:lvl w:ilvl="0" w:tplc="79B6D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C8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0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2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0A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60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6C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C2628A"/>
    <w:multiLevelType w:val="hybridMultilevel"/>
    <w:tmpl w:val="121CFF7C"/>
    <w:lvl w:ilvl="0" w:tplc="DF8EF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0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1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C7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6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D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41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2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C64C83"/>
    <w:multiLevelType w:val="hybridMultilevel"/>
    <w:tmpl w:val="BAFAAC1A"/>
    <w:lvl w:ilvl="0" w:tplc="040C000F">
      <w:start w:val="1"/>
      <w:numFmt w:val="decimal"/>
      <w:lvlText w:val="%1."/>
      <w:lvlJc w:val="left"/>
      <w:pPr>
        <w:ind w:left="2084" w:hanging="360"/>
      </w:p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1C0A5D9C"/>
    <w:multiLevelType w:val="hybridMultilevel"/>
    <w:tmpl w:val="2196F57C"/>
    <w:lvl w:ilvl="0" w:tplc="040C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>
    <w:nsid w:val="23540DAB"/>
    <w:multiLevelType w:val="hybridMultilevel"/>
    <w:tmpl w:val="2C04EEFE"/>
    <w:lvl w:ilvl="0" w:tplc="1BD2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0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A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4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4E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8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0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68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2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722863"/>
    <w:multiLevelType w:val="hybridMultilevel"/>
    <w:tmpl w:val="4D948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060C2"/>
    <w:multiLevelType w:val="hybridMultilevel"/>
    <w:tmpl w:val="939EAC7E"/>
    <w:lvl w:ilvl="0" w:tplc="0E866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E7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4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7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0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E7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C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C13A99"/>
    <w:multiLevelType w:val="hybridMultilevel"/>
    <w:tmpl w:val="209EA576"/>
    <w:lvl w:ilvl="0" w:tplc="AD82FB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BC4F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8D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0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43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27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E8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2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21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2663AA"/>
    <w:multiLevelType w:val="hybridMultilevel"/>
    <w:tmpl w:val="9DA439A2"/>
    <w:lvl w:ilvl="0" w:tplc="695A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27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0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4D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82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01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A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65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A2684A"/>
    <w:multiLevelType w:val="hybridMultilevel"/>
    <w:tmpl w:val="7764C1D0"/>
    <w:lvl w:ilvl="0" w:tplc="BE98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CA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86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E8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1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0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2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45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8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DA6DA4"/>
    <w:multiLevelType w:val="hybridMultilevel"/>
    <w:tmpl w:val="041E66BE"/>
    <w:lvl w:ilvl="0" w:tplc="030E8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8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E1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C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7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C2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4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7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CF2B17"/>
    <w:multiLevelType w:val="hybridMultilevel"/>
    <w:tmpl w:val="1B7E003E"/>
    <w:lvl w:ilvl="0" w:tplc="AD82FBF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EB3158F"/>
    <w:multiLevelType w:val="hybridMultilevel"/>
    <w:tmpl w:val="8B4201B6"/>
    <w:lvl w:ilvl="0" w:tplc="F95E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47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8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66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2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42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8F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2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C55E5F"/>
    <w:multiLevelType w:val="hybridMultilevel"/>
    <w:tmpl w:val="64BAB7A6"/>
    <w:lvl w:ilvl="0" w:tplc="0106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638A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27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A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6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2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D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65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0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C15ED2"/>
    <w:multiLevelType w:val="hybridMultilevel"/>
    <w:tmpl w:val="BCE2C490"/>
    <w:lvl w:ilvl="0" w:tplc="82DE27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0078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09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4D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1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05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E5A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2E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4A8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C6099"/>
    <w:multiLevelType w:val="hybridMultilevel"/>
    <w:tmpl w:val="595ED8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1C51"/>
    <w:multiLevelType w:val="hybridMultilevel"/>
    <w:tmpl w:val="076AD5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447C"/>
    <w:multiLevelType w:val="hybridMultilevel"/>
    <w:tmpl w:val="091010EA"/>
    <w:lvl w:ilvl="0" w:tplc="6B6EBA8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52E2"/>
    <w:multiLevelType w:val="hybridMultilevel"/>
    <w:tmpl w:val="B5B2F97E"/>
    <w:lvl w:ilvl="0" w:tplc="AD82FBF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91B67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28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23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E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A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60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89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C1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F21E29"/>
    <w:multiLevelType w:val="hybridMultilevel"/>
    <w:tmpl w:val="9AECF6CC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666447EB"/>
    <w:multiLevelType w:val="hybridMultilevel"/>
    <w:tmpl w:val="7BCA82CC"/>
    <w:lvl w:ilvl="0" w:tplc="661A6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40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01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8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AE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4A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8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C1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8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F3D49"/>
    <w:multiLevelType w:val="hybridMultilevel"/>
    <w:tmpl w:val="B55CF7D6"/>
    <w:lvl w:ilvl="0" w:tplc="040C000F">
      <w:start w:val="1"/>
      <w:numFmt w:val="decimal"/>
      <w:lvlText w:val="%1."/>
      <w:lvlJc w:val="left"/>
      <w:pPr>
        <w:ind w:left="2084" w:hanging="360"/>
      </w:p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7">
    <w:nsid w:val="6BC529BC"/>
    <w:multiLevelType w:val="hybridMultilevel"/>
    <w:tmpl w:val="7F3ED88A"/>
    <w:lvl w:ilvl="0" w:tplc="9E5485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414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26B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01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2A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C88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0EC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2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4B6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DC073F"/>
    <w:multiLevelType w:val="hybridMultilevel"/>
    <w:tmpl w:val="330CD32E"/>
    <w:lvl w:ilvl="0" w:tplc="3C387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2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A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AB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82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8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A4071D"/>
    <w:multiLevelType w:val="hybridMultilevel"/>
    <w:tmpl w:val="49301684"/>
    <w:lvl w:ilvl="0" w:tplc="0E041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20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24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4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40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22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02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2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6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8D96152"/>
    <w:multiLevelType w:val="hybridMultilevel"/>
    <w:tmpl w:val="BEBCED9E"/>
    <w:lvl w:ilvl="0" w:tplc="599C4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61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AB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4D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B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61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D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0F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40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130883"/>
    <w:multiLevelType w:val="hybridMultilevel"/>
    <w:tmpl w:val="F98AD1BE"/>
    <w:lvl w:ilvl="0" w:tplc="040C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>
    <w:nsid w:val="7C0C3115"/>
    <w:multiLevelType w:val="hybridMultilevel"/>
    <w:tmpl w:val="4B1ABC5C"/>
    <w:lvl w:ilvl="0" w:tplc="A04C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6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A1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80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A3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0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82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9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D46294"/>
    <w:multiLevelType w:val="hybridMultilevel"/>
    <w:tmpl w:val="3170F58E"/>
    <w:lvl w:ilvl="0" w:tplc="11822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1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0F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A8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65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11"/>
  </w:num>
  <w:num w:numId="3">
    <w:abstractNumId w:val="0"/>
  </w:num>
  <w:num w:numId="4">
    <w:abstractNumId w:val="16"/>
  </w:num>
  <w:num w:numId="5">
    <w:abstractNumId w:val="18"/>
  </w:num>
  <w:num w:numId="6">
    <w:abstractNumId w:val="8"/>
  </w:num>
  <w:num w:numId="7">
    <w:abstractNumId w:val="24"/>
  </w:num>
  <w:num w:numId="8">
    <w:abstractNumId w:val="31"/>
  </w:num>
  <w:num w:numId="9">
    <w:abstractNumId w:val="28"/>
  </w:num>
  <w:num w:numId="10">
    <w:abstractNumId w:val="25"/>
  </w:num>
  <w:num w:numId="11">
    <w:abstractNumId w:val="2"/>
  </w:num>
  <w:num w:numId="12">
    <w:abstractNumId w:val="10"/>
  </w:num>
  <w:num w:numId="13">
    <w:abstractNumId w:val="23"/>
  </w:num>
  <w:num w:numId="14">
    <w:abstractNumId w:val="12"/>
  </w:num>
  <w:num w:numId="15">
    <w:abstractNumId w:val="27"/>
  </w:num>
  <w:num w:numId="16">
    <w:abstractNumId w:val="17"/>
  </w:num>
  <w:num w:numId="17">
    <w:abstractNumId w:val="3"/>
  </w:num>
  <w:num w:numId="18">
    <w:abstractNumId w:val="19"/>
  </w:num>
  <w:num w:numId="19">
    <w:abstractNumId w:val="13"/>
  </w:num>
  <w:num w:numId="20">
    <w:abstractNumId w:val="7"/>
  </w:num>
  <w:num w:numId="21">
    <w:abstractNumId w:val="33"/>
  </w:num>
  <w:num w:numId="22">
    <w:abstractNumId w:val="26"/>
  </w:num>
  <w:num w:numId="23">
    <w:abstractNumId w:val="30"/>
  </w:num>
  <w:num w:numId="24">
    <w:abstractNumId w:val="6"/>
  </w:num>
  <w:num w:numId="25">
    <w:abstractNumId w:val="9"/>
  </w:num>
  <w:num w:numId="26">
    <w:abstractNumId w:val="29"/>
  </w:num>
  <w:num w:numId="27">
    <w:abstractNumId w:val="22"/>
  </w:num>
  <w:num w:numId="28">
    <w:abstractNumId w:val="4"/>
  </w:num>
  <w:num w:numId="29">
    <w:abstractNumId w:val="15"/>
  </w:num>
  <w:num w:numId="30">
    <w:abstractNumId w:val="14"/>
  </w:num>
  <w:num w:numId="31">
    <w:abstractNumId w:val="5"/>
  </w:num>
  <w:num w:numId="32">
    <w:abstractNumId w:val="20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A0"/>
    <w:rsid w:val="00005370"/>
    <w:rsid w:val="0001126D"/>
    <w:rsid w:val="000135E5"/>
    <w:rsid w:val="00015536"/>
    <w:rsid w:val="00036598"/>
    <w:rsid w:val="00083EA3"/>
    <w:rsid w:val="000C2847"/>
    <w:rsid w:val="000C613B"/>
    <w:rsid w:val="000E024B"/>
    <w:rsid w:val="00107924"/>
    <w:rsid w:val="00107CCA"/>
    <w:rsid w:val="00114984"/>
    <w:rsid w:val="00183FD1"/>
    <w:rsid w:val="001B41CE"/>
    <w:rsid w:val="001D27D3"/>
    <w:rsid w:val="001E5175"/>
    <w:rsid w:val="001E6C2B"/>
    <w:rsid w:val="00207310"/>
    <w:rsid w:val="002246DE"/>
    <w:rsid w:val="00225E0F"/>
    <w:rsid w:val="002847FC"/>
    <w:rsid w:val="002C06E2"/>
    <w:rsid w:val="002D2DAB"/>
    <w:rsid w:val="003042CF"/>
    <w:rsid w:val="00307682"/>
    <w:rsid w:val="003634E6"/>
    <w:rsid w:val="003848E2"/>
    <w:rsid w:val="003A6092"/>
    <w:rsid w:val="00411A60"/>
    <w:rsid w:val="004266EC"/>
    <w:rsid w:val="00441160"/>
    <w:rsid w:val="004A3CBB"/>
    <w:rsid w:val="004B40F6"/>
    <w:rsid w:val="00517A5B"/>
    <w:rsid w:val="005B3DE2"/>
    <w:rsid w:val="005C1E00"/>
    <w:rsid w:val="0061002C"/>
    <w:rsid w:val="00642855"/>
    <w:rsid w:val="00675B2A"/>
    <w:rsid w:val="00677064"/>
    <w:rsid w:val="0069757B"/>
    <w:rsid w:val="006D71DB"/>
    <w:rsid w:val="006E7F9B"/>
    <w:rsid w:val="00737B81"/>
    <w:rsid w:val="00781423"/>
    <w:rsid w:val="007B1A90"/>
    <w:rsid w:val="007E019B"/>
    <w:rsid w:val="00831A44"/>
    <w:rsid w:val="0084006D"/>
    <w:rsid w:val="0087201D"/>
    <w:rsid w:val="008B0340"/>
    <w:rsid w:val="008B27F4"/>
    <w:rsid w:val="008D2FDF"/>
    <w:rsid w:val="008D6535"/>
    <w:rsid w:val="008F4E06"/>
    <w:rsid w:val="008F6B6C"/>
    <w:rsid w:val="0099001E"/>
    <w:rsid w:val="00991F54"/>
    <w:rsid w:val="009A7FBC"/>
    <w:rsid w:val="009D5A6C"/>
    <w:rsid w:val="00A153F4"/>
    <w:rsid w:val="00A479D6"/>
    <w:rsid w:val="00A9376E"/>
    <w:rsid w:val="00AC6921"/>
    <w:rsid w:val="00B859DD"/>
    <w:rsid w:val="00BD5AC3"/>
    <w:rsid w:val="00BD7287"/>
    <w:rsid w:val="00BE5E74"/>
    <w:rsid w:val="00C46C08"/>
    <w:rsid w:val="00C540CE"/>
    <w:rsid w:val="00C73B00"/>
    <w:rsid w:val="00D630A0"/>
    <w:rsid w:val="00DE21BC"/>
    <w:rsid w:val="00DE63AA"/>
    <w:rsid w:val="00DF6C9D"/>
    <w:rsid w:val="00E125DE"/>
    <w:rsid w:val="00E25ADC"/>
    <w:rsid w:val="00E53868"/>
    <w:rsid w:val="00E565E0"/>
    <w:rsid w:val="00E60E23"/>
    <w:rsid w:val="00E67028"/>
    <w:rsid w:val="00E912C3"/>
    <w:rsid w:val="00EA3BC1"/>
    <w:rsid w:val="00ED4970"/>
    <w:rsid w:val="00EE03F0"/>
    <w:rsid w:val="00F60DEB"/>
    <w:rsid w:val="00F63624"/>
    <w:rsid w:val="00FC74E9"/>
    <w:rsid w:val="00FD1D34"/>
    <w:rsid w:val="00FE572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0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6D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A153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B27F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56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5E0"/>
  </w:style>
  <w:style w:type="paragraph" w:styleId="Pieddepage">
    <w:name w:val="footer"/>
    <w:basedOn w:val="Normal"/>
    <w:link w:val="PieddepageCar"/>
    <w:uiPriority w:val="99"/>
    <w:unhideWhenUsed/>
    <w:rsid w:val="00E56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1474</Words>
  <Characters>8111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 ouelaa</dc:creator>
  <cp:keywords/>
  <dc:description/>
  <cp:lastModifiedBy>ghazi ouelaa</cp:lastModifiedBy>
  <cp:revision>189</cp:revision>
  <dcterms:created xsi:type="dcterms:W3CDTF">2020-04-03T09:54:00Z</dcterms:created>
  <dcterms:modified xsi:type="dcterms:W3CDTF">2020-04-04T07:39:00Z</dcterms:modified>
</cp:coreProperties>
</file>