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4A" w:rsidRDefault="00BE034A" w:rsidP="00BE03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E034A" w:rsidRPr="00BE034A" w:rsidRDefault="00BE034A" w:rsidP="00BE034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034A">
        <w:rPr>
          <w:rFonts w:asciiTheme="majorBidi" w:hAnsiTheme="majorBidi" w:cstheme="majorBidi"/>
          <w:b/>
          <w:bCs/>
          <w:sz w:val="28"/>
          <w:szCs w:val="28"/>
        </w:rPr>
        <w:t>Série d’exercice N° 1 et N° 2</w:t>
      </w:r>
    </w:p>
    <w:p w:rsidR="00BE034A" w:rsidRPr="00BE034A" w:rsidRDefault="00BE034A" w:rsidP="00BE034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034A">
        <w:rPr>
          <w:rFonts w:asciiTheme="majorBidi" w:hAnsiTheme="majorBidi" w:cstheme="majorBidi"/>
          <w:b/>
          <w:bCs/>
          <w:sz w:val="28"/>
          <w:szCs w:val="28"/>
        </w:rPr>
        <w:t>(Propriétés des roches, prospection électrique)</w:t>
      </w:r>
    </w:p>
    <w:p w:rsidR="00BE034A" w:rsidRDefault="00BE034A" w:rsidP="00BE03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E034A" w:rsidRDefault="00BE034A" w:rsidP="00BE03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NB : </w:t>
      </w:r>
      <w:r w:rsidRPr="00BE034A">
        <w:rPr>
          <w:rFonts w:asciiTheme="majorBidi" w:hAnsiTheme="majorBidi" w:cstheme="majorBidi"/>
          <w:sz w:val="24"/>
          <w:szCs w:val="24"/>
        </w:rPr>
        <w:t>pour les réponses et les questions voici mon mail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BE034A">
        <w:rPr>
          <w:rFonts w:asciiTheme="majorBidi" w:hAnsiTheme="majorBidi" w:cstheme="majorBidi"/>
          <w:b/>
          <w:bCs/>
          <w:color w:val="FF0000"/>
          <w:sz w:val="24"/>
          <w:szCs w:val="24"/>
        </w:rPr>
        <w:t>chaoui.widad1@gmail.com</w:t>
      </w:r>
    </w:p>
    <w:p w:rsidR="002924E8" w:rsidRPr="002924E8" w:rsidRDefault="002924E8" w:rsidP="00BE034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24E8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BE03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924E8">
        <w:rPr>
          <w:rFonts w:asciiTheme="majorBidi" w:hAnsiTheme="majorBidi" w:cstheme="majorBidi"/>
          <w:b/>
          <w:bCs/>
          <w:sz w:val="24"/>
          <w:szCs w:val="24"/>
        </w:rPr>
        <w:t xml:space="preserve">N° 1 : 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L’expérience nous a appris que les sédiments molassiques présentent dans nos régions les porosités moyennes suivantes :</w:t>
      </w:r>
    </w:p>
    <w:p w:rsidR="002924E8" w:rsidRPr="002924E8" w:rsidRDefault="002924E8" w:rsidP="002924E8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924E8">
        <w:rPr>
          <w:rFonts w:asciiTheme="majorBidi" w:hAnsiTheme="majorBidi" w:cstheme="majorBidi"/>
          <w:sz w:val="24"/>
          <w:szCs w:val="24"/>
        </w:rPr>
        <w:t>Chattien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 xml:space="preserve">          22,5 %           formation lacustre</w:t>
      </w:r>
    </w:p>
    <w:p w:rsidR="002924E8" w:rsidRPr="002924E8" w:rsidRDefault="002924E8" w:rsidP="002924E8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Aquitanien     16 %               formation lacustre</w:t>
      </w:r>
    </w:p>
    <w:p w:rsidR="002924E8" w:rsidRPr="002924E8" w:rsidRDefault="002924E8" w:rsidP="002924E8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924E8">
        <w:rPr>
          <w:rFonts w:asciiTheme="majorBidi" w:hAnsiTheme="majorBidi" w:cstheme="majorBidi"/>
          <w:sz w:val="24"/>
          <w:szCs w:val="24"/>
        </w:rPr>
        <w:t>Burdigalien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 xml:space="preserve">    6,5 %              formation marine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924E8" w:rsidRPr="002924E8" w:rsidRDefault="002924E8" w:rsidP="002924E8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Calculer la résistivité de ces formations en supposant que : a= 1, m= 2,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924E8">
        <w:rPr>
          <w:rFonts w:asciiTheme="majorBidi" w:hAnsiTheme="majorBidi" w:cstheme="majorBidi"/>
          <w:sz w:val="24"/>
          <w:szCs w:val="24"/>
        </w:rPr>
        <w:t>ρ</w:t>
      </w:r>
      <w:r w:rsidRPr="002924E8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proofErr w:type="gramEnd"/>
      <w:r w:rsidRPr="002924E8">
        <w:rPr>
          <w:rFonts w:asciiTheme="majorBidi" w:hAnsiTheme="majorBidi" w:cstheme="majorBidi"/>
          <w:sz w:val="24"/>
          <w:szCs w:val="24"/>
        </w:rPr>
        <w:t xml:space="preserve">= 1,5   formation lacustre, </w:t>
      </w:r>
      <w:proofErr w:type="spellStart"/>
      <w:r w:rsidRPr="002924E8">
        <w:rPr>
          <w:rFonts w:asciiTheme="majorBidi" w:hAnsiTheme="majorBidi" w:cstheme="majorBidi"/>
          <w:sz w:val="24"/>
          <w:szCs w:val="24"/>
        </w:rPr>
        <w:t>ρ</w:t>
      </w:r>
      <w:r w:rsidRPr="002924E8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r w:rsidRPr="002924E8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2924E8">
        <w:rPr>
          <w:rFonts w:asciiTheme="majorBidi" w:hAnsiTheme="majorBidi" w:cstheme="majorBidi"/>
          <w:sz w:val="24"/>
          <w:szCs w:val="24"/>
        </w:rPr>
        <w:t>= 0,5  formation marine</w:t>
      </w:r>
    </w:p>
    <w:p w:rsidR="002924E8" w:rsidRPr="002924E8" w:rsidRDefault="002924E8" w:rsidP="002924E8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Calculer la résistivité des différentes eaux contenues dans les formations en admettant une porosité uniforme de 12%.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24E8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2924E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Style w:val="a"/>
          <w:rFonts w:asciiTheme="majorBidi" w:hAnsiTheme="majorBidi" w:cstheme="majorBidi"/>
          <w:sz w:val="24"/>
          <w:szCs w:val="24"/>
        </w:rPr>
        <w:t>Lors d’une prospection électrique utilisant le quadripôle symétrique (K=</w:t>
      </w:r>
      <w:proofErr w:type="spellStart"/>
      <w:r w:rsidRPr="002924E8">
        <w:rPr>
          <w:rStyle w:val="a"/>
          <w:rFonts w:asciiTheme="majorBidi" w:hAnsiTheme="majorBidi" w:cstheme="majorBidi"/>
          <w:sz w:val="24"/>
          <w:szCs w:val="24"/>
        </w:rPr>
        <w:t>πAM</w:t>
      </w:r>
      <w:proofErr w:type="spellEnd"/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 .AN/MN) sur un terrain homogène on </w:t>
      </w:r>
      <w:r w:rsidRPr="002924E8">
        <w:rPr>
          <w:rFonts w:asciiTheme="majorBidi" w:hAnsiTheme="majorBidi" w:cstheme="majorBidi"/>
          <w:sz w:val="24"/>
          <w:szCs w:val="24"/>
        </w:rPr>
        <w:t>trois points :</w:t>
      </w:r>
    </w:p>
    <w:p w:rsidR="002924E8" w:rsidRPr="002924E8" w:rsidRDefault="002924E8" w:rsidP="002924E8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 AB= 90 m et MN= 30 m</w:t>
      </w:r>
    </w:p>
    <w:p w:rsidR="002924E8" w:rsidRPr="002924E8" w:rsidRDefault="002924E8" w:rsidP="002924E8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 AB= 90 m et MN= 18 m</w:t>
      </w:r>
    </w:p>
    <w:p w:rsidR="002924E8" w:rsidRPr="002924E8" w:rsidRDefault="002924E8" w:rsidP="002924E8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 AB= MN= 25 m et AM= 40 m</w:t>
      </w:r>
    </w:p>
    <w:p w:rsidR="002924E8" w:rsidRPr="002924E8" w:rsidRDefault="002924E8" w:rsidP="002924E8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2924E8" w:rsidRPr="002924E8" w:rsidRDefault="002924E8" w:rsidP="002924E8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Calculer les facteurs géométriques ?</w:t>
      </w:r>
    </w:p>
    <w:p w:rsidR="002924E8" w:rsidRPr="002924E8" w:rsidRDefault="002924E8" w:rsidP="002924E8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Avec </w:t>
      </w:r>
      <w:proofErr w:type="spellStart"/>
      <w:r w:rsidRPr="002924E8">
        <w:rPr>
          <w:rFonts w:asciiTheme="majorBidi" w:hAnsiTheme="majorBidi" w:cstheme="majorBidi"/>
          <w:sz w:val="24"/>
          <w:szCs w:val="24"/>
        </w:rPr>
        <w:t>ρ</w:t>
      </w:r>
      <w:r w:rsidRPr="002924E8">
        <w:rPr>
          <w:rFonts w:asciiTheme="majorBidi" w:hAnsiTheme="majorBidi" w:cstheme="majorBidi"/>
          <w:sz w:val="24"/>
          <w:szCs w:val="24"/>
          <w:vertAlign w:val="subscript"/>
        </w:rPr>
        <w:t>a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>= 50ohm m et I= 100 mA, calculer les différences de potentiel mesurées pour ces trois points de mesure ?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2924E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Lors d’une prospection électrique utilisant le quadripôle symétrique </w:t>
      </w:r>
      <w:proofErr w:type="gramStart"/>
      <w:r w:rsidRPr="002924E8">
        <w:rPr>
          <w:rStyle w:val="a"/>
          <w:rFonts w:asciiTheme="majorBidi" w:hAnsiTheme="majorBidi" w:cstheme="majorBidi"/>
          <w:sz w:val="24"/>
          <w:szCs w:val="24"/>
        </w:rPr>
        <w:t>( K</w:t>
      </w:r>
      <w:proofErr w:type="gramEnd"/>
      <w:r w:rsidRPr="002924E8">
        <w:rPr>
          <w:rStyle w:val="a"/>
          <w:rFonts w:asciiTheme="majorBidi" w:hAnsiTheme="majorBidi" w:cstheme="majorBidi"/>
          <w:sz w:val="24"/>
          <w:szCs w:val="24"/>
        </w:rPr>
        <w:t>=</w:t>
      </w:r>
      <w:proofErr w:type="spellStart"/>
      <w:r w:rsidRPr="002924E8">
        <w:rPr>
          <w:rStyle w:val="a"/>
          <w:rFonts w:asciiTheme="majorBidi" w:hAnsiTheme="majorBidi" w:cstheme="majorBidi"/>
          <w:sz w:val="24"/>
          <w:szCs w:val="24"/>
        </w:rPr>
        <w:t>πAM</w:t>
      </w:r>
      <w:proofErr w:type="spellEnd"/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 .AN/MN ), sur un </w:t>
      </w:r>
      <w:r w:rsidRPr="002924E8">
        <w:rPr>
          <w:rStyle w:val="a"/>
          <w:rFonts w:asciiTheme="majorBidi" w:hAnsiTheme="majorBidi" w:cstheme="majorBidi"/>
          <w:spacing w:val="16"/>
          <w:sz w:val="24"/>
          <w:szCs w:val="24"/>
        </w:rPr>
        <w:t>terra</w:t>
      </w:r>
      <w:r w:rsidRPr="002924E8">
        <w:rPr>
          <w:rStyle w:val="l7"/>
          <w:rFonts w:asciiTheme="majorBidi" w:hAnsiTheme="majorBidi" w:cstheme="majorBidi"/>
          <w:spacing w:val="16"/>
          <w:sz w:val="24"/>
          <w:szCs w:val="24"/>
        </w:rPr>
        <w:t>in homog</w:t>
      </w:r>
      <w:r w:rsidRPr="002924E8">
        <w:rPr>
          <w:rStyle w:val="l6"/>
          <w:rFonts w:asciiTheme="majorBidi" w:hAnsiTheme="majorBidi" w:cstheme="majorBidi"/>
          <w:spacing w:val="16"/>
          <w:sz w:val="24"/>
          <w:szCs w:val="24"/>
        </w:rPr>
        <w:t>ène, les qua</w:t>
      </w:r>
      <w:r w:rsidRPr="002924E8">
        <w:rPr>
          <w:rStyle w:val="l7"/>
          <w:rFonts w:asciiTheme="majorBidi" w:hAnsiTheme="majorBidi" w:cstheme="majorBidi"/>
          <w:spacing w:val="16"/>
          <w:sz w:val="24"/>
          <w:szCs w:val="24"/>
        </w:rPr>
        <w:t>tre élect</w:t>
      </w:r>
      <w:r w:rsidRPr="002924E8">
        <w:rPr>
          <w:rStyle w:val="l6"/>
          <w:rFonts w:asciiTheme="majorBidi" w:hAnsiTheme="majorBidi" w:cstheme="majorBidi"/>
          <w:spacing w:val="16"/>
          <w:sz w:val="24"/>
          <w:szCs w:val="24"/>
        </w:rPr>
        <w:t xml:space="preserve">rodes sont disposées de la manière suivante: </w:t>
      </w:r>
      <w:r w:rsidRPr="002924E8">
        <w:rPr>
          <w:rStyle w:val="a"/>
          <w:rFonts w:asciiTheme="majorBidi" w:hAnsiTheme="majorBidi" w:cstheme="majorBidi"/>
          <w:sz w:val="24"/>
          <w:szCs w:val="24"/>
        </w:rPr>
        <w:t>La distance entre le</w:t>
      </w:r>
      <w:r w:rsidRPr="002924E8">
        <w:rPr>
          <w:rStyle w:val="l6"/>
          <w:rFonts w:asciiTheme="majorBidi" w:hAnsiTheme="majorBidi" w:cstheme="majorBidi"/>
          <w:sz w:val="24"/>
          <w:szCs w:val="24"/>
        </w:rPr>
        <w:t>s électrodes [AB]= 60 m et la distance entre les électrodes MN= 6 m.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a-Déterminer la résistivité du sous sol avec I= 2 A, </w:t>
      </w:r>
      <w:r w:rsidRPr="002924E8">
        <w:rPr>
          <w:rFonts w:asciiTheme="majorBidi" w:hAnsiTheme="majorBidi" w:cstheme="majorBidi"/>
          <w:sz w:val="24"/>
          <w:szCs w:val="24"/>
        </w:rPr>
        <w:t xml:space="preserve">ΔV= 200 </w:t>
      </w:r>
      <w:proofErr w:type="spellStart"/>
      <w:r w:rsidRPr="002924E8">
        <w:rPr>
          <w:rFonts w:asciiTheme="majorBidi" w:hAnsiTheme="majorBidi" w:cstheme="majorBidi"/>
          <w:sz w:val="24"/>
          <w:szCs w:val="24"/>
        </w:rPr>
        <w:t>mv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>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Style w:val="a"/>
          <w:rFonts w:asciiTheme="majorBidi" w:hAnsiTheme="majorBidi" w:cstheme="majorBidi"/>
          <w:spacing w:val="-16"/>
          <w:sz w:val="24"/>
          <w:szCs w:val="24"/>
        </w:rPr>
        <w:lastRenderedPageBreak/>
        <w:t xml:space="preserve">b- Le sous sol est non saturé en eau, donner une estimation de son degré de saturation </w:t>
      </w:r>
      <w:proofErr w:type="spellStart"/>
      <w:r w:rsidRPr="002924E8">
        <w:rPr>
          <w:rStyle w:val="a"/>
          <w:rFonts w:asciiTheme="majorBidi" w:hAnsiTheme="majorBidi" w:cstheme="majorBidi"/>
          <w:sz w:val="24"/>
          <w:szCs w:val="24"/>
        </w:rPr>
        <w:t>Sw</w:t>
      </w:r>
      <w:proofErr w:type="spellEnd"/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, sachant que la porosité  φ=80% et que la résistivité de l’eau de formation est </w:t>
      </w:r>
      <w:proofErr w:type="spellStart"/>
      <w:r w:rsidRPr="002924E8">
        <w:rPr>
          <w:rStyle w:val="a"/>
          <w:rFonts w:asciiTheme="majorBidi" w:hAnsiTheme="majorBidi" w:cstheme="majorBidi"/>
          <w:sz w:val="24"/>
          <w:szCs w:val="24"/>
        </w:rPr>
        <w:t>ρ</w:t>
      </w:r>
      <w:r w:rsidRPr="002924E8">
        <w:rPr>
          <w:rStyle w:val="a"/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r w:rsidRPr="002924E8">
        <w:rPr>
          <w:rStyle w:val="a"/>
          <w:rFonts w:asciiTheme="majorBidi" w:hAnsiTheme="majorBidi" w:cstheme="majorBidi"/>
          <w:sz w:val="24"/>
          <w:szCs w:val="24"/>
        </w:rPr>
        <w:t xml:space="preserve"> =4 Ωm.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24E8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2924E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Construire, selon les données du tableau n°01 les courbes SEV sur papier </w:t>
      </w:r>
      <w:proofErr w:type="spellStart"/>
      <w:r w:rsidRPr="002924E8">
        <w:rPr>
          <w:rFonts w:asciiTheme="majorBidi" w:hAnsiTheme="majorBidi" w:cstheme="majorBidi"/>
          <w:sz w:val="24"/>
          <w:szCs w:val="24"/>
        </w:rPr>
        <w:t>bilogarithmique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 xml:space="preserve"> et interpréter les (type de courbe et abaques utilisés).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Tableau N°01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2924E8" w:rsidRPr="002924E8" w:rsidTr="008E1527">
        <w:trPr>
          <w:jc w:val="center"/>
        </w:trPr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375" w:type="dxa"/>
            <w:gridSpan w:val="10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ρ</w:t>
            </w:r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a</w:t>
            </w:r>
            <w:proofErr w:type="spellEnd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pour AB/2</w:t>
            </w:r>
          </w:p>
        </w:tc>
      </w:tr>
      <w:tr w:rsidR="002924E8" w:rsidRPr="002924E8" w:rsidTr="008E1527">
        <w:trPr>
          <w:jc w:val="center"/>
        </w:trPr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SEV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</w:tr>
      <w:tr w:rsidR="002924E8" w:rsidRPr="002924E8" w:rsidTr="008E1527">
        <w:trPr>
          <w:jc w:val="center"/>
        </w:trPr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</w:tr>
      <w:tr w:rsidR="002924E8" w:rsidRPr="002924E8" w:rsidTr="008E1527">
        <w:trPr>
          <w:jc w:val="center"/>
        </w:trPr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837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8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</w:tbl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924E8" w:rsidRPr="002924E8" w:rsidRDefault="002924E8" w:rsidP="002924E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24E8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2924E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 xml:space="preserve">Construire, selon les données du tableau n°01 les courbes SEV sur papier </w:t>
      </w:r>
      <w:proofErr w:type="spellStart"/>
      <w:r w:rsidRPr="002924E8">
        <w:rPr>
          <w:rFonts w:asciiTheme="majorBidi" w:hAnsiTheme="majorBidi" w:cstheme="majorBidi"/>
          <w:sz w:val="24"/>
          <w:szCs w:val="24"/>
        </w:rPr>
        <w:t>bilogarithmique</w:t>
      </w:r>
      <w:proofErr w:type="spellEnd"/>
      <w:r w:rsidRPr="002924E8">
        <w:rPr>
          <w:rFonts w:asciiTheme="majorBidi" w:hAnsiTheme="majorBidi" w:cstheme="majorBidi"/>
          <w:sz w:val="24"/>
          <w:szCs w:val="24"/>
        </w:rPr>
        <w:t xml:space="preserve"> et interpréter les (type de courbe et abaques utilisés).</w:t>
      </w:r>
    </w:p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  <w:r w:rsidRPr="002924E8">
        <w:rPr>
          <w:rFonts w:asciiTheme="majorBidi" w:hAnsiTheme="majorBidi" w:cstheme="majorBidi"/>
          <w:sz w:val="24"/>
          <w:szCs w:val="24"/>
        </w:rPr>
        <w:t>Tableau N°01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"/>
        <w:gridCol w:w="696"/>
        <w:gridCol w:w="696"/>
        <w:gridCol w:w="576"/>
        <w:gridCol w:w="696"/>
        <w:gridCol w:w="696"/>
        <w:gridCol w:w="696"/>
        <w:gridCol w:w="696"/>
        <w:gridCol w:w="696"/>
        <w:gridCol w:w="696"/>
        <w:gridCol w:w="696"/>
        <w:gridCol w:w="576"/>
        <w:gridCol w:w="576"/>
        <w:gridCol w:w="696"/>
        <w:gridCol w:w="696"/>
      </w:tblGrid>
      <w:tr w:rsidR="009A4236" w:rsidRPr="002924E8" w:rsidTr="009A4236">
        <w:trPr>
          <w:jc w:val="center"/>
        </w:trPr>
        <w:tc>
          <w:tcPr>
            <w:tcW w:w="674" w:type="dxa"/>
          </w:tcPr>
          <w:p w:rsidR="009A4236" w:rsidRPr="002924E8" w:rsidRDefault="009A4236" w:rsidP="002924E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SEV</w:t>
            </w:r>
          </w:p>
        </w:tc>
        <w:tc>
          <w:tcPr>
            <w:tcW w:w="8932" w:type="dxa"/>
            <w:gridSpan w:val="14"/>
          </w:tcPr>
          <w:p w:rsidR="009A4236" w:rsidRPr="002924E8" w:rsidRDefault="009A4236" w:rsidP="009A42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ρ</w:t>
            </w:r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a</w:t>
            </w:r>
            <w:proofErr w:type="spellEnd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Ohm.m</w:t>
            </w:r>
            <w:proofErr w:type="spellEnd"/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AB/2 (m)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1500</w:t>
            </w: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1200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1100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180</w:t>
            </w: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67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115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155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230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310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440</w:t>
            </w: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499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502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918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1304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1694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2103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2512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2950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3005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3001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24E8" w:rsidRPr="002924E8" w:rsidTr="009A4236">
        <w:trPr>
          <w:jc w:val="center"/>
        </w:trPr>
        <w:tc>
          <w:tcPr>
            <w:tcW w:w="674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103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122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135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532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638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124</w:t>
            </w:r>
          </w:p>
        </w:tc>
        <w:tc>
          <w:tcPr>
            <w:tcW w:w="956" w:type="dxa"/>
          </w:tcPr>
          <w:p w:rsidR="002924E8" w:rsidRPr="002924E8" w:rsidRDefault="002924E8" w:rsidP="002924E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924E8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</w:tr>
    </w:tbl>
    <w:p w:rsidR="002924E8" w:rsidRPr="002924E8" w:rsidRDefault="002924E8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EC3EB0" w:rsidRPr="002924E8" w:rsidRDefault="00EC3EB0" w:rsidP="002924E8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EC3EB0" w:rsidRPr="0029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0DF8"/>
    <w:multiLevelType w:val="hybridMultilevel"/>
    <w:tmpl w:val="21B8F1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261F"/>
    <w:multiLevelType w:val="hybridMultilevel"/>
    <w:tmpl w:val="7CDC8632"/>
    <w:lvl w:ilvl="0" w:tplc="3314D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85540"/>
    <w:multiLevelType w:val="hybridMultilevel"/>
    <w:tmpl w:val="A000C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D7E99"/>
    <w:multiLevelType w:val="hybridMultilevel"/>
    <w:tmpl w:val="F18ADE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924E8"/>
    <w:rsid w:val="002924E8"/>
    <w:rsid w:val="009A4236"/>
    <w:rsid w:val="00BE034A"/>
    <w:rsid w:val="00EC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a"/>
    <w:basedOn w:val="Policepardfaut"/>
    <w:rsid w:val="002924E8"/>
  </w:style>
  <w:style w:type="character" w:customStyle="1" w:styleId="l7">
    <w:name w:val="l7"/>
    <w:basedOn w:val="Policepardfaut"/>
    <w:rsid w:val="002924E8"/>
  </w:style>
  <w:style w:type="character" w:customStyle="1" w:styleId="l6">
    <w:name w:val="l6"/>
    <w:basedOn w:val="Policepardfaut"/>
    <w:rsid w:val="00292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2020-04-07T10:23:00Z</dcterms:created>
  <dcterms:modified xsi:type="dcterms:W3CDTF">2020-04-07T10:40:00Z</dcterms:modified>
</cp:coreProperties>
</file>