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AE" w:rsidRDefault="009464AE"/>
    <w:p w:rsidR="009464AE" w:rsidRPr="00503C0D" w:rsidRDefault="009464AE" w:rsidP="009464AE">
      <w:pPr>
        <w:tabs>
          <w:tab w:val="left" w:pos="2975"/>
        </w:tabs>
        <w:jc w:val="center"/>
        <w:rPr>
          <w:i/>
        </w:rPr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Série </w:t>
      </w:r>
      <w:r w:rsidR="002F2143">
        <w:rPr>
          <w:rFonts w:ascii="Comic Sans MS" w:hAnsi="Comic Sans MS"/>
          <w:b/>
          <w:color w:val="FF0000"/>
          <w:sz w:val="24"/>
          <w:szCs w:val="24"/>
          <w:u w:val="single"/>
        </w:rPr>
        <w:t>3</w:t>
      </w:r>
      <w:r w:rsidRPr="00AB2F21">
        <w:rPr>
          <w:rFonts w:ascii="Comic Sans MS" w:hAnsi="Comic Sans MS"/>
          <w:b/>
          <w:color w:val="FF0000"/>
          <w:sz w:val="24"/>
          <w:szCs w:val="24"/>
          <w:u w:val="single"/>
        </w:rPr>
        <w:t>:</w:t>
      </w:r>
      <w:r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</w:t>
      </w:r>
      <w:r w:rsidR="002F2143" w:rsidRPr="00503C0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Les composés halogénés </w:t>
      </w:r>
    </w:p>
    <w:p w:rsidR="009464AE" w:rsidRPr="00E5277F" w:rsidRDefault="009464AE" w:rsidP="00E5277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277F">
        <w:rPr>
          <w:rFonts w:ascii="Times New Roman" w:hAnsi="Times New Roman" w:cs="Times New Roman"/>
          <w:b/>
          <w:color w:val="FF0000"/>
          <w:sz w:val="24"/>
          <w:szCs w:val="24"/>
        </w:rPr>
        <w:t>Exercice 1:</w:t>
      </w:r>
    </w:p>
    <w:p w:rsidR="00503C0D" w:rsidRPr="00424C1E" w:rsidRDefault="00503C0D" w:rsidP="00E5277F">
      <w:pPr>
        <w:pStyle w:val="Paragraphedeliste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24C1E">
        <w:rPr>
          <w:rFonts w:ascii="Times New Roman" w:hAnsi="Times New Roman" w:cs="Times New Roman"/>
          <w:szCs w:val="24"/>
        </w:rPr>
        <w:t>Préciser les nucléoph</w:t>
      </w:r>
      <w:r w:rsidR="00E5277F" w:rsidRPr="00424C1E">
        <w:rPr>
          <w:rFonts w:ascii="Times New Roman" w:hAnsi="Times New Roman" w:cs="Times New Roman"/>
          <w:szCs w:val="24"/>
        </w:rPr>
        <w:t>iles dans les espèces suivantes</w:t>
      </w:r>
      <w:r w:rsidRPr="00424C1E">
        <w:rPr>
          <w:rFonts w:ascii="Times New Roman" w:hAnsi="Times New Roman" w:cs="Times New Roman"/>
          <w:szCs w:val="24"/>
        </w:rPr>
        <w:t>:</w:t>
      </w:r>
    </w:p>
    <w:p w:rsidR="00503C0D" w:rsidRPr="00424C1E" w:rsidRDefault="00503C0D" w:rsidP="00E5277F">
      <w:pPr>
        <w:spacing w:after="0" w:line="360" w:lineRule="auto"/>
        <w:jc w:val="both"/>
        <w:rPr>
          <w:rFonts w:ascii="Times New Roman" w:hAnsi="Times New Roman" w:cs="Times New Roman"/>
          <w:szCs w:val="24"/>
          <w:vertAlign w:val="subscript"/>
        </w:rPr>
      </w:pPr>
      <w:r w:rsidRPr="00424C1E">
        <w:rPr>
          <w:rFonts w:ascii="Times New Roman" w:hAnsi="Times New Roman" w:cs="Times New Roman"/>
          <w:szCs w:val="24"/>
        </w:rPr>
        <w:t xml:space="preserve">ROH, RSH, </w:t>
      </w:r>
      <w:proofErr w:type="spellStart"/>
      <w:r w:rsidRPr="00424C1E">
        <w:rPr>
          <w:rFonts w:ascii="Times New Roman" w:hAnsi="Times New Roman" w:cs="Times New Roman"/>
          <w:szCs w:val="24"/>
        </w:rPr>
        <w:t>RCOONa</w:t>
      </w:r>
      <w:proofErr w:type="spellEnd"/>
      <w:r w:rsidRPr="00424C1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24C1E">
        <w:rPr>
          <w:rFonts w:ascii="Times New Roman" w:hAnsi="Times New Roman" w:cs="Times New Roman"/>
          <w:szCs w:val="24"/>
        </w:rPr>
        <w:t>RSNa</w:t>
      </w:r>
      <w:proofErr w:type="spellEnd"/>
      <w:r w:rsidRPr="00424C1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24C1E">
        <w:rPr>
          <w:rFonts w:ascii="Times New Roman" w:hAnsi="Times New Roman" w:cs="Times New Roman"/>
          <w:szCs w:val="24"/>
        </w:rPr>
        <w:t>NaI</w:t>
      </w:r>
      <w:proofErr w:type="spellEnd"/>
      <w:r w:rsidRPr="00424C1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24C1E">
        <w:rPr>
          <w:rFonts w:ascii="Times New Roman" w:hAnsi="Times New Roman" w:cs="Times New Roman"/>
          <w:szCs w:val="24"/>
        </w:rPr>
        <w:t>RONa</w:t>
      </w:r>
      <w:proofErr w:type="spellEnd"/>
      <w:r w:rsidRPr="00424C1E">
        <w:rPr>
          <w:rFonts w:ascii="Times New Roman" w:hAnsi="Times New Roman" w:cs="Times New Roman"/>
          <w:szCs w:val="24"/>
        </w:rPr>
        <w:t xml:space="preserve">, KOH, ROK, </w:t>
      </w:r>
      <w:proofErr w:type="spellStart"/>
      <w:r w:rsidRPr="00424C1E">
        <w:rPr>
          <w:rFonts w:ascii="Times New Roman" w:hAnsi="Times New Roman" w:cs="Times New Roman"/>
          <w:szCs w:val="24"/>
        </w:rPr>
        <w:t>NaCN</w:t>
      </w:r>
      <w:proofErr w:type="spellEnd"/>
      <w:r w:rsidRPr="00424C1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24C1E">
        <w:rPr>
          <w:rFonts w:ascii="Times New Roman" w:hAnsi="Times New Roman" w:cs="Times New Roman"/>
          <w:szCs w:val="24"/>
        </w:rPr>
        <w:t>RMgBr</w:t>
      </w:r>
      <w:proofErr w:type="spellEnd"/>
      <w:r w:rsidRPr="00424C1E">
        <w:rPr>
          <w:rFonts w:ascii="Times New Roman" w:hAnsi="Times New Roman" w:cs="Times New Roman"/>
          <w:szCs w:val="24"/>
        </w:rPr>
        <w:t>, NaOCH</w:t>
      </w:r>
      <w:r w:rsidRPr="00424C1E">
        <w:rPr>
          <w:rFonts w:ascii="Times New Roman" w:hAnsi="Times New Roman" w:cs="Times New Roman"/>
          <w:szCs w:val="24"/>
          <w:vertAlign w:val="subscript"/>
        </w:rPr>
        <w:t>3</w:t>
      </w:r>
    </w:p>
    <w:p w:rsidR="00BE6045" w:rsidRPr="00424C1E" w:rsidRDefault="002C00F7" w:rsidP="00E5277F">
      <w:pPr>
        <w:pStyle w:val="Paragraphedeliste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24C1E">
        <w:rPr>
          <w:rFonts w:ascii="Times New Roman" w:hAnsi="Times New Roman" w:cs="Times New Roman"/>
          <w:szCs w:val="24"/>
        </w:rPr>
        <w:t xml:space="preserve">Dans chacune des molécules suivantes, </w:t>
      </w:r>
      <w:r w:rsidR="00396CDE" w:rsidRPr="00424C1E">
        <w:rPr>
          <w:rFonts w:ascii="Times New Roman" w:hAnsi="Times New Roman" w:cs="Times New Roman"/>
          <w:szCs w:val="24"/>
        </w:rPr>
        <w:t>quel(s) site(s) serai(</w:t>
      </w:r>
      <w:proofErr w:type="spellStart"/>
      <w:r w:rsidR="00396CDE" w:rsidRPr="00424C1E">
        <w:rPr>
          <w:rFonts w:ascii="Times New Roman" w:hAnsi="Times New Roman" w:cs="Times New Roman"/>
          <w:szCs w:val="24"/>
        </w:rPr>
        <w:t>ent</w:t>
      </w:r>
      <w:proofErr w:type="spellEnd"/>
      <w:r w:rsidR="00396CDE" w:rsidRPr="00424C1E">
        <w:rPr>
          <w:rFonts w:ascii="Times New Roman" w:hAnsi="Times New Roman" w:cs="Times New Roman"/>
          <w:szCs w:val="24"/>
        </w:rPr>
        <w:t>) susceptible(s) d’être attaqu</w:t>
      </w:r>
      <w:r w:rsidR="00A33E8F" w:rsidRPr="00424C1E">
        <w:rPr>
          <w:rFonts w:ascii="Times New Roman" w:hAnsi="Times New Roman" w:cs="Times New Roman"/>
          <w:szCs w:val="24"/>
        </w:rPr>
        <w:t>é(s) par un réactif nucléophile</w:t>
      </w:r>
      <w:r w:rsidR="00396CDE" w:rsidRPr="00424C1E">
        <w:rPr>
          <w:rFonts w:ascii="Times New Roman" w:hAnsi="Times New Roman" w:cs="Times New Roman"/>
          <w:szCs w:val="24"/>
        </w:rPr>
        <w:t>?</w:t>
      </w:r>
      <w:r w:rsidR="00E5277F" w:rsidRPr="00424C1E">
        <w:rPr>
          <w:rFonts w:ascii="Times New Roman" w:hAnsi="Times New Roman" w:cs="Times New Roman"/>
          <w:szCs w:val="24"/>
        </w:rPr>
        <w:t xml:space="preserve"> S’il y en a plusieurs, quel est celui qui sera attaqué préférentiellement?</w:t>
      </w:r>
    </w:p>
    <w:p w:rsidR="002F2143" w:rsidRPr="00424C1E" w:rsidRDefault="004B559A" w:rsidP="00424C1E">
      <w:pPr>
        <w:spacing w:after="0" w:line="240" w:lineRule="auto"/>
        <w:jc w:val="center"/>
        <w:rPr>
          <w:rFonts w:ascii="Comic Sans MS" w:hAnsi="Comic Sans MS" w:cs="Times New Roman"/>
        </w:rPr>
      </w:pPr>
      <w:r>
        <w:object w:dxaOrig="10264" w:dyaOrig="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35pt;height:44.15pt" o:ole="">
            <v:imagedata r:id="rId8" o:title=""/>
          </v:shape>
          <o:OLEObject Type="Embed" ProgID="ChemDraw.Document.6.0" ShapeID="_x0000_i1025" DrawAspect="Content" ObjectID="_1647701607" r:id="rId9"/>
        </w:object>
      </w:r>
    </w:p>
    <w:p w:rsidR="0072057E" w:rsidRDefault="0072057E" w:rsidP="0072057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 w:rsidR="00F5158F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F94226" w:rsidRPr="00424C1E" w:rsidRDefault="00F94226" w:rsidP="0072057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424C1E">
        <w:rPr>
          <w:rFonts w:ascii="Times New Roman" w:hAnsi="Times New Roman" w:cs="Times New Roman"/>
          <w:szCs w:val="24"/>
        </w:rPr>
        <w:t>L’acide 2-</w:t>
      </w:r>
      <w:proofErr w:type="spellStart"/>
      <w:r w:rsidRPr="00424C1E">
        <w:rPr>
          <w:rFonts w:ascii="Times New Roman" w:hAnsi="Times New Roman" w:cs="Times New Roman"/>
          <w:szCs w:val="24"/>
        </w:rPr>
        <w:t>bromopropanoïque</w:t>
      </w:r>
      <w:proofErr w:type="spellEnd"/>
      <w:r w:rsidRPr="00424C1E">
        <w:rPr>
          <w:rFonts w:ascii="Times New Roman" w:hAnsi="Times New Roman" w:cs="Times New Roman"/>
          <w:szCs w:val="24"/>
        </w:rPr>
        <w:t xml:space="preserve"> </w:t>
      </w:r>
      <w:r w:rsidRPr="00424C1E">
        <w:rPr>
          <w:rFonts w:ascii="Times New Roman" w:hAnsi="Times New Roman" w:cs="Times New Roman"/>
          <w:b/>
          <w:szCs w:val="24"/>
        </w:rPr>
        <w:t>A</w:t>
      </w:r>
      <w:r w:rsidRPr="00424C1E">
        <w:rPr>
          <w:rFonts w:ascii="Times New Roman" w:hAnsi="Times New Roman" w:cs="Times New Roman"/>
          <w:szCs w:val="24"/>
        </w:rPr>
        <w:t xml:space="preserve"> de configuration </w:t>
      </w:r>
      <w:r w:rsidR="00645871">
        <w:rPr>
          <w:rFonts w:ascii="Times New Roman" w:hAnsi="Times New Roman" w:cs="Times New Roman"/>
          <w:szCs w:val="24"/>
        </w:rPr>
        <w:t>(</w:t>
      </w:r>
      <w:r w:rsidRPr="00424C1E">
        <w:rPr>
          <w:rFonts w:ascii="Times New Roman" w:hAnsi="Times New Roman" w:cs="Times New Roman"/>
          <w:szCs w:val="24"/>
        </w:rPr>
        <w:t>S</w:t>
      </w:r>
      <w:r w:rsidR="00645871">
        <w:rPr>
          <w:rFonts w:ascii="Times New Roman" w:hAnsi="Times New Roman" w:cs="Times New Roman"/>
          <w:szCs w:val="24"/>
        </w:rPr>
        <w:t>)</w:t>
      </w:r>
      <w:r w:rsidRPr="00424C1E">
        <w:rPr>
          <w:rFonts w:ascii="Times New Roman" w:hAnsi="Times New Roman" w:cs="Times New Roman"/>
          <w:szCs w:val="24"/>
        </w:rPr>
        <w:t xml:space="preserve"> réagit avec alcoolate de sodium (OH</w:t>
      </w:r>
      <w:r w:rsidRPr="00424C1E">
        <w:rPr>
          <w:rFonts w:ascii="Times New Roman" w:hAnsi="Times New Roman" w:cs="Times New Roman"/>
          <w:szCs w:val="24"/>
          <w:vertAlign w:val="superscript"/>
        </w:rPr>
        <w:t>-</w:t>
      </w:r>
      <w:r w:rsidRPr="00424C1E">
        <w:rPr>
          <w:rFonts w:ascii="Times New Roman" w:hAnsi="Times New Roman" w:cs="Times New Roman"/>
          <w:szCs w:val="24"/>
        </w:rPr>
        <w:t xml:space="preserve"> Na</w:t>
      </w:r>
      <w:r w:rsidR="00B97116" w:rsidRPr="00424C1E">
        <w:rPr>
          <w:rFonts w:ascii="Times New Roman" w:hAnsi="Times New Roman" w:cs="Times New Roman"/>
          <w:szCs w:val="24"/>
          <w:vertAlign w:val="superscript"/>
        </w:rPr>
        <w:t>+</w:t>
      </w:r>
      <w:r w:rsidRPr="00424C1E">
        <w:rPr>
          <w:rFonts w:ascii="Times New Roman" w:hAnsi="Times New Roman" w:cs="Times New Roman"/>
          <w:szCs w:val="24"/>
        </w:rPr>
        <w:t xml:space="preserve">) dans l’acétone pour donner </w:t>
      </w:r>
      <w:r w:rsidRPr="00424C1E">
        <w:rPr>
          <w:rFonts w:ascii="Times New Roman" w:hAnsi="Times New Roman" w:cs="Times New Roman"/>
          <w:b/>
          <w:szCs w:val="24"/>
        </w:rPr>
        <w:t>B</w:t>
      </w:r>
      <w:r w:rsidRPr="00424C1E">
        <w:rPr>
          <w:rFonts w:ascii="Times New Roman" w:hAnsi="Times New Roman" w:cs="Times New Roman"/>
          <w:szCs w:val="24"/>
        </w:rPr>
        <w:t xml:space="preserve"> sous forme </w:t>
      </w:r>
      <w:proofErr w:type="spellStart"/>
      <w:r w:rsidRPr="00424C1E">
        <w:rPr>
          <w:rFonts w:ascii="Times New Roman" w:hAnsi="Times New Roman" w:cs="Times New Roman"/>
          <w:szCs w:val="24"/>
        </w:rPr>
        <w:t>énantiomériquement</w:t>
      </w:r>
      <w:proofErr w:type="spellEnd"/>
      <w:r w:rsidRPr="00424C1E">
        <w:rPr>
          <w:rFonts w:ascii="Times New Roman" w:hAnsi="Times New Roman" w:cs="Times New Roman"/>
          <w:szCs w:val="24"/>
        </w:rPr>
        <w:t xml:space="preserve"> pure</w:t>
      </w:r>
      <w:r w:rsidR="00B97116" w:rsidRPr="00424C1E">
        <w:rPr>
          <w:rFonts w:ascii="Times New Roman" w:hAnsi="Times New Roman" w:cs="Times New Roman"/>
          <w:szCs w:val="24"/>
        </w:rPr>
        <w:t>.</w:t>
      </w:r>
    </w:p>
    <w:p w:rsidR="00D43B7D" w:rsidRPr="00424C1E" w:rsidRDefault="00B97116" w:rsidP="002763E8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424C1E">
        <w:rPr>
          <w:rFonts w:ascii="Times New Roman" w:hAnsi="Times New Roman" w:cs="Times New Roman"/>
          <w:szCs w:val="24"/>
        </w:rPr>
        <w:t>P</w:t>
      </w:r>
      <w:r w:rsidR="00401B3C" w:rsidRPr="00424C1E">
        <w:rPr>
          <w:rFonts w:ascii="Times New Roman" w:hAnsi="Times New Roman" w:cs="Times New Roman"/>
          <w:szCs w:val="24"/>
        </w:rPr>
        <w:t>récis</w:t>
      </w:r>
      <w:r w:rsidR="00F94226" w:rsidRPr="00424C1E">
        <w:rPr>
          <w:rFonts w:ascii="Times New Roman" w:hAnsi="Times New Roman" w:cs="Times New Roman"/>
          <w:szCs w:val="24"/>
        </w:rPr>
        <w:t>er</w:t>
      </w:r>
      <w:r w:rsidR="00401B3C" w:rsidRPr="00424C1E">
        <w:rPr>
          <w:rFonts w:ascii="Times New Roman" w:hAnsi="Times New Roman" w:cs="Times New Roman"/>
          <w:szCs w:val="24"/>
        </w:rPr>
        <w:t xml:space="preserve"> la configuration absolue </w:t>
      </w:r>
      <w:r w:rsidR="00F94226" w:rsidRPr="00424C1E">
        <w:rPr>
          <w:rFonts w:ascii="Times New Roman" w:hAnsi="Times New Roman" w:cs="Times New Roman"/>
          <w:szCs w:val="24"/>
        </w:rPr>
        <w:t xml:space="preserve">de </w:t>
      </w:r>
      <w:r w:rsidR="00F94226" w:rsidRPr="00424C1E">
        <w:rPr>
          <w:rFonts w:ascii="Times New Roman" w:hAnsi="Times New Roman" w:cs="Times New Roman"/>
          <w:b/>
          <w:szCs w:val="24"/>
        </w:rPr>
        <w:t>B</w:t>
      </w:r>
      <w:r w:rsidR="00401B3C" w:rsidRPr="00424C1E">
        <w:rPr>
          <w:rFonts w:ascii="Times New Roman" w:hAnsi="Times New Roman" w:cs="Times New Roman"/>
          <w:szCs w:val="24"/>
        </w:rPr>
        <w:t>.</w:t>
      </w:r>
    </w:p>
    <w:p w:rsidR="00D43B7D" w:rsidRPr="00424C1E" w:rsidRDefault="00B97116" w:rsidP="00B9711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ajorBidi" w:hAnsiTheme="majorBidi" w:cstheme="majorBidi"/>
          <w:szCs w:val="24"/>
        </w:rPr>
      </w:pPr>
      <w:r w:rsidRPr="00424C1E">
        <w:rPr>
          <w:rFonts w:asciiTheme="majorBidi" w:hAnsiTheme="majorBidi" w:cstheme="majorBidi"/>
          <w:szCs w:val="24"/>
        </w:rPr>
        <w:t xml:space="preserve">Quelle est le type de réaction, en indiquant </w:t>
      </w:r>
      <w:r w:rsidR="00D43B7D" w:rsidRPr="00424C1E">
        <w:rPr>
          <w:rFonts w:asciiTheme="majorBidi" w:hAnsiTheme="majorBidi" w:cstheme="majorBidi"/>
          <w:szCs w:val="24"/>
        </w:rPr>
        <w:t>l’équation de vitesse de la réaction ?</w:t>
      </w:r>
    </w:p>
    <w:p w:rsidR="00B97116" w:rsidRPr="00424C1E" w:rsidRDefault="00D43B7D" w:rsidP="00B9711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ajorBidi" w:hAnsiTheme="majorBidi" w:cstheme="majorBidi"/>
          <w:szCs w:val="24"/>
        </w:rPr>
      </w:pPr>
      <w:r w:rsidRPr="00424C1E">
        <w:rPr>
          <w:rFonts w:asciiTheme="majorBidi" w:hAnsiTheme="majorBidi" w:cstheme="majorBidi"/>
          <w:szCs w:val="24"/>
        </w:rPr>
        <w:t>Illustrez le mécanisme de cette réaction.</w:t>
      </w:r>
    </w:p>
    <w:p w:rsidR="00FB3A3C" w:rsidRDefault="00B97116" w:rsidP="00FB3A3C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424C1E">
        <w:rPr>
          <w:rFonts w:ascii="Times New Roman" w:hAnsi="Times New Roman" w:cs="Times New Roman"/>
          <w:szCs w:val="24"/>
        </w:rPr>
        <w:t xml:space="preserve">Si la réaction </w:t>
      </w:r>
      <w:r w:rsidR="00645871">
        <w:rPr>
          <w:rFonts w:ascii="Times New Roman" w:hAnsi="Times New Roman" w:cs="Times New Roman"/>
          <w:szCs w:val="24"/>
        </w:rPr>
        <w:t>s’effectue</w:t>
      </w:r>
      <w:r w:rsidRPr="00424C1E">
        <w:rPr>
          <w:rFonts w:ascii="Times New Roman" w:hAnsi="Times New Roman" w:cs="Times New Roman"/>
          <w:szCs w:val="24"/>
        </w:rPr>
        <w:t xml:space="preserve"> </w:t>
      </w:r>
      <w:r w:rsidR="00645871">
        <w:rPr>
          <w:rFonts w:ascii="Times New Roman" w:hAnsi="Times New Roman" w:cs="Times New Roman"/>
          <w:szCs w:val="24"/>
        </w:rPr>
        <w:t xml:space="preserve">en présence </w:t>
      </w:r>
      <w:r w:rsidR="00645871" w:rsidRPr="00645871">
        <w:rPr>
          <w:rFonts w:ascii="Times New Roman" w:hAnsi="Times New Roman" w:cs="Times New Roman"/>
        </w:rPr>
        <w:t xml:space="preserve">de </w:t>
      </w:r>
      <w:r w:rsidR="00645871" w:rsidRPr="00645871">
        <w:rPr>
          <w:rFonts w:asciiTheme="majorBidi" w:eastAsia="Times New Roman" w:hAnsiTheme="majorBidi" w:cstheme="majorBidi"/>
          <w:bCs/>
          <w:lang w:eastAsia="fr-FR"/>
        </w:rPr>
        <w:t>CH</w:t>
      </w:r>
      <w:r w:rsidR="00645871" w:rsidRPr="00645871">
        <w:rPr>
          <w:rFonts w:asciiTheme="majorBidi" w:eastAsia="Times New Roman" w:hAnsiTheme="majorBidi" w:cstheme="majorBidi"/>
          <w:bCs/>
          <w:vertAlign w:val="subscript"/>
          <w:lang w:eastAsia="fr-FR"/>
        </w:rPr>
        <w:t>3</w:t>
      </w:r>
      <w:r w:rsidR="00645871" w:rsidRPr="00645871">
        <w:rPr>
          <w:rFonts w:asciiTheme="majorBidi" w:eastAsia="Times New Roman" w:hAnsiTheme="majorBidi" w:cstheme="majorBidi"/>
          <w:bCs/>
          <w:lang w:eastAsia="fr-FR"/>
        </w:rPr>
        <w:t>SH</w:t>
      </w:r>
      <w:r w:rsidR="00645871" w:rsidRPr="00645871">
        <w:rPr>
          <w:rFonts w:ascii="Times New Roman" w:hAnsi="Times New Roman" w:cs="Times New Roman"/>
        </w:rPr>
        <w:t xml:space="preserve"> </w:t>
      </w:r>
      <w:r w:rsidRPr="00645871">
        <w:rPr>
          <w:rFonts w:ascii="Times New Roman" w:hAnsi="Times New Roman" w:cs="Times New Roman"/>
        </w:rPr>
        <w:t>en</w:t>
      </w:r>
      <w:r w:rsidRPr="00424C1E">
        <w:rPr>
          <w:rFonts w:ascii="Times New Roman" w:hAnsi="Times New Roman" w:cs="Times New Roman"/>
          <w:szCs w:val="24"/>
        </w:rPr>
        <w:t xml:space="preserve"> milieu eau-acétone, expliquer le choix de ce mélange comme solvant.</w:t>
      </w:r>
      <w:r w:rsidR="00182564" w:rsidRPr="00182564">
        <w:rPr>
          <w:rFonts w:asciiTheme="majorBidi" w:hAnsiTheme="majorBidi" w:cstheme="majorBidi"/>
          <w:szCs w:val="24"/>
        </w:rPr>
        <w:t xml:space="preserve"> </w:t>
      </w:r>
      <w:r w:rsidR="00182564" w:rsidRPr="00424C1E">
        <w:rPr>
          <w:rFonts w:asciiTheme="majorBidi" w:hAnsiTheme="majorBidi" w:cstheme="majorBidi"/>
          <w:szCs w:val="24"/>
        </w:rPr>
        <w:t xml:space="preserve">Quelle est le type de </w:t>
      </w:r>
      <w:r w:rsidR="00182564">
        <w:rPr>
          <w:rFonts w:asciiTheme="majorBidi" w:hAnsiTheme="majorBidi" w:cstheme="majorBidi"/>
          <w:szCs w:val="24"/>
        </w:rPr>
        <w:t xml:space="preserve">cette </w:t>
      </w:r>
      <w:r w:rsidR="00182564" w:rsidRPr="00424C1E">
        <w:rPr>
          <w:rFonts w:asciiTheme="majorBidi" w:hAnsiTheme="majorBidi" w:cstheme="majorBidi"/>
          <w:szCs w:val="24"/>
        </w:rPr>
        <w:t>réaction</w:t>
      </w:r>
      <w:r w:rsidR="00182564">
        <w:rPr>
          <w:rFonts w:asciiTheme="majorBidi" w:hAnsiTheme="majorBidi" w:cstheme="majorBidi"/>
          <w:szCs w:val="24"/>
        </w:rPr>
        <w:t> ?</w:t>
      </w:r>
    </w:p>
    <w:p w:rsidR="0077330D" w:rsidRPr="00424C1E" w:rsidRDefault="00182564" w:rsidP="00FB3A3C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Theme="majorBidi" w:hAnsiTheme="majorBidi" w:cstheme="majorBidi"/>
          <w:szCs w:val="24"/>
        </w:rPr>
        <w:t xml:space="preserve">Indiquer </w:t>
      </w:r>
      <w:r w:rsidRPr="00424C1E">
        <w:rPr>
          <w:rFonts w:asciiTheme="majorBidi" w:hAnsiTheme="majorBidi" w:cstheme="majorBidi"/>
          <w:szCs w:val="24"/>
        </w:rPr>
        <w:t>l’équation de vitesse de la réaction</w:t>
      </w:r>
      <w:r>
        <w:rPr>
          <w:rFonts w:asciiTheme="majorBidi" w:hAnsiTheme="majorBidi" w:cstheme="majorBidi"/>
          <w:szCs w:val="24"/>
        </w:rPr>
        <w:t>. S’agit-il le même mécanisme?</w:t>
      </w:r>
      <w:r w:rsidRPr="00424C1E">
        <w:rPr>
          <w:rFonts w:asciiTheme="majorBidi" w:hAnsiTheme="majorBidi" w:cstheme="majorBidi"/>
          <w:szCs w:val="24"/>
        </w:rPr>
        <w:t> </w:t>
      </w:r>
    </w:p>
    <w:p w:rsidR="00F70BD4" w:rsidRDefault="00F70BD4" w:rsidP="00FB3A3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3A3C" w:rsidRDefault="00FB3A3C" w:rsidP="00FB3A3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 w:rsidR="0033271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F70BD4" w:rsidRPr="00F70BD4" w:rsidRDefault="00F70BD4" w:rsidP="00F70BD4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0BD4">
        <w:rPr>
          <w:rFonts w:ascii="Times New Roman" w:hAnsi="Times New Roman" w:cs="Times New Roman"/>
          <w:color w:val="000000" w:themeColor="text1"/>
        </w:rPr>
        <w:t>Le 2-</w:t>
      </w:r>
      <w:proofErr w:type="spellStart"/>
      <w:r w:rsidRPr="00F70BD4">
        <w:rPr>
          <w:rFonts w:ascii="Times New Roman" w:hAnsi="Times New Roman" w:cs="Times New Roman"/>
          <w:color w:val="000000" w:themeColor="text1"/>
        </w:rPr>
        <w:t>bromo</w:t>
      </w:r>
      <w:proofErr w:type="spellEnd"/>
      <w:r w:rsidRPr="00F70BD4">
        <w:rPr>
          <w:rFonts w:ascii="Times New Roman" w:hAnsi="Times New Roman" w:cs="Times New Roman"/>
          <w:color w:val="000000" w:themeColor="text1"/>
        </w:rPr>
        <w:t>-3-</w:t>
      </w:r>
      <w:proofErr w:type="spellStart"/>
      <w:r w:rsidRPr="00F70BD4">
        <w:rPr>
          <w:rFonts w:ascii="Times New Roman" w:hAnsi="Times New Roman" w:cs="Times New Roman"/>
          <w:color w:val="000000" w:themeColor="text1"/>
        </w:rPr>
        <w:t>méthylbutane</w:t>
      </w:r>
      <w:proofErr w:type="spellEnd"/>
      <w:r w:rsidRPr="00F70BD4">
        <w:rPr>
          <w:rFonts w:ascii="Times New Roman" w:hAnsi="Times New Roman" w:cs="Times New Roman"/>
          <w:color w:val="000000" w:themeColor="text1"/>
        </w:rPr>
        <w:t xml:space="preserve"> (C) est traité par de la potasse </w:t>
      </w:r>
      <w:proofErr w:type="spellStart"/>
      <w:r w:rsidRPr="00F70BD4">
        <w:rPr>
          <w:rFonts w:ascii="Times New Roman" w:hAnsi="Times New Roman" w:cs="Times New Roman"/>
          <w:color w:val="000000" w:themeColor="text1"/>
        </w:rPr>
        <w:t>éthanolique</w:t>
      </w:r>
      <w:proofErr w:type="spellEnd"/>
      <w:r w:rsidRPr="00F70BD4">
        <w:rPr>
          <w:rFonts w:ascii="Times New Roman" w:hAnsi="Times New Roman" w:cs="Times New Roman"/>
          <w:color w:val="000000" w:themeColor="text1"/>
        </w:rPr>
        <w:t xml:space="preserve"> à chaud.</w:t>
      </w:r>
    </w:p>
    <w:p w:rsidR="00F70BD4" w:rsidRPr="00F70BD4" w:rsidRDefault="00F70BD4" w:rsidP="00F70BD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0BD4">
        <w:rPr>
          <w:rFonts w:ascii="Times New Roman" w:hAnsi="Times New Roman" w:cs="Times New Roman"/>
          <w:color w:val="000000" w:themeColor="text1"/>
        </w:rPr>
        <w:t>On obtient un mélange de deux produits (D) et (E), avec (D) majoritaire. Ecrire les formules semi-</w:t>
      </w:r>
      <w:proofErr w:type="spellStart"/>
      <w:r w:rsidRPr="00F70BD4">
        <w:rPr>
          <w:rFonts w:ascii="Times New Roman" w:hAnsi="Times New Roman" w:cs="Times New Roman"/>
          <w:color w:val="000000" w:themeColor="text1"/>
        </w:rPr>
        <w:t>dévelopées</w:t>
      </w:r>
      <w:proofErr w:type="spellEnd"/>
      <w:r w:rsidRPr="00F70BD4">
        <w:rPr>
          <w:rFonts w:ascii="Times New Roman" w:hAnsi="Times New Roman" w:cs="Times New Roman"/>
          <w:color w:val="000000" w:themeColor="text1"/>
        </w:rPr>
        <w:t xml:space="preserve"> de (C), (D) et (E). Nommer (D) et (E). Expliquer pourquoi (D) est majoritaire.</w:t>
      </w:r>
    </w:p>
    <w:p w:rsidR="00F70BD4" w:rsidRPr="00F70BD4" w:rsidRDefault="00F70BD4" w:rsidP="00F70BD4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0BD4">
        <w:rPr>
          <w:rFonts w:ascii="Times New Roman" w:hAnsi="Times New Roman" w:cs="Times New Roman"/>
          <w:color w:val="000000" w:themeColor="text1"/>
        </w:rPr>
        <w:t>Le 3-</w:t>
      </w:r>
      <w:proofErr w:type="spellStart"/>
      <w:r w:rsidRPr="00F70BD4">
        <w:rPr>
          <w:rFonts w:ascii="Times New Roman" w:hAnsi="Times New Roman" w:cs="Times New Roman"/>
          <w:color w:val="000000" w:themeColor="text1"/>
        </w:rPr>
        <w:t>bromo</w:t>
      </w:r>
      <w:proofErr w:type="spellEnd"/>
      <w:r w:rsidRPr="00F70BD4">
        <w:rPr>
          <w:rFonts w:ascii="Times New Roman" w:hAnsi="Times New Roman" w:cs="Times New Roman"/>
          <w:color w:val="000000" w:themeColor="text1"/>
        </w:rPr>
        <w:t>-4-</w:t>
      </w:r>
      <w:proofErr w:type="spellStart"/>
      <w:r w:rsidRPr="00F70BD4">
        <w:rPr>
          <w:rFonts w:ascii="Times New Roman" w:hAnsi="Times New Roman" w:cs="Times New Roman"/>
          <w:color w:val="000000" w:themeColor="text1"/>
        </w:rPr>
        <w:t>méthylhexane</w:t>
      </w:r>
      <w:proofErr w:type="spellEnd"/>
      <w:r w:rsidRPr="00F70BD4">
        <w:rPr>
          <w:rFonts w:ascii="Times New Roman" w:hAnsi="Times New Roman" w:cs="Times New Roman"/>
          <w:color w:val="000000" w:themeColor="text1"/>
        </w:rPr>
        <w:t xml:space="preserve">, de configuration (3R, 4R) et noté (F), est traité par  </w:t>
      </w:r>
    </w:p>
    <w:p w:rsidR="00F70BD4" w:rsidRPr="00F70BD4" w:rsidRDefault="00F70BD4" w:rsidP="00F70BD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F70BD4">
        <w:rPr>
          <w:rFonts w:ascii="Times New Roman" w:hAnsi="Times New Roman" w:cs="Times New Roman"/>
          <w:color w:val="000000" w:themeColor="text1"/>
        </w:rPr>
        <w:t>potasse</w:t>
      </w:r>
      <w:proofErr w:type="gramEnd"/>
      <w:r w:rsidRPr="00F70BD4">
        <w:rPr>
          <w:rFonts w:ascii="Times New Roman" w:hAnsi="Times New Roman" w:cs="Times New Roman"/>
          <w:color w:val="000000" w:themeColor="text1"/>
        </w:rPr>
        <w:t xml:space="preserve"> alcoolique, à chaud. On obtient majoritairement (G) et minoritairement (H). Cette élimination est de type E</w:t>
      </w:r>
      <w:r w:rsidRPr="00F70BD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F70BD4">
        <w:rPr>
          <w:rFonts w:ascii="Times New Roman" w:hAnsi="Times New Roman" w:cs="Times New Roman"/>
          <w:color w:val="000000" w:themeColor="text1"/>
        </w:rPr>
        <w:t xml:space="preserve">. Ecrire le mécanisme et déterminer la </w:t>
      </w:r>
      <w:proofErr w:type="spellStart"/>
      <w:r w:rsidRPr="00F70BD4">
        <w:rPr>
          <w:rFonts w:ascii="Times New Roman" w:hAnsi="Times New Roman" w:cs="Times New Roman"/>
          <w:color w:val="000000" w:themeColor="text1"/>
        </w:rPr>
        <w:t>sréréochimie</w:t>
      </w:r>
      <w:proofErr w:type="spellEnd"/>
      <w:r w:rsidRPr="00F70BD4">
        <w:rPr>
          <w:rFonts w:ascii="Times New Roman" w:hAnsi="Times New Roman" w:cs="Times New Roman"/>
          <w:color w:val="000000" w:themeColor="text1"/>
        </w:rPr>
        <w:t xml:space="preserve"> du (G).</w:t>
      </w:r>
    </w:p>
    <w:p w:rsidR="00F70BD4" w:rsidRPr="00F70BD4" w:rsidRDefault="00F70BD4" w:rsidP="00F70BD4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0BD4">
        <w:rPr>
          <w:rFonts w:ascii="Times New Roman" w:hAnsi="Times New Roman" w:cs="Times New Roman"/>
          <w:color w:val="000000" w:themeColor="text1"/>
        </w:rPr>
        <w:t>On fait subir à (F) une élimination de type E</w:t>
      </w:r>
      <w:r w:rsidRPr="00F70BD4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F70BD4">
        <w:rPr>
          <w:rFonts w:ascii="Times New Roman" w:hAnsi="Times New Roman" w:cs="Times New Roman"/>
          <w:color w:val="000000" w:themeColor="text1"/>
        </w:rPr>
        <w:t>. Ecrire le mécanisme.</w:t>
      </w:r>
    </w:p>
    <w:p w:rsidR="00F70BD4" w:rsidRDefault="00F70BD4" w:rsidP="00F70BD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332718" w:rsidRPr="00F70BD4" w:rsidRDefault="00332718" w:rsidP="00F70BD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0BD4">
        <w:rPr>
          <w:rFonts w:ascii="Times New Roman" w:hAnsi="Times New Roman" w:cs="Times New Roman"/>
          <w:b/>
          <w:color w:val="FF0000"/>
        </w:rPr>
        <w:t xml:space="preserve">Exercice </w:t>
      </w:r>
      <w:r w:rsidR="009A519F" w:rsidRPr="00F70BD4">
        <w:rPr>
          <w:rFonts w:ascii="Times New Roman" w:hAnsi="Times New Roman" w:cs="Times New Roman"/>
          <w:b/>
          <w:color w:val="FF0000"/>
        </w:rPr>
        <w:t>4</w:t>
      </w:r>
      <w:r w:rsidRPr="00F70BD4">
        <w:rPr>
          <w:rFonts w:ascii="Times New Roman" w:hAnsi="Times New Roman" w:cs="Times New Roman"/>
          <w:b/>
          <w:color w:val="FF0000"/>
        </w:rPr>
        <w:t>:</w:t>
      </w:r>
    </w:p>
    <w:p w:rsidR="00EE1C90" w:rsidRDefault="00E01F49" w:rsidP="00EE1C9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5.35pt;margin-top:23pt;width:200.95pt;height:52.05pt;z-index:251662336;mso-wrap-style:none;mso-width-percent:400;mso-width-percent:400;mso-width-relative:margin;mso-height-relative:margin" strokecolor="white [3212]">
            <v:textbox style="mso-next-textbox:#_x0000_s1030">
              <w:txbxContent>
                <w:p w:rsidR="00084608" w:rsidRDefault="005A61CA">
                  <w:r>
                    <w:object w:dxaOrig="4788" w:dyaOrig="1300">
                      <v:shape id="_x0000_i1026" type="#_x0000_t75" style="width:186.1pt;height:50.25pt" o:ole="">
                        <v:imagedata r:id="rId10" o:title=""/>
                      </v:shape>
                      <o:OLEObject Type="Embed" ProgID="ChemDraw.Document.6.0" ShapeID="_x0000_i1026" DrawAspect="Content" ObjectID="_1647701608" r:id="rId11"/>
                    </w:object>
                  </w:r>
                </w:p>
                <w:p w:rsidR="009A519F" w:rsidRDefault="009A519F"/>
              </w:txbxContent>
            </v:textbox>
          </v:shape>
        </w:pict>
      </w:r>
      <w:r w:rsidR="00EE1C90" w:rsidRPr="00424C1E">
        <w:rPr>
          <w:rFonts w:ascii="Times New Roman" w:hAnsi="Times New Roman" w:cs="Times New Roman"/>
        </w:rPr>
        <w:t>L’action des ions cyanure NC</w:t>
      </w:r>
      <w:r w:rsidR="00EE1C90" w:rsidRPr="00424C1E">
        <w:rPr>
          <w:rFonts w:ascii="Times New Roman" w:hAnsi="Times New Roman" w:cs="Times New Roman"/>
          <w:vertAlign w:val="superscript"/>
        </w:rPr>
        <w:t>-</w:t>
      </w:r>
      <w:r w:rsidR="00EE1C90" w:rsidRPr="00424C1E">
        <w:rPr>
          <w:rFonts w:ascii="Times New Roman" w:hAnsi="Times New Roman" w:cs="Times New Roman"/>
        </w:rPr>
        <w:t xml:space="preserve"> (cyanure de sodium </w:t>
      </w:r>
      <w:proofErr w:type="spellStart"/>
      <w:r w:rsidR="00EE1C90" w:rsidRPr="00424C1E">
        <w:rPr>
          <w:rFonts w:ascii="Times New Roman" w:hAnsi="Times New Roman" w:cs="Times New Roman"/>
        </w:rPr>
        <w:t>NaCN</w:t>
      </w:r>
      <w:proofErr w:type="spellEnd"/>
      <w:r w:rsidR="00EE1C90" w:rsidRPr="00424C1E">
        <w:rPr>
          <w:rFonts w:ascii="Times New Roman" w:hAnsi="Times New Roman" w:cs="Times New Roman"/>
        </w:rPr>
        <w:t>) sur le 1-</w:t>
      </w:r>
      <w:proofErr w:type="spellStart"/>
      <w:r w:rsidR="00EE1C90" w:rsidRPr="00424C1E">
        <w:rPr>
          <w:rFonts w:ascii="Times New Roman" w:hAnsi="Times New Roman" w:cs="Times New Roman"/>
        </w:rPr>
        <w:t>chloro</w:t>
      </w:r>
      <w:proofErr w:type="spellEnd"/>
      <w:r w:rsidR="00EE1C90" w:rsidRPr="00424C1E">
        <w:rPr>
          <w:rFonts w:ascii="Times New Roman" w:hAnsi="Times New Roman" w:cs="Times New Roman"/>
        </w:rPr>
        <w:t>-2,2-</w:t>
      </w:r>
      <w:proofErr w:type="spellStart"/>
      <w:r w:rsidR="00EE1C90" w:rsidRPr="00424C1E">
        <w:rPr>
          <w:rFonts w:ascii="Times New Roman" w:hAnsi="Times New Roman" w:cs="Times New Roman"/>
        </w:rPr>
        <w:t>diméthylpropane</w:t>
      </w:r>
      <w:proofErr w:type="spellEnd"/>
      <w:r w:rsidR="00EE1C90" w:rsidRPr="00424C1E">
        <w:rPr>
          <w:rFonts w:ascii="Times New Roman" w:hAnsi="Times New Roman" w:cs="Times New Roman"/>
        </w:rPr>
        <w:t xml:space="preserve"> conduit au composé 2</w:t>
      </w:r>
      <w:r w:rsidR="009A519F">
        <w:rPr>
          <w:rFonts w:ascii="Times New Roman" w:hAnsi="Times New Roman" w:cs="Times New Roman"/>
        </w:rPr>
        <w:t>.</w:t>
      </w:r>
    </w:p>
    <w:p w:rsidR="009A519F" w:rsidRPr="009A519F" w:rsidRDefault="0077330D" w:rsidP="009A51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- </w:t>
      </w:r>
      <w:r w:rsidR="009A519F" w:rsidRPr="00424C1E">
        <w:rPr>
          <w:rFonts w:ascii="Times New Roman" w:hAnsi="Times New Roman" w:cs="Times New Roman"/>
        </w:rPr>
        <w:t>Proposer un mécanisme qui permettre d’expliquer ce résultat</w:t>
      </w:r>
      <w:r w:rsidR="009A519F">
        <w:rPr>
          <w:rFonts w:ascii="Times New Roman" w:hAnsi="Times New Roman" w:cs="Times New Roman"/>
          <w:sz w:val="24"/>
        </w:rPr>
        <w:t>.</w:t>
      </w:r>
    </w:p>
    <w:sectPr w:rsidR="009A519F" w:rsidRPr="009A519F" w:rsidSect="00CC606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F0" w:rsidRDefault="008451F0" w:rsidP="00C95489">
      <w:pPr>
        <w:spacing w:after="0" w:line="240" w:lineRule="auto"/>
      </w:pPr>
      <w:r>
        <w:separator/>
      </w:r>
    </w:p>
  </w:endnote>
  <w:endnote w:type="continuationSeparator" w:id="0">
    <w:p w:rsidR="008451F0" w:rsidRDefault="008451F0" w:rsidP="00C9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89" w:rsidRPr="00F81FB4" w:rsidRDefault="00C95489" w:rsidP="00C95489">
    <w:pPr>
      <w:pStyle w:val="Pieddepage"/>
      <w:jc w:val="right"/>
      <w:rPr>
        <w:rFonts w:ascii="Comic Sans MS" w:hAnsi="Comic Sans MS"/>
      </w:rPr>
    </w:pPr>
    <w:r w:rsidRPr="00F81FB4">
      <w:rPr>
        <w:rFonts w:ascii="Comic Sans MS" w:hAnsi="Comic Sans MS"/>
      </w:rPr>
      <w:t xml:space="preserve">Dr. S </w:t>
    </w:r>
    <w:proofErr w:type="spellStart"/>
    <w:r w:rsidRPr="00F81FB4">
      <w:rPr>
        <w:rFonts w:ascii="Comic Sans MS" w:hAnsi="Comic Sans MS"/>
      </w:rPr>
      <w:t>Guezane</w:t>
    </w:r>
    <w:proofErr w:type="spellEnd"/>
    <w:r w:rsidRPr="00F81FB4">
      <w:rPr>
        <w:rFonts w:ascii="Comic Sans MS" w:hAnsi="Comic Sans MS"/>
      </w:rPr>
      <w:t>-Lakoud</w:t>
    </w:r>
  </w:p>
  <w:p w:rsidR="00C95489" w:rsidRDefault="00C954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F0" w:rsidRDefault="008451F0" w:rsidP="00C95489">
      <w:pPr>
        <w:spacing w:after="0" w:line="240" w:lineRule="auto"/>
      </w:pPr>
      <w:r>
        <w:separator/>
      </w:r>
    </w:p>
  </w:footnote>
  <w:footnote w:type="continuationSeparator" w:id="0">
    <w:p w:rsidR="008451F0" w:rsidRDefault="008451F0" w:rsidP="00C9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FF" w:rsidRPr="006C247C" w:rsidRDefault="00A763FF" w:rsidP="00A763FF">
    <w:pPr>
      <w:pStyle w:val="En-tte"/>
      <w:tabs>
        <w:tab w:val="clear" w:pos="4536"/>
        <w:tab w:val="clear" w:pos="9072"/>
        <w:tab w:val="left" w:pos="6549"/>
      </w:tabs>
      <w:jc w:val="center"/>
      <w:rPr>
        <w:rFonts w:ascii="Comic Sans MS" w:hAnsi="Comic Sans MS"/>
        <w:i/>
        <w:sz w:val="20"/>
      </w:rPr>
    </w:pPr>
    <w:r w:rsidRPr="006C247C">
      <w:rPr>
        <w:rFonts w:ascii="Comic Sans MS" w:hAnsi="Comic Sans MS"/>
        <w:i/>
        <w:sz w:val="20"/>
      </w:rPr>
      <w:t xml:space="preserve">Université </w:t>
    </w:r>
    <w:proofErr w:type="spellStart"/>
    <w:r w:rsidRPr="006C247C">
      <w:rPr>
        <w:rFonts w:ascii="Comic Sans MS" w:hAnsi="Comic Sans MS"/>
        <w:i/>
        <w:sz w:val="20"/>
      </w:rPr>
      <w:t>Badji</w:t>
    </w:r>
    <w:proofErr w:type="spellEnd"/>
    <w:r w:rsidRPr="006C247C">
      <w:rPr>
        <w:rFonts w:ascii="Comic Sans MS" w:hAnsi="Comic Sans MS"/>
        <w:i/>
        <w:sz w:val="20"/>
      </w:rPr>
      <w:t xml:space="preserve"> </w:t>
    </w:r>
    <w:proofErr w:type="spellStart"/>
    <w:r w:rsidRPr="006C247C">
      <w:rPr>
        <w:rFonts w:ascii="Comic Sans MS" w:hAnsi="Comic Sans MS"/>
        <w:i/>
        <w:sz w:val="20"/>
      </w:rPr>
      <w:t>Mokhtar</w:t>
    </w:r>
    <w:proofErr w:type="spellEnd"/>
    <w:r w:rsidRPr="006C247C">
      <w:rPr>
        <w:rFonts w:ascii="Comic Sans MS" w:hAnsi="Comic Sans MS"/>
        <w:i/>
        <w:sz w:val="20"/>
      </w:rPr>
      <w:t>-Annaba-                                        2</w:t>
    </w:r>
    <w:r>
      <w:rPr>
        <w:rFonts w:ascii="Comic Sans MS" w:hAnsi="Comic Sans MS"/>
        <w:i/>
        <w:sz w:val="20"/>
      </w:rPr>
      <w:t xml:space="preserve"> </w:t>
    </w:r>
    <w:proofErr w:type="spellStart"/>
    <w:r w:rsidRPr="006C247C">
      <w:rPr>
        <w:rFonts w:ascii="Comic Sans MS" w:hAnsi="Comic Sans MS"/>
        <w:i/>
        <w:sz w:val="20"/>
        <w:vertAlign w:val="superscript"/>
      </w:rPr>
      <w:t>ème</w:t>
    </w:r>
    <w:proofErr w:type="spellEnd"/>
    <w:r w:rsidRPr="006C247C">
      <w:rPr>
        <w:rFonts w:ascii="Comic Sans MS" w:hAnsi="Comic Sans MS"/>
        <w:i/>
        <w:sz w:val="20"/>
      </w:rPr>
      <w:t xml:space="preserve"> année licence, 201</w:t>
    </w:r>
    <w:r>
      <w:rPr>
        <w:rFonts w:ascii="Comic Sans MS" w:hAnsi="Comic Sans MS"/>
        <w:i/>
        <w:sz w:val="20"/>
      </w:rPr>
      <w:t>9</w:t>
    </w:r>
    <w:r w:rsidRPr="006C247C">
      <w:rPr>
        <w:rFonts w:ascii="Comic Sans MS" w:hAnsi="Comic Sans MS"/>
        <w:i/>
        <w:sz w:val="20"/>
      </w:rPr>
      <w:t>/20</w:t>
    </w:r>
    <w:r>
      <w:rPr>
        <w:rFonts w:ascii="Comic Sans MS" w:hAnsi="Comic Sans MS"/>
        <w:i/>
        <w:sz w:val="20"/>
      </w:rPr>
      <w:t>20</w:t>
    </w:r>
  </w:p>
  <w:p w:rsidR="00A763FF" w:rsidRPr="006C247C" w:rsidRDefault="00A763FF" w:rsidP="00A763FF">
    <w:pPr>
      <w:pStyle w:val="En-tte"/>
      <w:tabs>
        <w:tab w:val="clear" w:pos="4536"/>
        <w:tab w:val="clear" w:pos="9072"/>
        <w:tab w:val="left" w:pos="6549"/>
      </w:tabs>
      <w:rPr>
        <w:rFonts w:ascii="Comic Sans MS" w:hAnsi="Comic Sans MS"/>
        <w:i/>
        <w:sz w:val="20"/>
      </w:rPr>
    </w:pPr>
    <w:r w:rsidRPr="006C247C">
      <w:rPr>
        <w:rFonts w:ascii="Comic Sans MS" w:hAnsi="Comic Sans MS"/>
        <w:i/>
        <w:sz w:val="20"/>
      </w:rPr>
      <w:t>Faculté des sciences-Département de Chimie-</w:t>
    </w:r>
    <w:r w:rsidRPr="006C247C">
      <w:rPr>
        <w:rFonts w:ascii="Comic Sans MS" w:hAnsi="Comic Sans MS"/>
        <w:i/>
        <w:sz w:val="20"/>
      </w:rPr>
      <w:tab/>
      <w:t xml:space="preserve">       Chimie Organique </w:t>
    </w:r>
    <w:r>
      <w:rPr>
        <w:rFonts w:ascii="Comic Sans MS" w:hAnsi="Comic Sans MS"/>
        <w:i/>
        <w:sz w:val="20"/>
      </w:rPr>
      <w:t>II</w:t>
    </w:r>
  </w:p>
  <w:p w:rsidR="00A763FF" w:rsidRDefault="00A763F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F9B"/>
    <w:multiLevelType w:val="hybridMultilevel"/>
    <w:tmpl w:val="5316D3EE"/>
    <w:lvl w:ilvl="0" w:tplc="07F8FBD6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3D53"/>
    <w:multiLevelType w:val="hybridMultilevel"/>
    <w:tmpl w:val="77DCC238"/>
    <w:lvl w:ilvl="0" w:tplc="5054F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3C18"/>
    <w:multiLevelType w:val="hybridMultilevel"/>
    <w:tmpl w:val="77FC59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FD7"/>
    <w:multiLevelType w:val="hybridMultilevel"/>
    <w:tmpl w:val="3370D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46350"/>
    <w:multiLevelType w:val="hybridMultilevel"/>
    <w:tmpl w:val="95FC524A"/>
    <w:lvl w:ilvl="0" w:tplc="BB6E098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A125A"/>
    <w:multiLevelType w:val="hybridMultilevel"/>
    <w:tmpl w:val="A02C6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9410E"/>
    <w:multiLevelType w:val="hybridMultilevel"/>
    <w:tmpl w:val="DFF8DF36"/>
    <w:lvl w:ilvl="0" w:tplc="385C91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4AE"/>
    <w:rsid w:val="00077E7E"/>
    <w:rsid w:val="00084608"/>
    <w:rsid w:val="000A49EE"/>
    <w:rsid w:val="000C1987"/>
    <w:rsid w:val="000E2106"/>
    <w:rsid w:val="000F2E47"/>
    <w:rsid w:val="00182564"/>
    <w:rsid w:val="001871D1"/>
    <w:rsid w:val="001A3A39"/>
    <w:rsid w:val="00236E94"/>
    <w:rsid w:val="00257CF2"/>
    <w:rsid w:val="002763E8"/>
    <w:rsid w:val="002B52C9"/>
    <w:rsid w:val="002C00F7"/>
    <w:rsid w:val="002E3626"/>
    <w:rsid w:val="002F2143"/>
    <w:rsid w:val="003246C0"/>
    <w:rsid w:val="00332718"/>
    <w:rsid w:val="00365003"/>
    <w:rsid w:val="00383CD0"/>
    <w:rsid w:val="00396CDE"/>
    <w:rsid w:val="003C157A"/>
    <w:rsid w:val="003D03C1"/>
    <w:rsid w:val="003D659D"/>
    <w:rsid w:val="003F12C4"/>
    <w:rsid w:val="00401B3C"/>
    <w:rsid w:val="0041249B"/>
    <w:rsid w:val="00424C1E"/>
    <w:rsid w:val="00435A6B"/>
    <w:rsid w:val="004B559A"/>
    <w:rsid w:val="00502C33"/>
    <w:rsid w:val="00503C0D"/>
    <w:rsid w:val="0051193B"/>
    <w:rsid w:val="005367CF"/>
    <w:rsid w:val="00556F0B"/>
    <w:rsid w:val="0058058A"/>
    <w:rsid w:val="005928EC"/>
    <w:rsid w:val="005A61CA"/>
    <w:rsid w:val="005A771E"/>
    <w:rsid w:val="00645871"/>
    <w:rsid w:val="00681F9B"/>
    <w:rsid w:val="006C0C0E"/>
    <w:rsid w:val="006C247C"/>
    <w:rsid w:val="00704833"/>
    <w:rsid w:val="00712058"/>
    <w:rsid w:val="0072057E"/>
    <w:rsid w:val="00731FB0"/>
    <w:rsid w:val="00745B27"/>
    <w:rsid w:val="00766AB9"/>
    <w:rsid w:val="0077330D"/>
    <w:rsid w:val="00777E55"/>
    <w:rsid w:val="00797589"/>
    <w:rsid w:val="007A1A81"/>
    <w:rsid w:val="007A43BF"/>
    <w:rsid w:val="007B4FDA"/>
    <w:rsid w:val="00803682"/>
    <w:rsid w:val="00810A1B"/>
    <w:rsid w:val="0081462A"/>
    <w:rsid w:val="008451F0"/>
    <w:rsid w:val="008C6B30"/>
    <w:rsid w:val="00901DDE"/>
    <w:rsid w:val="00904187"/>
    <w:rsid w:val="00915E89"/>
    <w:rsid w:val="009464AE"/>
    <w:rsid w:val="009A519F"/>
    <w:rsid w:val="009B4675"/>
    <w:rsid w:val="009C6E7A"/>
    <w:rsid w:val="009F0C9D"/>
    <w:rsid w:val="00A33E8F"/>
    <w:rsid w:val="00A763FF"/>
    <w:rsid w:val="00A91830"/>
    <w:rsid w:val="00AA4D42"/>
    <w:rsid w:val="00AB1DB1"/>
    <w:rsid w:val="00AB352D"/>
    <w:rsid w:val="00AD1EA2"/>
    <w:rsid w:val="00AE0F03"/>
    <w:rsid w:val="00AF1E5F"/>
    <w:rsid w:val="00B22819"/>
    <w:rsid w:val="00B85263"/>
    <w:rsid w:val="00B87E60"/>
    <w:rsid w:val="00B97116"/>
    <w:rsid w:val="00BD090E"/>
    <w:rsid w:val="00BD1D31"/>
    <w:rsid w:val="00BE6045"/>
    <w:rsid w:val="00C31829"/>
    <w:rsid w:val="00C31BF2"/>
    <w:rsid w:val="00C336D3"/>
    <w:rsid w:val="00C8548E"/>
    <w:rsid w:val="00C92823"/>
    <w:rsid w:val="00C95489"/>
    <w:rsid w:val="00CC606D"/>
    <w:rsid w:val="00CD4D25"/>
    <w:rsid w:val="00D43B7D"/>
    <w:rsid w:val="00D51B85"/>
    <w:rsid w:val="00DA770F"/>
    <w:rsid w:val="00DB1675"/>
    <w:rsid w:val="00DC2D31"/>
    <w:rsid w:val="00E01F49"/>
    <w:rsid w:val="00E27C13"/>
    <w:rsid w:val="00E45A42"/>
    <w:rsid w:val="00E5277F"/>
    <w:rsid w:val="00E60DB9"/>
    <w:rsid w:val="00ED2F72"/>
    <w:rsid w:val="00EE1C90"/>
    <w:rsid w:val="00EF547F"/>
    <w:rsid w:val="00F33B38"/>
    <w:rsid w:val="00F43B5A"/>
    <w:rsid w:val="00F5158F"/>
    <w:rsid w:val="00F70BD4"/>
    <w:rsid w:val="00F94226"/>
    <w:rsid w:val="00F97D00"/>
    <w:rsid w:val="00FB3A3C"/>
    <w:rsid w:val="00FD3661"/>
    <w:rsid w:val="00FD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4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64AE"/>
  </w:style>
  <w:style w:type="paragraph" w:styleId="Paragraphedeliste">
    <w:name w:val="List Paragraph"/>
    <w:basedOn w:val="Normal"/>
    <w:uiPriority w:val="34"/>
    <w:qFormat/>
    <w:rsid w:val="00E60DB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C9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5489"/>
  </w:style>
  <w:style w:type="paragraph" w:styleId="Textedebulles">
    <w:name w:val="Balloon Text"/>
    <w:basedOn w:val="Normal"/>
    <w:link w:val="TextedebullesCar"/>
    <w:uiPriority w:val="99"/>
    <w:semiHidden/>
    <w:unhideWhenUsed/>
    <w:rsid w:val="00AB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ED1DD-91B7-4895-9374-AC81EF1E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 Informatique</dc:creator>
  <cp:lastModifiedBy>LEader Informatique</cp:lastModifiedBy>
  <cp:revision>61</cp:revision>
  <cp:lastPrinted>2019-05-28T08:19:00Z</cp:lastPrinted>
  <dcterms:created xsi:type="dcterms:W3CDTF">2019-02-26T08:44:00Z</dcterms:created>
  <dcterms:modified xsi:type="dcterms:W3CDTF">2020-04-07T05:03:00Z</dcterms:modified>
</cp:coreProperties>
</file>