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FB" w:rsidRPr="001D065F" w:rsidRDefault="008241FB" w:rsidP="000D0C51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4F5E62"/>
          <w:sz w:val="28"/>
          <w:szCs w:val="28"/>
          <w:u w:val="single"/>
          <w:lang w:eastAsia="fr-FR"/>
        </w:rPr>
      </w:pPr>
      <w:r w:rsidRPr="008241FB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br/>
      </w:r>
      <w:proofErr w:type="gramStart"/>
      <w:r w:rsidR="005D323D" w:rsidRPr="001D065F">
        <w:rPr>
          <w:rFonts w:ascii="Simplified Arabic" w:eastAsia="Times New Roman" w:hAnsi="Simplified Arabic" w:cs="Simplified Arabic"/>
          <w:b/>
          <w:bCs/>
          <w:color w:val="4F5E62"/>
          <w:sz w:val="28"/>
          <w:szCs w:val="28"/>
          <w:u w:val="single"/>
          <w:rtl/>
          <w:lang w:eastAsia="fr-FR"/>
        </w:rPr>
        <w:t>هندسة</w:t>
      </w:r>
      <w:proofErr w:type="gramEnd"/>
      <w:r w:rsidR="005D323D" w:rsidRPr="001D065F">
        <w:rPr>
          <w:rFonts w:ascii="Simplified Arabic" w:eastAsia="Times New Roman" w:hAnsi="Simplified Arabic" w:cs="Simplified Arabic"/>
          <w:b/>
          <w:bCs/>
          <w:color w:val="4F5E62"/>
          <w:sz w:val="28"/>
          <w:szCs w:val="28"/>
          <w:u w:val="single"/>
          <w:rtl/>
          <w:lang w:eastAsia="fr-FR"/>
        </w:rPr>
        <w:t xml:space="preserve"> التكوين</w:t>
      </w:r>
    </w:p>
    <w:p w:rsidR="008241FB" w:rsidRPr="001D065F" w:rsidRDefault="005D323D" w:rsidP="000D0C51">
      <w:pPr>
        <w:shd w:val="clear" w:color="auto" w:fill="FFFFFF"/>
        <w:spacing w:after="0" w:line="240" w:lineRule="auto"/>
        <w:jc w:val="right"/>
        <w:rPr>
          <w:rFonts w:ascii="Simplified Arabic" w:eastAsia="Times New Roman" w:hAnsi="Simplified Arabic" w:cs="Simplified Arabic"/>
          <w:color w:val="4F5E62"/>
          <w:sz w:val="28"/>
          <w:szCs w:val="28"/>
          <w:lang w:eastAsia="fr-FR"/>
        </w:rPr>
      </w:pPr>
      <w:proofErr w:type="gramStart"/>
      <w:r w:rsidRPr="001D065F">
        <w:rPr>
          <w:rFonts w:ascii="Simplified Arabic" w:eastAsia="Times New Roman" w:hAnsi="Simplified Arabic" w:cs="Simplified Arabic"/>
          <w:b/>
          <w:bCs/>
          <w:color w:val="4F5E62"/>
          <w:sz w:val="28"/>
          <w:szCs w:val="28"/>
          <w:u w:val="single"/>
          <w:rtl/>
          <w:lang w:eastAsia="fr-FR"/>
        </w:rPr>
        <w:t>تمهيد</w:t>
      </w:r>
      <w:proofErr w:type="gramEnd"/>
      <w:r w:rsidR="000D0C51" w:rsidRPr="001D065F">
        <w:rPr>
          <w:rFonts w:ascii="Simplified Arabic" w:eastAsia="Times New Roman" w:hAnsi="Simplified Arabic" w:cs="Simplified Arabic"/>
          <w:b/>
          <w:bCs/>
          <w:color w:val="4F5E62"/>
          <w:sz w:val="28"/>
          <w:szCs w:val="28"/>
          <w:u w:val="single"/>
          <w:rtl/>
          <w:lang w:eastAsia="fr-FR"/>
        </w:rPr>
        <w:t>:</w:t>
      </w:r>
    </w:p>
    <w:p w:rsidR="00C61A08" w:rsidRPr="001D065F" w:rsidRDefault="008241FB" w:rsidP="005D323D">
      <w:pPr>
        <w:shd w:val="clear" w:color="auto" w:fill="FFFFFF"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هندسة التكوين هي منظومة حديثة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,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تتعلق </w:t>
      </w:r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بإتباع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خطوات منهجية ومتسلسلة تهدف الى الرفع من</w:t>
      </w:r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   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</w:t>
      </w:r>
      <w:proofErr w:type="spellStart"/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مردودية</w:t>
      </w:r>
      <w:proofErr w:type="spellEnd"/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التكوين داخل المؤسسة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,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لتحقيق العائد والوصول بالموارد البشرية الى مستويات جيدة من الكفاءة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تجعل منها ثروة </w:t>
      </w:r>
      <w:proofErr w:type="spellStart"/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حقيقية</w:t>
      </w:r>
      <w:proofErr w:type="spellEnd"/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لمواجهة تحديات العولمة والتغيرات المستمرة على مستوى التكنولوجيا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وأساليب الانتاج والتصرف الحديث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وتتبع هندسة التكوين أساليب </w:t>
      </w:r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وأدوات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حديثة قاطعة مع ما كان متبعا في النظام الكلاسيكي والذي يعطي أهمية كبيرة لمركز العمل دون النظر بجدية للفرد وقدراته الابداعية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ومستوى كفاءته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فهندسة التكوين هي مجموعة حلقات مترابطة تنطلق من رصد حاجبات المؤسسة للتكوين بالاعتماد على توجهات المؤسسة </w:t>
      </w:r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واستراتيجياتها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المستقبلية ودراسة بطاقات الكفاءة وبطاقات مركز العمل لتحديد النقص الحاصل في مستويات التكوين على أرض الواقع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فيتم بذلك تحديد الحاجيات الملحة والضرورية لبلوغ الأهداف المرسومة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,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وتحديد الأولويات وذلك بالنظر </w:t>
      </w:r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للاعتماد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المالية الممنوحة للتكوين 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ويتم بعد ذلك اعداد المخطط التكويني لمدة سنة أو عدة سنوات. كما يظهر مخطط التكوين الدورات التكوينية وأوقاتها وكلفتها والمشاركون فيها وهل هي داخل المؤسسة أو</w:t>
      </w:r>
      <w:r w:rsidR="00E93EE8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خارجها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lang w:eastAsia="fr-FR"/>
        </w:rPr>
        <w:t>.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وبعد مناقشة الموضوعات المطروحة في المخطط مع جميع الأطراف يتم الشروع في انجاز المخطط. وتتم مراقبة الانجازات وتق</w:t>
      </w:r>
      <w:r w:rsidR="006F4031" w:rsidRPr="001D065F">
        <w:rPr>
          <w:rFonts w:ascii="Simplified Arabic" w:eastAsia="Times New Roman" w:hAnsi="Simplified Arabic" w:cs="Simplified Arabic" w:hint="cs"/>
          <w:color w:val="4F5E62"/>
          <w:sz w:val="28"/>
          <w:szCs w:val="28"/>
          <w:rtl/>
          <w:lang w:eastAsia="fr-FR"/>
        </w:rPr>
        <w:t>و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يمها مرحليا وذلك باستعمال بطاقات التق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ويم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ويكون فوريا بعد انجاز الدورات مباشرة أو بعد أشهر للتثبت من مدى </w:t>
      </w:r>
      <w:proofErr w:type="spellStart"/>
      <w:r w:rsidR="006F4031" w:rsidRPr="001D065F">
        <w:rPr>
          <w:rFonts w:ascii="Simplified Arabic" w:eastAsia="Times New Roman" w:hAnsi="Simplified Arabic" w:cs="Simplified Arabic" w:hint="cs"/>
          <w:color w:val="4F5E62"/>
          <w:sz w:val="28"/>
          <w:szCs w:val="28"/>
          <w:rtl/>
          <w:lang w:eastAsia="fr-FR"/>
        </w:rPr>
        <w:t>ال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نجاعة</w:t>
      </w:r>
      <w:proofErr w:type="spellEnd"/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 xml:space="preserve"> </w:t>
      </w:r>
      <w:r w:rsidR="006F4031" w:rsidRPr="001D065F">
        <w:rPr>
          <w:rFonts w:ascii="Simplified Arabic" w:eastAsia="Times New Roman" w:hAnsi="Simplified Arabic" w:cs="Simplified Arabic" w:hint="cs"/>
          <w:color w:val="4F5E62"/>
          <w:sz w:val="28"/>
          <w:szCs w:val="28"/>
          <w:rtl/>
          <w:lang w:eastAsia="fr-FR"/>
        </w:rPr>
        <w:t xml:space="preserve">.                                                                             </w:t>
      </w:r>
      <w:r w:rsidR="006F4031" w:rsidRPr="001D065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الهندسة</w:t>
      </w:r>
      <w:r w:rsidR="006F4031" w:rsidRPr="001D0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                                                                                            </w:t>
      </w:r>
      <w:proofErr w:type="spellStart"/>
      <w:r w:rsidR="006F4031" w:rsidRPr="001D0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="006F4031" w:rsidRPr="001D0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كلمة هندسة هي كلمة فارسية (</w:t>
      </w:r>
      <w:proofErr w:type="spellStart"/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الأندزة</w:t>
      </w:r>
      <w:proofErr w:type="spellEnd"/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و هي القدرة على حل المشكلات.                             </w:t>
      </w:r>
      <w:r w:rsidR="006F4031" w:rsidRPr="001D065F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تعريف قاموس المحيط هذه الكلمة (العلم الرياضي) الذي يبحث في الخطوط و الأبعاد و الزوايا      و الكميات و المقادير المادية من حيث خواصها أو تقويمها و علاقة بعضها                                   </w:t>
      </w:r>
      <w:proofErr w:type="spellStart"/>
      <w:r w:rsidR="006F4031" w:rsidRPr="001D065F">
        <w:rPr>
          <w:rFonts w:ascii="Simplified Arabic" w:hAnsi="Simplified Arabic" w:cs="Simplified Arabic"/>
          <w:sz w:val="28"/>
          <w:szCs w:val="28"/>
          <w:lang w:bidi="ar-DZ"/>
        </w:rPr>
        <w:t>geometry</w:t>
      </w:r>
      <w:proofErr w:type="spellEnd"/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بالبعض و هي </w:t>
      </w:r>
      <w:proofErr w:type="gramStart"/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مرادفة  للكلمة</w:t>
      </w:r>
      <w:proofErr w:type="gramEnd"/>
      <w:r w:rsidR="006F4031" w:rsidRPr="001D06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الإنجليزية الهندسة الرياضية.  </w:t>
      </w:r>
      <w:r w:rsidR="00E003A4" w:rsidRPr="001D065F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E003A4" w:rsidRPr="001D065F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</w:rPr>
        <w:t>المفهوم العلاجي</w:t>
      </w:r>
      <w:r w:rsidR="00E003A4" w:rsidRPr="001D065F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: وهو تدريب </w:t>
      </w:r>
      <w:proofErr w:type="spellStart"/>
      <w:r w:rsidR="00E003A4" w:rsidRPr="001D065F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ممنهج</w:t>
      </w:r>
      <w:proofErr w:type="spellEnd"/>
      <w:r w:rsidR="00E003A4" w:rsidRPr="001D065F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ومصمم خصيصاً لغايات تصويب ما يطرأ على برنامج الإعداد من أخطاء، وخاصة تلك الناتجة عما يلي: مرور فترة زمنية طويلة على تخرج المُعلم، إذ يحتاج هنا إلى ضرورة تكوين المعلومات لديه وصقلها. التغير السريع على التربية، إذ يصعب مواكبة هذا العلم وضبطه.  </w:t>
      </w:r>
      <w:r w:rsidR="00E003A4" w:rsidRPr="001D065F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</w:rPr>
        <w:t>المفهوم السلوكي</w:t>
      </w:r>
      <w:r w:rsidR="00E003A4" w:rsidRPr="001D065F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: يسلط هذا المفهوم الضوء على المهارات التدريسية؛ أي جميع ما يتعلق بالسلوك من تفاعلات، وما يحدث فيه، إذ يحتاج ذلك إلى تدريب المُدرّب أو المعلم على كيفية تحليل الموقف الراهن. </w:t>
      </w:r>
      <w:r w:rsidR="00E003A4" w:rsidRPr="001D065F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</w:rPr>
        <w:t xml:space="preserve">المفهوم الإبداعي: </w:t>
      </w:r>
      <w:r w:rsidR="00E003A4" w:rsidRPr="001D065F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في هذا المفهوم يُرفض تقييم سلوك المُدرب أو المعلم بالاعتماد على عناصر الموقف التعليمي، ويهدف ذلك إلى رفع مستوى الدافعية نحو النمو الذاتي</w:t>
      </w:r>
      <w:r w:rsidR="00E003A4" w:rsidRPr="001D065F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</w:rPr>
        <w:t xml:space="preserve">.  </w:t>
      </w:r>
      <w:r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التكوين وتأثيره على المردود على مستوى مركز العمل</w:t>
      </w:r>
      <w:r w:rsidR="000D0C51" w:rsidRPr="001D065F">
        <w:rPr>
          <w:rFonts w:ascii="Simplified Arabic" w:eastAsia="Times New Roman" w:hAnsi="Simplified Arabic" w:cs="Simplified Arabic"/>
          <w:color w:val="4F5E62"/>
          <w:sz w:val="28"/>
          <w:szCs w:val="28"/>
          <w:rtl/>
          <w:lang w:eastAsia="fr-FR"/>
        </w:rPr>
        <w:t>.</w:t>
      </w:r>
      <w:r w:rsidR="00E003A4" w:rsidRPr="001D065F">
        <w:rPr>
          <w:rFonts w:ascii="Simplified Arabic" w:eastAsia="Times New Roman" w:hAnsi="Simplified Arabic" w:cs="Simplified Arabic" w:hint="cs"/>
          <w:color w:val="4F5E62"/>
          <w:sz w:val="28"/>
          <w:szCs w:val="28"/>
          <w:rtl/>
          <w:lang w:eastAsia="fr-FR"/>
        </w:rPr>
        <w:t xml:space="preserve">                                    </w:t>
      </w:r>
    </w:p>
    <w:sectPr w:rsidR="00C61A08" w:rsidRPr="001D065F" w:rsidSect="00C61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41FB"/>
    <w:rsid w:val="000D0C51"/>
    <w:rsid w:val="001C3471"/>
    <w:rsid w:val="001D065F"/>
    <w:rsid w:val="005D323D"/>
    <w:rsid w:val="006F4031"/>
    <w:rsid w:val="008241FB"/>
    <w:rsid w:val="00BD117B"/>
    <w:rsid w:val="00C61A08"/>
    <w:rsid w:val="00E003A4"/>
    <w:rsid w:val="00E93EE8"/>
    <w:rsid w:val="00FA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2018-01-20T22:05:00Z</dcterms:created>
  <dcterms:modified xsi:type="dcterms:W3CDTF">2020-04-05T12:57:00Z</dcterms:modified>
</cp:coreProperties>
</file>