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Transm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ission en bande de base (partie3</w:t>
      </w:r>
      <w:r w:rsidRPr="003652D9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Filtrage adapté</w:t>
      </w: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164440" w:rsidRPr="00C37E74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1</w:t>
      </w:r>
      <w:r w:rsidRPr="003652D9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:</w:t>
      </w:r>
      <w:proofErr w:type="gramEnd"/>
    </w:p>
    <w:p w:rsidR="00164440" w:rsidRDefault="00164440" w:rsidP="00164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signal reçu dans un système d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 communication binaire antipodal</w:t>
      </w:r>
      <w:r w:rsidR="002F306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ou bipolaire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 :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r</w:t>
      </w:r>
      <w:r w:rsidR="002F306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(t) = s</w:t>
      </w:r>
      <w:r w:rsidR="002F3064" w:rsidRPr="002F3064"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  <w:t>i</w:t>
      </w: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(t) + n (t),</w:t>
      </w:r>
      <w:r w:rsidR="002F306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i=1,2.</w:t>
      </w: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Où s</w:t>
      </w:r>
      <w:r w:rsidR="002F3064" w:rsidRPr="002F3064"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  <w:t>1</w:t>
      </w: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(t) </w:t>
      </w:r>
      <w:r w:rsidR="005E2D3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= s(t) </w:t>
      </w: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est représenté dans la figure ci-dessous et n (t) est 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un bruit blanc </w:t>
      </w: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AWGN avec une densité spectrale de puissance N</w:t>
      </w:r>
      <w:r w:rsidRPr="00AF720A"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/ 2  </w:t>
      </w:r>
      <w:r w:rsidRPr="00AF720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W / Hz.</w:t>
      </w:r>
    </w:p>
    <w:p w:rsidR="00164440" w:rsidRDefault="00164440" w:rsidP="00164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164440" w:rsidRPr="00AF720A" w:rsidRDefault="00164440" w:rsidP="00164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69AF1866" wp14:editId="7D480320">
            <wp:extent cx="2685245" cy="1281594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165" cy="128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40" w:rsidRPr="00C37E74" w:rsidRDefault="00164440" w:rsidP="001644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Default="00164440" w:rsidP="0016444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Donner </w:t>
      </w:r>
      <w:r w:rsidRPr="00C37E74">
        <w:rPr>
          <w:rFonts w:asciiTheme="majorBidi" w:hAnsiTheme="majorBidi" w:cstheme="majorBidi"/>
          <w:sz w:val="24"/>
          <w:szCs w:val="24"/>
          <w:lang w:val="fr-FR"/>
        </w:rPr>
        <w:t xml:space="preserve">la réponse impulsionnelle </w:t>
      </w:r>
      <w:r>
        <w:rPr>
          <w:rFonts w:asciiTheme="majorBidi" w:hAnsiTheme="majorBidi" w:cstheme="majorBidi"/>
          <w:sz w:val="24"/>
          <w:szCs w:val="24"/>
          <w:lang w:val="fr-FR"/>
        </w:rPr>
        <w:t>du filtre adapté correspondant à s</w:t>
      </w:r>
      <w:r w:rsidR="002F3064" w:rsidRPr="002F306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(t)</w:t>
      </w:r>
    </w:p>
    <w:p w:rsidR="00164440" w:rsidRDefault="00164440" w:rsidP="0016444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C37E74">
        <w:rPr>
          <w:rFonts w:asciiTheme="majorBidi" w:hAnsiTheme="majorBidi" w:cstheme="majorBidi"/>
          <w:sz w:val="24"/>
          <w:szCs w:val="24"/>
          <w:lang w:val="fr-FR"/>
        </w:rPr>
        <w:t xml:space="preserve"> Tracez soigneusement la sortie du filtre </w:t>
      </w:r>
      <w:proofErr w:type="gramStart"/>
      <w:r w:rsidRPr="00C37E74">
        <w:rPr>
          <w:rFonts w:asciiTheme="majorBidi" w:hAnsiTheme="majorBidi" w:cstheme="majorBidi"/>
          <w:sz w:val="24"/>
          <w:szCs w:val="24"/>
          <w:lang w:val="fr-FR"/>
        </w:rPr>
        <w:t>adapté 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lorsque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 l'entrée est s</w:t>
      </w:r>
      <w:r w:rsidR="002F3064" w:rsidRPr="002F306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(t)</w:t>
      </w:r>
    </w:p>
    <w:p w:rsidR="00164440" w:rsidRDefault="00164440" w:rsidP="0016444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C37E74">
        <w:rPr>
          <w:rFonts w:asciiTheme="majorBidi" w:hAnsiTheme="majorBidi" w:cstheme="majorBidi"/>
          <w:sz w:val="24"/>
          <w:szCs w:val="24"/>
          <w:lang w:val="fr-FR"/>
        </w:rPr>
        <w:t xml:space="preserve"> Déterminer la variance du bruit à la s</w:t>
      </w:r>
      <w:r>
        <w:rPr>
          <w:rFonts w:asciiTheme="majorBidi" w:hAnsiTheme="majorBidi" w:cstheme="majorBidi"/>
          <w:sz w:val="24"/>
          <w:szCs w:val="24"/>
          <w:lang w:val="fr-FR"/>
        </w:rPr>
        <w:t>ortie du filtre apparié à t = 3</w:t>
      </w:r>
    </w:p>
    <w:p w:rsidR="00164440" w:rsidRPr="004C4305" w:rsidRDefault="00164440" w:rsidP="0016444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Calculer l</w:t>
      </w:r>
      <w:r w:rsidR="00D441FB">
        <w:rPr>
          <w:rFonts w:asciiTheme="majorBidi" w:hAnsiTheme="majorBidi" w:cstheme="majorBidi"/>
          <w:sz w:val="24"/>
          <w:szCs w:val="24"/>
          <w:lang w:val="fr-FR"/>
        </w:rPr>
        <w:t xml:space="preserve">e </w:t>
      </w:r>
      <w:proofErr w:type="gramStart"/>
      <w:r w:rsidR="00D441FB">
        <w:rPr>
          <w:rFonts w:asciiTheme="majorBidi" w:hAnsiTheme="majorBidi" w:cstheme="majorBidi"/>
          <w:sz w:val="24"/>
          <w:szCs w:val="24"/>
          <w:lang w:val="fr-FR"/>
        </w:rPr>
        <w:t xml:space="preserve">SNR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en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 fonction de A et N</w:t>
      </w:r>
      <w:r w:rsidRPr="00C4374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</w:p>
    <w:p w:rsidR="00164440" w:rsidRDefault="00164440" w:rsidP="00164440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Pr="00C37E74" w:rsidRDefault="00164440" w:rsidP="001644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37E7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proofErr w:type="gramStart"/>
      <w:r w:rsidRPr="00C37E74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2:</w:t>
      </w:r>
      <w:proofErr w:type="gramEnd"/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Pr="00574144" w:rsidRDefault="00164440" w:rsidP="00164440">
      <w:pPr>
        <w:autoSpaceDE w:val="0"/>
        <w:autoSpaceDN w:val="0"/>
        <w:adjustRightInd w:val="0"/>
        <w:ind w:firstLine="708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574144">
        <w:rPr>
          <w:rFonts w:asciiTheme="majorBidi" w:hAnsiTheme="majorBidi" w:cstheme="majorBidi"/>
          <w:sz w:val="24"/>
          <w:szCs w:val="24"/>
          <w:lang w:val="fr-FR"/>
        </w:rPr>
        <w:t xml:space="preserve">L’implémentation en corrélateur du récepteur optimal, soit le filtre adapté, est donné à la figure </w:t>
      </w:r>
      <w:proofErr w:type="gramStart"/>
      <w:r w:rsidRPr="00574144">
        <w:rPr>
          <w:rFonts w:asciiTheme="majorBidi" w:hAnsiTheme="majorBidi" w:cstheme="majorBidi"/>
          <w:sz w:val="24"/>
          <w:szCs w:val="24"/>
          <w:lang w:val="fr-FR"/>
        </w:rPr>
        <w:t>suivante,  où</w:t>
      </w:r>
      <w:proofErr w:type="gramEnd"/>
      <w:r w:rsidRPr="0057414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74144">
        <w:rPr>
          <w:rFonts w:asciiTheme="majorBidi" w:hAnsiTheme="majorBidi" w:cstheme="majorBidi"/>
          <w:i/>
          <w:iCs/>
          <w:sz w:val="24"/>
          <w:szCs w:val="24"/>
          <w:lang w:val="fr-FR"/>
        </w:rPr>
        <w:t>n</w:t>
      </w:r>
      <w:r w:rsidRPr="00574144">
        <w:rPr>
          <w:rFonts w:asciiTheme="majorBidi" w:hAnsiTheme="majorBidi" w:cstheme="majorBidi"/>
          <w:sz w:val="24"/>
          <w:szCs w:val="24"/>
          <w:lang w:val="fr-FR"/>
        </w:rPr>
        <w:t>(</w:t>
      </w:r>
      <w:r w:rsidRPr="00574144">
        <w:rPr>
          <w:rFonts w:asciiTheme="majorBidi" w:hAnsiTheme="majorBidi" w:cstheme="majorBidi"/>
          <w:i/>
          <w:iCs/>
          <w:sz w:val="24"/>
          <w:szCs w:val="24"/>
          <w:lang w:val="fr-FR"/>
        </w:rPr>
        <w:t>t</w:t>
      </w:r>
      <w:r w:rsidRPr="00574144">
        <w:rPr>
          <w:rFonts w:asciiTheme="majorBidi" w:hAnsiTheme="majorBidi" w:cstheme="majorBidi"/>
          <w:sz w:val="24"/>
          <w:szCs w:val="24"/>
          <w:lang w:val="fr-FR"/>
        </w:rPr>
        <w:t>) est un bruit blanc additive gaussien (AWGN) avec PSD=</w:t>
      </w:r>
      <w:r w:rsidRPr="00574144">
        <w:rPr>
          <w:rFonts w:asciiTheme="majorBidi" w:hAnsiTheme="majorBidi" w:cstheme="majorBidi"/>
          <w:i/>
          <w:iCs/>
          <w:sz w:val="24"/>
          <w:szCs w:val="24"/>
          <w:lang w:val="fr-FR"/>
        </w:rPr>
        <w:t>N</w:t>
      </w:r>
      <w:r w:rsidRPr="00574144">
        <w:rPr>
          <w:rFonts w:asciiTheme="majorBidi" w:hAnsiTheme="majorBidi" w:cstheme="majorBidi"/>
          <w:i/>
          <w:iCs/>
          <w:sz w:val="24"/>
          <w:szCs w:val="24"/>
          <w:vertAlign w:val="subscript"/>
          <w:lang w:val="fr-FR"/>
        </w:rPr>
        <w:t>0</w:t>
      </w:r>
      <w:r w:rsidRPr="00574144">
        <w:rPr>
          <w:rFonts w:asciiTheme="majorBidi" w:hAnsiTheme="majorBidi" w:cstheme="majorBidi"/>
          <w:sz w:val="24"/>
          <w:szCs w:val="24"/>
          <w:lang w:val="fr-FR"/>
        </w:rPr>
        <w:t>/2</w:t>
      </w:r>
      <w:r w:rsidR="00A40ABD">
        <w:rPr>
          <w:rFonts w:asciiTheme="majorBidi" w:hAnsiTheme="majorBidi" w:cstheme="majorBidi"/>
          <w:sz w:val="24"/>
          <w:szCs w:val="24"/>
          <w:lang w:val="fr-FR"/>
        </w:rPr>
        <w:t xml:space="preserve"> W/Hz</w:t>
      </w:r>
      <w:r w:rsidRPr="00574144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164440" w:rsidRPr="00574144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  <w:r w:rsidRPr="00574144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EACEF6A" wp14:editId="5B699B09">
            <wp:simplePos x="0" y="0"/>
            <wp:positionH relativeFrom="column">
              <wp:posOffset>876300</wp:posOffset>
            </wp:positionH>
            <wp:positionV relativeFrom="paragraph">
              <wp:posOffset>12065</wp:posOffset>
            </wp:positionV>
            <wp:extent cx="4131310" cy="819150"/>
            <wp:effectExtent l="0" t="0" r="2540" b="0"/>
            <wp:wrapTight wrapText="bothSides">
              <wp:wrapPolygon edited="0">
                <wp:start x="0" y="0"/>
                <wp:lineTo x="0" y="21098"/>
                <wp:lineTo x="21514" y="21098"/>
                <wp:lineTo x="21514" y="0"/>
                <wp:lineTo x="0" y="0"/>
              </wp:wrapPolygon>
            </wp:wrapTight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440" w:rsidRPr="00574144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Pr="00574144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  <w:r w:rsidRPr="00574144">
        <w:rPr>
          <w:rFonts w:asciiTheme="majorBidi" w:hAnsiTheme="majorBidi" w:cstheme="majorBidi"/>
          <w:sz w:val="24"/>
          <w:szCs w:val="24"/>
          <w:lang w:val="fr-FR"/>
        </w:rPr>
        <w:t xml:space="preserve">Pour un signal NRZ </w:t>
      </w:r>
      <w:r w:rsidR="00AD09D2">
        <w:rPr>
          <w:rFonts w:asciiTheme="majorBidi" w:hAnsiTheme="majorBidi" w:cstheme="majorBidi"/>
          <w:sz w:val="24"/>
          <w:szCs w:val="24"/>
          <w:lang w:val="fr-FR"/>
        </w:rPr>
        <w:t>anti</w:t>
      </w:r>
      <w:r w:rsidRPr="00574144">
        <w:rPr>
          <w:rFonts w:asciiTheme="majorBidi" w:hAnsiTheme="majorBidi" w:cstheme="majorBidi"/>
          <w:sz w:val="24"/>
          <w:szCs w:val="24"/>
          <w:lang w:val="fr-FR"/>
        </w:rPr>
        <w:t xml:space="preserve">polaire, le récepteur aura la forme </w:t>
      </w:r>
      <w:proofErr w:type="gramStart"/>
      <w:r w:rsidRPr="00574144">
        <w:rPr>
          <w:rFonts w:asciiTheme="majorBidi" w:hAnsiTheme="majorBidi" w:cstheme="majorBidi"/>
          <w:sz w:val="24"/>
          <w:szCs w:val="24"/>
          <w:lang w:val="fr-FR"/>
        </w:rPr>
        <w:t>suivante:</w:t>
      </w:r>
      <w:proofErr w:type="gramEnd"/>
    </w:p>
    <w:p w:rsidR="00164440" w:rsidRPr="00574144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Pr="00574144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Pr="00574144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Pr="00574144" w:rsidRDefault="00164440" w:rsidP="0016444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:rsidR="00C26A22" w:rsidRDefault="006440AB" w:rsidP="006440AB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3896436" cy="1442510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87" cy="144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4440" w:rsidRPr="004C4305" w:rsidRDefault="00164440" w:rsidP="00164440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  <w:r w:rsidRPr="00574144">
        <w:rPr>
          <w:rFonts w:asciiTheme="majorBidi" w:hAnsiTheme="majorBidi" w:cstheme="majorBidi"/>
          <w:sz w:val="24"/>
          <w:szCs w:val="24"/>
          <w:lang w:val="fr-FR"/>
        </w:rPr>
        <w:t xml:space="preserve">Cette forme du récepteur est appelée « </w:t>
      </w:r>
      <w:proofErr w:type="spellStart"/>
      <w:r w:rsidRPr="00574144">
        <w:rPr>
          <w:rFonts w:asciiTheme="majorBidi" w:hAnsiTheme="majorBidi" w:cstheme="majorBidi"/>
          <w:sz w:val="24"/>
          <w:szCs w:val="24"/>
          <w:lang w:val="fr-FR"/>
        </w:rPr>
        <w:t>integrate</w:t>
      </w:r>
      <w:proofErr w:type="spellEnd"/>
      <w:r w:rsidRPr="00574144">
        <w:rPr>
          <w:rFonts w:asciiTheme="majorBidi" w:hAnsiTheme="majorBidi" w:cstheme="majorBidi"/>
          <w:sz w:val="24"/>
          <w:szCs w:val="24"/>
          <w:lang w:val="fr-FR"/>
        </w:rPr>
        <w:t xml:space="preserve"> and dump ». Dû à la simplicité de ce récepteur, il est souvent utilisé quand le signal n’est pas NRZ. </w:t>
      </w:r>
      <w:r w:rsidRPr="004C4305">
        <w:rPr>
          <w:rFonts w:asciiTheme="majorBidi" w:hAnsiTheme="majorBidi" w:cstheme="majorBidi"/>
          <w:sz w:val="24"/>
          <w:szCs w:val="24"/>
          <w:lang w:val="fr-FR"/>
        </w:rPr>
        <w:t>Dans ce cas, le récepteur n’est plus optimal.</w:t>
      </w:r>
    </w:p>
    <w:p w:rsidR="00164440" w:rsidRPr="00574144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Pr="00574144" w:rsidRDefault="00164440" w:rsidP="001644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Soit </w:t>
      </w:r>
      <w:r w:rsidRPr="00574144">
        <w:rPr>
          <w:rFonts w:asciiTheme="majorBidi" w:hAnsiTheme="majorBidi" w:cstheme="majorBidi"/>
          <w:sz w:val="24"/>
          <w:szCs w:val="24"/>
          <w:lang w:val="fr-FR"/>
        </w:rPr>
        <w:t xml:space="preserve">La Démodulation de signaux binaires antipodaux </w:t>
      </w: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suivants :</w:t>
      </w:r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br/>
      </w:r>
    </w:p>
    <w:p w:rsidR="00164440" w:rsidRPr="00574144" w:rsidRDefault="00164440" w:rsidP="00164440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574144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 wp14:anchorId="6C16700B" wp14:editId="33D542DE">
            <wp:extent cx="3562350" cy="666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440" w:rsidRPr="00574144" w:rsidRDefault="00164440" w:rsidP="001644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164440" w:rsidRPr="00574144" w:rsidRDefault="00164440" w:rsidP="0016444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Déterminer le SNR à la sortie de l'intégrateur échantillonné à t = T</w:t>
      </w: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(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integrate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and dump)</w:t>
      </w:r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. </w:t>
      </w:r>
    </w:p>
    <w:p w:rsidR="00164440" w:rsidRPr="00574144" w:rsidRDefault="00164440" w:rsidP="001644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164440" w:rsidRDefault="00164440" w:rsidP="001644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B) reprendre le calcul </w:t>
      </w:r>
      <w:r w:rsidR="005E2D3F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du SNR </w:t>
      </w:r>
      <w:r w:rsidR="0047114D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à la réception </w:t>
      </w:r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avec  le filtrage adapté sur le signal s</w:t>
      </w:r>
      <w:r w:rsidR="006E7973" w:rsidRPr="006E7973">
        <w:rPr>
          <w:rFonts w:asciiTheme="majorBidi" w:eastAsia="Times New Roman" w:hAnsiTheme="majorBidi" w:cstheme="majorBidi"/>
          <w:sz w:val="24"/>
          <w:szCs w:val="24"/>
          <w:vertAlign w:val="subscript"/>
          <w:lang w:val="fr-FR" w:eastAsia="fr-FR"/>
        </w:rPr>
        <w:t>1</w:t>
      </w:r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(t) puis sur la fonction de base sachant que cette dernière est  une impulsion rectangulaire de largeur T et d'amplitude 1 /</w:t>
      </w:r>
      <m:oMath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24"/>
                <w:szCs w:val="24"/>
                <w:lang w:val="fr-FR" w:eastAsia="fr-FR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val="fr-FR" w:eastAsia="fr-FR"/>
              </w:rPr>
              <m:t>T</m:t>
            </m:r>
          </m:e>
        </m:rad>
      </m:oMath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.)  </w:t>
      </w:r>
      <w:proofErr w:type="gramStart"/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avec</w:t>
      </w:r>
      <w:proofErr w:type="gramEnd"/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 </w:t>
      </w:r>
    </w:p>
    <w:p w:rsidR="00164440" w:rsidRPr="00574144" w:rsidRDefault="00164440" w:rsidP="001644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164440" w:rsidRPr="00574144" w:rsidRDefault="00164440" w:rsidP="001644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574144">
        <w:rPr>
          <w:rFonts w:asciiTheme="majorBidi" w:eastAsia="Times New Roman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 wp14:anchorId="177315A5" wp14:editId="351209FF">
            <wp:extent cx="2836481" cy="360608"/>
            <wp:effectExtent l="0" t="0" r="2540" b="190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96" cy="36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440" w:rsidRPr="00574144" w:rsidRDefault="00164440" w:rsidP="001644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574144"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>Conclure ?</w:t>
      </w:r>
    </w:p>
    <w:p w:rsidR="00164440" w:rsidRPr="00574144" w:rsidRDefault="00164440" w:rsidP="0016444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64440" w:rsidRDefault="00164440" w:rsidP="0016444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50447A" w:rsidRDefault="0050447A"/>
    <w:sectPr w:rsidR="005044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6F8"/>
    <w:multiLevelType w:val="hybridMultilevel"/>
    <w:tmpl w:val="1150B0F8"/>
    <w:lvl w:ilvl="0" w:tplc="B73ADC68">
      <w:start w:val="1"/>
      <w:numFmt w:val="upperLetter"/>
      <w:lvlText w:val="(%1)"/>
      <w:lvlJc w:val="left"/>
      <w:pPr>
        <w:ind w:left="4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56D182B"/>
    <w:multiLevelType w:val="hybridMultilevel"/>
    <w:tmpl w:val="BEDC7640"/>
    <w:lvl w:ilvl="0" w:tplc="776E5A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40"/>
    <w:rsid w:val="00164440"/>
    <w:rsid w:val="002F3064"/>
    <w:rsid w:val="003A3F83"/>
    <w:rsid w:val="0047114D"/>
    <w:rsid w:val="0050447A"/>
    <w:rsid w:val="005E2D3F"/>
    <w:rsid w:val="006440AB"/>
    <w:rsid w:val="006E7973"/>
    <w:rsid w:val="00A40ABD"/>
    <w:rsid w:val="00AD09D2"/>
    <w:rsid w:val="00C26A22"/>
    <w:rsid w:val="00D441FB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5A74"/>
  <w15:chartTrackingRefBased/>
  <w15:docId w15:val="{8BE4A00B-3834-4CDD-A6F1-2183053A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4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Utilisateur Windows</cp:lastModifiedBy>
  <cp:revision>9</cp:revision>
  <dcterms:created xsi:type="dcterms:W3CDTF">2017-04-09T12:50:00Z</dcterms:created>
  <dcterms:modified xsi:type="dcterms:W3CDTF">2019-05-30T19:32:00Z</dcterms:modified>
</cp:coreProperties>
</file>