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08" w:rsidRDefault="00DC3CAA" w:rsidP="00DC3CAA">
      <w:pPr>
        <w:pStyle w:val="Titre"/>
      </w:pPr>
      <w:r>
        <w:t xml:space="preserve">Chapitre 02 : Les granulats </w:t>
      </w:r>
    </w:p>
    <w:p w:rsidR="00911608" w:rsidRPr="00C13EE0" w:rsidRDefault="00957BD4" w:rsidP="00960F49">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2.</w:t>
      </w:r>
      <w:r w:rsidR="00911608" w:rsidRPr="00C13EE0">
        <w:rPr>
          <w:rFonts w:ascii="Times New Roman" w:hAnsi="Times New Roman" w:cs="Times New Roman"/>
          <w:b/>
          <w:bCs/>
          <w:color w:val="000000"/>
          <w:sz w:val="28"/>
          <w:szCs w:val="28"/>
        </w:rPr>
        <w:t xml:space="preserve">1. Introduction </w:t>
      </w:r>
    </w:p>
    <w:p w:rsidR="00AA0C26" w:rsidRPr="00624F71" w:rsidRDefault="00911608" w:rsidP="005B24A3">
      <w:pPr>
        <w:autoSpaceDE w:val="0"/>
        <w:autoSpaceDN w:val="0"/>
        <w:adjustRightInd w:val="0"/>
        <w:spacing w:after="0" w:line="360" w:lineRule="auto"/>
        <w:jc w:val="both"/>
        <w:rPr>
          <w:rFonts w:asciiTheme="majorBidi" w:hAnsiTheme="majorBidi" w:cstheme="majorBidi"/>
          <w:b/>
          <w:bCs/>
          <w:sz w:val="24"/>
          <w:szCs w:val="24"/>
        </w:rPr>
      </w:pPr>
      <w:r w:rsidRPr="00C13EE0">
        <w:rPr>
          <w:rFonts w:ascii="Times New Roman" w:hAnsi="Times New Roman" w:cs="Times New Roman"/>
          <w:color w:val="000000"/>
          <w:sz w:val="23"/>
          <w:szCs w:val="23"/>
        </w:rPr>
        <w:t>Les granulats c’est l’ensemble de grains minéraux appelés, fines, sables, gravillons</w:t>
      </w:r>
      <w:r w:rsidR="00D315B1" w:rsidRPr="00C13EE0">
        <w:rPr>
          <w:rFonts w:ascii="Times New Roman" w:hAnsi="Times New Roman" w:cs="Times New Roman"/>
          <w:color w:val="000000"/>
          <w:sz w:val="23"/>
          <w:szCs w:val="23"/>
        </w:rPr>
        <w:t>,</w:t>
      </w:r>
      <w:r w:rsidRPr="00C13EE0">
        <w:rPr>
          <w:rFonts w:ascii="Times New Roman" w:hAnsi="Times New Roman" w:cs="Times New Roman"/>
          <w:color w:val="000000"/>
          <w:sz w:val="23"/>
          <w:szCs w:val="23"/>
        </w:rPr>
        <w:t xml:space="preserve"> cailloux </w:t>
      </w:r>
      <w:r w:rsidR="00D315B1" w:rsidRPr="00C13EE0">
        <w:rPr>
          <w:rFonts w:ascii="Times New Roman" w:hAnsi="Times New Roman" w:cs="Times New Roman"/>
          <w:color w:val="000000"/>
          <w:sz w:val="23"/>
          <w:szCs w:val="23"/>
        </w:rPr>
        <w:t>ou</w:t>
      </w:r>
      <w:r w:rsidR="00D315B1">
        <w:rPr>
          <w:rFonts w:ascii="Times New Roman" w:hAnsi="Times New Roman" w:cs="Times New Roman"/>
          <w:sz w:val="24"/>
          <w:szCs w:val="24"/>
        </w:rPr>
        <w:t xml:space="preserve"> g</w:t>
      </w:r>
      <w:r w:rsidR="00D315B1" w:rsidRPr="00AC270D">
        <w:rPr>
          <w:rFonts w:ascii="Times New Roman" w:hAnsi="Times New Roman" w:cs="Times New Roman"/>
          <w:sz w:val="24"/>
          <w:szCs w:val="24"/>
        </w:rPr>
        <w:t>raves</w:t>
      </w:r>
      <w:r w:rsidR="00D315B1" w:rsidRPr="00C13EE0">
        <w:rPr>
          <w:rFonts w:ascii="Times New Roman" w:hAnsi="Times New Roman" w:cs="Times New Roman"/>
          <w:color w:val="000000"/>
          <w:sz w:val="23"/>
          <w:szCs w:val="23"/>
        </w:rPr>
        <w:t xml:space="preserve"> </w:t>
      </w:r>
      <w:r w:rsidRPr="00C13EE0">
        <w:rPr>
          <w:rFonts w:ascii="Times New Roman" w:hAnsi="Times New Roman" w:cs="Times New Roman"/>
          <w:color w:val="000000"/>
          <w:sz w:val="23"/>
          <w:szCs w:val="23"/>
        </w:rPr>
        <w:t>suivant leur dimension comprise entre 0 et 80</w:t>
      </w:r>
      <w:r w:rsidR="00960F49">
        <w:rPr>
          <w:rFonts w:ascii="Times New Roman" w:hAnsi="Times New Roman" w:cs="Times New Roman"/>
          <w:color w:val="000000"/>
          <w:sz w:val="23"/>
          <w:szCs w:val="23"/>
        </w:rPr>
        <w:t xml:space="preserve"> </w:t>
      </w:r>
      <w:r w:rsidRPr="00C13EE0">
        <w:rPr>
          <w:rFonts w:ascii="Times New Roman" w:hAnsi="Times New Roman" w:cs="Times New Roman"/>
          <w:color w:val="000000"/>
          <w:sz w:val="23"/>
          <w:szCs w:val="23"/>
        </w:rPr>
        <w:t>mm</w:t>
      </w:r>
      <w:r w:rsidR="00295EE5">
        <w:rPr>
          <w:rFonts w:ascii="Times New Roman" w:hAnsi="Times New Roman" w:cs="Times New Roman"/>
          <w:color w:val="000000"/>
          <w:sz w:val="23"/>
          <w:szCs w:val="23"/>
        </w:rPr>
        <w:t xml:space="preserve"> (Fig.2.1)</w:t>
      </w:r>
      <w:r w:rsidRPr="00C13EE0">
        <w:rPr>
          <w:rFonts w:ascii="Times New Roman" w:hAnsi="Times New Roman" w:cs="Times New Roman"/>
          <w:color w:val="000000"/>
          <w:sz w:val="23"/>
          <w:szCs w:val="23"/>
        </w:rPr>
        <w:t xml:space="preserve">. </w:t>
      </w:r>
      <w:r w:rsidR="00295EE5" w:rsidRPr="007A6225">
        <w:rPr>
          <w:rFonts w:asciiTheme="majorBidi" w:hAnsiTheme="majorBidi" w:cstheme="majorBidi"/>
          <w:sz w:val="24"/>
          <w:szCs w:val="24"/>
        </w:rPr>
        <w:t>Produits par l’érosion ou le broyage</w:t>
      </w:r>
      <w:r w:rsidR="00295EE5">
        <w:rPr>
          <w:rFonts w:asciiTheme="majorBidi" w:hAnsiTheme="majorBidi" w:cstheme="majorBidi"/>
          <w:sz w:val="24"/>
          <w:szCs w:val="24"/>
        </w:rPr>
        <w:t xml:space="preserve"> </w:t>
      </w:r>
      <w:r w:rsidR="00295EE5" w:rsidRPr="007A6225">
        <w:rPr>
          <w:rFonts w:asciiTheme="majorBidi" w:hAnsiTheme="majorBidi" w:cstheme="majorBidi"/>
          <w:sz w:val="24"/>
          <w:szCs w:val="24"/>
        </w:rPr>
        <w:t>mécanique (concassage) des roches. Ce sont des matériaux inertes entrant dans la composition des bétons et mortiers.</w:t>
      </w:r>
    </w:p>
    <w:p w:rsidR="00B858A8" w:rsidRPr="00B858A8" w:rsidRDefault="00957BD4" w:rsidP="00E04299">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B858A8" w:rsidRPr="00B858A8">
        <w:rPr>
          <w:rFonts w:ascii="Times New Roman" w:hAnsi="Times New Roman" w:cs="Times New Roman"/>
          <w:b/>
          <w:bCs/>
          <w:color w:val="000000"/>
          <w:sz w:val="28"/>
          <w:szCs w:val="28"/>
        </w:rPr>
        <w:t>2</w:t>
      </w:r>
      <w:r w:rsidR="00B858A8">
        <w:rPr>
          <w:rFonts w:ascii="Times New Roman" w:hAnsi="Times New Roman" w:cs="Times New Roman"/>
          <w:b/>
          <w:bCs/>
          <w:color w:val="000000"/>
          <w:sz w:val="28"/>
          <w:szCs w:val="28"/>
        </w:rPr>
        <w:t>.</w:t>
      </w:r>
      <w:r w:rsidR="00B858A8" w:rsidRPr="00B858A8">
        <w:rPr>
          <w:rFonts w:ascii="Times New Roman" w:hAnsi="Times New Roman" w:cs="Times New Roman"/>
          <w:b/>
          <w:bCs/>
          <w:color w:val="000000"/>
          <w:sz w:val="28"/>
          <w:szCs w:val="28"/>
        </w:rPr>
        <w:t xml:space="preserve"> </w:t>
      </w:r>
      <w:r w:rsidR="005A29AA">
        <w:rPr>
          <w:rFonts w:ascii="Times New Roman" w:hAnsi="Times New Roman" w:cs="Times New Roman"/>
          <w:b/>
          <w:bCs/>
          <w:color w:val="000000"/>
          <w:sz w:val="28"/>
          <w:szCs w:val="28"/>
        </w:rPr>
        <w:t>Types</w:t>
      </w:r>
      <w:r w:rsidR="00B858A8" w:rsidRPr="00B858A8">
        <w:rPr>
          <w:rFonts w:ascii="Times New Roman" w:hAnsi="Times New Roman" w:cs="Times New Roman"/>
          <w:b/>
          <w:bCs/>
          <w:color w:val="000000"/>
          <w:sz w:val="28"/>
          <w:szCs w:val="28"/>
        </w:rPr>
        <w:t xml:space="preserve"> des granulats</w:t>
      </w:r>
      <w:r w:rsidR="00E04299">
        <w:rPr>
          <w:rFonts w:ascii="Times New Roman" w:hAnsi="Times New Roman" w:cs="Times New Roman"/>
          <w:b/>
          <w:bCs/>
          <w:color w:val="000000"/>
          <w:sz w:val="28"/>
          <w:szCs w:val="28"/>
        </w:rPr>
        <w:t xml:space="preserve"> </w:t>
      </w:r>
      <w:r w:rsidR="00B858A8" w:rsidRPr="00B858A8">
        <w:rPr>
          <w:rFonts w:ascii="Times New Roman" w:hAnsi="Times New Roman" w:cs="Times New Roman"/>
          <w:b/>
          <w:bCs/>
          <w:color w:val="000000"/>
          <w:sz w:val="28"/>
          <w:szCs w:val="28"/>
        </w:rPr>
        <w:t>:</w:t>
      </w:r>
    </w:p>
    <w:p w:rsidR="00B858A8" w:rsidRPr="00B858A8" w:rsidRDefault="00957BD4" w:rsidP="00B858A8">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B858A8">
        <w:rPr>
          <w:rFonts w:ascii="Times New Roman" w:hAnsi="Times New Roman" w:cs="Times New Roman"/>
          <w:b/>
          <w:bCs/>
          <w:color w:val="000000"/>
          <w:sz w:val="24"/>
          <w:szCs w:val="24"/>
        </w:rPr>
        <w:t>2.1</w:t>
      </w:r>
      <w:r w:rsidR="00B858A8" w:rsidRPr="00B858A8">
        <w:rPr>
          <w:rFonts w:ascii="Times New Roman" w:hAnsi="Times New Roman" w:cs="Times New Roman"/>
          <w:b/>
          <w:bCs/>
          <w:color w:val="000000"/>
          <w:sz w:val="24"/>
          <w:szCs w:val="24"/>
        </w:rPr>
        <w:t xml:space="preserve"> Granulats naturels :</w:t>
      </w:r>
    </w:p>
    <w:p w:rsidR="00B858A8" w:rsidRPr="007A6225" w:rsidRDefault="00B858A8" w:rsidP="008F25B2">
      <w:pPr>
        <w:autoSpaceDE w:val="0"/>
        <w:autoSpaceDN w:val="0"/>
        <w:adjustRightInd w:val="0"/>
        <w:spacing w:after="0" w:line="360" w:lineRule="auto"/>
        <w:jc w:val="both"/>
        <w:rPr>
          <w:rFonts w:asciiTheme="majorBidi" w:hAnsiTheme="majorBidi" w:cstheme="majorBidi"/>
          <w:sz w:val="24"/>
          <w:szCs w:val="24"/>
        </w:rPr>
      </w:pPr>
      <w:r w:rsidRPr="00B858A8">
        <w:rPr>
          <w:rFonts w:ascii="Times New Roman" w:hAnsi="Times New Roman" w:cs="Times New Roman"/>
          <w:b/>
          <w:bCs/>
          <w:color w:val="000000"/>
          <w:sz w:val="24"/>
          <w:szCs w:val="24"/>
        </w:rPr>
        <w:t>a) Granulats roulés :</w:t>
      </w:r>
      <w:r w:rsidRPr="007A6225">
        <w:rPr>
          <w:rFonts w:asciiTheme="majorBidi" w:hAnsiTheme="majorBidi" w:cstheme="majorBidi"/>
          <w:b/>
          <w:bCs/>
          <w:sz w:val="24"/>
          <w:szCs w:val="24"/>
        </w:rPr>
        <w:t xml:space="preserve"> </w:t>
      </w:r>
      <w:r w:rsidR="008F25B2">
        <w:rPr>
          <w:rFonts w:asciiTheme="majorBidi" w:hAnsiTheme="majorBidi" w:cstheme="majorBidi"/>
          <w:sz w:val="24"/>
          <w:szCs w:val="24"/>
        </w:rPr>
        <w:t>I</w:t>
      </w:r>
      <w:r w:rsidRPr="007A6225">
        <w:rPr>
          <w:rFonts w:asciiTheme="majorBidi" w:hAnsiTheme="majorBidi" w:cstheme="majorBidi"/>
          <w:sz w:val="24"/>
          <w:szCs w:val="24"/>
        </w:rPr>
        <w:t>ls sont les résultats de la désagrégation des roches par l’eau, le vent ou le gel. Ainsi ils se sont formés des dépôts sédimentaires de grains de grosseur allant du sable fin aux gros blocs, de natures minéralogiques différentes.</w:t>
      </w:r>
    </w:p>
    <w:p w:rsidR="00B858A8" w:rsidRPr="007A6225" w:rsidRDefault="00B858A8" w:rsidP="005B24A3">
      <w:pPr>
        <w:autoSpaceDE w:val="0"/>
        <w:autoSpaceDN w:val="0"/>
        <w:adjustRightInd w:val="0"/>
        <w:spacing w:after="0" w:line="360" w:lineRule="auto"/>
        <w:jc w:val="both"/>
        <w:rPr>
          <w:rFonts w:asciiTheme="majorBidi" w:hAnsiTheme="majorBidi" w:cstheme="majorBidi"/>
          <w:sz w:val="24"/>
          <w:szCs w:val="24"/>
        </w:rPr>
      </w:pPr>
      <w:r w:rsidRPr="007A6225">
        <w:rPr>
          <w:rFonts w:asciiTheme="majorBidi" w:hAnsiTheme="majorBidi" w:cstheme="majorBidi"/>
          <w:sz w:val="24"/>
          <w:szCs w:val="24"/>
        </w:rPr>
        <w:t>Trois catégories de granulats roulés existent dans la nature:</w:t>
      </w:r>
    </w:p>
    <w:p w:rsidR="00B858A8" w:rsidRPr="007A6225" w:rsidRDefault="00B858A8" w:rsidP="00B858A8">
      <w:pPr>
        <w:autoSpaceDE w:val="0"/>
        <w:autoSpaceDN w:val="0"/>
        <w:adjustRightInd w:val="0"/>
        <w:spacing w:after="0" w:line="360" w:lineRule="auto"/>
        <w:jc w:val="both"/>
        <w:rPr>
          <w:rFonts w:asciiTheme="majorBidi" w:hAnsiTheme="majorBidi" w:cstheme="majorBidi"/>
          <w:sz w:val="24"/>
          <w:szCs w:val="24"/>
        </w:rPr>
      </w:pPr>
      <w:r w:rsidRPr="007A6225">
        <w:rPr>
          <w:rFonts w:asciiTheme="majorBidi" w:hAnsiTheme="majorBidi" w:cstheme="majorBidi"/>
          <w:sz w:val="24"/>
          <w:szCs w:val="24"/>
        </w:rPr>
        <w:t>- Les granulats de rivière (d’oued).</w:t>
      </w:r>
    </w:p>
    <w:p w:rsidR="00B858A8" w:rsidRPr="007A6225" w:rsidRDefault="00B858A8" w:rsidP="00B858A8">
      <w:pPr>
        <w:autoSpaceDE w:val="0"/>
        <w:autoSpaceDN w:val="0"/>
        <w:adjustRightInd w:val="0"/>
        <w:spacing w:after="0" w:line="360" w:lineRule="auto"/>
        <w:jc w:val="both"/>
        <w:rPr>
          <w:rFonts w:asciiTheme="majorBidi" w:hAnsiTheme="majorBidi" w:cstheme="majorBidi"/>
          <w:sz w:val="24"/>
          <w:szCs w:val="24"/>
        </w:rPr>
      </w:pPr>
      <w:r w:rsidRPr="007A6225">
        <w:rPr>
          <w:rFonts w:asciiTheme="majorBidi" w:hAnsiTheme="majorBidi" w:cstheme="majorBidi"/>
          <w:sz w:val="24"/>
          <w:szCs w:val="24"/>
        </w:rPr>
        <w:t>- Les granulats de mer.</w:t>
      </w:r>
    </w:p>
    <w:p w:rsidR="008F25B2" w:rsidRDefault="00B858A8" w:rsidP="005B24A3">
      <w:pPr>
        <w:autoSpaceDE w:val="0"/>
        <w:autoSpaceDN w:val="0"/>
        <w:adjustRightInd w:val="0"/>
        <w:spacing w:after="0" w:line="360" w:lineRule="auto"/>
        <w:jc w:val="both"/>
      </w:pPr>
      <w:r w:rsidRPr="007A6225">
        <w:rPr>
          <w:rFonts w:asciiTheme="majorBidi" w:hAnsiTheme="majorBidi" w:cstheme="majorBidi"/>
          <w:sz w:val="24"/>
          <w:szCs w:val="24"/>
        </w:rPr>
        <w:t>- Les granulats de dunes.</w:t>
      </w:r>
    </w:p>
    <w:p w:rsidR="00F6331F" w:rsidRDefault="00B858A8" w:rsidP="005B24A3">
      <w:pPr>
        <w:autoSpaceDE w:val="0"/>
        <w:autoSpaceDN w:val="0"/>
        <w:adjustRightInd w:val="0"/>
        <w:spacing w:after="0" w:line="360" w:lineRule="auto"/>
        <w:jc w:val="both"/>
      </w:pPr>
      <w:r w:rsidRPr="00441408">
        <w:rPr>
          <w:rFonts w:asciiTheme="majorBidi" w:hAnsiTheme="majorBidi" w:cstheme="majorBidi"/>
          <w:b/>
          <w:bCs/>
          <w:sz w:val="24"/>
          <w:szCs w:val="24"/>
        </w:rPr>
        <w:t xml:space="preserve">b) Granulats concassés (de carrières) : </w:t>
      </w:r>
      <w:r w:rsidRPr="00441408">
        <w:rPr>
          <w:rFonts w:asciiTheme="majorBidi" w:hAnsiTheme="majorBidi" w:cstheme="majorBidi"/>
          <w:sz w:val="24"/>
          <w:szCs w:val="24"/>
        </w:rPr>
        <w:t>ils proviennent du concassage de roches dures (granits, porphyres, basaltes, calcaires durs</w:t>
      </w:r>
      <w:r w:rsidR="00616F34">
        <w:rPr>
          <w:rFonts w:asciiTheme="majorBidi" w:hAnsiTheme="majorBidi" w:cstheme="majorBidi"/>
          <w:sz w:val="24"/>
          <w:szCs w:val="24"/>
        </w:rPr>
        <w:t>,</w:t>
      </w:r>
      <w:r w:rsidRPr="00441408">
        <w:rPr>
          <w:rFonts w:asciiTheme="majorBidi" w:hAnsiTheme="majorBidi" w:cstheme="majorBidi"/>
          <w:sz w:val="24"/>
          <w:szCs w:val="24"/>
        </w:rPr>
        <w:t>…). Ils sont caractérisés par un aspect anguleux à arrêtes vives</w:t>
      </w:r>
      <w:r w:rsidR="005B24A3">
        <w:rPr>
          <w:rFonts w:asciiTheme="majorBidi" w:hAnsiTheme="majorBidi" w:cstheme="majorBidi"/>
          <w:sz w:val="24"/>
          <w:szCs w:val="24"/>
        </w:rPr>
        <w:t>.</w:t>
      </w:r>
      <w:r w:rsidR="00F6331F">
        <w:rPr>
          <w:rFonts w:asciiTheme="majorBidi" w:hAnsiTheme="majorBidi" w:cstheme="majorBidi"/>
          <w:sz w:val="24"/>
          <w:szCs w:val="24"/>
        </w:rPr>
        <w:t xml:space="preserve"> </w:t>
      </w:r>
    </w:p>
    <w:p w:rsidR="004D5A21" w:rsidRPr="004D5A21" w:rsidRDefault="00957BD4" w:rsidP="004D5A2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4D5A21">
        <w:rPr>
          <w:rFonts w:ascii="Times New Roman" w:hAnsi="Times New Roman" w:cs="Times New Roman"/>
          <w:b/>
          <w:bCs/>
          <w:sz w:val="24"/>
          <w:szCs w:val="24"/>
        </w:rPr>
        <w:t xml:space="preserve">2.1.1 </w:t>
      </w:r>
      <w:r w:rsidR="004D5A21" w:rsidRPr="004D5A21">
        <w:rPr>
          <w:rFonts w:ascii="Times New Roman" w:hAnsi="Times New Roman" w:cs="Times New Roman"/>
          <w:b/>
          <w:bCs/>
          <w:sz w:val="24"/>
          <w:szCs w:val="24"/>
        </w:rPr>
        <w:t xml:space="preserve">Processus de fabrication </w:t>
      </w:r>
    </w:p>
    <w:p w:rsidR="004D5A21" w:rsidRPr="004D5A21" w:rsidRDefault="004D5A21" w:rsidP="005B24A3">
      <w:pPr>
        <w:autoSpaceDE w:val="0"/>
        <w:autoSpaceDN w:val="0"/>
        <w:adjustRightInd w:val="0"/>
        <w:spacing w:after="0" w:line="360" w:lineRule="auto"/>
        <w:jc w:val="both"/>
        <w:rPr>
          <w:rFonts w:asciiTheme="majorBidi" w:hAnsiTheme="majorBidi" w:cstheme="majorBidi"/>
          <w:sz w:val="24"/>
          <w:szCs w:val="24"/>
        </w:rPr>
      </w:pPr>
      <w:r w:rsidRPr="004D5A21">
        <w:rPr>
          <w:rFonts w:asciiTheme="majorBidi" w:hAnsiTheme="majorBidi" w:cstheme="majorBidi"/>
          <w:sz w:val="24"/>
          <w:szCs w:val="24"/>
        </w:rPr>
        <w:t>Les fabrications des granulats se fait selon le processus suivant</w:t>
      </w:r>
      <w:r w:rsidR="0071054B">
        <w:rPr>
          <w:rFonts w:asciiTheme="majorBidi" w:hAnsiTheme="majorBidi" w:cstheme="majorBidi"/>
          <w:sz w:val="24"/>
          <w:szCs w:val="24"/>
        </w:rPr>
        <w:t xml:space="preserve"> </w:t>
      </w:r>
      <w:r w:rsidR="0071054B">
        <w:rPr>
          <w:rFonts w:ascii="Times New Roman" w:hAnsi="Times New Roman" w:cs="Times New Roman"/>
          <w:color w:val="000000"/>
          <w:sz w:val="23"/>
          <w:szCs w:val="23"/>
        </w:rPr>
        <w:t>(Fig.2.</w:t>
      </w:r>
      <w:r w:rsidR="005B24A3">
        <w:rPr>
          <w:rFonts w:ascii="Times New Roman" w:hAnsi="Times New Roman" w:cs="Times New Roman"/>
          <w:color w:val="000000"/>
          <w:sz w:val="23"/>
          <w:szCs w:val="23"/>
        </w:rPr>
        <w:t>1</w:t>
      </w:r>
      <w:r w:rsidR="0071054B">
        <w:rPr>
          <w:rFonts w:ascii="Times New Roman" w:hAnsi="Times New Roman" w:cs="Times New Roman"/>
          <w:color w:val="000000"/>
          <w:sz w:val="23"/>
          <w:szCs w:val="23"/>
        </w:rPr>
        <w:t>)</w:t>
      </w:r>
      <w:r w:rsidRPr="004D5A21">
        <w:rPr>
          <w:rFonts w:asciiTheme="majorBidi" w:hAnsiTheme="majorBidi" w:cstheme="majorBidi"/>
          <w:sz w:val="24"/>
          <w:szCs w:val="24"/>
        </w:rPr>
        <w:t xml:space="preserve">: </w:t>
      </w:r>
    </w:p>
    <w:p w:rsidR="004D5A21" w:rsidRPr="004D5A21" w:rsidRDefault="004D5A21" w:rsidP="00185D24">
      <w:pPr>
        <w:autoSpaceDE w:val="0"/>
        <w:autoSpaceDN w:val="0"/>
        <w:adjustRightInd w:val="0"/>
        <w:spacing w:after="0" w:line="360" w:lineRule="auto"/>
        <w:jc w:val="both"/>
        <w:rPr>
          <w:rFonts w:asciiTheme="majorBidi" w:hAnsiTheme="majorBidi" w:cstheme="majorBidi"/>
          <w:sz w:val="24"/>
          <w:szCs w:val="24"/>
        </w:rPr>
      </w:pPr>
      <w:r w:rsidRPr="004D5A21">
        <w:rPr>
          <w:rFonts w:asciiTheme="majorBidi" w:hAnsiTheme="majorBidi" w:cstheme="majorBidi"/>
          <w:sz w:val="24"/>
          <w:szCs w:val="24"/>
        </w:rPr>
        <w:t xml:space="preserve">- Extraction du matériau par </w:t>
      </w:r>
      <w:r w:rsidR="002B0F26" w:rsidRPr="004D5A21">
        <w:rPr>
          <w:rFonts w:asciiTheme="majorBidi" w:hAnsiTheme="majorBidi" w:cstheme="majorBidi"/>
          <w:sz w:val="24"/>
          <w:szCs w:val="24"/>
        </w:rPr>
        <w:t>abat</w:t>
      </w:r>
      <w:r w:rsidR="002B0F26">
        <w:rPr>
          <w:rFonts w:asciiTheme="majorBidi" w:hAnsiTheme="majorBidi" w:cstheme="majorBidi"/>
          <w:sz w:val="24"/>
          <w:szCs w:val="24"/>
        </w:rPr>
        <w:t>ta</w:t>
      </w:r>
      <w:r w:rsidR="002B0F26" w:rsidRPr="004D5A21">
        <w:rPr>
          <w:rFonts w:asciiTheme="majorBidi" w:hAnsiTheme="majorBidi" w:cstheme="majorBidi"/>
          <w:sz w:val="24"/>
          <w:szCs w:val="24"/>
        </w:rPr>
        <w:t>ge</w:t>
      </w:r>
      <w:r w:rsidRPr="004D5A21">
        <w:rPr>
          <w:rFonts w:asciiTheme="majorBidi" w:hAnsiTheme="majorBidi" w:cstheme="majorBidi"/>
          <w:sz w:val="24"/>
          <w:szCs w:val="24"/>
        </w:rPr>
        <w:t xml:space="preserve"> à l'explosif (roche dure), pelle mécanique (roche moins</w:t>
      </w:r>
      <w:r w:rsidR="00185D24">
        <w:rPr>
          <w:rFonts w:asciiTheme="majorBidi" w:hAnsiTheme="majorBidi" w:cstheme="majorBidi"/>
          <w:sz w:val="24"/>
          <w:szCs w:val="24"/>
        </w:rPr>
        <w:t xml:space="preserve"> </w:t>
      </w:r>
      <w:r w:rsidRPr="004D5A21">
        <w:rPr>
          <w:rFonts w:asciiTheme="majorBidi" w:hAnsiTheme="majorBidi" w:cstheme="majorBidi"/>
          <w:sz w:val="24"/>
          <w:szCs w:val="24"/>
        </w:rPr>
        <w:t xml:space="preserve">dure) ou dragage en site aquatique (granulats alluvionnaires). </w:t>
      </w:r>
    </w:p>
    <w:p w:rsidR="004D5A21" w:rsidRPr="004D5A21" w:rsidRDefault="004D5A21" w:rsidP="004D5A21">
      <w:pPr>
        <w:autoSpaceDE w:val="0"/>
        <w:autoSpaceDN w:val="0"/>
        <w:adjustRightInd w:val="0"/>
        <w:spacing w:after="0" w:line="360" w:lineRule="auto"/>
        <w:jc w:val="both"/>
        <w:rPr>
          <w:rFonts w:asciiTheme="majorBidi" w:hAnsiTheme="majorBidi" w:cstheme="majorBidi"/>
          <w:sz w:val="24"/>
          <w:szCs w:val="24"/>
        </w:rPr>
      </w:pPr>
      <w:r w:rsidRPr="004D5A21">
        <w:rPr>
          <w:rFonts w:asciiTheme="majorBidi" w:hAnsiTheme="majorBidi" w:cstheme="majorBidi"/>
          <w:sz w:val="24"/>
          <w:szCs w:val="24"/>
        </w:rPr>
        <w:t xml:space="preserve">- Concassage. </w:t>
      </w:r>
    </w:p>
    <w:p w:rsidR="004D5A21" w:rsidRPr="004D5A21" w:rsidRDefault="004D5A21" w:rsidP="004D5A21">
      <w:pPr>
        <w:autoSpaceDE w:val="0"/>
        <w:autoSpaceDN w:val="0"/>
        <w:adjustRightInd w:val="0"/>
        <w:spacing w:after="0" w:line="360" w:lineRule="auto"/>
        <w:jc w:val="both"/>
        <w:rPr>
          <w:rFonts w:asciiTheme="majorBidi" w:hAnsiTheme="majorBidi" w:cstheme="majorBidi"/>
          <w:sz w:val="24"/>
          <w:szCs w:val="24"/>
        </w:rPr>
      </w:pPr>
      <w:r w:rsidRPr="004D5A21">
        <w:rPr>
          <w:rFonts w:asciiTheme="majorBidi" w:hAnsiTheme="majorBidi" w:cstheme="majorBidi"/>
          <w:sz w:val="24"/>
          <w:szCs w:val="24"/>
        </w:rPr>
        <w:t xml:space="preserve">- Criblage sur tamis (granulats concassés), ou sous l’eau (granulats alluvionnaires). </w:t>
      </w:r>
    </w:p>
    <w:p w:rsidR="005B24A3" w:rsidRDefault="004D5A21" w:rsidP="004D5A21">
      <w:pPr>
        <w:autoSpaceDE w:val="0"/>
        <w:autoSpaceDN w:val="0"/>
        <w:adjustRightInd w:val="0"/>
        <w:spacing w:after="0" w:line="360" w:lineRule="auto"/>
        <w:jc w:val="both"/>
        <w:rPr>
          <w:rFonts w:asciiTheme="majorBidi" w:hAnsiTheme="majorBidi" w:cstheme="majorBidi"/>
          <w:sz w:val="24"/>
          <w:szCs w:val="24"/>
        </w:rPr>
      </w:pPr>
      <w:r w:rsidRPr="004D5A21">
        <w:rPr>
          <w:rFonts w:asciiTheme="majorBidi" w:hAnsiTheme="majorBidi" w:cstheme="majorBidi"/>
          <w:sz w:val="24"/>
          <w:szCs w:val="24"/>
        </w:rPr>
        <w:t xml:space="preserve">- Stockage à l’air libre ou en silos pour être expédier. </w:t>
      </w:r>
    </w:p>
    <w:p w:rsidR="004D5A21" w:rsidRDefault="004D5A21" w:rsidP="004D5A21">
      <w:pPr>
        <w:spacing w:line="360" w:lineRule="auto"/>
        <w:jc w:val="center"/>
        <w:rPr>
          <w:sz w:val="24"/>
          <w:szCs w:val="24"/>
        </w:rPr>
      </w:pPr>
      <w:r>
        <w:rPr>
          <w:noProof/>
          <w:sz w:val="24"/>
          <w:szCs w:val="24"/>
          <w:lang w:eastAsia="fr-FR"/>
        </w:rPr>
        <w:lastRenderedPageBreak/>
        <w:drawing>
          <wp:inline distT="0" distB="0" distL="0" distR="0">
            <wp:extent cx="2526097" cy="2197290"/>
            <wp:effectExtent l="19050" t="0" r="7553" b="0"/>
            <wp:docPr id="79"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srcRect/>
                    <a:stretch>
                      <a:fillRect/>
                    </a:stretch>
                  </pic:blipFill>
                  <pic:spPr bwMode="auto">
                    <a:xfrm>
                      <a:off x="0" y="0"/>
                      <a:ext cx="2526097" cy="2197290"/>
                    </a:xfrm>
                    <a:prstGeom prst="rect">
                      <a:avLst/>
                    </a:prstGeom>
                    <a:noFill/>
                    <a:ln w="9525">
                      <a:noFill/>
                      <a:miter lim="800000"/>
                      <a:headEnd/>
                      <a:tailEnd/>
                    </a:ln>
                  </pic:spPr>
                </pic:pic>
              </a:graphicData>
            </a:graphic>
          </wp:inline>
        </w:drawing>
      </w:r>
    </w:p>
    <w:p w:rsidR="00C80F0B" w:rsidRDefault="00C80F0B" w:rsidP="005B24A3">
      <w:pPr>
        <w:jc w:val="center"/>
      </w:pPr>
      <w:r w:rsidRPr="00624F71">
        <w:rPr>
          <w:rFonts w:asciiTheme="majorBidi" w:hAnsiTheme="majorBidi" w:cstheme="majorBidi"/>
          <w:b/>
          <w:bCs/>
          <w:sz w:val="24"/>
          <w:szCs w:val="24"/>
        </w:rPr>
        <w:t>Fig</w:t>
      </w:r>
      <w:r w:rsidR="00A56901">
        <w:rPr>
          <w:rFonts w:asciiTheme="majorBidi" w:hAnsiTheme="majorBidi" w:cstheme="majorBidi"/>
          <w:b/>
          <w:bCs/>
          <w:sz w:val="24"/>
          <w:szCs w:val="24"/>
        </w:rPr>
        <w:t>ure</w:t>
      </w:r>
      <w:r w:rsidRPr="00624F71">
        <w:rPr>
          <w:rFonts w:asciiTheme="majorBidi" w:hAnsiTheme="majorBidi" w:cstheme="majorBidi"/>
          <w:b/>
          <w:bCs/>
          <w:sz w:val="24"/>
          <w:szCs w:val="24"/>
        </w:rPr>
        <w:t xml:space="preserve"> 2.</w:t>
      </w:r>
      <w:r w:rsidR="005B24A3">
        <w:rPr>
          <w:rFonts w:asciiTheme="majorBidi" w:hAnsiTheme="majorBidi" w:cstheme="majorBidi"/>
          <w:b/>
          <w:bCs/>
          <w:sz w:val="24"/>
          <w:szCs w:val="24"/>
        </w:rPr>
        <w:t>1</w:t>
      </w:r>
      <w:r w:rsidRPr="00624F71">
        <w:rPr>
          <w:rFonts w:asciiTheme="majorBidi" w:hAnsiTheme="majorBidi" w:cstheme="majorBidi"/>
          <w:b/>
          <w:bCs/>
          <w:sz w:val="24"/>
          <w:szCs w:val="24"/>
        </w:rPr>
        <w:t xml:space="preserve"> : </w:t>
      </w:r>
      <w:r w:rsidRPr="004D5A21">
        <w:rPr>
          <w:rFonts w:ascii="Times New Roman" w:hAnsi="Times New Roman" w:cs="Times New Roman"/>
          <w:b/>
          <w:bCs/>
          <w:sz w:val="24"/>
          <w:szCs w:val="24"/>
        </w:rPr>
        <w:t>Processus de fabrication</w:t>
      </w:r>
      <w:r w:rsidRPr="00624F71">
        <w:rPr>
          <w:rFonts w:asciiTheme="majorBidi" w:hAnsiTheme="majorBidi" w:cstheme="majorBidi"/>
          <w:b/>
          <w:bCs/>
          <w:sz w:val="24"/>
          <w:szCs w:val="24"/>
        </w:rPr>
        <w:t xml:space="preserve"> de</w:t>
      </w:r>
      <w:r>
        <w:rPr>
          <w:rFonts w:asciiTheme="majorBidi" w:hAnsiTheme="majorBidi" w:cstheme="majorBidi"/>
          <w:b/>
          <w:bCs/>
          <w:sz w:val="24"/>
          <w:szCs w:val="24"/>
        </w:rPr>
        <w:t>s</w:t>
      </w:r>
      <w:r w:rsidRPr="00624F71">
        <w:rPr>
          <w:rFonts w:asciiTheme="majorBidi" w:hAnsiTheme="majorBidi" w:cstheme="majorBidi"/>
          <w:b/>
          <w:bCs/>
          <w:sz w:val="24"/>
          <w:szCs w:val="24"/>
        </w:rPr>
        <w:t xml:space="preserve"> granulats</w:t>
      </w:r>
      <w:r w:rsidRPr="00C054C0">
        <w:rPr>
          <w:rFonts w:ascii="Times New Roman" w:hAnsi="Times New Roman" w:cs="Times New Roman"/>
          <w:b/>
          <w:bCs/>
          <w:color w:val="000000"/>
          <w:sz w:val="24"/>
          <w:szCs w:val="24"/>
        </w:rPr>
        <w:t xml:space="preserve"> </w:t>
      </w:r>
    </w:p>
    <w:p w:rsidR="004D5A21" w:rsidRPr="00EC7FD3" w:rsidRDefault="00A30D63" w:rsidP="004D5A2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004D5A21" w:rsidRPr="00EC7FD3">
        <w:rPr>
          <w:rFonts w:ascii="Times New Roman" w:hAnsi="Times New Roman" w:cs="Times New Roman"/>
          <w:b/>
          <w:bCs/>
          <w:sz w:val="24"/>
          <w:szCs w:val="24"/>
        </w:rPr>
        <w:t xml:space="preserve"> Extraction.</w:t>
      </w:r>
    </w:p>
    <w:p w:rsidR="004D5A21" w:rsidRPr="00872A0F" w:rsidRDefault="004D5A21" w:rsidP="005B24A3">
      <w:pPr>
        <w:autoSpaceDE w:val="0"/>
        <w:autoSpaceDN w:val="0"/>
        <w:adjustRightInd w:val="0"/>
        <w:spacing w:after="0" w:line="360" w:lineRule="auto"/>
        <w:jc w:val="both"/>
        <w:rPr>
          <w:sz w:val="24"/>
          <w:szCs w:val="24"/>
        </w:rPr>
      </w:pPr>
      <w:r w:rsidRPr="00EC7FD3">
        <w:rPr>
          <w:rFonts w:ascii="Times New Roman" w:hAnsi="Times New Roman" w:cs="Times New Roman"/>
          <w:sz w:val="24"/>
          <w:szCs w:val="24"/>
        </w:rPr>
        <w:t>Abattage à l’explosif pour les roches dures, et par pelle mécanique pour les roches moins dures (granulats concassés), et par dragage en site aquatique (granulats alluvionnaires)</w:t>
      </w:r>
      <w:r w:rsidRPr="00872A0F">
        <w:rPr>
          <w:rFonts w:ascii="Times New Roman" w:hAnsi="Times New Roman" w:cs="Times New Roman"/>
          <w:b/>
          <w:bCs/>
          <w:sz w:val="24"/>
          <w:szCs w:val="24"/>
        </w:rPr>
        <w:t xml:space="preserve"> </w:t>
      </w:r>
    </w:p>
    <w:p w:rsidR="004D5A21" w:rsidRPr="00AD4D69" w:rsidRDefault="00A30D63" w:rsidP="004D5A2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4D5A21" w:rsidRPr="00AD4D69">
        <w:rPr>
          <w:rFonts w:ascii="Times New Roman" w:hAnsi="Times New Roman" w:cs="Times New Roman"/>
          <w:b/>
          <w:bCs/>
          <w:sz w:val="24"/>
          <w:szCs w:val="24"/>
        </w:rPr>
        <w:t xml:space="preserve"> Concassage.</w:t>
      </w:r>
    </w:p>
    <w:p w:rsidR="008610D4" w:rsidRPr="00872A0F" w:rsidRDefault="004D5A21" w:rsidP="005B24A3">
      <w:pPr>
        <w:autoSpaceDE w:val="0"/>
        <w:autoSpaceDN w:val="0"/>
        <w:adjustRightInd w:val="0"/>
        <w:spacing w:after="0" w:line="360" w:lineRule="auto"/>
        <w:jc w:val="both"/>
        <w:rPr>
          <w:sz w:val="24"/>
          <w:szCs w:val="24"/>
        </w:rPr>
      </w:pPr>
      <w:r w:rsidRPr="00AD4D69">
        <w:rPr>
          <w:rFonts w:ascii="Times New Roman" w:hAnsi="Times New Roman" w:cs="Times New Roman"/>
          <w:sz w:val="24"/>
          <w:szCs w:val="24"/>
        </w:rPr>
        <w:t>Opération primordiale (granulats concassés), et moins intéressante (granulats alluvionnaires).</w:t>
      </w:r>
      <w:r w:rsidR="00763980">
        <w:rPr>
          <w:rFonts w:ascii="Times New Roman" w:hAnsi="Times New Roman" w:cs="Times New Roman"/>
          <w:sz w:val="24"/>
          <w:szCs w:val="24"/>
        </w:rPr>
        <w:t xml:space="preserve"> </w:t>
      </w:r>
      <w:r w:rsidR="00596914">
        <w:rPr>
          <w:rFonts w:ascii="Times New Roman" w:hAnsi="Times New Roman" w:cs="Times New Roman"/>
          <w:sz w:val="24"/>
          <w:szCs w:val="24"/>
        </w:rPr>
        <w:t xml:space="preserve">Le concassage se fait </w:t>
      </w:r>
      <w:r w:rsidR="0031729F">
        <w:rPr>
          <w:rFonts w:ascii="Times New Roman" w:hAnsi="Times New Roman" w:cs="Times New Roman"/>
          <w:sz w:val="24"/>
          <w:szCs w:val="24"/>
        </w:rPr>
        <w:t>à</w:t>
      </w:r>
      <w:r w:rsidR="00596914">
        <w:rPr>
          <w:rFonts w:ascii="Times New Roman" w:hAnsi="Times New Roman" w:cs="Times New Roman"/>
          <w:sz w:val="24"/>
          <w:szCs w:val="24"/>
        </w:rPr>
        <w:t xml:space="preserve"> l’aide </w:t>
      </w:r>
      <w:r w:rsidR="0031729F">
        <w:rPr>
          <w:rFonts w:ascii="Times New Roman" w:hAnsi="Times New Roman" w:cs="Times New Roman"/>
          <w:sz w:val="24"/>
          <w:szCs w:val="24"/>
        </w:rPr>
        <w:t xml:space="preserve">des </w:t>
      </w:r>
      <w:r w:rsidR="0031729F" w:rsidRPr="00596914">
        <w:rPr>
          <w:rFonts w:ascii="Times New Roman" w:hAnsi="Times New Roman" w:cs="Times New Roman"/>
          <w:sz w:val="24"/>
          <w:szCs w:val="24"/>
        </w:rPr>
        <w:t>concasseurs à mâchoire</w:t>
      </w:r>
      <w:r w:rsidR="0031729F">
        <w:rPr>
          <w:rFonts w:ascii="Times New Roman" w:hAnsi="Times New Roman" w:cs="Times New Roman"/>
          <w:sz w:val="24"/>
          <w:szCs w:val="24"/>
        </w:rPr>
        <w:t>s</w:t>
      </w:r>
      <w:r w:rsidR="0031729F" w:rsidRPr="00596914">
        <w:rPr>
          <w:rFonts w:ascii="Times New Roman" w:hAnsi="Times New Roman" w:cs="Times New Roman"/>
          <w:sz w:val="24"/>
          <w:szCs w:val="24"/>
        </w:rPr>
        <w:t>, qui</w:t>
      </w:r>
      <w:r w:rsidRPr="00AD4D69">
        <w:rPr>
          <w:rFonts w:ascii="Times New Roman" w:hAnsi="Times New Roman" w:cs="Times New Roman"/>
          <w:sz w:val="24"/>
          <w:szCs w:val="24"/>
        </w:rPr>
        <w:t xml:space="preserve"> </w:t>
      </w:r>
      <w:r w:rsidR="0031729F">
        <w:rPr>
          <w:rFonts w:ascii="Times New Roman" w:hAnsi="Times New Roman" w:cs="Times New Roman"/>
          <w:sz w:val="24"/>
          <w:szCs w:val="24"/>
        </w:rPr>
        <w:t>sont</w:t>
      </w:r>
      <w:r w:rsidRPr="00AD4D69">
        <w:rPr>
          <w:rFonts w:ascii="Times New Roman" w:hAnsi="Times New Roman" w:cs="Times New Roman"/>
          <w:sz w:val="24"/>
          <w:szCs w:val="24"/>
        </w:rPr>
        <w:t xml:space="preserve"> des</w:t>
      </w:r>
      <w:r>
        <w:rPr>
          <w:rFonts w:ascii="Times New Roman" w:hAnsi="Times New Roman" w:cs="Times New Roman"/>
          <w:sz w:val="24"/>
          <w:szCs w:val="24"/>
        </w:rPr>
        <w:t xml:space="preserve"> </w:t>
      </w:r>
      <w:r w:rsidRPr="00AD4D69">
        <w:rPr>
          <w:rFonts w:ascii="Times New Roman" w:hAnsi="Times New Roman" w:cs="Times New Roman"/>
          <w:sz w:val="24"/>
          <w:szCs w:val="24"/>
        </w:rPr>
        <w:t>concasseurs</w:t>
      </w:r>
      <w:r w:rsidR="00596914">
        <w:rPr>
          <w:rFonts w:ascii="Times New Roman" w:hAnsi="Times New Roman" w:cs="Times New Roman"/>
          <w:sz w:val="24"/>
          <w:szCs w:val="24"/>
        </w:rPr>
        <w:t xml:space="preserve"> p</w:t>
      </w:r>
      <w:r w:rsidRPr="00AD4D69">
        <w:rPr>
          <w:rFonts w:ascii="Times New Roman" w:hAnsi="Times New Roman" w:cs="Times New Roman"/>
          <w:sz w:val="24"/>
          <w:szCs w:val="24"/>
        </w:rPr>
        <w:t>rimaires à simple effet,</w:t>
      </w:r>
      <w:r>
        <w:rPr>
          <w:rFonts w:ascii="Times New Roman" w:hAnsi="Times New Roman" w:cs="Times New Roman"/>
          <w:sz w:val="24"/>
          <w:szCs w:val="24"/>
        </w:rPr>
        <w:t xml:space="preserve"> </w:t>
      </w:r>
      <w:r w:rsidRPr="00AD4D69">
        <w:rPr>
          <w:rFonts w:ascii="Times New Roman" w:hAnsi="Times New Roman" w:cs="Times New Roman"/>
          <w:sz w:val="24"/>
          <w:szCs w:val="24"/>
        </w:rPr>
        <w:t>munis d’un système oscillant.</w:t>
      </w:r>
      <w:r>
        <w:rPr>
          <w:rFonts w:ascii="Times New Roman" w:hAnsi="Times New Roman" w:cs="Times New Roman"/>
          <w:sz w:val="24"/>
          <w:szCs w:val="24"/>
        </w:rPr>
        <w:t xml:space="preserve"> </w:t>
      </w:r>
      <w:r w:rsidRPr="00AD4D69">
        <w:rPr>
          <w:rFonts w:ascii="Times New Roman" w:hAnsi="Times New Roman" w:cs="Times New Roman"/>
          <w:sz w:val="24"/>
          <w:szCs w:val="24"/>
        </w:rPr>
        <w:t>Débit suivant le matériau : jusqu'à</w:t>
      </w:r>
      <w:r>
        <w:rPr>
          <w:rFonts w:ascii="Times New Roman" w:hAnsi="Times New Roman" w:cs="Times New Roman"/>
          <w:sz w:val="24"/>
          <w:szCs w:val="24"/>
        </w:rPr>
        <w:t xml:space="preserve"> </w:t>
      </w:r>
      <w:r w:rsidRPr="00AD4D69">
        <w:rPr>
          <w:rFonts w:ascii="Times New Roman" w:hAnsi="Times New Roman" w:cs="Times New Roman"/>
          <w:sz w:val="24"/>
          <w:szCs w:val="24"/>
        </w:rPr>
        <w:t>15 tonnes/h.</w:t>
      </w:r>
      <w:r w:rsidR="008610D4" w:rsidRPr="00872A0F">
        <w:rPr>
          <w:rFonts w:ascii="Times New Roman" w:hAnsi="Times New Roman" w:cs="Times New Roman"/>
          <w:b/>
          <w:bCs/>
          <w:sz w:val="24"/>
          <w:szCs w:val="24"/>
        </w:rPr>
        <w:t xml:space="preserve"> </w:t>
      </w:r>
    </w:p>
    <w:p w:rsidR="004D5A21" w:rsidRPr="00845230" w:rsidRDefault="00A30D63" w:rsidP="00504248">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3-</w:t>
      </w:r>
      <w:r w:rsidR="004D5A21" w:rsidRPr="00845230">
        <w:rPr>
          <w:rFonts w:ascii="Times New Roman" w:hAnsi="Times New Roman" w:cs="Times New Roman"/>
          <w:b/>
          <w:bCs/>
          <w:sz w:val="24"/>
          <w:szCs w:val="24"/>
        </w:rPr>
        <w:t xml:space="preserve"> Criblage</w:t>
      </w:r>
    </w:p>
    <w:p w:rsidR="005757CF" w:rsidRPr="00872A0F" w:rsidRDefault="004D5A21" w:rsidP="005B24A3">
      <w:pPr>
        <w:autoSpaceDE w:val="0"/>
        <w:autoSpaceDN w:val="0"/>
        <w:adjustRightInd w:val="0"/>
        <w:spacing w:after="0" w:line="360" w:lineRule="auto"/>
        <w:jc w:val="both"/>
        <w:rPr>
          <w:sz w:val="24"/>
          <w:szCs w:val="24"/>
        </w:rPr>
      </w:pPr>
      <w:r w:rsidRPr="00845230">
        <w:rPr>
          <w:rFonts w:ascii="Times New Roman" w:hAnsi="Times New Roman" w:cs="Times New Roman"/>
          <w:sz w:val="24"/>
          <w:szCs w:val="24"/>
        </w:rPr>
        <w:t>Il se fait sur tamis (granulats concassés), mais il s’effectue</w:t>
      </w:r>
      <w:r>
        <w:rPr>
          <w:rFonts w:ascii="Times New Roman" w:hAnsi="Times New Roman" w:cs="Times New Roman"/>
          <w:sz w:val="24"/>
          <w:szCs w:val="24"/>
        </w:rPr>
        <w:t xml:space="preserve"> </w:t>
      </w:r>
      <w:r w:rsidRPr="00845230">
        <w:rPr>
          <w:rFonts w:ascii="Times New Roman" w:hAnsi="Times New Roman" w:cs="Times New Roman"/>
          <w:sz w:val="24"/>
          <w:szCs w:val="24"/>
        </w:rPr>
        <w:t>sous l’eau (granulats</w:t>
      </w:r>
      <w:r w:rsidR="006D1F6F">
        <w:rPr>
          <w:rFonts w:ascii="Times New Roman" w:hAnsi="Times New Roman" w:cs="Times New Roman"/>
          <w:sz w:val="24"/>
          <w:szCs w:val="24"/>
        </w:rPr>
        <w:t xml:space="preserve"> </w:t>
      </w:r>
      <w:r w:rsidRPr="00845230">
        <w:rPr>
          <w:rFonts w:ascii="Times New Roman" w:hAnsi="Times New Roman" w:cs="Times New Roman"/>
          <w:sz w:val="24"/>
          <w:szCs w:val="24"/>
        </w:rPr>
        <w:t>alluvionnaires)</w:t>
      </w:r>
      <w:r w:rsidR="005757CF">
        <w:rPr>
          <w:rFonts w:ascii="Times New Roman" w:hAnsi="Times New Roman" w:cs="Times New Roman"/>
          <w:sz w:val="24"/>
          <w:szCs w:val="24"/>
        </w:rPr>
        <w:t xml:space="preserve"> à partir des cribleurs laveur</w:t>
      </w:r>
      <w:r w:rsidRPr="00845230">
        <w:rPr>
          <w:rFonts w:ascii="Times New Roman" w:hAnsi="Times New Roman" w:cs="Times New Roman"/>
          <w:sz w:val="24"/>
          <w:szCs w:val="24"/>
        </w:rPr>
        <w:t>.</w:t>
      </w:r>
      <w:r w:rsidR="005757CF">
        <w:rPr>
          <w:rFonts w:ascii="Times New Roman" w:hAnsi="Times New Roman" w:cs="Times New Roman"/>
          <w:sz w:val="24"/>
          <w:szCs w:val="24"/>
        </w:rPr>
        <w:t xml:space="preserve"> </w:t>
      </w:r>
      <w:r w:rsidR="005757CF" w:rsidRPr="005757CF">
        <w:rPr>
          <w:rFonts w:ascii="Times New Roman" w:hAnsi="Times New Roman" w:cs="Times New Roman"/>
          <w:sz w:val="24"/>
          <w:szCs w:val="24"/>
        </w:rPr>
        <w:t>Le cribleur-laveur</w:t>
      </w:r>
      <w:r w:rsidR="005757CF" w:rsidRPr="00A8190E">
        <w:rPr>
          <w:rFonts w:ascii="Times New Roman" w:hAnsi="Times New Roman" w:cs="Times New Roman"/>
          <w:b/>
          <w:bCs/>
          <w:i/>
          <w:iCs/>
          <w:sz w:val="24"/>
          <w:szCs w:val="24"/>
        </w:rPr>
        <w:t xml:space="preserve"> </w:t>
      </w:r>
      <w:r w:rsidR="005757CF">
        <w:rPr>
          <w:rFonts w:ascii="Times New Roman" w:hAnsi="Times New Roman" w:cs="Times New Roman"/>
          <w:color w:val="000000"/>
          <w:sz w:val="23"/>
          <w:szCs w:val="23"/>
        </w:rPr>
        <w:t xml:space="preserve"> </w:t>
      </w:r>
      <w:r w:rsidR="005757CF" w:rsidRPr="00A8190E">
        <w:rPr>
          <w:rFonts w:ascii="Times New Roman" w:hAnsi="Times New Roman" w:cs="Times New Roman"/>
          <w:sz w:val="24"/>
          <w:szCs w:val="24"/>
        </w:rPr>
        <w:t>sépare les plus gros éléments du reste de la</w:t>
      </w:r>
      <w:r w:rsidR="005757CF">
        <w:rPr>
          <w:rFonts w:ascii="Times New Roman" w:hAnsi="Times New Roman" w:cs="Times New Roman"/>
          <w:sz w:val="24"/>
          <w:szCs w:val="24"/>
        </w:rPr>
        <w:t xml:space="preserve"> </w:t>
      </w:r>
      <w:r w:rsidR="005757CF" w:rsidRPr="00A8190E">
        <w:rPr>
          <w:rFonts w:ascii="Times New Roman" w:hAnsi="Times New Roman" w:cs="Times New Roman"/>
          <w:sz w:val="24"/>
          <w:szCs w:val="24"/>
        </w:rPr>
        <w:t>roche. Ces éléments les plus gros vont être traités à part car ils sont</w:t>
      </w:r>
      <w:r w:rsidR="005757CF">
        <w:rPr>
          <w:rFonts w:ascii="Times New Roman" w:hAnsi="Times New Roman" w:cs="Times New Roman"/>
          <w:sz w:val="24"/>
          <w:szCs w:val="24"/>
        </w:rPr>
        <w:t xml:space="preserve"> </w:t>
      </w:r>
      <w:r w:rsidR="005757CF" w:rsidRPr="00A8190E">
        <w:rPr>
          <w:rFonts w:ascii="Times New Roman" w:hAnsi="Times New Roman" w:cs="Times New Roman"/>
          <w:sz w:val="24"/>
          <w:szCs w:val="24"/>
        </w:rPr>
        <w:t>trop gros pour être traités dans l'usine.</w:t>
      </w:r>
    </w:p>
    <w:p w:rsidR="004D5A21" w:rsidRDefault="00A30D63" w:rsidP="004D5A2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w:t>
      </w:r>
      <w:r w:rsidR="004D5A21" w:rsidRPr="00D20DA3">
        <w:rPr>
          <w:rFonts w:ascii="Times New Roman" w:hAnsi="Times New Roman" w:cs="Times New Roman"/>
          <w:b/>
          <w:bCs/>
          <w:sz w:val="24"/>
          <w:szCs w:val="24"/>
        </w:rPr>
        <w:t xml:space="preserve"> Stockage</w:t>
      </w:r>
    </w:p>
    <w:p w:rsidR="009E4AE4" w:rsidRPr="00872A0F" w:rsidRDefault="00A9139D" w:rsidP="005B24A3">
      <w:pPr>
        <w:autoSpaceDE w:val="0"/>
        <w:autoSpaceDN w:val="0"/>
        <w:adjustRightInd w:val="0"/>
        <w:spacing w:after="0" w:line="360" w:lineRule="auto"/>
        <w:rPr>
          <w:sz w:val="24"/>
          <w:szCs w:val="24"/>
        </w:rPr>
      </w:pPr>
      <w:r w:rsidRPr="00A9139D">
        <w:rPr>
          <w:rFonts w:ascii="Times New Roman" w:hAnsi="Times New Roman" w:cs="Times New Roman"/>
          <w:sz w:val="24"/>
          <w:szCs w:val="24"/>
        </w:rPr>
        <w:t xml:space="preserve">Les différents types des granulats sont stockés </w:t>
      </w:r>
      <w:r w:rsidR="002E6475" w:rsidRPr="00D20DA3">
        <w:rPr>
          <w:rFonts w:ascii="Times New Roman" w:hAnsi="Times New Roman" w:cs="Times New Roman"/>
          <w:sz w:val="24"/>
          <w:szCs w:val="24"/>
        </w:rPr>
        <w:t>à l’air libre</w:t>
      </w:r>
      <w:r w:rsidR="002E6475">
        <w:rPr>
          <w:rFonts w:ascii="Times New Roman" w:hAnsi="Times New Roman" w:cs="Times New Roman"/>
          <w:sz w:val="24"/>
          <w:szCs w:val="24"/>
        </w:rPr>
        <w:t xml:space="preserve"> ou </w:t>
      </w:r>
      <w:r>
        <w:rPr>
          <w:rFonts w:ascii="Times New Roman" w:hAnsi="Times New Roman" w:cs="Times New Roman"/>
          <w:sz w:val="24"/>
          <w:szCs w:val="24"/>
        </w:rPr>
        <w:t xml:space="preserve">dans des </w:t>
      </w:r>
      <w:r>
        <w:rPr>
          <w:rFonts w:ascii="Times New Roman" w:hAnsi="Times New Roman" w:cs="Times New Roman"/>
          <w:b/>
          <w:bCs/>
          <w:sz w:val="24"/>
          <w:szCs w:val="24"/>
        </w:rPr>
        <w:t> </w:t>
      </w:r>
      <w:proofErr w:type="gramStart"/>
      <w:r w:rsidRPr="00D20DA3">
        <w:rPr>
          <w:rFonts w:ascii="Times New Roman" w:hAnsi="Times New Roman" w:cs="Times New Roman"/>
          <w:sz w:val="24"/>
          <w:szCs w:val="24"/>
        </w:rPr>
        <w:t xml:space="preserve">silos </w:t>
      </w:r>
      <w:r w:rsidR="004D5A21" w:rsidRPr="00D20DA3">
        <w:rPr>
          <w:rFonts w:ascii="Times New Roman" w:hAnsi="Times New Roman" w:cs="Times New Roman"/>
          <w:sz w:val="24"/>
          <w:szCs w:val="24"/>
        </w:rPr>
        <w:t>.</w:t>
      </w:r>
      <w:proofErr w:type="gramEnd"/>
    </w:p>
    <w:p w:rsidR="004D5A21" w:rsidRPr="007A6225" w:rsidRDefault="00957BD4" w:rsidP="00E157DF">
      <w:pPr>
        <w:autoSpaceDE w:val="0"/>
        <w:autoSpaceDN w:val="0"/>
        <w:adjustRightInd w:val="0"/>
        <w:spacing w:after="0" w:line="360" w:lineRule="auto"/>
        <w:jc w:val="both"/>
        <w:rPr>
          <w:rFonts w:asciiTheme="majorBidi" w:hAnsiTheme="majorBidi" w:cstheme="majorBidi"/>
          <w:b/>
          <w:bCs/>
          <w:sz w:val="24"/>
          <w:szCs w:val="24"/>
        </w:rPr>
      </w:pPr>
      <w:r>
        <w:rPr>
          <w:rFonts w:ascii="Times New Roman" w:hAnsi="Times New Roman" w:cs="Times New Roman"/>
          <w:b/>
          <w:bCs/>
          <w:color w:val="000000"/>
          <w:sz w:val="24"/>
          <w:szCs w:val="24"/>
        </w:rPr>
        <w:t>2.</w:t>
      </w:r>
      <w:r w:rsidR="00E157DF">
        <w:rPr>
          <w:rFonts w:ascii="Times New Roman" w:hAnsi="Times New Roman" w:cs="Times New Roman"/>
          <w:b/>
          <w:bCs/>
          <w:color w:val="000000"/>
          <w:sz w:val="24"/>
          <w:szCs w:val="24"/>
        </w:rPr>
        <w:t>2.2</w:t>
      </w:r>
      <w:r w:rsidR="00E157DF" w:rsidRPr="00B858A8">
        <w:rPr>
          <w:rFonts w:ascii="Times New Roman" w:hAnsi="Times New Roman" w:cs="Times New Roman"/>
          <w:b/>
          <w:bCs/>
          <w:color w:val="000000"/>
          <w:sz w:val="24"/>
          <w:szCs w:val="24"/>
        </w:rPr>
        <w:t xml:space="preserve"> </w:t>
      </w:r>
      <w:r w:rsidR="004D5A21" w:rsidRPr="007A6225">
        <w:rPr>
          <w:rFonts w:asciiTheme="majorBidi" w:hAnsiTheme="majorBidi" w:cstheme="majorBidi"/>
          <w:b/>
          <w:bCs/>
          <w:sz w:val="24"/>
          <w:szCs w:val="24"/>
        </w:rPr>
        <w:t xml:space="preserve"> Granulats artificiels :</w:t>
      </w:r>
    </w:p>
    <w:p w:rsidR="00675C07" w:rsidRPr="004F02D6" w:rsidRDefault="004D5A21" w:rsidP="00361079">
      <w:pPr>
        <w:autoSpaceDE w:val="0"/>
        <w:autoSpaceDN w:val="0"/>
        <w:adjustRightInd w:val="0"/>
        <w:spacing w:after="0" w:line="360" w:lineRule="auto"/>
        <w:jc w:val="both"/>
        <w:rPr>
          <w:rFonts w:asciiTheme="majorBidi" w:hAnsiTheme="majorBidi" w:cstheme="majorBidi"/>
          <w:sz w:val="24"/>
          <w:szCs w:val="24"/>
        </w:rPr>
      </w:pPr>
      <w:r w:rsidRPr="007A6225">
        <w:rPr>
          <w:rFonts w:asciiTheme="majorBidi" w:hAnsiTheme="majorBidi" w:cstheme="majorBidi"/>
          <w:sz w:val="24"/>
          <w:szCs w:val="24"/>
        </w:rPr>
        <w:t>Ils proviennent de la transformation thermique des roches (exemple : laitier du haut</w:t>
      </w:r>
      <w:r>
        <w:rPr>
          <w:rFonts w:asciiTheme="majorBidi" w:hAnsiTheme="majorBidi" w:cstheme="majorBidi"/>
          <w:sz w:val="24"/>
          <w:szCs w:val="24"/>
        </w:rPr>
        <w:t xml:space="preserve"> </w:t>
      </w:r>
      <w:r w:rsidRPr="007A6225">
        <w:rPr>
          <w:rFonts w:asciiTheme="majorBidi" w:hAnsiTheme="majorBidi" w:cstheme="majorBidi"/>
          <w:sz w:val="24"/>
          <w:szCs w:val="24"/>
        </w:rPr>
        <w:t>fourneau).</w:t>
      </w:r>
      <w:r w:rsidR="00361079">
        <w:rPr>
          <w:rFonts w:asciiTheme="majorBidi" w:hAnsiTheme="majorBidi" w:cstheme="majorBidi"/>
          <w:sz w:val="24"/>
          <w:szCs w:val="24"/>
        </w:rPr>
        <w:t xml:space="preserve"> L</w:t>
      </w:r>
      <w:r w:rsidR="00675C07" w:rsidRPr="004F02D6">
        <w:rPr>
          <w:rFonts w:asciiTheme="majorBidi" w:hAnsiTheme="majorBidi" w:cstheme="majorBidi"/>
          <w:sz w:val="24"/>
          <w:szCs w:val="24"/>
        </w:rPr>
        <w:t>es granulats artificiels peuvent être employés pour réaliser des bétons à usages spécifiques.</w:t>
      </w:r>
    </w:p>
    <w:p w:rsidR="00675C07" w:rsidRPr="004F02D6" w:rsidRDefault="00675C07" w:rsidP="00361079">
      <w:pPr>
        <w:autoSpaceDE w:val="0"/>
        <w:autoSpaceDN w:val="0"/>
        <w:adjustRightInd w:val="0"/>
        <w:spacing w:after="0" w:line="360" w:lineRule="auto"/>
        <w:jc w:val="both"/>
        <w:rPr>
          <w:rFonts w:asciiTheme="majorBidi" w:hAnsiTheme="majorBidi" w:cstheme="majorBidi"/>
          <w:b/>
          <w:bCs/>
          <w:sz w:val="24"/>
          <w:szCs w:val="24"/>
        </w:rPr>
      </w:pPr>
      <w:r w:rsidRPr="004F02D6">
        <w:rPr>
          <w:rFonts w:asciiTheme="majorBidi" w:hAnsiTheme="majorBidi" w:cstheme="majorBidi"/>
          <w:b/>
          <w:bCs/>
          <w:sz w:val="24"/>
          <w:szCs w:val="24"/>
        </w:rPr>
        <w:t>• Sous-produits industriels</w:t>
      </w:r>
    </w:p>
    <w:p w:rsidR="00635A82" w:rsidRPr="00872A0F" w:rsidRDefault="00675C07" w:rsidP="005B24A3">
      <w:pPr>
        <w:autoSpaceDE w:val="0"/>
        <w:autoSpaceDN w:val="0"/>
        <w:adjustRightInd w:val="0"/>
        <w:spacing w:after="0" w:line="360" w:lineRule="auto"/>
        <w:jc w:val="both"/>
        <w:rPr>
          <w:sz w:val="24"/>
          <w:szCs w:val="24"/>
        </w:rPr>
      </w:pPr>
      <w:r w:rsidRPr="004F02D6">
        <w:rPr>
          <w:rFonts w:asciiTheme="majorBidi" w:hAnsiTheme="majorBidi" w:cstheme="majorBidi"/>
          <w:sz w:val="24"/>
          <w:szCs w:val="24"/>
        </w:rPr>
        <w:t xml:space="preserve">Les plus employés sont le laitier cristallisé concassé et le laitier granulé de haut fourneau obtenus par refroidissement à </w:t>
      </w:r>
      <w:proofErr w:type="gramStart"/>
      <w:r w:rsidRPr="004F02D6">
        <w:rPr>
          <w:rFonts w:asciiTheme="majorBidi" w:hAnsiTheme="majorBidi" w:cstheme="majorBidi"/>
          <w:sz w:val="24"/>
          <w:szCs w:val="24"/>
        </w:rPr>
        <w:t>l’eau</w:t>
      </w:r>
      <w:r w:rsidR="004E0DB8">
        <w:rPr>
          <w:rFonts w:asciiTheme="majorBidi" w:hAnsiTheme="majorBidi" w:cstheme="majorBidi"/>
          <w:sz w:val="24"/>
          <w:szCs w:val="24"/>
        </w:rPr>
        <w:t xml:space="preserve"> </w:t>
      </w:r>
      <w:r w:rsidR="005B24A3">
        <w:rPr>
          <w:rFonts w:ascii="Times New Roman" w:hAnsi="Times New Roman" w:cs="Times New Roman"/>
          <w:color w:val="000000"/>
          <w:sz w:val="23"/>
          <w:szCs w:val="23"/>
        </w:rPr>
        <w:t>.</w:t>
      </w:r>
      <w:proofErr w:type="gramEnd"/>
    </w:p>
    <w:p w:rsidR="00675C07" w:rsidRPr="004F02D6" w:rsidRDefault="00675C07" w:rsidP="00675C07">
      <w:pPr>
        <w:autoSpaceDE w:val="0"/>
        <w:autoSpaceDN w:val="0"/>
        <w:adjustRightInd w:val="0"/>
        <w:spacing w:after="0" w:line="360" w:lineRule="auto"/>
        <w:jc w:val="both"/>
        <w:rPr>
          <w:rFonts w:asciiTheme="majorBidi" w:hAnsiTheme="majorBidi" w:cstheme="majorBidi"/>
          <w:b/>
          <w:bCs/>
          <w:sz w:val="24"/>
          <w:szCs w:val="24"/>
        </w:rPr>
      </w:pPr>
      <w:r w:rsidRPr="004F02D6">
        <w:rPr>
          <w:rFonts w:asciiTheme="majorBidi" w:hAnsiTheme="majorBidi" w:cstheme="majorBidi"/>
          <w:b/>
          <w:bCs/>
          <w:sz w:val="24"/>
          <w:szCs w:val="24"/>
        </w:rPr>
        <w:t>• Granulats à hautes caractéristiques</w:t>
      </w:r>
    </w:p>
    <w:p w:rsidR="006F715C" w:rsidRPr="00872A0F" w:rsidRDefault="00675C07" w:rsidP="005B24A3">
      <w:pPr>
        <w:autoSpaceDE w:val="0"/>
        <w:autoSpaceDN w:val="0"/>
        <w:adjustRightInd w:val="0"/>
        <w:spacing w:after="0" w:line="360" w:lineRule="auto"/>
        <w:jc w:val="both"/>
        <w:rPr>
          <w:sz w:val="24"/>
          <w:szCs w:val="24"/>
        </w:rPr>
      </w:pPr>
      <w:r w:rsidRPr="004F02D6">
        <w:rPr>
          <w:rFonts w:asciiTheme="majorBidi" w:hAnsiTheme="majorBidi" w:cstheme="majorBidi"/>
          <w:sz w:val="24"/>
          <w:szCs w:val="24"/>
        </w:rPr>
        <w:t xml:space="preserve">Il s’agit de granulats élaborés industriellement pour répondre à certains emplois, notamment granulats très durs </w:t>
      </w:r>
      <w:r w:rsidR="0040408F" w:rsidRPr="004F02D6">
        <w:rPr>
          <w:rFonts w:asciiTheme="majorBidi" w:hAnsiTheme="majorBidi" w:cstheme="majorBidi"/>
          <w:sz w:val="24"/>
          <w:szCs w:val="24"/>
        </w:rPr>
        <w:t>(granulats ferreux)</w:t>
      </w:r>
      <w:r w:rsidR="0040408F">
        <w:rPr>
          <w:rFonts w:ascii="Times New Roman" w:hAnsi="Times New Roman" w:cs="Times New Roman"/>
          <w:color w:val="000000"/>
          <w:sz w:val="23"/>
          <w:szCs w:val="23"/>
        </w:rPr>
        <w:t xml:space="preserve">, </w:t>
      </w:r>
      <w:r w:rsidRPr="004F02D6">
        <w:rPr>
          <w:rFonts w:asciiTheme="majorBidi" w:hAnsiTheme="majorBidi" w:cstheme="majorBidi"/>
          <w:sz w:val="24"/>
          <w:szCs w:val="24"/>
        </w:rPr>
        <w:t>pour renforcer la résistance à l’usure de dallages industriels.</w:t>
      </w:r>
    </w:p>
    <w:p w:rsidR="00675C07" w:rsidRPr="004F02D6" w:rsidRDefault="000F6667" w:rsidP="00675C0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2.2.3 </w:t>
      </w:r>
      <w:r w:rsidR="00675C07" w:rsidRPr="004F02D6">
        <w:rPr>
          <w:rFonts w:asciiTheme="majorBidi" w:hAnsiTheme="majorBidi" w:cstheme="majorBidi"/>
          <w:b/>
          <w:bCs/>
          <w:sz w:val="24"/>
          <w:szCs w:val="24"/>
        </w:rPr>
        <w:t>Granulats recyclés</w:t>
      </w:r>
    </w:p>
    <w:p w:rsidR="008071D4" w:rsidRDefault="00361079" w:rsidP="005B24A3">
      <w:pPr>
        <w:autoSpaceDE w:val="0"/>
        <w:autoSpaceDN w:val="0"/>
        <w:adjustRightInd w:val="0"/>
        <w:spacing w:after="0" w:line="360" w:lineRule="auto"/>
        <w:jc w:val="both"/>
        <w:rPr>
          <w:rFonts w:asciiTheme="majorBidi" w:hAnsiTheme="majorBidi" w:cstheme="majorBidi"/>
          <w:sz w:val="24"/>
          <w:szCs w:val="24"/>
        </w:rPr>
      </w:pPr>
      <w:r w:rsidRPr="00361079">
        <w:rPr>
          <w:rFonts w:asciiTheme="majorBidi" w:hAnsiTheme="majorBidi" w:cstheme="majorBidi"/>
          <w:sz w:val="24"/>
          <w:szCs w:val="24"/>
        </w:rPr>
        <w:t xml:space="preserve">Depuis quelques années, on produit des granulats de recyclage en concassant des matériaux de démolition issus des bâtiments </w:t>
      </w:r>
      <w:r w:rsidR="006F715C" w:rsidRPr="00361079">
        <w:rPr>
          <w:rFonts w:asciiTheme="majorBidi" w:hAnsiTheme="majorBidi" w:cstheme="majorBidi"/>
          <w:sz w:val="24"/>
          <w:szCs w:val="24"/>
        </w:rPr>
        <w:t xml:space="preserve"> </w:t>
      </w:r>
      <w:r w:rsidRPr="00361079">
        <w:rPr>
          <w:rFonts w:asciiTheme="majorBidi" w:hAnsiTheme="majorBidi" w:cstheme="majorBidi"/>
          <w:sz w:val="24"/>
          <w:szCs w:val="24"/>
        </w:rPr>
        <w:t>ou des chaussées (bétons, pierre</w:t>
      </w:r>
      <w:r w:rsidR="000F6667">
        <w:rPr>
          <w:rFonts w:asciiTheme="majorBidi" w:hAnsiTheme="majorBidi" w:cstheme="majorBidi"/>
          <w:sz w:val="24"/>
          <w:szCs w:val="24"/>
        </w:rPr>
        <w:t>,</w:t>
      </w:r>
      <w:r w:rsidRPr="00361079">
        <w:rPr>
          <w:rFonts w:asciiTheme="majorBidi" w:hAnsiTheme="majorBidi" w:cstheme="majorBidi"/>
          <w:sz w:val="24"/>
          <w:szCs w:val="24"/>
        </w:rPr>
        <w:t xml:space="preserve">…) </w:t>
      </w:r>
    </w:p>
    <w:p w:rsidR="00B858A8" w:rsidRDefault="00957BD4" w:rsidP="00957BD4">
      <w:pPr>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2C258D" w:rsidRPr="002C258D">
        <w:rPr>
          <w:rFonts w:ascii="Times New Roman" w:hAnsi="Times New Roman" w:cs="Times New Roman"/>
          <w:b/>
          <w:bCs/>
          <w:color w:val="000000"/>
          <w:sz w:val="28"/>
          <w:szCs w:val="28"/>
        </w:rPr>
        <w:t>3</w:t>
      </w:r>
      <w:r w:rsidR="00B858A8" w:rsidRPr="002C258D">
        <w:rPr>
          <w:rFonts w:ascii="Times New Roman" w:hAnsi="Times New Roman" w:cs="Times New Roman"/>
          <w:b/>
          <w:bCs/>
          <w:color w:val="000000"/>
          <w:sz w:val="28"/>
          <w:szCs w:val="28"/>
        </w:rPr>
        <w:t xml:space="preserve"> Classification des granulats selon la grosseur :</w:t>
      </w:r>
    </w:p>
    <w:p w:rsidR="00DF13C5" w:rsidRPr="00AC270D" w:rsidRDefault="00DF13C5" w:rsidP="00D35B0B">
      <w:pPr>
        <w:autoSpaceDE w:val="0"/>
        <w:autoSpaceDN w:val="0"/>
        <w:adjustRightInd w:val="0"/>
        <w:spacing w:after="0" w:line="360" w:lineRule="auto"/>
        <w:jc w:val="both"/>
        <w:rPr>
          <w:rFonts w:ascii="Times New Roman" w:hAnsi="Times New Roman" w:cs="Times New Roman"/>
          <w:sz w:val="24"/>
          <w:szCs w:val="24"/>
        </w:rPr>
      </w:pPr>
      <w:r w:rsidRPr="00AC270D">
        <w:rPr>
          <w:rFonts w:ascii="Times New Roman" w:hAnsi="Times New Roman" w:cs="Times New Roman"/>
          <w:sz w:val="24"/>
          <w:szCs w:val="24"/>
        </w:rPr>
        <w:t>Un granulat est caractérisé par sa classe d/D; d et D étant</w:t>
      </w:r>
      <w:r>
        <w:rPr>
          <w:rFonts w:ascii="Times New Roman" w:hAnsi="Times New Roman" w:cs="Times New Roman"/>
          <w:sz w:val="24"/>
          <w:szCs w:val="24"/>
        </w:rPr>
        <w:t xml:space="preserve"> </w:t>
      </w:r>
      <w:r w:rsidRPr="00AC270D">
        <w:rPr>
          <w:rFonts w:ascii="Times New Roman" w:hAnsi="Times New Roman" w:cs="Times New Roman"/>
          <w:sz w:val="24"/>
          <w:szCs w:val="24"/>
        </w:rPr>
        <w:t>respectivement la plus petite et la</w:t>
      </w:r>
      <w:r w:rsidR="00D35B0B">
        <w:rPr>
          <w:rFonts w:ascii="Times New Roman" w:hAnsi="Times New Roman" w:cs="Times New Roman"/>
          <w:sz w:val="24"/>
          <w:szCs w:val="24"/>
        </w:rPr>
        <w:t xml:space="preserve"> </w:t>
      </w:r>
      <w:r w:rsidRPr="00AC270D">
        <w:rPr>
          <w:rFonts w:ascii="Times New Roman" w:hAnsi="Times New Roman" w:cs="Times New Roman"/>
          <w:sz w:val="24"/>
          <w:szCs w:val="24"/>
        </w:rPr>
        <w:t>plus grande dimension</w:t>
      </w:r>
      <w:r>
        <w:rPr>
          <w:rFonts w:ascii="Times New Roman" w:hAnsi="Times New Roman" w:cs="Times New Roman"/>
          <w:sz w:val="24"/>
          <w:szCs w:val="24"/>
        </w:rPr>
        <w:t xml:space="preserve"> </w:t>
      </w:r>
      <w:r w:rsidRPr="00AC270D">
        <w:rPr>
          <w:rFonts w:ascii="Times New Roman" w:hAnsi="Times New Roman" w:cs="Times New Roman"/>
          <w:sz w:val="24"/>
          <w:szCs w:val="24"/>
        </w:rPr>
        <w:t>des grains.</w:t>
      </w:r>
      <w:r w:rsidR="002B7F51">
        <w:rPr>
          <w:rFonts w:ascii="Times New Roman" w:hAnsi="Times New Roman" w:cs="Times New Roman"/>
          <w:sz w:val="24"/>
          <w:szCs w:val="24"/>
        </w:rPr>
        <w:t xml:space="preserve"> </w:t>
      </w:r>
      <w:r w:rsidRPr="00AC270D">
        <w:rPr>
          <w:rFonts w:ascii="Times New Roman" w:hAnsi="Times New Roman" w:cs="Times New Roman"/>
          <w:sz w:val="24"/>
          <w:szCs w:val="24"/>
        </w:rPr>
        <w:t>La norme NFP18 101 indique la terminologie des granulats</w:t>
      </w:r>
      <w:r>
        <w:rPr>
          <w:rFonts w:ascii="Times New Roman" w:hAnsi="Times New Roman" w:cs="Times New Roman"/>
          <w:sz w:val="24"/>
          <w:szCs w:val="24"/>
        </w:rPr>
        <w:t xml:space="preserve"> </w:t>
      </w:r>
      <w:r w:rsidRPr="00AC270D">
        <w:rPr>
          <w:rFonts w:ascii="Times New Roman" w:hAnsi="Times New Roman" w:cs="Times New Roman"/>
          <w:sz w:val="24"/>
          <w:szCs w:val="24"/>
        </w:rPr>
        <w:t>selon leurs dimensions:</w:t>
      </w:r>
    </w:p>
    <w:p w:rsidR="00DF13C5" w:rsidRPr="00AC270D" w:rsidRDefault="00DF13C5" w:rsidP="00DF13C5">
      <w:pPr>
        <w:autoSpaceDE w:val="0"/>
        <w:autoSpaceDN w:val="0"/>
        <w:adjustRightInd w:val="0"/>
        <w:spacing w:after="0" w:line="360" w:lineRule="auto"/>
        <w:rPr>
          <w:rFonts w:ascii="Times New Roman" w:hAnsi="Times New Roman" w:cs="Times New Roman"/>
          <w:i/>
          <w:iCs/>
          <w:sz w:val="24"/>
          <w:szCs w:val="24"/>
        </w:rPr>
      </w:pPr>
      <w:r w:rsidRPr="00AC270D">
        <w:rPr>
          <w:rFonts w:ascii="Times New Roman" w:hAnsi="Times New Roman" w:cs="Times New Roman"/>
          <w:sz w:val="24"/>
          <w:szCs w:val="24"/>
        </w:rPr>
        <w:t xml:space="preserve">* Fines (fillers): </w:t>
      </w:r>
      <w:r w:rsidRPr="00AC270D">
        <w:rPr>
          <w:rFonts w:ascii="Symbol" w:hAnsi="Symbol" w:cs="Symbol"/>
          <w:sz w:val="24"/>
          <w:szCs w:val="24"/>
        </w:rPr>
        <w:t></w:t>
      </w:r>
      <w:r w:rsidRPr="00AC270D">
        <w:rPr>
          <w:rFonts w:ascii="Symbol" w:hAnsi="Symbol" w:cs="Symbol"/>
          <w:sz w:val="24"/>
          <w:szCs w:val="24"/>
        </w:rPr>
        <w:t></w:t>
      </w:r>
      <w:r w:rsidRPr="00AC270D">
        <w:rPr>
          <w:rFonts w:ascii="Times New Roman" w:hAnsi="Times New Roman" w:cs="Times New Roman"/>
          <w:sz w:val="24"/>
          <w:szCs w:val="24"/>
        </w:rPr>
        <w:t xml:space="preserve">0.08 </w:t>
      </w:r>
      <w:r w:rsidRPr="00AC270D">
        <w:rPr>
          <w:rFonts w:ascii="Times New Roman" w:hAnsi="Times New Roman" w:cs="Times New Roman"/>
          <w:i/>
          <w:iCs/>
          <w:sz w:val="24"/>
          <w:szCs w:val="24"/>
        </w:rPr>
        <w:t>mm</w:t>
      </w:r>
    </w:p>
    <w:p w:rsidR="00DF13C5" w:rsidRPr="00AC270D" w:rsidRDefault="00DF13C5" w:rsidP="00DF13C5">
      <w:pPr>
        <w:autoSpaceDE w:val="0"/>
        <w:autoSpaceDN w:val="0"/>
        <w:adjustRightInd w:val="0"/>
        <w:spacing w:after="0" w:line="360" w:lineRule="auto"/>
        <w:rPr>
          <w:rFonts w:ascii="Times New Roman" w:hAnsi="Times New Roman" w:cs="Times New Roman"/>
          <w:i/>
          <w:iCs/>
          <w:sz w:val="24"/>
          <w:szCs w:val="24"/>
        </w:rPr>
      </w:pPr>
      <w:r w:rsidRPr="00AC270D">
        <w:rPr>
          <w:rFonts w:ascii="Times New Roman" w:hAnsi="Times New Roman" w:cs="Times New Roman"/>
          <w:sz w:val="24"/>
          <w:szCs w:val="24"/>
        </w:rPr>
        <w:t>* Sables: d &lt; 1</w:t>
      </w:r>
      <w:r w:rsidRPr="00AC270D">
        <w:rPr>
          <w:rFonts w:ascii="Times New Roman" w:hAnsi="Times New Roman" w:cs="Times New Roman"/>
          <w:i/>
          <w:iCs/>
          <w:sz w:val="24"/>
          <w:szCs w:val="24"/>
        </w:rPr>
        <w:t xml:space="preserve">mm </w:t>
      </w:r>
      <w:r w:rsidRPr="00AC270D">
        <w:rPr>
          <w:rFonts w:ascii="Times New Roman" w:hAnsi="Times New Roman" w:cs="Times New Roman"/>
          <w:sz w:val="24"/>
          <w:szCs w:val="24"/>
        </w:rPr>
        <w:t xml:space="preserve">et 0.08 &lt; D &lt; 6.3 </w:t>
      </w:r>
      <w:r w:rsidRPr="00AC270D">
        <w:rPr>
          <w:rFonts w:ascii="Times New Roman" w:hAnsi="Times New Roman" w:cs="Times New Roman"/>
          <w:i/>
          <w:iCs/>
          <w:sz w:val="24"/>
          <w:szCs w:val="24"/>
        </w:rPr>
        <w:t>mm</w:t>
      </w:r>
    </w:p>
    <w:p w:rsidR="00DF13C5" w:rsidRPr="00AC270D" w:rsidRDefault="00DF13C5" w:rsidP="00DF13C5">
      <w:pPr>
        <w:autoSpaceDE w:val="0"/>
        <w:autoSpaceDN w:val="0"/>
        <w:adjustRightInd w:val="0"/>
        <w:spacing w:after="0" w:line="360" w:lineRule="auto"/>
        <w:rPr>
          <w:rFonts w:ascii="Times New Roman" w:hAnsi="Times New Roman" w:cs="Times New Roman"/>
          <w:i/>
          <w:iCs/>
          <w:sz w:val="24"/>
          <w:szCs w:val="24"/>
        </w:rPr>
      </w:pPr>
      <w:r w:rsidRPr="00AC270D">
        <w:rPr>
          <w:rFonts w:ascii="Times New Roman" w:hAnsi="Times New Roman" w:cs="Times New Roman"/>
          <w:sz w:val="24"/>
          <w:szCs w:val="24"/>
        </w:rPr>
        <w:t xml:space="preserve">* Gravillons: d </w:t>
      </w:r>
      <w:r w:rsidRPr="00AC270D">
        <w:rPr>
          <w:rFonts w:ascii="Symbol" w:hAnsi="Symbol" w:cs="Symbol"/>
          <w:sz w:val="24"/>
          <w:szCs w:val="24"/>
        </w:rPr>
        <w:t></w:t>
      </w:r>
      <w:r w:rsidRPr="00AC270D">
        <w:rPr>
          <w:rFonts w:ascii="Symbol" w:hAnsi="Symbol" w:cs="Symbol"/>
          <w:sz w:val="24"/>
          <w:szCs w:val="24"/>
        </w:rPr>
        <w:t></w:t>
      </w:r>
      <w:r w:rsidRPr="00AC270D">
        <w:rPr>
          <w:rFonts w:ascii="Times New Roman" w:hAnsi="Times New Roman" w:cs="Times New Roman"/>
          <w:sz w:val="24"/>
          <w:szCs w:val="24"/>
        </w:rPr>
        <w:t>1</w:t>
      </w:r>
      <w:r w:rsidRPr="00AC270D">
        <w:rPr>
          <w:rFonts w:ascii="Times New Roman" w:hAnsi="Times New Roman" w:cs="Times New Roman"/>
          <w:i/>
          <w:iCs/>
          <w:sz w:val="24"/>
          <w:szCs w:val="24"/>
        </w:rPr>
        <w:t xml:space="preserve">mm </w:t>
      </w:r>
      <w:r w:rsidRPr="00AC270D">
        <w:rPr>
          <w:rFonts w:ascii="Times New Roman" w:hAnsi="Times New Roman" w:cs="Times New Roman"/>
          <w:sz w:val="24"/>
          <w:szCs w:val="24"/>
        </w:rPr>
        <w:t xml:space="preserve">et D &lt; 31.5 </w:t>
      </w:r>
      <w:r w:rsidRPr="00AC270D">
        <w:rPr>
          <w:rFonts w:ascii="Times New Roman" w:hAnsi="Times New Roman" w:cs="Times New Roman"/>
          <w:i/>
          <w:iCs/>
          <w:sz w:val="24"/>
          <w:szCs w:val="24"/>
        </w:rPr>
        <w:t>mm</w:t>
      </w:r>
    </w:p>
    <w:p w:rsidR="00DF13C5" w:rsidRPr="00AC270D" w:rsidRDefault="00DF13C5" w:rsidP="00DF13C5">
      <w:pPr>
        <w:autoSpaceDE w:val="0"/>
        <w:autoSpaceDN w:val="0"/>
        <w:adjustRightInd w:val="0"/>
        <w:spacing w:after="0" w:line="360" w:lineRule="auto"/>
        <w:rPr>
          <w:rFonts w:ascii="Times New Roman" w:hAnsi="Times New Roman" w:cs="Times New Roman"/>
          <w:i/>
          <w:iCs/>
          <w:sz w:val="24"/>
          <w:szCs w:val="24"/>
        </w:rPr>
      </w:pPr>
      <w:r w:rsidRPr="00AC270D">
        <w:rPr>
          <w:rFonts w:ascii="Times New Roman" w:hAnsi="Times New Roman" w:cs="Times New Roman"/>
          <w:sz w:val="24"/>
          <w:szCs w:val="24"/>
        </w:rPr>
        <w:t xml:space="preserve">* Cailloux: d </w:t>
      </w:r>
      <w:r w:rsidRPr="00AC270D">
        <w:rPr>
          <w:rFonts w:ascii="Symbol" w:hAnsi="Symbol" w:cs="Symbol"/>
          <w:sz w:val="24"/>
          <w:szCs w:val="24"/>
        </w:rPr>
        <w:t></w:t>
      </w:r>
      <w:r w:rsidRPr="00AC270D">
        <w:rPr>
          <w:rFonts w:ascii="Symbol" w:hAnsi="Symbol" w:cs="Symbol"/>
          <w:sz w:val="24"/>
          <w:szCs w:val="24"/>
        </w:rPr>
        <w:t></w:t>
      </w:r>
      <w:r w:rsidRPr="00AC270D">
        <w:rPr>
          <w:rFonts w:ascii="Times New Roman" w:hAnsi="Times New Roman" w:cs="Times New Roman"/>
          <w:sz w:val="24"/>
          <w:szCs w:val="24"/>
        </w:rPr>
        <w:t xml:space="preserve">20 </w:t>
      </w:r>
      <w:r w:rsidRPr="00AC270D">
        <w:rPr>
          <w:rFonts w:ascii="Times New Roman" w:hAnsi="Times New Roman" w:cs="Times New Roman"/>
          <w:i/>
          <w:iCs/>
          <w:sz w:val="24"/>
          <w:szCs w:val="24"/>
        </w:rPr>
        <w:t xml:space="preserve">mm </w:t>
      </w:r>
      <w:r w:rsidRPr="00AC270D">
        <w:rPr>
          <w:rFonts w:ascii="Times New Roman" w:hAnsi="Times New Roman" w:cs="Times New Roman"/>
          <w:sz w:val="24"/>
          <w:szCs w:val="24"/>
        </w:rPr>
        <w:t xml:space="preserve">et D &lt; 80 </w:t>
      </w:r>
      <w:r w:rsidRPr="00AC270D">
        <w:rPr>
          <w:rFonts w:ascii="Times New Roman" w:hAnsi="Times New Roman" w:cs="Times New Roman"/>
          <w:i/>
          <w:iCs/>
          <w:sz w:val="24"/>
          <w:szCs w:val="24"/>
        </w:rPr>
        <w:t>mm</w:t>
      </w:r>
    </w:p>
    <w:p w:rsidR="00B858A8" w:rsidRDefault="00DF13C5" w:rsidP="005B24A3">
      <w:pPr>
        <w:spacing w:line="360" w:lineRule="auto"/>
      </w:pPr>
      <w:r w:rsidRPr="00AC270D">
        <w:rPr>
          <w:rFonts w:ascii="Times New Roman" w:hAnsi="Times New Roman" w:cs="Times New Roman"/>
          <w:sz w:val="24"/>
          <w:szCs w:val="24"/>
        </w:rPr>
        <w:t xml:space="preserve">* Graves: 6.3 </w:t>
      </w:r>
      <w:r w:rsidRPr="00AC270D">
        <w:rPr>
          <w:rFonts w:ascii="Times New Roman" w:hAnsi="Times New Roman" w:cs="Times New Roman"/>
          <w:i/>
          <w:iCs/>
          <w:sz w:val="24"/>
          <w:szCs w:val="24"/>
        </w:rPr>
        <w:t xml:space="preserve">mm </w:t>
      </w:r>
      <w:r w:rsidRPr="00AC270D">
        <w:rPr>
          <w:rFonts w:ascii="Times New Roman" w:hAnsi="Times New Roman" w:cs="Times New Roman"/>
          <w:sz w:val="24"/>
          <w:szCs w:val="24"/>
        </w:rPr>
        <w:t xml:space="preserve">&lt; D &lt; 80 </w:t>
      </w:r>
      <w:r w:rsidRPr="00AC270D">
        <w:rPr>
          <w:rFonts w:ascii="Times New Roman" w:hAnsi="Times New Roman" w:cs="Times New Roman"/>
          <w:i/>
          <w:iCs/>
          <w:sz w:val="24"/>
          <w:szCs w:val="24"/>
        </w:rPr>
        <w:t>mm</w:t>
      </w:r>
    </w:p>
    <w:p w:rsidR="00CB769F" w:rsidRPr="00CE2CD7" w:rsidRDefault="00CB769F" w:rsidP="00CE2CD7">
      <w:pPr>
        <w:tabs>
          <w:tab w:val="left" w:pos="2128"/>
        </w:tabs>
      </w:pPr>
    </w:p>
    <w:sectPr w:rsidR="00CB769F" w:rsidRPr="00CE2CD7" w:rsidSect="007B2B1D">
      <w:footerReference w:type="default" r:id="rId8"/>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966" w:rsidRDefault="006E5966" w:rsidP="00AC62B7">
      <w:pPr>
        <w:spacing w:after="0" w:line="240" w:lineRule="auto"/>
      </w:pPr>
      <w:r>
        <w:separator/>
      </w:r>
    </w:p>
  </w:endnote>
  <w:endnote w:type="continuationSeparator" w:id="0">
    <w:p w:rsidR="006E5966" w:rsidRDefault="006E5966" w:rsidP="00AC6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7924"/>
      <w:docPartObj>
        <w:docPartGallery w:val="Page Numbers (Bottom of Page)"/>
        <w:docPartUnique/>
      </w:docPartObj>
    </w:sdtPr>
    <w:sdtContent>
      <w:p w:rsidR="006D6C56" w:rsidRDefault="00F502A3">
        <w:pPr>
          <w:pStyle w:val="Pieddepage"/>
          <w:jc w:val="center"/>
        </w:pPr>
        <w:fldSimple w:instr=" PAGE   \* MERGEFORMAT ">
          <w:r w:rsidR="005B24A3">
            <w:rPr>
              <w:noProof/>
            </w:rPr>
            <w:t>3</w:t>
          </w:r>
        </w:fldSimple>
      </w:p>
    </w:sdtContent>
  </w:sdt>
  <w:p w:rsidR="006D6C56" w:rsidRDefault="006D6C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966" w:rsidRDefault="006E5966" w:rsidP="00AC62B7">
      <w:pPr>
        <w:spacing w:after="0" w:line="240" w:lineRule="auto"/>
      </w:pPr>
      <w:r>
        <w:separator/>
      </w:r>
    </w:p>
  </w:footnote>
  <w:footnote w:type="continuationSeparator" w:id="0">
    <w:p w:rsidR="006E5966" w:rsidRDefault="006E5966" w:rsidP="00AC62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C3CAA"/>
    <w:rsid w:val="0001635B"/>
    <w:rsid w:val="00024F4C"/>
    <w:rsid w:val="0005002F"/>
    <w:rsid w:val="0005580C"/>
    <w:rsid w:val="00064EEA"/>
    <w:rsid w:val="00080B5A"/>
    <w:rsid w:val="00084047"/>
    <w:rsid w:val="00084BCD"/>
    <w:rsid w:val="000E15F4"/>
    <w:rsid w:val="000F6667"/>
    <w:rsid w:val="001103AD"/>
    <w:rsid w:val="00110723"/>
    <w:rsid w:val="001158AF"/>
    <w:rsid w:val="00131024"/>
    <w:rsid w:val="00185D24"/>
    <w:rsid w:val="00191F3F"/>
    <w:rsid w:val="001B324F"/>
    <w:rsid w:val="001E7B8F"/>
    <w:rsid w:val="00253125"/>
    <w:rsid w:val="00267CEE"/>
    <w:rsid w:val="00275915"/>
    <w:rsid w:val="00295EE5"/>
    <w:rsid w:val="002B0F26"/>
    <w:rsid w:val="002B7F51"/>
    <w:rsid w:val="002C227B"/>
    <w:rsid w:val="002C258D"/>
    <w:rsid w:val="002C694B"/>
    <w:rsid w:val="002E2202"/>
    <w:rsid w:val="002E6475"/>
    <w:rsid w:val="002F0F7F"/>
    <w:rsid w:val="00301E35"/>
    <w:rsid w:val="00302B5B"/>
    <w:rsid w:val="0031729F"/>
    <w:rsid w:val="003379D3"/>
    <w:rsid w:val="00337F89"/>
    <w:rsid w:val="00361079"/>
    <w:rsid w:val="00366944"/>
    <w:rsid w:val="00387175"/>
    <w:rsid w:val="003C0353"/>
    <w:rsid w:val="003D7D44"/>
    <w:rsid w:val="003F3AA3"/>
    <w:rsid w:val="00402701"/>
    <w:rsid w:val="0040408F"/>
    <w:rsid w:val="00425EFB"/>
    <w:rsid w:val="00441408"/>
    <w:rsid w:val="004415B3"/>
    <w:rsid w:val="00441C66"/>
    <w:rsid w:val="0044636A"/>
    <w:rsid w:val="004658E9"/>
    <w:rsid w:val="00480803"/>
    <w:rsid w:val="004B6716"/>
    <w:rsid w:val="004D5A21"/>
    <w:rsid w:val="004D79A4"/>
    <w:rsid w:val="004E0DB8"/>
    <w:rsid w:val="004E23C5"/>
    <w:rsid w:val="004F02D6"/>
    <w:rsid w:val="00504248"/>
    <w:rsid w:val="00522CC7"/>
    <w:rsid w:val="00547C35"/>
    <w:rsid w:val="005757CF"/>
    <w:rsid w:val="00591D88"/>
    <w:rsid w:val="00596914"/>
    <w:rsid w:val="005A29AA"/>
    <w:rsid w:val="005B24A3"/>
    <w:rsid w:val="005F38E3"/>
    <w:rsid w:val="00603F12"/>
    <w:rsid w:val="00616F34"/>
    <w:rsid w:val="00624F71"/>
    <w:rsid w:val="00635A82"/>
    <w:rsid w:val="00640C9D"/>
    <w:rsid w:val="00657DFA"/>
    <w:rsid w:val="00670781"/>
    <w:rsid w:val="00672F95"/>
    <w:rsid w:val="00675C07"/>
    <w:rsid w:val="006873C5"/>
    <w:rsid w:val="006974C2"/>
    <w:rsid w:val="006C2AE8"/>
    <w:rsid w:val="006D1F6F"/>
    <w:rsid w:val="006D6C56"/>
    <w:rsid w:val="006E5966"/>
    <w:rsid w:val="006F6487"/>
    <w:rsid w:val="006F715C"/>
    <w:rsid w:val="006F7507"/>
    <w:rsid w:val="0071054B"/>
    <w:rsid w:val="00712581"/>
    <w:rsid w:val="0074780C"/>
    <w:rsid w:val="00750366"/>
    <w:rsid w:val="00755E44"/>
    <w:rsid w:val="00763980"/>
    <w:rsid w:val="00766E66"/>
    <w:rsid w:val="007A1FD8"/>
    <w:rsid w:val="007B2B1D"/>
    <w:rsid w:val="007C285F"/>
    <w:rsid w:val="007D0BAD"/>
    <w:rsid w:val="007D479A"/>
    <w:rsid w:val="008071D4"/>
    <w:rsid w:val="00824C5C"/>
    <w:rsid w:val="00830B31"/>
    <w:rsid w:val="00833BD4"/>
    <w:rsid w:val="008555EF"/>
    <w:rsid w:val="0085589B"/>
    <w:rsid w:val="008610D4"/>
    <w:rsid w:val="00875BB1"/>
    <w:rsid w:val="008B3D51"/>
    <w:rsid w:val="008C5B49"/>
    <w:rsid w:val="008C6CD6"/>
    <w:rsid w:val="008C7D6D"/>
    <w:rsid w:val="008D4847"/>
    <w:rsid w:val="008F25B2"/>
    <w:rsid w:val="008F42B6"/>
    <w:rsid w:val="0090300B"/>
    <w:rsid w:val="00910E5F"/>
    <w:rsid w:val="00911608"/>
    <w:rsid w:val="009310A0"/>
    <w:rsid w:val="00933880"/>
    <w:rsid w:val="009362C5"/>
    <w:rsid w:val="00957BD4"/>
    <w:rsid w:val="00960F49"/>
    <w:rsid w:val="0097254B"/>
    <w:rsid w:val="009C6693"/>
    <w:rsid w:val="009E4AE4"/>
    <w:rsid w:val="00A30D63"/>
    <w:rsid w:val="00A54225"/>
    <w:rsid w:val="00A56901"/>
    <w:rsid w:val="00A854AD"/>
    <w:rsid w:val="00A9139D"/>
    <w:rsid w:val="00AA0C26"/>
    <w:rsid w:val="00AC62B7"/>
    <w:rsid w:val="00AD0564"/>
    <w:rsid w:val="00AD3B48"/>
    <w:rsid w:val="00AE2180"/>
    <w:rsid w:val="00AE6693"/>
    <w:rsid w:val="00AF0395"/>
    <w:rsid w:val="00AF3217"/>
    <w:rsid w:val="00B46419"/>
    <w:rsid w:val="00B56384"/>
    <w:rsid w:val="00B858A8"/>
    <w:rsid w:val="00BB7273"/>
    <w:rsid w:val="00BC1169"/>
    <w:rsid w:val="00BF4568"/>
    <w:rsid w:val="00C054C0"/>
    <w:rsid w:val="00C44667"/>
    <w:rsid w:val="00C62A6E"/>
    <w:rsid w:val="00C80F0B"/>
    <w:rsid w:val="00C93527"/>
    <w:rsid w:val="00CA33F6"/>
    <w:rsid w:val="00CB769F"/>
    <w:rsid w:val="00CC4F75"/>
    <w:rsid w:val="00CD440F"/>
    <w:rsid w:val="00CE2CD7"/>
    <w:rsid w:val="00D03B04"/>
    <w:rsid w:val="00D11885"/>
    <w:rsid w:val="00D11DAD"/>
    <w:rsid w:val="00D145D7"/>
    <w:rsid w:val="00D22BD4"/>
    <w:rsid w:val="00D23F7E"/>
    <w:rsid w:val="00D315B1"/>
    <w:rsid w:val="00D35B0B"/>
    <w:rsid w:val="00D57A75"/>
    <w:rsid w:val="00D57E46"/>
    <w:rsid w:val="00D75770"/>
    <w:rsid w:val="00DA3AED"/>
    <w:rsid w:val="00DA7B35"/>
    <w:rsid w:val="00DC1018"/>
    <w:rsid w:val="00DC295D"/>
    <w:rsid w:val="00DC3CAA"/>
    <w:rsid w:val="00DE40D1"/>
    <w:rsid w:val="00DF13C5"/>
    <w:rsid w:val="00DF2E25"/>
    <w:rsid w:val="00E04299"/>
    <w:rsid w:val="00E114AB"/>
    <w:rsid w:val="00E157DF"/>
    <w:rsid w:val="00E31E42"/>
    <w:rsid w:val="00E5061A"/>
    <w:rsid w:val="00E5151D"/>
    <w:rsid w:val="00E62902"/>
    <w:rsid w:val="00E8592C"/>
    <w:rsid w:val="00E91349"/>
    <w:rsid w:val="00EA1D13"/>
    <w:rsid w:val="00EC5C30"/>
    <w:rsid w:val="00EC7A66"/>
    <w:rsid w:val="00F119ED"/>
    <w:rsid w:val="00F21F0A"/>
    <w:rsid w:val="00F502A3"/>
    <w:rsid w:val="00F50C8D"/>
    <w:rsid w:val="00F50E30"/>
    <w:rsid w:val="00F6331F"/>
    <w:rsid w:val="00FC5064"/>
    <w:rsid w:val="00FC5967"/>
    <w:rsid w:val="00FF40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C3C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C3CAA"/>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911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608"/>
    <w:rPr>
      <w:rFonts w:ascii="Tahoma" w:hAnsi="Tahoma" w:cs="Tahoma"/>
      <w:sz w:val="16"/>
      <w:szCs w:val="16"/>
    </w:rPr>
  </w:style>
  <w:style w:type="table" w:styleId="Grilledutableau">
    <w:name w:val="Table Grid"/>
    <w:basedOn w:val="TableauNormal"/>
    <w:uiPriority w:val="59"/>
    <w:rsid w:val="008C6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C62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C62B7"/>
  </w:style>
  <w:style w:type="paragraph" w:styleId="Pieddepage">
    <w:name w:val="footer"/>
    <w:basedOn w:val="Normal"/>
    <w:link w:val="PieddepageCar"/>
    <w:uiPriority w:val="99"/>
    <w:unhideWhenUsed/>
    <w:rsid w:val="00AC62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2B7"/>
  </w:style>
  <w:style w:type="paragraph" w:customStyle="1" w:styleId="Default">
    <w:name w:val="Default"/>
    <w:rsid w:val="003610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4D3E6-C48C-47AD-A51A-CD6BF52E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563</Words>
  <Characters>3097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PC0312</dc:creator>
  <cp:keywords/>
  <dc:description/>
  <cp:lastModifiedBy>PC0312</cp:lastModifiedBy>
  <cp:revision>181</cp:revision>
  <cp:lastPrinted>2017-08-18T16:32:00Z</cp:lastPrinted>
  <dcterms:created xsi:type="dcterms:W3CDTF">2017-08-13T17:40:00Z</dcterms:created>
  <dcterms:modified xsi:type="dcterms:W3CDTF">2020-04-03T21:13:00Z</dcterms:modified>
</cp:coreProperties>
</file>