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5C" w:rsidRDefault="004F5A5C" w:rsidP="002F3466">
      <w:pPr>
        <w:tabs>
          <w:tab w:val="left" w:pos="6946"/>
          <w:tab w:val="right" w:pos="10206"/>
        </w:tabs>
        <w:spacing w:after="0" w:line="480" w:lineRule="auto"/>
        <w:jc w:val="center"/>
        <w:rPr>
          <w:rFonts w:asciiTheme="minorBidi" w:eastAsiaTheme="majorEastAsia" w:hAnsiTheme="minorBidi"/>
          <w:b/>
          <w:bCs/>
          <w:sz w:val="40"/>
          <w:szCs w:val="40"/>
        </w:rPr>
      </w:pPr>
    </w:p>
    <w:p w:rsidR="001C2357" w:rsidRDefault="001C2357" w:rsidP="00586D7C">
      <w:pPr>
        <w:tabs>
          <w:tab w:val="left" w:pos="6946"/>
          <w:tab w:val="right" w:pos="10206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2513EA">
        <w:rPr>
          <w:rFonts w:asciiTheme="minorBidi" w:eastAsiaTheme="majorEastAsia" w:hAnsiTheme="minorBidi"/>
          <w:b/>
          <w:bCs/>
          <w:sz w:val="40"/>
          <w:szCs w:val="40"/>
        </w:rPr>
        <w:t>Chapitre 1</w:t>
      </w:r>
      <w:r w:rsidR="00586D7C">
        <w:rPr>
          <w:rFonts w:asciiTheme="minorBidi" w:eastAsiaTheme="majorEastAsia" w:hAnsiTheme="minorBidi"/>
          <w:b/>
          <w:bCs/>
          <w:sz w:val="40"/>
          <w:szCs w:val="40"/>
        </w:rPr>
        <w:t> :</w:t>
      </w:r>
      <w:r w:rsidR="00586D7C" w:rsidRPr="002513EA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586D7C" w:rsidRPr="001A4C36">
        <w:rPr>
          <w:rFonts w:asciiTheme="minorBidi" w:hAnsiTheme="minorBidi"/>
          <w:sz w:val="32"/>
          <w:szCs w:val="32"/>
        </w:rPr>
        <w:t>Formulation</w:t>
      </w:r>
      <w:r w:rsidR="001F22A4" w:rsidRPr="001A4C36">
        <w:rPr>
          <w:rFonts w:asciiTheme="minorBidi" w:hAnsiTheme="minorBidi"/>
          <w:sz w:val="32"/>
          <w:szCs w:val="32"/>
        </w:rPr>
        <w:t xml:space="preserve"> et propriétés mécaniques du béton armé</w:t>
      </w:r>
    </w:p>
    <w:p w:rsidR="001A4C36" w:rsidRPr="002513EA" w:rsidRDefault="001A4C36" w:rsidP="00586D7C">
      <w:pPr>
        <w:tabs>
          <w:tab w:val="left" w:pos="6946"/>
          <w:tab w:val="right" w:pos="10206"/>
        </w:tabs>
        <w:spacing w:after="0" w:line="240" w:lineRule="auto"/>
        <w:jc w:val="center"/>
        <w:rPr>
          <w:rFonts w:asciiTheme="minorBidi" w:eastAsiaTheme="majorEastAsia" w:hAnsiTheme="minorBidi"/>
          <w:b/>
          <w:bCs/>
          <w:sz w:val="32"/>
          <w:szCs w:val="32"/>
        </w:rPr>
      </w:pPr>
    </w:p>
    <w:p w:rsidR="001C2357" w:rsidRDefault="00586D7C" w:rsidP="002513EA">
      <w:pPr>
        <w:pStyle w:val="Paragraphedeliste"/>
        <w:numPr>
          <w:ilvl w:val="1"/>
          <w:numId w:val="2"/>
        </w:numPr>
        <w:tabs>
          <w:tab w:val="right" w:pos="9638"/>
        </w:tabs>
        <w:spacing w:after="24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Introduction</w:t>
      </w:r>
    </w:p>
    <w:p w:rsidR="0096463A" w:rsidRPr="00FB0A72" w:rsidRDefault="0096463A" w:rsidP="00FB0A72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B0A72">
        <w:rPr>
          <w:rFonts w:asciiTheme="minorBidi" w:hAnsiTheme="minorBidi"/>
          <w:sz w:val="24"/>
          <w:szCs w:val="24"/>
        </w:rPr>
        <w:t xml:space="preserve">Le </w:t>
      </w:r>
      <w:r w:rsidRPr="00306EF0">
        <w:rPr>
          <w:rFonts w:asciiTheme="minorBidi" w:hAnsiTheme="minorBidi"/>
          <w:sz w:val="24"/>
          <w:szCs w:val="24"/>
        </w:rPr>
        <w:t>béton</w:t>
      </w:r>
      <w:r w:rsidRPr="00FB0A72">
        <w:rPr>
          <w:rFonts w:asciiTheme="minorBidi" w:hAnsiTheme="minorBidi"/>
          <w:sz w:val="24"/>
          <w:szCs w:val="24"/>
        </w:rPr>
        <w:t xml:space="preserve"> armé est un matériau très utili</w:t>
      </w:r>
      <w:r w:rsidR="00F31E7F">
        <w:rPr>
          <w:rFonts w:asciiTheme="minorBidi" w:hAnsiTheme="minorBidi"/>
          <w:sz w:val="24"/>
          <w:szCs w:val="24"/>
        </w:rPr>
        <w:t xml:space="preserve">sé dans les constructions </w:t>
      </w:r>
      <w:r w:rsidRPr="00FB0A72">
        <w:rPr>
          <w:rFonts w:asciiTheme="minorBidi" w:hAnsiTheme="minorBidi"/>
          <w:sz w:val="24"/>
          <w:szCs w:val="24"/>
        </w:rPr>
        <w:t xml:space="preserve"> (bâtiments, routes, ouvrages</w:t>
      </w:r>
      <w:r w:rsidR="00FB0A72">
        <w:rPr>
          <w:rFonts w:asciiTheme="minorBidi" w:hAnsiTheme="minorBidi"/>
          <w:sz w:val="24"/>
          <w:szCs w:val="24"/>
        </w:rPr>
        <w:t xml:space="preserve"> </w:t>
      </w:r>
      <w:r w:rsidRPr="00FB0A72">
        <w:rPr>
          <w:rFonts w:asciiTheme="minorBidi" w:hAnsiTheme="minorBidi"/>
          <w:sz w:val="24"/>
          <w:szCs w:val="24"/>
        </w:rPr>
        <w:t>d’arts</w:t>
      </w:r>
      <w:r w:rsidR="00F31E7F">
        <w:rPr>
          <w:rFonts w:asciiTheme="minorBidi" w:hAnsiTheme="minorBidi"/>
          <w:sz w:val="24"/>
          <w:szCs w:val="24"/>
        </w:rPr>
        <w:t>, barrage,</w:t>
      </w:r>
      <w:r w:rsidRPr="00FB0A72">
        <w:rPr>
          <w:rFonts w:asciiTheme="minorBidi" w:hAnsiTheme="minorBidi"/>
          <w:sz w:val="24"/>
          <w:szCs w:val="24"/>
        </w:rPr>
        <w:t xml:space="preserve">…). </w:t>
      </w:r>
      <w:r w:rsidR="005847D8" w:rsidRPr="00FB0A72">
        <w:rPr>
          <w:rFonts w:asciiTheme="minorBidi" w:hAnsiTheme="minorBidi"/>
          <w:sz w:val="24"/>
          <w:szCs w:val="24"/>
        </w:rPr>
        <w:t xml:space="preserve">Ces constituants essentiels </w:t>
      </w:r>
      <w:r w:rsidR="00FB0A72" w:rsidRPr="00FB0A72">
        <w:rPr>
          <w:rFonts w:asciiTheme="minorBidi" w:hAnsiTheme="minorBidi"/>
          <w:sz w:val="24"/>
          <w:szCs w:val="24"/>
        </w:rPr>
        <w:t>sont :</w:t>
      </w:r>
    </w:p>
    <w:p w:rsidR="0096463A" w:rsidRPr="00F31E7F" w:rsidRDefault="0096463A" w:rsidP="00F31E7F">
      <w:pPr>
        <w:pStyle w:val="Paragraphedeliste"/>
        <w:numPr>
          <w:ilvl w:val="0"/>
          <w:numId w:val="4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F31E7F">
        <w:rPr>
          <w:rFonts w:asciiTheme="minorBidi" w:hAnsiTheme="minorBidi"/>
          <w:sz w:val="24"/>
          <w:szCs w:val="24"/>
        </w:rPr>
        <w:t>Un mélange granulaire de sable et gravier formant le squelette du matériau.</w:t>
      </w:r>
    </w:p>
    <w:p w:rsidR="007F63A1" w:rsidRPr="00FB0A72" w:rsidRDefault="0096463A" w:rsidP="00FB0A72">
      <w:pPr>
        <w:pStyle w:val="Paragraphedeliste"/>
        <w:numPr>
          <w:ilvl w:val="0"/>
          <w:numId w:val="4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FB0A72">
        <w:rPr>
          <w:rFonts w:asciiTheme="minorBidi" w:hAnsiTheme="minorBidi"/>
          <w:sz w:val="24"/>
          <w:szCs w:val="24"/>
        </w:rPr>
        <w:t>Un liant hydraulique, le ciment, assurant la cohésion entre les différent</w:t>
      </w:r>
      <w:r w:rsidR="007F63A1" w:rsidRPr="00FB0A72">
        <w:rPr>
          <w:rFonts w:asciiTheme="minorBidi" w:hAnsiTheme="minorBidi"/>
          <w:sz w:val="24"/>
          <w:szCs w:val="24"/>
        </w:rPr>
        <w:t>s grains du squelette.</w:t>
      </w:r>
    </w:p>
    <w:p w:rsidR="007F63A1" w:rsidRPr="00FB0A72" w:rsidRDefault="007F63A1" w:rsidP="00FB0A72">
      <w:pPr>
        <w:pStyle w:val="Paragraphedeliste"/>
        <w:numPr>
          <w:ilvl w:val="0"/>
          <w:numId w:val="4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FB0A72">
        <w:rPr>
          <w:rFonts w:asciiTheme="minorBidi" w:hAnsiTheme="minorBidi"/>
          <w:sz w:val="24"/>
          <w:szCs w:val="24"/>
        </w:rPr>
        <w:t xml:space="preserve">L’eau est </w:t>
      </w:r>
      <w:r w:rsidR="005C6C93">
        <w:rPr>
          <w:rFonts w:asciiTheme="minorBidi" w:hAnsiTheme="minorBidi"/>
          <w:sz w:val="24"/>
          <w:szCs w:val="24"/>
        </w:rPr>
        <w:t xml:space="preserve">un </w:t>
      </w:r>
      <w:r w:rsidRPr="00FB0A72">
        <w:rPr>
          <w:rFonts w:asciiTheme="minorBidi" w:hAnsiTheme="minorBidi"/>
          <w:sz w:val="24"/>
          <w:szCs w:val="24"/>
        </w:rPr>
        <w:t>réactif chimique provocant la prise du ciment (hydratation).</w:t>
      </w:r>
    </w:p>
    <w:p w:rsidR="007F63A1" w:rsidRPr="00FB0A72" w:rsidRDefault="007F63A1" w:rsidP="00FB0A72">
      <w:pPr>
        <w:pStyle w:val="Paragraphedeliste"/>
        <w:numPr>
          <w:ilvl w:val="0"/>
          <w:numId w:val="4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FB0A72">
        <w:rPr>
          <w:rFonts w:asciiTheme="minorBidi" w:hAnsiTheme="minorBidi"/>
          <w:sz w:val="24"/>
          <w:szCs w:val="24"/>
        </w:rPr>
        <w:t>Eventuellement, et en faible qu</w:t>
      </w:r>
      <w:r w:rsidR="00936DF2">
        <w:rPr>
          <w:rFonts w:asciiTheme="minorBidi" w:hAnsiTheme="minorBidi"/>
          <w:sz w:val="24"/>
          <w:szCs w:val="24"/>
        </w:rPr>
        <w:t>antité,</w:t>
      </w:r>
      <w:r w:rsidRPr="00FB0A72">
        <w:rPr>
          <w:rFonts w:asciiTheme="minorBidi" w:hAnsiTheme="minorBidi"/>
          <w:sz w:val="24"/>
          <w:szCs w:val="24"/>
        </w:rPr>
        <w:t xml:space="preserve"> les adjuvants, </w:t>
      </w:r>
      <w:r w:rsidR="00770442" w:rsidRPr="00FB0A72">
        <w:rPr>
          <w:rFonts w:asciiTheme="minorBidi" w:hAnsiTheme="minorBidi"/>
          <w:sz w:val="24"/>
          <w:szCs w:val="24"/>
        </w:rPr>
        <w:t>influençant</w:t>
      </w:r>
      <w:r w:rsidRPr="00FB0A72">
        <w:rPr>
          <w:rFonts w:asciiTheme="minorBidi" w:hAnsiTheme="minorBidi"/>
          <w:sz w:val="24"/>
          <w:szCs w:val="24"/>
        </w:rPr>
        <w:t xml:space="preserve"> certaines propriétés ou comportements du matériau béton.</w:t>
      </w:r>
    </w:p>
    <w:p w:rsidR="0096463A" w:rsidRPr="00FB0A72" w:rsidRDefault="00FB0A72" w:rsidP="00306EF0">
      <w:pPr>
        <w:pStyle w:val="Paragraphedeliste"/>
        <w:numPr>
          <w:ilvl w:val="0"/>
          <w:numId w:val="47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7F63A1" w:rsidRPr="00FB0A72">
        <w:rPr>
          <w:rFonts w:asciiTheme="minorBidi" w:hAnsiTheme="minorBidi"/>
          <w:sz w:val="24"/>
          <w:szCs w:val="24"/>
        </w:rPr>
        <w:t>L’intérêt du matériau béton réside dans sa facilité de mise en œuvre puisqu’il se présente à l’état pâteux et qu’il suffit de remplir des moules (coffrages)</w:t>
      </w:r>
      <w:r w:rsidR="00C11F2D" w:rsidRPr="00FB0A72">
        <w:rPr>
          <w:rFonts w:asciiTheme="minorBidi" w:hAnsiTheme="minorBidi"/>
          <w:sz w:val="24"/>
          <w:szCs w:val="24"/>
        </w:rPr>
        <w:t xml:space="preserve"> de la forme de l’élément à réaliser</w:t>
      </w:r>
      <w:r w:rsidR="00770442" w:rsidRPr="002513EA">
        <w:rPr>
          <w:rFonts w:asciiTheme="minorBidi" w:hAnsiTheme="minorBidi"/>
          <w:sz w:val="24"/>
          <w:szCs w:val="24"/>
        </w:rPr>
        <w:t>.</w:t>
      </w:r>
      <w:r w:rsidR="007F63A1" w:rsidRPr="00FB0A72">
        <w:rPr>
          <w:rFonts w:asciiTheme="minorBidi" w:hAnsiTheme="minorBidi"/>
          <w:sz w:val="24"/>
          <w:szCs w:val="24"/>
        </w:rPr>
        <w:t xml:space="preserve">  </w:t>
      </w:r>
      <w:r w:rsidR="0096463A" w:rsidRPr="00FB0A72">
        <w:rPr>
          <w:rFonts w:asciiTheme="minorBidi" w:hAnsiTheme="minorBidi"/>
          <w:sz w:val="24"/>
          <w:szCs w:val="24"/>
        </w:rPr>
        <w:t xml:space="preserve"> </w:t>
      </w:r>
    </w:p>
    <w:p w:rsidR="00954FF9" w:rsidRPr="002513EA" w:rsidRDefault="00954FF9" w:rsidP="00CB1773">
      <w:pPr>
        <w:pStyle w:val="Paragraphedeliste"/>
        <w:autoSpaceDE w:val="0"/>
        <w:autoSpaceDN w:val="0"/>
        <w:adjustRightInd w:val="0"/>
        <w:spacing w:after="0" w:line="240" w:lineRule="auto"/>
        <w:ind w:left="6"/>
        <w:rPr>
          <w:rFonts w:asciiTheme="minorBidi" w:hAnsiTheme="minorBidi"/>
          <w:color w:val="FF0000"/>
          <w:sz w:val="24"/>
          <w:szCs w:val="24"/>
        </w:rPr>
      </w:pPr>
      <w:r w:rsidRPr="002513EA">
        <w:rPr>
          <w:rFonts w:asciiTheme="minorBidi" w:hAnsiTheme="minorBidi"/>
          <w:color w:val="FF0000"/>
          <w:sz w:val="24"/>
          <w:szCs w:val="24"/>
        </w:rPr>
        <w:t xml:space="preserve"> </w:t>
      </w:r>
    </w:p>
    <w:p w:rsidR="00954FF9" w:rsidRPr="002513EA" w:rsidRDefault="00954FF9" w:rsidP="002F3466">
      <w:pPr>
        <w:pStyle w:val="Paragraphedeliste"/>
        <w:autoSpaceDE w:val="0"/>
        <w:autoSpaceDN w:val="0"/>
        <w:adjustRightInd w:val="0"/>
        <w:spacing w:after="0" w:line="360" w:lineRule="auto"/>
        <w:ind w:left="6" w:firstLine="709"/>
        <w:jc w:val="both"/>
        <w:rPr>
          <w:rFonts w:asciiTheme="minorBidi" w:hAnsiTheme="minorBidi"/>
          <w:color w:val="FF0000"/>
          <w:sz w:val="24"/>
          <w:szCs w:val="24"/>
        </w:rPr>
      </w:pPr>
      <w:r w:rsidRPr="00306EF0">
        <w:rPr>
          <w:rFonts w:asciiTheme="minorBidi" w:hAnsiTheme="minorBidi"/>
          <w:sz w:val="24"/>
          <w:szCs w:val="24"/>
        </w:rPr>
        <w:t>Le béton armé</w:t>
      </w:r>
      <w:r w:rsidRPr="002513EA">
        <w:rPr>
          <w:rFonts w:asciiTheme="minorBidi" w:hAnsiTheme="minorBidi"/>
          <w:sz w:val="24"/>
          <w:szCs w:val="24"/>
        </w:rPr>
        <w:t xml:space="preserve"> peut être défini comme l'enrobage par du béton, d’aciers disposés judicieusement. Ces aciers sont appelés </w:t>
      </w:r>
      <w:r w:rsidRPr="00306EF0">
        <w:rPr>
          <w:rFonts w:asciiTheme="minorBidi" w:hAnsiTheme="minorBidi"/>
          <w:sz w:val="24"/>
          <w:szCs w:val="24"/>
        </w:rPr>
        <w:t>armatures</w:t>
      </w:r>
      <w:r w:rsidRPr="002513EA">
        <w:rPr>
          <w:rFonts w:asciiTheme="minorBidi" w:hAnsiTheme="minorBidi"/>
          <w:sz w:val="24"/>
          <w:szCs w:val="24"/>
        </w:rPr>
        <w:t>. On distingue les</w:t>
      </w:r>
      <w:r w:rsidRPr="002513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06EF0">
        <w:rPr>
          <w:rFonts w:asciiTheme="minorBidi" w:hAnsiTheme="minorBidi"/>
          <w:sz w:val="24"/>
          <w:szCs w:val="24"/>
        </w:rPr>
        <w:t>armatures</w:t>
      </w:r>
      <w:r w:rsidRPr="002513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06EF0">
        <w:rPr>
          <w:rFonts w:asciiTheme="minorBidi" w:hAnsiTheme="minorBidi"/>
          <w:sz w:val="24"/>
          <w:szCs w:val="24"/>
        </w:rPr>
        <w:t xml:space="preserve">longitudinales </w:t>
      </w:r>
      <w:r w:rsidRPr="002513EA">
        <w:rPr>
          <w:rFonts w:asciiTheme="minorBidi" w:hAnsiTheme="minorBidi"/>
          <w:sz w:val="24"/>
          <w:szCs w:val="24"/>
        </w:rPr>
        <w:t xml:space="preserve">disposées suivant l'axe longitudinal de la pièce, des </w:t>
      </w:r>
      <w:r w:rsidRPr="00306EF0">
        <w:rPr>
          <w:rFonts w:asciiTheme="minorBidi" w:hAnsiTheme="minorBidi"/>
          <w:sz w:val="24"/>
          <w:szCs w:val="24"/>
        </w:rPr>
        <w:t>armatures transversales</w:t>
      </w:r>
      <w:r w:rsidRPr="002513EA">
        <w:rPr>
          <w:rFonts w:asciiTheme="minorBidi" w:hAnsiTheme="minorBidi"/>
          <w:sz w:val="24"/>
          <w:szCs w:val="24"/>
        </w:rPr>
        <w:t xml:space="preserve"> disposées dans des plans perpendiculaires à l'axe de la pièce.</w:t>
      </w:r>
      <w:r w:rsidRPr="002513EA">
        <w:rPr>
          <w:rFonts w:asciiTheme="minorBidi" w:hAnsiTheme="minorBidi"/>
          <w:color w:val="FF0000"/>
          <w:sz w:val="24"/>
          <w:szCs w:val="24"/>
        </w:rPr>
        <w:t xml:space="preserve"> </w:t>
      </w:r>
    </w:p>
    <w:p w:rsidR="00954FF9" w:rsidRPr="002513EA" w:rsidRDefault="00954FF9" w:rsidP="003A46A3">
      <w:pPr>
        <w:tabs>
          <w:tab w:val="right" w:pos="9638"/>
        </w:tabs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954FF9" w:rsidRPr="002513EA" w:rsidRDefault="000135DD" w:rsidP="00390A46">
      <w:pPr>
        <w:pStyle w:val="Paragraphedeliste"/>
        <w:numPr>
          <w:ilvl w:val="1"/>
          <w:numId w:val="2"/>
        </w:numPr>
        <w:tabs>
          <w:tab w:val="right" w:pos="9638"/>
        </w:tabs>
        <w:spacing w:after="12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954FF9" w:rsidRPr="002513EA">
        <w:rPr>
          <w:rFonts w:asciiTheme="minorBidi" w:hAnsiTheme="minorBidi"/>
          <w:b/>
          <w:bCs/>
          <w:sz w:val="28"/>
          <w:szCs w:val="28"/>
        </w:rPr>
        <w:t>Principe du béton armé</w:t>
      </w:r>
    </w:p>
    <w:p w:rsidR="00954FF9" w:rsidRPr="002513EA" w:rsidRDefault="00954FF9" w:rsidP="002F34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Dans la plupart des structures, certaines parties sont soumises à des contraintes de compression et d'autres à des contraintes de traction. Or le béton est un matériau qui résiste fort bien en compression mais très mal en traction, alors que l'acier y résiste très bien. D'où l'idée de placer des barres d'acier dans les zones où se produisent des efforts de traction dirigées dans le sens de ces efforts; on pourra donc voir apparaître dans ces zones des microfissures du béton sous l'effet des contraintes de traction mais les aciers empêcheront les fissures de s'ouvrir et prendront seuls à leur compte les efforts de traction.</w:t>
      </w:r>
    </w:p>
    <w:p w:rsidR="000B1CBD" w:rsidRPr="002513EA" w:rsidRDefault="008F6172" w:rsidP="000B1CBD">
      <w:pPr>
        <w:pStyle w:val="Paragraphedeliste"/>
        <w:numPr>
          <w:ilvl w:val="1"/>
          <w:numId w:val="2"/>
        </w:numPr>
        <w:tabs>
          <w:tab w:val="right" w:pos="9638"/>
        </w:tabs>
        <w:rPr>
          <w:rFonts w:asciiTheme="minorBidi" w:hAnsiTheme="minorBidi"/>
          <w:b/>
          <w:bCs/>
          <w:sz w:val="28"/>
          <w:szCs w:val="28"/>
        </w:rPr>
      </w:pPr>
      <w:r w:rsidRPr="002513EA">
        <w:rPr>
          <w:rFonts w:asciiTheme="minorBidi" w:hAnsiTheme="minorBidi"/>
          <w:b/>
          <w:bCs/>
          <w:sz w:val="28"/>
          <w:szCs w:val="28"/>
        </w:rPr>
        <w:t>Constituants du béton armé</w:t>
      </w:r>
    </w:p>
    <w:p w:rsidR="00C42478" w:rsidRPr="002513EA" w:rsidRDefault="00C42478" w:rsidP="00C42478">
      <w:pPr>
        <w:pStyle w:val="Paragraphedeliste"/>
        <w:rPr>
          <w:rFonts w:asciiTheme="minorBidi" w:hAnsiTheme="minorBidi"/>
          <w:b/>
          <w:bCs/>
          <w:sz w:val="24"/>
          <w:szCs w:val="24"/>
        </w:rPr>
      </w:pPr>
    </w:p>
    <w:p w:rsidR="00DC46E7" w:rsidRDefault="00C42478" w:rsidP="00DC46E7">
      <w:pPr>
        <w:pStyle w:val="Paragraphedeliste"/>
        <w:numPr>
          <w:ilvl w:val="2"/>
          <w:numId w:val="2"/>
        </w:numPr>
        <w:tabs>
          <w:tab w:val="right" w:pos="9638"/>
        </w:tabs>
        <w:spacing w:after="120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b/>
          <w:bCs/>
          <w:sz w:val="24"/>
          <w:szCs w:val="24"/>
        </w:rPr>
        <w:t>Le béton</w:t>
      </w:r>
    </w:p>
    <w:p w:rsidR="00DC46E7" w:rsidRPr="00DC46E7" w:rsidRDefault="00DC46E7" w:rsidP="00DC46E7">
      <w:pPr>
        <w:pStyle w:val="Paragraphedeliste"/>
        <w:tabs>
          <w:tab w:val="right" w:pos="9638"/>
        </w:tabs>
        <w:spacing w:after="120"/>
        <w:rPr>
          <w:rFonts w:asciiTheme="minorBidi" w:hAnsiTheme="minorBidi"/>
          <w:b/>
          <w:bCs/>
          <w:sz w:val="24"/>
          <w:szCs w:val="24"/>
        </w:rPr>
      </w:pPr>
    </w:p>
    <w:p w:rsidR="00253BDE" w:rsidRPr="002513EA" w:rsidRDefault="00253BDE" w:rsidP="002A5007">
      <w:pPr>
        <w:numPr>
          <w:ilvl w:val="0"/>
          <w:numId w:val="27"/>
        </w:numPr>
        <w:tabs>
          <w:tab w:val="clear" w:pos="720"/>
          <w:tab w:val="num" w:pos="180"/>
        </w:tabs>
        <w:spacing w:after="0" w:line="360" w:lineRule="auto"/>
        <w:ind w:left="0" w:firstLine="0"/>
        <w:rPr>
          <w:rFonts w:asciiTheme="minorBidi" w:hAnsiTheme="minorBidi"/>
          <w:sz w:val="24"/>
          <w:szCs w:val="24"/>
          <w:rtl/>
          <w:lang w:bidi="ar-DZ"/>
        </w:rPr>
      </w:pPr>
      <w:r w:rsidRPr="002513EA">
        <w:rPr>
          <w:rFonts w:asciiTheme="minorBidi" w:hAnsiTheme="minorBidi"/>
          <w:sz w:val="24"/>
          <w:szCs w:val="24"/>
        </w:rPr>
        <w:lastRenderedPageBreak/>
        <w:t xml:space="preserve">On a vu au paragraphe 1.1 que le béton </w:t>
      </w:r>
      <w:r w:rsidRPr="002513EA">
        <w:rPr>
          <w:rFonts w:asciiTheme="minorBidi" w:hAnsiTheme="minorBidi"/>
          <w:sz w:val="24"/>
          <w:szCs w:val="24"/>
          <w:lang w:bidi="ar-DZ"/>
        </w:rPr>
        <w:t xml:space="preserve">est un mélange </w:t>
      </w:r>
      <w:r w:rsidR="00B25C01" w:rsidRPr="002513EA">
        <w:rPr>
          <w:rFonts w:asciiTheme="minorBidi" w:hAnsiTheme="minorBidi"/>
          <w:sz w:val="24"/>
          <w:szCs w:val="24"/>
          <w:lang w:bidi="ar-DZ"/>
        </w:rPr>
        <w:t xml:space="preserve">(Tableau 1.1) </w:t>
      </w:r>
      <w:r w:rsidRPr="002513EA">
        <w:rPr>
          <w:rFonts w:asciiTheme="minorBidi" w:hAnsiTheme="minorBidi"/>
          <w:sz w:val="24"/>
          <w:szCs w:val="24"/>
          <w:lang w:bidi="ar-DZ"/>
        </w:rPr>
        <w:t>de</w:t>
      </w:r>
      <w:r w:rsidRPr="002513EA">
        <w:rPr>
          <w:rFonts w:asciiTheme="minorBidi" w:hAnsiTheme="minorBidi"/>
          <w:sz w:val="24"/>
          <w:szCs w:val="24"/>
          <w:rtl/>
          <w:lang w:bidi="ar-DZ"/>
        </w:rPr>
        <w:t>:</w:t>
      </w:r>
    </w:p>
    <w:p w:rsidR="00253BDE" w:rsidRPr="002513EA" w:rsidRDefault="00253BDE" w:rsidP="002A5007">
      <w:pPr>
        <w:numPr>
          <w:ilvl w:val="1"/>
          <w:numId w:val="27"/>
        </w:numPr>
        <w:tabs>
          <w:tab w:val="clear" w:pos="1440"/>
          <w:tab w:val="num" w:pos="540"/>
        </w:tabs>
        <w:spacing w:after="0" w:line="360" w:lineRule="auto"/>
        <w:ind w:left="360" w:firstLine="0"/>
        <w:rPr>
          <w:rFonts w:asciiTheme="minorBidi" w:hAnsiTheme="minorBidi"/>
          <w:sz w:val="24"/>
          <w:szCs w:val="24"/>
          <w:lang w:bidi="ar-DZ"/>
        </w:rPr>
      </w:pPr>
      <w:r w:rsidRPr="002513EA">
        <w:rPr>
          <w:rFonts w:asciiTheme="minorBidi" w:hAnsiTheme="minorBidi"/>
          <w:b/>
          <w:bCs/>
          <w:sz w:val="24"/>
          <w:szCs w:val="24"/>
          <w:lang w:bidi="ar-DZ"/>
        </w:rPr>
        <w:t>pâte pure</w:t>
      </w:r>
      <w:r w:rsidRPr="002513EA">
        <w:rPr>
          <w:rFonts w:asciiTheme="minorBidi" w:hAnsiTheme="minorBidi"/>
          <w:sz w:val="24"/>
          <w:szCs w:val="24"/>
          <w:lang w:bidi="ar-DZ"/>
        </w:rPr>
        <w:t xml:space="preserve"> (ciment + eau + air);</w:t>
      </w:r>
    </w:p>
    <w:p w:rsidR="00253BDE" w:rsidRPr="002513EA" w:rsidRDefault="00253BDE" w:rsidP="002A5007">
      <w:pPr>
        <w:numPr>
          <w:ilvl w:val="1"/>
          <w:numId w:val="27"/>
        </w:numPr>
        <w:tabs>
          <w:tab w:val="clear" w:pos="1440"/>
          <w:tab w:val="num" w:pos="540"/>
        </w:tabs>
        <w:spacing w:after="0" w:line="360" w:lineRule="auto"/>
        <w:ind w:left="360" w:firstLine="0"/>
        <w:rPr>
          <w:rFonts w:asciiTheme="minorBidi" w:eastAsia="DIN-Medium" w:hAnsiTheme="minorBidi"/>
          <w:b/>
          <w:bCs/>
          <w:color w:val="000000"/>
          <w:sz w:val="24"/>
          <w:szCs w:val="24"/>
        </w:rPr>
      </w:pPr>
      <w:r w:rsidRPr="002513EA">
        <w:rPr>
          <w:rFonts w:asciiTheme="minorBidi" w:hAnsiTheme="minorBidi"/>
          <w:b/>
          <w:bCs/>
          <w:sz w:val="24"/>
          <w:szCs w:val="24"/>
          <w:lang w:bidi="ar-DZ"/>
        </w:rPr>
        <w:t>granulats</w:t>
      </w:r>
      <w:r w:rsidRPr="002513EA">
        <w:rPr>
          <w:rFonts w:asciiTheme="minorBidi" w:hAnsiTheme="minorBidi"/>
          <w:sz w:val="24"/>
          <w:szCs w:val="24"/>
          <w:lang w:bidi="ar-DZ"/>
        </w:rPr>
        <w:t xml:space="preserve"> (sables, gravillons </w:t>
      </w:r>
      <w:r w:rsidR="00AB45C4">
        <w:rPr>
          <w:rFonts w:asciiTheme="minorBidi" w:hAnsiTheme="minorBidi"/>
          <w:sz w:val="24"/>
          <w:szCs w:val="24"/>
          <w:lang w:bidi="ar-DZ"/>
        </w:rPr>
        <w:t>et cailloux</w:t>
      </w:r>
      <w:r w:rsidRPr="002513EA">
        <w:rPr>
          <w:rFonts w:asciiTheme="minorBidi" w:hAnsiTheme="minorBidi"/>
          <w:sz w:val="24"/>
          <w:szCs w:val="24"/>
          <w:lang w:bidi="ar-DZ"/>
        </w:rPr>
        <w:t>)</w:t>
      </w:r>
      <w:r w:rsidRPr="002513EA">
        <w:rPr>
          <w:rFonts w:asciiTheme="minorBidi" w:eastAsia="DIN-Medium" w:hAnsiTheme="minorBidi"/>
          <w:b/>
          <w:bCs/>
          <w:color w:val="000000"/>
          <w:sz w:val="24"/>
          <w:szCs w:val="24"/>
        </w:rPr>
        <w:t>;</w:t>
      </w:r>
    </w:p>
    <w:p w:rsidR="00253BDE" w:rsidRPr="00882D90" w:rsidRDefault="00253BDE" w:rsidP="002A5007">
      <w:pPr>
        <w:numPr>
          <w:ilvl w:val="1"/>
          <w:numId w:val="27"/>
        </w:numPr>
        <w:tabs>
          <w:tab w:val="clear" w:pos="1440"/>
          <w:tab w:val="num" w:pos="540"/>
        </w:tabs>
        <w:spacing w:after="0" w:line="360" w:lineRule="auto"/>
        <w:ind w:left="360" w:firstLine="0"/>
        <w:rPr>
          <w:rFonts w:asciiTheme="minorBidi" w:eastAsia="DIN-Medium" w:hAnsiTheme="minorBidi"/>
          <w:b/>
          <w:bCs/>
          <w:color w:val="000000"/>
          <w:sz w:val="24"/>
          <w:szCs w:val="24"/>
        </w:rPr>
      </w:pPr>
      <w:r w:rsidRPr="002513EA">
        <w:rPr>
          <w:rFonts w:asciiTheme="minorBidi" w:hAnsiTheme="minorBidi"/>
          <w:b/>
          <w:bCs/>
          <w:sz w:val="24"/>
          <w:szCs w:val="24"/>
          <w:lang w:bidi="ar-DZ"/>
        </w:rPr>
        <w:t xml:space="preserve">produits </w:t>
      </w:r>
      <w:r w:rsidRPr="002513EA">
        <w:rPr>
          <w:rFonts w:asciiTheme="minorBidi" w:hAnsiTheme="minorBidi"/>
          <w:sz w:val="24"/>
          <w:szCs w:val="24"/>
          <w:lang w:bidi="ar-DZ"/>
        </w:rPr>
        <w:t>d’addition éventuels (adjuvants</w:t>
      </w:r>
      <w:r w:rsidRPr="002513EA">
        <w:rPr>
          <w:rFonts w:asciiTheme="minorBidi" w:eastAsia="DIN-Medium" w:hAnsiTheme="minorBidi"/>
          <w:b/>
          <w:bCs/>
          <w:color w:val="000000"/>
          <w:sz w:val="24"/>
          <w:szCs w:val="24"/>
        </w:rPr>
        <w:t>)</w:t>
      </w:r>
      <w:r w:rsidRPr="002513EA">
        <w:rPr>
          <w:rFonts w:asciiTheme="minorBidi" w:eastAsia="DIN-Medium" w:hAnsiTheme="minorBidi"/>
          <w:color w:val="000000"/>
          <w:sz w:val="24"/>
          <w:szCs w:val="24"/>
        </w:rPr>
        <w:t>.</w:t>
      </w:r>
    </w:p>
    <w:p w:rsidR="00882D90" w:rsidRPr="00882D90" w:rsidRDefault="00EF12F4" w:rsidP="00882D90">
      <w:pPr>
        <w:spacing w:after="0" w:line="360" w:lineRule="auto"/>
        <w:ind w:left="1080"/>
        <w:rPr>
          <w:rFonts w:asciiTheme="minorBidi" w:eastAsia="DIN-Medium" w:hAnsiTheme="minorBidi"/>
          <w:b/>
          <w:bCs/>
          <w:color w:val="000000"/>
          <w:sz w:val="24"/>
          <w:szCs w:val="24"/>
        </w:rPr>
      </w:pPr>
      <w:r>
        <w:rPr>
          <w:rFonts w:asciiTheme="minorBidi" w:eastAsia="DIN-Medium" w:hAnsiTheme="minorBidi"/>
          <w:b/>
          <w:bCs/>
          <w:noProof/>
          <w:color w:val="00000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9" type="#_x0000_t202" style="position:absolute;left:0;text-align:left;margin-left:32.2pt;margin-top:4.85pt;width:447.15pt;height:32.45pt;z-index:251658240;mso-width-relative:margin;mso-height-relative:margin" filled="f" stroked="f">
            <v:textbox>
              <w:txbxContent>
                <w:p w:rsidR="00E144A2" w:rsidRPr="002513EA" w:rsidRDefault="00E144A2" w:rsidP="00D74164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2513EA">
                    <w:rPr>
                      <w:rFonts w:asciiTheme="minorBidi" w:hAnsiTheme="minorBidi"/>
                      <w:color w:val="0000CC"/>
                      <w:sz w:val="24"/>
                      <w:szCs w:val="24"/>
                    </w:rPr>
                    <w:t>Tableau 1.1</w:t>
                  </w:r>
                  <w:r w:rsidRPr="002513EA">
                    <w:rPr>
                      <w:rFonts w:asciiTheme="minorBidi" w:hAnsiTheme="minorBidi"/>
                      <w:sz w:val="24"/>
                      <w:szCs w:val="24"/>
                    </w:rPr>
                    <w:t xml:space="preserve"> : </w:t>
                  </w:r>
                  <w:r w:rsidRPr="002513EA">
                    <w:rPr>
                      <w:rFonts w:asciiTheme="minorBidi" w:hAnsiTheme="minorBidi"/>
                      <w:sz w:val="24"/>
                      <w:szCs w:val="24"/>
                      <w:lang w:bidi="ar-DZ"/>
                    </w:rPr>
                    <w:t>Pourcentage en volume absolu des constituants du</w:t>
                  </w:r>
                  <w:r>
                    <w:rPr>
                      <w:rFonts w:asciiTheme="minorBidi" w:hAnsiTheme="minorBidi"/>
                      <w:sz w:val="24"/>
                      <w:szCs w:val="24"/>
                      <w:lang w:bidi="ar-DZ"/>
                    </w:rPr>
                    <w:t xml:space="preserve"> béton</w:t>
                  </w:r>
                  <w:r w:rsidRPr="002513EA">
                    <w:rPr>
                      <w:rFonts w:asciiTheme="minorBidi" w:hAnsiTheme="minorBidi"/>
                      <w:sz w:val="24"/>
                      <w:szCs w:val="24"/>
                    </w:rPr>
                    <w:t xml:space="preserve">: </w:t>
                  </w:r>
                </w:p>
                <w:p w:rsidR="00E144A2" w:rsidRPr="002513EA" w:rsidRDefault="00E144A2" w:rsidP="00AD2D4F">
                  <w:pPr>
                    <w:rPr>
                      <w:rFonts w:asciiTheme="minorBidi" w:hAnsiTheme="minorBidi"/>
                    </w:rPr>
                  </w:pPr>
                </w:p>
              </w:txbxContent>
            </v:textbox>
          </v:shape>
        </w:pict>
      </w:r>
    </w:p>
    <w:p w:rsidR="00882D90" w:rsidRPr="002513EA" w:rsidRDefault="00882D90" w:rsidP="00882D90">
      <w:pPr>
        <w:spacing w:after="0" w:line="360" w:lineRule="auto"/>
        <w:ind w:left="360"/>
        <w:rPr>
          <w:rFonts w:asciiTheme="minorBidi" w:eastAsia="DIN-Medium" w:hAnsiTheme="minorBidi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1275"/>
        <w:gridCol w:w="993"/>
        <w:gridCol w:w="992"/>
        <w:gridCol w:w="1276"/>
      </w:tblGrid>
      <w:tr w:rsidR="00882D90" w:rsidRPr="002513EA" w:rsidTr="00882D90">
        <w:trPr>
          <w:trHeight w:val="705"/>
        </w:trPr>
        <w:tc>
          <w:tcPr>
            <w:tcW w:w="3687" w:type="dxa"/>
          </w:tcPr>
          <w:p w:rsidR="00882D90" w:rsidRPr="002513EA" w:rsidRDefault="00882D90" w:rsidP="00882D90">
            <w:pPr>
              <w:spacing w:after="0" w:line="360" w:lineRule="auto"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Constituants</w:t>
            </w:r>
          </w:p>
        </w:tc>
        <w:tc>
          <w:tcPr>
            <w:tcW w:w="1275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Eau</w:t>
            </w:r>
          </w:p>
        </w:tc>
        <w:tc>
          <w:tcPr>
            <w:tcW w:w="993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Air</w:t>
            </w:r>
          </w:p>
        </w:tc>
        <w:tc>
          <w:tcPr>
            <w:tcW w:w="992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Ciment</w:t>
            </w:r>
          </w:p>
        </w:tc>
        <w:tc>
          <w:tcPr>
            <w:tcW w:w="1276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Granulats</w:t>
            </w:r>
          </w:p>
        </w:tc>
      </w:tr>
      <w:tr w:rsidR="00882D90" w:rsidRPr="002513EA" w:rsidTr="00882D90">
        <w:trPr>
          <w:trHeight w:val="697"/>
        </w:trPr>
        <w:tc>
          <w:tcPr>
            <w:tcW w:w="3687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Pourcentage en volume absolu</w:t>
            </w:r>
          </w:p>
        </w:tc>
        <w:tc>
          <w:tcPr>
            <w:tcW w:w="1275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18 à 28</w:t>
            </w:r>
          </w:p>
        </w:tc>
        <w:tc>
          <w:tcPr>
            <w:tcW w:w="993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1</w:t>
            </w: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</w:t>
            </w:r>
            <w:r w:rsidRPr="002513EA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</w:t>
            </w: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>à 6</w:t>
            </w:r>
          </w:p>
        </w:tc>
        <w:tc>
          <w:tcPr>
            <w:tcW w:w="992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7 </w:t>
            </w: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à 14</w:t>
            </w:r>
          </w:p>
        </w:tc>
        <w:tc>
          <w:tcPr>
            <w:tcW w:w="1276" w:type="dxa"/>
          </w:tcPr>
          <w:p w:rsidR="00882D90" w:rsidRPr="002513EA" w:rsidRDefault="00882D90" w:rsidP="00882D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2513EA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60 </w:t>
            </w:r>
            <w:r w:rsidRPr="002513EA">
              <w:rPr>
                <w:rFonts w:asciiTheme="minorBidi" w:hAnsiTheme="minorBidi"/>
                <w:sz w:val="24"/>
                <w:szCs w:val="24"/>
                <w:lang w:bidi="ar-DZ"/>
              </w:rPr>
              <w:t xml:space="preserve"> à 78</w:t>
            </w:r>
          </w:p>
        </w:tc>
      </w:tr>
    </w:tbl>
    <w:p w:rsidR="00AD2D4F" w:rsidRPr="002513EA" w:rsidRDefault="00AD2D4F" w:rsidP="00AD2D4F">
      <w:pPr>
        <w:tabs>
          <w:tab w:val="num" w:pos="540"/>
        </w:tabs>
        <w:spacing w:after="0" w:line="360" w:lineRule="auto"/>
        <w:ind w:left="360"/>
        <w:rPr>
          <w:rFonts w:asciiTheme="minorBidi" w:eastAsia="DIN-Medium" w:hAnsiTheme="minorBidi"/>
          <w:b/>
          <w:bCs/>
          <w:color w:val="000000"/>
          <w:sz w:val="24"/>
          <w:szCs w:val="24"/>
        </w:rPr>
      </w:pPr>
    </w:p>
    <w:p w:rsidR="00AD2D4F" w:rsidRDefault="00AD2D4F" w:rsidP="00AD2D4F">
      <w:pPr>
        <w:tabs>
          <w:tab w:val="left" w:pos="1290"/>
        </w:tabs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231030" w:rsidRDefault="00231030" w:rsidP="00AD2D4F">
      <w:pPr>
        <w:tabs>
          <w:tab w:val="left" w:pos="1290"/>
        </w:tabs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2513EA" w:rsidRPr="002513EA" w:rsidRDefault="002513EA" w:rsidP="00AD2D4F">
      <w:pPr>
        <w:tabs>
          <w:tab w:val="left" w:pos="1290"/>
        </w:tabs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4A2C8A" w:rsidRPr="002513EA" w:rsidRDefault="0069192F" w:rsidP="00120506">
      <w:pPr>
        <w:pStyle w:val="Paragraphedeliste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  <w:lang w:bidi="ar-DZ"/>
        </w:rPr>
        <w:t>L</w:t>
      </w:r>
      <w:r w:rsidR="004A2C8A" w:rsidRPr="002513EA">
        <w:rPr>
          <w:rFonts w:asciiTheme="minorBidi" w:hAnsiTheme="minorBidi"/>
          <w:sz w:val="24"/>
          <w:szCs w:val="24"/>
          <w:lang w:bidi="ar-DZ"/>
        </w:rPr>
        <w:t xml:space="preserve">a composition </w:t>
      </w:r>
      <w:r w:rsidRPr="002513EA">
        <w:rPr>
          <w:rFonts w:asciiTheme="minorBidi" w:hAnsiTheme="minorBidi"/>
          <w:sz w:val="24"/>
          <w:szCs w:val="24"/>
          <w:lang w:bidi="ar-DZ"/>
        </w:rPr>
        <w:t>du béton</w:t>
      </w:r>
      <w:r w:rsidR="004A2C8A" w:rsidRPr="002513EA">
        <w:rPr>
          <w:rFonts w:asciiTheme="minorBidi" w:hAnsiTheme="minorBidi"/>
          <w:sz w:val="24"/>
          <w:szCs w:val="24"/>
          <w:lang w:bidi="ar-DZ"/>
        </w:rPr>
        <w:t xml:space="preserve"> a une grande influence sur ses caractéristiques, mais si les caractéristiques attendues sont la plus part du temps </w:t>
      </w:r>
      <w:r w:rsidR="00120506" w:rsidRPr="002513EA">
        <w:rPr>
          <w:rFonts w:asciiTheme="minorBidi" w:hAnsiTheme="minorBidi"/>
          <w:sz w:val="24"/>
          <w:szCs w:val="24"/>
          <w:lang w:bidi="ar-DZ"/>
        </w:rPr>
        <w:t xml:space="preserve">bien </w:t>
      </w:r>
      <w:r w:rsidR="007E5409" w:rsidRPr="002513EA">
        <w:rPr>
          <w:rFonts w:asciiTheme="minorBidi" w:hAnsiTheme="minorBidi"/>
          <w:sz w:val="24"/>
          <w:szCs w:val="24"/>
          <w:lang w:bidi="ar-DZ"/>
        </w:rPr>
        <w:t>défini</w:t>
      </w:r>
      <w:r w:rsidR="007E5409">
        <w:rPr>
          <w:rFonts w:asciiTheme="minorBidi" w:hAnsiTheme="minorBidi"/>
          <w:sz w:val="24"/>
          <w:szCs w:val="24"/>
          <w:lang w:bidi="ar-DZ"/>
        </w:rPr>
        <w:t>s</w:t>
      </w:r>
      <w:r w:rsidR="00120506" w:rsidRPr="002513EA">
        <w:rPr>
          <w:rFonts w:asciiTheme="minorBidi" w:hAnsiTheme="minorBidi"/>
          <w:sz w:val="24"/>
          <w:szCs w:val="24"/>
          <w:lang w:bidi="ar-DZ"/>
        </w:rPr>
        <w:t>.</w:t>
      </w:r>
      <w:r w:rsidR="004A2C8A" w:rsidRPr="002513EA">
        <w:rPr>
          <w:rFonts w:asciiTheme="minorBidi" w:hAnsiTheme="minorBidi"/>
          <w:sz w:val="24"/>
          <w:szCs w:val="24"/>
          <w:lang w:bidi="ar-DZ"/>
        </w:rPr>
        <w:tab/>
        <w:t xml:space="preserve"> </w:t>
      </w:r>
    </w:p>
    <w:p w:rsidR="0069192F" w:rsidRPr="002513EA" w:rsidRDefault="004A2C8A" w:rsidP="004A2C8A">
      <w:pPr>
        <w:pStyle w:val="Paragraphedeliste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  <w:lang w:bidi="ar-DZ"/>
        </w:rPr>
        <w:t>Le béton est préparé soit sur le chantier, soit en centrale à béton</w:t>
      </w:r>
      <w:r w:rsidRPr="002513EA">
        <w:rPr>
          <w:rFonts w:asciiTheme="minorBidi" w:eastAsia="DIN-Medium" w:hAnsiTheme="minorBidi"/>
          <w:color w:val="000000"/>
          <w:sz w:val="24"/>
          <w:szCs w:val="24"/>
        </w:rPr>
        <w:t>.</w:t>
      </w:r>
      <w:r w:rsidR="0069192F" w:rsidRPr="002513EA">
        <w:rPr>
          <w:rFonts w:asciiTheme="minorBidi" w:hAnsiTheme="minorBidi"/>
          <w:sz w:val="24"/>
          <w:szCs w:val="24"/>
          <w:lang w:bidi="ar-DZ"/>
        </w:rPr>
        <w:t xml:space="preserve"> </w:t>
      </w:r>
    </w:p>
    <w:p w:rsidR="00253BDE" w:rsidRPr="002513EA" w:rsidRDefault="00253BDE" w:rsidP="00FF22B1">
      <w:pPr>
        <w:pStyle w:val="Paragraphedeliste"/>
        <w:numPr>
          <w:ilvl w:val="0"/>
          <w:numId w:val="25"/>
        </w:numPr>
        <w:tabs>
          <w:tab w:val="right" w:pos="284"/>
          <w:tab w:val="right" w:pos="9638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  <w:lang w:bidi="ar-DZ"/>
        </w:rPr>
        <w:t>Le béton est caractérisé par :</w:t>
      </w:r>
    </w:p>
    <w:p w:rsidR="00253BDE" w:rsidRPr="002513EA" w:rsidRDefault="00253BDE" w:rsidP="002A5007">
      <w:pPr>
        <w:pStyle w:val="Paragraphedeliste"/>
        <w:numPr>
          <w:ilvl w:val="0"/>
          <w:numId w:val="28"/>
        </w:numPr>
        <w:tabs>
          <w:tab w:val="right" w:pos="180"/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 xml:space="preserve">une bonne résistance en compression simple, </w:t>
      </w:r>
    </w:p>
    <w:p w:rsidR="002715EE" w:rsidRPr="002513EA" w:rsidRDefault="00253BDE" w:rsidP="002A5007">
      <w:pPr>
        <w:pStyle w:val="Paragraphedeliste"/>
        <w:numPr>
          <w:ilvl w:val="0"/>
          <w:numId w:val="28"/>
        </w:numPr>
        <w:tabs>
          <w:tab w:val="right" w:pos="180"/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 xml:space="preserve">une mauvaise résistance en traction, </w:t>
      </w:r>
    </w:p>
    <w:p w:rsidR="00BF29F3" w:rsidRPr="002513EA" w:rsidRDefault="00BF29F3" w:rsidP="002A5007">
      <w:pPr>
        <w:pStyle w:val="Paragraphedeliste"/>
        <w:numPr>
          <w:ilvl w:val="0"/>
          <w:numId w:val="28"/>
        </w:numPr>
        <w:tabs>
          <w:tab w:val="right" w:pos="180"/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Masse volumique</w:t>
      </w:r>
      <w:r w:rsidRPr="002513EA">
        <w:rPr>
          <w:rFonts w:asciiTheme="minorBidi" w:hAnsiTheme="minorBidi"/>
          <w:b/>
          <w:bCs/>
          <w:sz w:val="24"/>
          <w:szCs w:val="24"/>
        </w:rPr>
        <w:t xml:space="preserve"> :</w:t>
      </w:r>
    </w:p>
    <w:p w:rsidR="00752511" w:rsidRPr="00A451B8" w:rsidRDefault="0069192F" w:rsidP="00514CD5">
      <w:pPr>
        <w:pStyle w:val="Paragraphedeliste"/>
        <w:numPr>
          <w:ilvl w:val="3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Theme="minorBidi" w:hAnsiTheme="minorBidi"/>
          <w:b/>
          <w:bCs/>
          <w:color w:val="0000FF"/>
          <w:sz w:val="24"/>
          <w:szCs w:val="24"/>
        </w:rPr>
      </w:pPr>
      <w:r w:rsidRPr="00A451B8">
        <w:rPr>
          <w:rFonts w:asciiTheme="minorBidi" w:hAnsiTheme="minorBidi"/>
          <w:b/>
          <w:bCs/>
          <w:color w:val="0000FF"/>
          <w:sz w:val="24"/>
          <w:szCs w:val="24"/>
        </w:rPr>
        <w:t>Les granulats</w:t>
      </w:r>
    </w:p>
    <w:p w:rsidR="0069192F" w:rsidRPr="002513EA" w:rsidRDefault="00032FC9" w:rsidP="002A5007">
      <w:pPr>
        <w:pStyle w:val="Paragraphedeliste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Les granulats</w:t>
      </w:r>
      <w:r w:rsidRPr="002513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513EA">
        <w:rPr>
          <w:rFonts w:asciiTheme="minorBidi" w:hAnsiTheme="minorBidi"/>
          <w:sz w:val="24"/>
          <w:szCs w:val="24"/>
        </w:rPr>
        <w:t>est l’ensemble de grains minéraux appelés, fines, sables, gravillons ou cailloux,</w:t>
      </w:r>
      <w:r w:rsidR="005F5782" w:rsidRPr="002513EA">
        <w:rPr>
          <w:rFonts w:asciiTheme="minorBidi" w:hAnsiTheme="minorBidi"/>
          <w:sz w:val="24"/>
          <w:szCs w:val="24"/>
        </w:rPr>
        <w:t xml:space="preserve"> s</w:t>
      </w:r>
      <w:r w:rsidRPr="002513EA">
        <w:rPr>
          <w:rFonts w:asciiTheme="minorBidi" w:hAnsiTheme="minorBidi"/>
          <w:sz w:val="24"/>
          <w:szCs w:val="24"/>
        </w:rPr>
        <w:t xml:space="preserve">uivant leur dimension comprise entre </w:t>
      </w:r>
      <w:r w:rsidRPr="002513EA">
        <w:rPr>
          <w:rFonts w:asciiTheme="minorBidi" w:hAnsiTheme="minorBidi"/>
          <w:b/>
          <w:bCs/>
          <w:sz w:val="24"/>
          <w:szCs w:val="24"/>
        </w:rPr>
        <w:t xml:space="preserve">0 </w:t>
      </w:r>
      <w:r w:rsidRPr="002513EA">
        <w:rPr>
          <w:rFonts w:asciiTheme="minorBidi" w:hAnsiTheme="minorBidi"/>
          <w:sz w:val="24"/>
          <w:szCs w:val="24"/>
        </w:rPr>
        <w:t xml:space="preserve">et </w:t>
      </w:r>
      <w:r w:rsidRPr="002513EA">
        <w:rPr>
          <w:rFonts w:asciiTheme="minorBidi" w:hAnsiTheme="minorBidi"/>
          <w:b/>
          <w:bCs/>
          <w:sz w:val="24"/>
          <w:szCs w:val="24"/>
        </w:rPr>
        <w:t>80mm</w:t>
      </w:r>
      <w:r w:rsidR="00514CD5" w:rsidRPr="002513E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14CD5" w:rsidRPr="002513EA">
        <w:rPr>
          <w:rFonts w:asciiTheme="minorBidi" w:hAnsiTheme="minorBidi"/>
          <w:sz w:val="24"/>
          <w:szCs w:val="24"/>
        </w:rPr>
        <w:t>(voir Tableau 1.</w:t>
      </w:r>
      <w:r w:rsidR="00A83362" w:rsidRPr="002513EA">
        <w:rPr>
          <w:rFonts w:asciiTheme="minorBidi" w:hAnsiTheme="minorBidi"/>
          <w:sz w:val="24"/>
          <w:szCs w:val="24"/>
        </w:rPr>
        <w:t>2</w:t>
      </w:r>
      <w:r w:rsidR="00514CD5" w:rsidRPr="002513EA">
        <w:rPr>
          <w:rFonts w:asciiTheme="minorBidi" w:hAnsiTheme="minorBidi"/>
          <w:sz w:val="24"/>
          <w:szCs w:val="24"/>
        </w:rPr>
        <w:t>)</w:t>
      </w:r>
      <w:r w:rsidRPr="002513EA">
        <w:rPr>
          <w:rFonts w:asciiTheme="minorBidi" w:hAnsiTheme="minorBidi"/>
          <w:sz w:val="24"/>
          <w:szCs w:val="24"/>
        </w:rPr>
        <w:t>.</w:t>
      </w:r>
    </w:p>
    <w:p w:rsidR="00514CD5" w:rsidRPr="002513EA" w:rsidRDefault="00514CD5" w:rsidP="002A5007">
      <w:pPr>
        <w:pStyle w:val="Paragraphedeliste"/>
        <w:numPr>
          <w:ilvl w:val="0"/>
          <w:numId w:val="32"/>
        </w:numPr>
        <w:shd w:val="clear" w:color="auto" w:fill="FFFFFF"/>
        <w:tabs>
          <w:tab w:val="left" w:pos="142"/>
        </w:tabs>
        <w:spacing w:after="0" w:line="360" w:lineRule="auto"/>
        <w:ind w:left="0" w:hanging="11"/>
        <w:jc w:val="both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 xml:space="preserve">Pour les granulats utilisés en béton </w:t>
      </w:r>
      <w:r w:rsidR="005F5782" w:rsidRPr="002513EA">
        <w:rPr>
          <w:rFonts w:asciiTheme="minorBidi" w:hAnsiTheme="minorBidi"/>
          <w:sz w:val="24"/>
          <w:szCs w:val="24"/>
        </w:rPr>
        <w:t>armé,</w:t>
      </w:r>
      <w:r w:rsidRPr="002513EA">
        <w:rPr>
          <w:rFonts w:asciiTheme="minorBidi" w:hAnsiTheme="minorBidi"/>
          <w:sz w:val="24"/>
          <w:szCs w:val="24"/>
        </w:rPr>
        <w:t xml:space="preserve"> on distingue :</w:t>
      </w:r>
    </w:p>
    <w:p w:rsidR="00514CD5" w:rsidRPr="002513EA" w:rsidRDefault="00514CD5" w:rsidP="002A5007">
      <w:pPr>
        <w:pStyle w:val="Default"/>
        <w:numPr>
          <w:ilvl w:val="0"/>
          <w:numId w:val="31"/>
        </w:numPr>
        <w:tabs>
          <w:tab w:val="clear" w:pos="720"/>
          <w:tab w:val="num" w:pos="851"/>
        </w:tabs>
        <w:spacing w:line="360" w:lineRule="auto"/>
        <w:ind w:left="567" w:firstLine="0"/>
        <w:rPr>
          <w:rFonts w:asciiTheme="minorBidi" w:hAnsiTheme="minorBidi" w:cstheme="minorBidi"/>
          <w:color w:val="1E1F20"/>
          <w:lang w:val="fr-FR"/>
        </w:rPr>
      </w:pPr>
      <w:r w:rsidRPr="002513EA">
        <w:rPr>
          <w:rFonts w:asciiTheme="minorBidi" w:hAnsiTheme="minorBidi" w:cstheme="minorBidi"/>
          <w:lang w:val="fr-FR"/>
        </w:rPr>
        <w:t xml:space="preserve">les granulats alluvionnaires dits roulés (forme acquise par l'érosion). </w:t>
      </w:r>
    </w:p>
    <w:p w:rsidR="00514CD5" w:rsidRDefault="00514CD5" w:rsidP="002A5007">
      <w:pPr>
        <w:pStyle w:val="Default"/>
        <w:numPr>
          <w:ilvl w:val="0"/>
          <w:numId w:val="31"/>
        </w:numPr>
        <w:tabs>
          <w:tab w:val="clear" w:pos="720"/>
          <w:tab w:val="num" w:pos="851"/>
        </w:tabs>
        <w:spacing w:line="360" w:lineRule="auto"/>
        <w:ind w:left="567" w:firstLine="0"/>
        <w:rPr>
          <w:rFonts w:asciiTheme="minorBidi" w:hAnsiTheme="minorBidi" w:cstheme="minorBidi"/>
          <w:color w:val="1E1F20"/>
          <w:lang w:val="fr-FR"/>
        </w:rPr>
      </w:pPr>
      <w:r w:rsidRPr="002513EA">
        <w:rPr>
          <w:rFonts w:asciiTheme="minorBidi" w:hAnsiTheme="minorBidi" w:cstheme="minorBidi"/>
          <w:lang w:val="fr-FR"/>
        </w:rPr>
        <w:t xml:space="preserve">les granulats de carrières aux formes angulaires (obtenus par abattage et concassage). </w:t>
      </w:r>
      <w:r w:rsidRPr="002513EA">
        <w:rPr>
          <w:rFonts w:asciiTheme="minorBidi" w:hAnsiTheme="minorBidi" w:cstheme="minorBidi"/>
          <w:color w:val="1E1F20"/>
          <w:lang w:val="fr-FR"/>
        </w:rPr>
        <w:t xml:space="preserve"> </w:t>
      </w:r>
    </w:p>
    <w:p w:rsidR="00420B57" w:rsidRDefault="00EF12F4" w:rsidP="005A6AAE">
      <w:pPr>
        <w:shd w:val="clear" w:color="auto" w:fill="FFFFFF"/>
        <w:spacing w:after="0" w:line="360" w:lineRule="auto"/>
        <w:rPr>
          <w:rFonts w:asciiTheme="minorBidi" w:hAnsiTheme="minorBidi"/>
          <w:color w:val="0000FF"/>
          <w:sz w:val="24"/>
          <w:szCs w:val="24"/>
        </w:rPr>
      </w:pPr>
      <w:r>
        <w:rPr>
          <w:rFonts w:asciiTheme="minorBidi" w:hAnsiTheme="minorBidi"/>
          <w:noProof/>
          <w:color w:val="0000FF"/>
          <w:sz w:val="24"/>
          <w:szCs w:val="24"/>
        </w:rPr>
        <w:pict>
          <v:shape id="_x0000_s1340" type="#_x0000_t202" style="position:absolute;margin-left:18.7pt;margin-top:13.45pt;width:482.25pt;height:24.2pt;z-index:251919360;mso-width-relative:margin;mso-height-relative:margin" filled="f" stroked="f">
            <v:textbox>
              <w:txbxContent>
                <w:p w:rsidR="00E144A2" w:rsidRDefault="00E144A2" w:rsidP="00A833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</w:pPr>
                  <w:r w:rsidRPr="002513EA">
                    <w:rPr>
                      <w:rFonts w:asciiTheme="minorBidi" w:hAnsiTheme="minorBidi"/>
                      <w:color w:val="0000CC"/>
                      <w:sz w:val="24"/>
                      <w:szCs w:val="24"/>
                    </w:rPr>
                    <w:t>Tableau 1.2</w:t>
                  </w:r>
                  <w:r w:rsidRPr="002513EA">
                    <w:rPr>
                      <w:rFonts w:asciiTheme="minorBidi" w:hAnsiTheme="minorBidi"/>
                      <w:sz w:val="24"/>
                      <w:szCs w:val="24"/>
                    </w:rPr>
                    <w:t xml:space="preserve"> : </w:t>
                  </w:r>
                  <w:r w:rsidRPr="002513EA">
                    <w:rPr>
                      <w:rFonts w:asciiTheme="minorBidi" w:hAnsiTheme="minorBidi"/>
                      <w:color w:val="000000" w:themeColor="text1"/>
                      <w:spacing w:val="-2"/>
                      <w:sz w:val="24"/>
                      <w:szCs w:val="24"/>
                    </w:rPr>
                    <w:t xml:space="preserve">Catégories des granulats suivant la </w:t>
                  </w:r>
                  <w:r w:rsidRPr="002513EA"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  <w:t>grosseur de grains</w:t>
                  </w:r>
                </w:p>
                <w:p w:rsidR="00E144A2" w:rsidRPr="002513EA" w:rsidRDefault="00E144A2" w:rsidP="00A833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144A2" w:rsidRPr="002513EA" w:rsidRDefault="00E144A2" w:rsidP="00A833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144A2" w:rsidRPr="002513EA" w:rsidRDefault="00E144A2" w:rsidP="00A833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2513EA"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  <w:t>grosseur</w:t>
                  </w:r>
                  <w:proofErr w:type="gramEnd"/>
                  <w:r w:rsidRPr="002513EA"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  <w:t xml:space="preserve"> de grains</w:t>
                  </w:r>
                </w:p>
                <w:p w:rsidR="00E144A2" w:rsidRPr="002513EA" w:rsidRDefault="00E144A2" w:rsidP="00A83362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proofErr w:type="gramStart"/>
                  <w:r w:rsidRPr="002513EA"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  <w:t>en</w:t>
                  </w:r>
                  <w:proofErr w:type="gramEnd"/>
                  <w:r w:rsidRPr="002513EA"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  <w:t xml:space="preserve"> mm</w:t>
                  </w:r>
                </w:p>
                <w:p w:rsidR="00E144A2" w:rsidRPr="002513EA" w:rsidRDefault="00E144A2" w:rsidP="00A83362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2513EA">
                    <w:rPr>
                      <w:rFonts w:asciiTheme="minorBidi" w:hAnsiTheme="minorBidi"/>
                      <w:sz w:val="24"/>
                      <w:szCs w:val="24"/>
                    </w:rPr>
                    <w:t xml:space="preserve">  : </w:t>
                  </w:r>
                </w:p>
                <w:p w:rsidR="00E144A2" w:rsidRPr="002513EA" w:rsidRDefault="00E144A2" w:rsidP="00A83362">
                  <w:pPr>
                    <w:rPr>
                      <w:rFonts w:asciiTheme="minorBidi" w:hAnsiTheme="minorBidi"/>
                    </w:rPr>
                  </w:pPr>
                </w:p>
              </w:txbxContent>
            </v:textbox>
          </v:shape>
        </w:pict>
      </w:r>
    </w:p>
    <w:p w:rsidR="005A6AAE" w:rsidRDefault="005A6AAE" w:rsidP="005A6AAE">
      <w:pPr>
        <w:shd w:val="clear" w:color="auto" w:fill="FFFFFF"/>
        <w:spacing w:after="0" w:line="360" w:lineRule="auto"/>
        <w:rPr>
          <w:rFonts w:asciiTheme="minorBidi" w:hAnsiTheme="minorBidi"/>
          <w:color w:val="0000FF"/>
          <w:sz w:val="24"/>
          <w:szCs w:val="24"/>
        </w:rPr>
      </w:pPr>
    </w:p>
    <w:tbl>
      <w:tblPr>
        <w:tblW w:w="984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385"/>
        <w:gridCol w:w="1073"/>
        <w:gridCol w:w="2384"/>
        <w:gridCol w:w="1915"/>
        <w:gridCol w:w="2084"/>
      </w:tblGrid>
      <w:tr w:rsidR="00A83362" w:rsidRPr="002513EA" w:rsidTr="00097BAE">
        <w:trPr>
          <w:trHeight w:hRule="exact" w:val="654"/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7C" w:rsidRDefault="00056C7C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  <w:r w:rsidRPr="002513EA">
              <w:rPr>
                <w:rFonts w:asciiTheme="minorBidi" w:hAnsiTheme="minorBidi"/>
                <w:color w:val="0000FF"/>
              </w:rPr>
              <w:t>Appellation</w:t>
            </w:r>
          </w:p>
          <w:p w:rsidR="00097BAE" w:rsidRDefault="00097BAE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</w:p>
          <w:p w:rsidR="00420B57" w:rsidRDefault="00420B57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</w:p>
          <w:p w:rsidR="00420B57" w:rsidRDefault="00420B57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</w:p>
          <w:p w:rsidR="00420B57" w:rsidRPr="002513EA" w:rsidRDefault="00420B57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7C" w:rsidRPr="002513EA" w:rsidRDefault="00056C7C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  <w:r w:rsidRPr="002513EA">
              <w:rPr>
                <w:rFonts w:asciiTheme="minorBidi" w:hAnsiTheme="minorBidi"/>
                <w:color w:val="0000FF"/>
              </w:rPr>
              <w:t>Fines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7C" w:rsidRPr="002513EA" w:rsidRDefault="00056C7C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  <w:r w:rsidRPr="002513EA">
              <w:rPr>
                <w:rFonts w:asciiTheme="minorBidi" w:hAnsiTheme="minorBidi"/>
                <w:color w:val="0000FF"/>
              </w:rPr>
              <w:t>Sable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7C" w:rsidRPr="002513EA" w:rsidRDefault="00056C7C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  <w:r w:rsidRPr="002513EA">
              <w:rPr>
                <w:rFonts w:asciiTheme="minorBidi" w:hAnsiTheme="minorBidi"/>
                <w:color w:val="0000FF"/>
              </w:rPr>
              <w:t>Gravillons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7C" w:rsidRDefault="00056C7C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  <w:r w:rsidRPr="002513EA">
              <w:rPr>
                <w:rFonts w:asciiTheme="minorBidi" w:hAnsiTheme="minorBidi"/>
                <w:color w:val="0000FF"/>
              </w:rPr>
              <w:t>Cailloux et pierres cassées</w:t>
            </w:r>
          </w:p>
          <w:p w:rsidR="00097BAE" w:rsidRDefault="00097BAE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</w:p>
          <w:p w:rsidR="00420B57" w:rsidRPr="002513EA" w:rsidRDefault="00420B57" w:rsidP="00DD003B">
            <w:pPr>
              <w:shd w:val="clear" w:color="auto" w:fill="FFFFFF"/>
              <w:jc w:val="center"/>
              <w:rPr>
                <w:rFonts w:asciiTheme="minorBidi" w:hAnsiTheme="minorBidi"/>
                <w:color w:val="0000FF"/>
              </w:rPr>
            </w:pPr>
          </w:p>
        </w:tc>
      </w:tr>
      <w:tr w:rsidR="00A83362" w:rsidRPr="002513EA" w:rsidTr="00882D90">
        <w:trPr>
          <w:trHeight w:val="1027"/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C7C" w:rsidRPr="002513EA" w:rsidRDefault="00056C7C" w:rsidP="0069192F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2513EA">
              <w:rPr>
                <w:rFonts w:asciiTheme="minorBidi" w:hAnsiTheme="minorBidi"/>
                <w:color w:val="000000" w:themeColor="text1"/>
                <w:spacing w:val="-2"/>
              </w:rPr>
              <w:t>Catégories suivant</w:t>
            </w:r>
          </w:p>
          <w:p w:rsidR="00056C7C" w:rsidRPr="002513EA" w:rsidRDefault="00A83362" w:rsidP="0069192F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2513EA">
              <w:rPr>
                <w:rFonts w:asciiTheme="minorBidi" w:hAnsiTheme="minorBidi"/>
                <w:color w:val="000000" w:themeColor="text1"/>
                <w:spacing w:val="-3"/>
              </w:rPr>
              <w:t xml:space="preserve">La </w:t>
            </w:r>
            <w:r w:rsidR="00056C7C" w:rsidRPr="002513EA">
              <w:rPr>
                <w:rFonts w:asciiTheme="minorBidi" w:hAnsiTheme="minorBidi"/>
                <w:color w:val="000000" w:themeColor="text1"/>
                <w:spacing w:val="-3"/>
              </w:rPr>
              <w:t>grosseur de grains</w:t>
            </w:r>
          </w:p>
          <w:p w:rsidR="00056C7C" w:rsidRPr="002513EA" w:rsidRDefault="00056C7C" w:rsidP="0069192F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2513EA">
              <w:rPr>
                <w:rFonts w:asciiTheme="minorBidi" w:hAnsiTheme="minorBidi"/>
                <w:color w:val="000000" w:themeColor="text1"/>
              </w:rPr>
              <w:t>en mm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C7C" w:rsidRPr="002513EA" w:rsidRDefault="00056C7C" w:rsidP="00056C7C">
            <w:pPr>
              <w:shd w:val="clear" w:color="auto" w:fill="FFFFFF"/>
              <w:spacing w:line="274" w:lineRule="exact"/>
              <w:ind w:left="110" w:right="125"/>
              <w:jc w:val="center"/>
              <w:rPr>
                <w:rFonts w:asciiTheme="minorBidi" w:hAnsiTheme="minorBidi"/>
                <w:b/>
                <w:bCs/>
                <w:spacing w:val="-1"/>
              </w:rPr>
            </w:pPr>
            <w:r w:rsidRPr="002513EA">
              <w:rPr>
                <w:rFonts w:asciiTheme="minorBidi" w:hAnsiTheme="minorBidi"/>
                <w:b/>
                <w:bCs/>
                <w:spacing w:val="-1"/>
              </w:rPr>
              <w:t xml:space="preserve">&lt; </w:t>
            </w:r>
            <w:r w:rsidRPr="002513EA">
              <w:rPr>
                <w:rFonts w:asciiTheme="minorBidi" w:hAnsiTheme="minorBidi"/>
                <w:spacing w:val="-1"/>
              </w:rPr>
              <w:t>0,080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7C" w:rsidRPr="002513EA" w:rsidRDefault="00056C7C" w:rsidP="00A83362">
            <w:pPr>
              <w:shd w:val="clear" w:color="auto" w:fill="FFFFFF"/>
              <w:tabs>
                <w:tab w:val="left" w:pos="2300"/>
              </w:tabs>
              <w:spacing w:after="0" w:line="274" w:lineRule="exact"/>
              <w:ind w:left="108" w:right="-14"/>
              <w:rPr>
                <w:rFonts w:asciiTheme="minorBidi" w:hAnsiTheme="minorBidi"/>
                <w:spacing w:val="-1"/>
              </w:rPr>
            </w:pPr>
            <w:r w:rsidRPr="002513EA">
              <w:rPr>
                <w:rFonts w:asciiTheme="minorBidi" w:hAnsiTheme="minorBidi"/>
                <w:b/>
                <w:bCs/>
                <w:spacing w:val="-1"/>
              </w:rPr>
              <w:t>Fins:</w:t>
            </w:r>
            <w:r w:rsidRPr="002513EA">
              <w:rPr>
                <w:rFonts w:asciiTheme="minorBidi" w:hAnsiTheme="minorBidi"/>
                <w:spacing w:val="-1"/>
              </w:rPr>
              <w:t xml:space="preserve">     0,080 à 0,315</w:t>
            </w:r>
          </w:p>
          <w:p w:rsidR="00056C7C" w:rsidRPr="002513EA" w:rsidRDefault="00056C7C" w:rsidP="00A83362">
            <w:pPr>
              <w:shd w:val="clear" w:color="auto" w:fill="FFFFFF"/>
              <w:tabs>
                <w:tab w:val="left" w:pos="2300"/>
              </w:tabs>
              <w:spacing w:after="0" w:line="274" w:lineRule="exact"/>
              <w:ind w:left="108" w:right="-14"/>
              <w:rPr>
                <w:rFonts w:asciiTheme="minorBidi" w:hAnsiTheme="minorBidi"/>
              </w:rPr>
            </w:pPr>
            <w:r w:rsidRPr="002513EA">
              <w:rPr>
                <w:rFonts w:asciiTheme="minorBidi" w:hAnsiTheme="minorBidi"/>
                <w:b/>
                <w:bCs/>
                <w:spacing w:val="-1"/>
              </w:rPr>
              <w:t>Moyens</w:t>
            </w:r>
            <w:r w:rsidRPr="002513EA">
              <w:rPr>
                <w:rFonts w:asciiTheme="minorBidi" w:hAnsiTheme="minorBidi"/>
                <w:spacing w:val="-1"/>
              </w:rPr>
              <w:t xml:space="preserve">: 0,315 à 1,25 </w:t>
            </w:r>
            <w:r w:rsidRPr="002513EA">
              <w:rPr>
                <w:rFonts w:asciiTheme="minorBidi" w:hAnsiTheme="minorBidi"/>
                <w:b/>
                <w:bCs/>
                <w:spacing w:val="-1"/>
              </w:rPr>
              <w:t>Gros:</w:t>
            </w:r>
            <w:r w:rsidR="002513EA">
              <w:rPr>
                <w:rFonts w:asciiTheme="minorBidi" w:hAnsiTheme="minorBidi"/>
                <w:spacing w:val="-1"/>
              </w:rPr>
              <w:t xml:space="preserve">      </w:t>
            </w:r>
            <w:r w:rsidRPr="002513EA">
              <w:rPr>
                <w:rFonts w:asciiTheme="minorBidi" w:hAnsiTheme="minorBidi"/>
                <w:spacing w:val="-1"/>
              </w:rPr>
              <w:t>1,25 à 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62" w:rsidRPr="002513EA" w:rsidRDefault="00056C7C" w:rsidP="00A83362">
            <w:pPr>
              <w:shd w:val="clear" w:color="auto" w:fill="FFFFFF"/>
              <w:spacing w:after="0" w:line="274" w:lineRule="exact"/>
              <w:rPr>
                <w:rFonts w:asciiTheme="minorBidi" w:hAnsiTheme="minorBidi"/>
              </w:rPr>
            </w:pPr>
            <w:r w:rsidRPr="002513EA">
              <w:rPr>
                <w:rFonts w:asciiTheme="minorBidi" w:hAnsiTheme="minorBidi"/>
                <w:b/>
                <w:bCs/>
              </w:rPr>
              <w:t>Petits:</w:t>
            </w:r>
            <w:r w:rsidRPr="002513EA">
              <w:rPr>
                <w:rFonts w:asciiTheme="minorBidi" w:hAnsiTheme="minorBidi"/>
              </w:rPr>
              <w:t xml:space="preserve">    5 à 8 </w:t>
            </w:r>
            <w:r w:rsidRPr="002513EA">
              <w:rPr>
                <w:rFonts w:asciiTheme="minorBidi" w:hAnsiTheme="minorBidi"/>
                <w:b/>
                <w:bCs/>
              </w:rPr>
              <w:t>Moyens:</w:t>
            </w:r>
            <w:r w:rsidRPr="002513EA">
              <w:rPr>
                <w:rFonts w:asciiTheme="minorBidi" w:hAnsiTheme="minorBidi"/>
              </w:rPr>
              <w:t xml:space="preserve"> 8 à 12,5 </w:t>
            </w:r>
          </w:p>
          <w:p w:rsidR="00056C7C" w:rsidRPr="002513EA" w:rsidRDefault="00056C7C" w:rsidP="002513EA">
            <w:pPr>
              <w:shd w:val="clear" w:color="auto" w:fill="FFFFFF"/>
              <w:spacing w:after="0" w:line="274" w:lineRule="exact"/>
              <w:ind w:right="261"/>
              <w:rPr>
                <w:rFonts w:asciiTheme="minorBidi" w:hAnsiTheme="minorBidi"/>
              </w:rPr>
            </w:pPr>
            <w:r w:rsidRPr="002513EA">
              <w:rPr>
                <w:rFonts w:asciiTheme="minorBidi" w:hAnsiTheme="minorBidi"/>
                <w:b/>
                <w:bCs/>
              </w:rPr>
              <w:t>Gros:</w:t>
            </w:r>
            <w:r w:rsidR="00A83362" w:rsidRPr="002513EA">
              <w:rPr>
                <w:rFonts w:asciiTheme="minorBidi" w:hAnsiTheme="minorBidi"/>
              </w:rPr>
              <w:t xml:space="preserve"> </w:t>
            </w:r>
            <w:r w:rsidRPr="002513EA">
              <w:rPr>
                <w:rFonts w:asciiTheme="minorBidi" w:hAnsiTheme="minorBidi"/>
              </w:rPr>
              <w:t xml:space="preserve">12,5 </w:t>
            </w:r>
            <w:r w:rsidR="002513EA">
              <w:rPr>
                <w:rFonts w:asciiTheme="minorBidi" w:hAnsiTheme="minorBidi"/>
              </w:rPr>
              <w:t xml:space="preserve">à </w:t>
            </w:r>
            <w:r w:rsidRPr="002513EA">
              <w:rPr>
                <w:rFonts w:asciiTheme="minorBidi" w:hAnsiTheme="minorBidi"/>
              </w:rPr>
              <w:t>20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62" w:rsidRPr="002513EA" w:rsidRDefault="00056C7C" w:rsidP="00A83362">
            <w:pPr>
              <w:shd w:val="clear" w:color="auto" w:fill="FFFFFF"/>
              <w:spacing w:after="0" w:line="274" w:lineRule="exact"/>
              <w:ind w:right="155"/>
              <w:rPr>
                <w:rFonts w:asciiTheme="minorBidi" w:hAnsiTheme="minorBidi"/>
              </w:rPr>
            </w:pPr>
            <w:r w:rsidRPr="002513EA">
              <w:rPr>
                <w:rFonts w:asciiTheme="minorBidi" w:hAnsiTheme="minorBidi"/>
                <w:b/>
                <w:bCs/>
              </w:rPr>
              <w:t>Petits</w:t>
            </w:r>
            <w:r w:rsidR="00A83362" w:rsidRPr="002513EA">
              <w:rPr>
                <w:rFonts w:asciiTheme="minorBidi" w:hAnsiTheme="minorBidi"/>
                <w:b/>
                <w:bCs/>
              </w:rPr>
              <w:t>:</w:t>
            </w:r>
            <w:r w:rsidR="00A83362" w:rsidRPr="002513EA">
              <w:rPr>
                <w:rFonts w:asciiTheme="minorBidi" w:hAnsiTheme="minorBidi"/>
              </w:rPr>
              <w:t xml:space="preserve"> 20</w:t>
            </w:r>
            <w:r w:rsidRPr="002513EA">
              <w:rPr>
                <w:rFonts w:asciiTheme="minorBidi" w:hAnsiTheme="minorBidi"/>
              </w:rPr>
              <w:t xml:space="preserve"> à 31,5 </w:t>
            </w:r>
          </w:p>
          <w:p w:rsidR="00A83362" w:rsidRPr="002513EA" w:rsidRDefault="00056C7C" w:rsidP="00A83362">
            <w:pPr>
              <w:shd w:val="clear" w:color="auto" w:fill="FFFFFF"/>
              <w:spacing w:after="0" w:line="274" w:lineRule="exact"/>
              <w:ind w:right="-14"/>
              <w:rPr>
                <w:rFonts w:asciiTheme="minorBidi" w:hAnsiTheme="minorBidi"/>
              </w:rPr>
            </w:pPr>
            <w:r w:rsidRPr="002513EA">
              <w:rPr>
                <w:rFonts w:asciiTheme="minorBidi" w:hAnsiTheme="minorBidi"/>
                <w:b/>
                <w:bCs/>
              </w:rPr>
              <w:t>Moyens</w:t>
            </w:r>
            <w:r w:rsidR="00A83362" w:rsidRPr="002513EA">
              <w:rPr>
                <w:rFonts w:asciiTheme="minorBidi" w:hAnsiTheme="minorBidi"/>
                <w:b/>
                <w:bCs/>
              </w:rPr>
              <w:t xml:space="preserve">: </w:t>
            </w:r>
            <w:r w:rsidR="00A83362" w:rsidRPr="002513EA">
              <w:rPr>
                <w:rFonts w:asciiTheme="minorBidi" w:hAnsiTheme="minorBidi"/>
              </w:rPr>
              <w:t>31,5</w:t>
            </w:r>
            <w:r w:rsidRPr="002513EA">
              <w:rPr>
                <w:rFonts w:asciiTheme="minorBidi" w:hAnsiTheme="minorBidi"/>
              </w:rPr>
              <w:t xml:space="preserve"> à 50 </w:t>
            </w:r>
          </w:p>
          <w:p w:rsidR="00056C7C" w:rsidRPr="002513EA" w:rsidRDefault="00056C7C" w:rsidP="00A83362">
            <w:pPr>
              <w:shd w:val="clear" w:color="auto" w:fill="FFFFFF"/>
              <w:spacing w:after="0" w:line="274" w:lineRule="exact"/>
              <w:ind w:right="73"/>
              <w:rPr>
                <w:rFonts w:asciiTheme="minorBidi" w:hAnsiTheme="minorBidi"/>
              </w:rPr>
            </w:pPr>
            <w:r w:rsidRPr="002513EA">
              <w:rPr>
                <w:rFonts w:asciiTheme="minorBidi" w:hAnsiTheme="minorBidi"/>
                <w:b/>
                <w:bCs/>
              </w:rPr>
              <w:t>Gros:</w:t>
            </w:r>
            <w:r w:rsidRPr="002513EA">
              <w:rPr>
                <w:rFonts w:asciiTheme="minorBidi" w:hAnsiTheme="minorBidi"/>
              </w:rPr>
              <w:t xml:space="preserve">   50 à 80</w:t>
            </w:r>
          </w:p>
        </w:tc>
      </w:tr>
    </w:tbl>
    <w:p w:rsidR="0069192F" w:rsidRDefault="0069192F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b/>
          <w:bCs/>
          <w:i/>
          <w:iCs/>
          <w:color w:val="0000FF"/>
          <w:sz w:val="24"/>
          <w:szCs w:val="24"/>
        </w:rPr>
      </w:pPr>
    </w:p>
    <w:p w:rsidR="00733B62" w:rsidRPr="002513EA" w:rsidRDefault="00733B62" w:rsidP="00381A20">
      <w:pPr>
        <w:pStyle w:val="Paragraphedeliste"/>
        <w:numPr>
          <w:ilvl w:val="2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360" w:lineRule="auto"/>
        <w:rPr>
          <w:rFonts w:asciiTheme="minorBidi" w:hAnsiTheme="minorBidi"/>
          <w:b/>
          <w:bCs/>
          <w:color w:val="0000FF"/>
          <w:sz w:val="24"/>
          <w:szCs w:val="24"/>
        </w:rPr>
      </w:pPr>
      <w:r w:rsidRPr="002513EA">
        <w:rPr>
          <w:rFonts w:asciiTheme="minorBidi" w:hAnsiTheme="minorBidi"/>
          <w:b/>
          <w:bCs/>
          <w:color w:val="0000FF"/>
          <w:sz w:val="24"/>
          <w:szCs w:val="24"/>
        </w:rPr>
        <w:t>Le ciment</w:t>
      </w:r>
    </w:p>
    <w:p w:rsidR="00572C55" w:rsidRPr="002513EA" w:rsidRDefault="009A5A2E" w:rsidP="00647101">
      <w:pPr>
        <w:pStyle w:val="Paragraphedeliste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 xml:space="preserve">Le ciment est un liant hydraulique, c'est-à-dire capable de faire prise dans l'eau. Il se présente sous l'aspect d'une poudre très fine qui, mélangée avec de l'eau, forme une pâte faisant prise et </w:t>
      </w:r>
      <w:r w:rsidRPr="002513EA">
        <w:rPr>
          <w:rFonts w:asciiTheme="minorBidi" w:hAnsiTheme="minorBidi"/>
          <w:sz w:val="24"/>
          <w:szCs w:val="24"/>
        </w:rPr>
        <w:lastRenderedPageBreak/>
        <w:t>durcissant progressivement dans le temps.</w:t>
      </w:r>
      <w:r w:rsidR="00572C55" w:rsidRPr="002513EA">
        <w:rPr>
          <w:rFonts w:asciiTheme="minorBidi" w:hAnsiTheme="minorBidi"/>
          <w:sz w:val="24"/>
          <w:szCs w:val="24"/>
        </w:rPr>
        <w:t xml:space="preserve"> </w:t>
      </w:r>
      <w:r w:rsidR="00733B62" w:rsidRPr="002513EA">
        <w:rPr>
          <w:rFonts w:asciiTheme="minorBidi" w:hAnsiTheme="minorBidi"/>
          <w:sz w:val="24"/>
          <w:szCs w:val="24"/>
        </w:rPr>
        <w:t>On distingue différents types de ciment et différentes classes de résistance</w:t>
      </w:r>
      <w:r w:rsidR="00647101" w:rsidRPr="002513EA">
        <w:rPr>
          <w:rFonts w:asciiTheme="minorBidi" w:hAnsiTheme="minorBidi"/>
          <w:sz w:val="24"/>
          <w:szCs w:val="24"/>
        </w:rPr>
        <w:t xml:space="preserve"> (voir tableaux 1.3 et 1.4)</w:t>
      </w:r>
      <w:r w:rsidR="00733B62" w:rsidRPr="002513EA">
        <w:rPr>
          <w:rFonts w:asciiTheme="minorBidi" w:hAnsiTheme="minorBidi"/>
          <w:sz w:val="24"/>
          <w:szCs w:val="24"/>
        </w:rPr>
        <w:t>.</w:t>
      </w:r>
    </w:p>
    <w:p w:rsidR="00E97EB8" w:rsidRPr="002513EA" w:rsidRDefault="00E97EB8" w:rsidP="002A5007">
      <w:pPr>
        <w:pStyle w:val="Paragraphedeliste"/>
        <w:numPr>
          <w:ilvl w:val="0"/>
          <w:numId w:val="3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  <w:u w:val="single"/>
        </w:rPr>
        <w:t>Le choix d’un ciment se fait suivant les critères suivants</w:t>
      </w:r>
      <w:r w:rsidRPr="002513EA">
        <w:rPr>
          <w:rFonts w:asciiTheme="minorBidi" w:hAnsiTheme="minorBidi"/>
          <w:sz w:val="24"/>
          <w:szCs w:val="24"/>
        </w:rPr>
        <w:t xml:space="preserve"> :</w:t>
      </w:r>
    </w:p>
    <w:p w:rsidR="00E97EB8" w:rsidRPr="002513EA" w:rsidRDefault="00E97EB8" w:rsidP="00E97EB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 xml:space="preserve">- </w:t>
      </w:r>
      <w:r w:rsidR="00CB4B18">
        <w:rPr>
          <w:rFonts w:asciiTheme="minorBidi" w:hAnsiTheme="minorBidi"/>
          <w:sz w:val="24"/>
          <w:szCs w:val="24"/>
        </w:rPr>
        <w:t>résistance</w:t>
      </w:r>
      <w:r w:rsidRPr="002513EA">
        <w:rPr>
          <w:rFonts w:asciiTheme="minorBidi" w:hAnsiTheme="minorBidi"/>
          <w:sz w:val="24"/>
          <w:szCs w:val="24"/>
        </w:rPr>
        <w:t>s élevées à court terme ex.: CEM I 52.5</w:t>
      </w:r>
      <w:r w:rsidRPr="002513EA">
        <w:rPr>
          <w:rFonts w:asciiTheme="minorBidi" w:hAnsiTheme="minorBidi"/>
          <w:b/>
          <w:bCs/>
          <w:sz w:val="24"/>
          <w:szCs w:val="24"/>
        </w:rPr>
        <w:t xml:space="preserve">R </w:t>
      </w:r>
      <w:r w:rsidRPr="002513EA">
        <w:rPr>
          <w:rFonts w:asciiTheme="minorBidi" w:hAnsiTheme="minorBidi"/>
          <w:sz w:val="24"/>
          <w:szCs w:val="24"/>
        </w:rPr>
        <w:t>ou CEM III/A 52.5</w:t>
      </w:r>
      <w:r w:rsidRPr="002513EA">
        <w:rPr>
          <w:rFonts w:asciiTheme="minorBidi" w:hAnsiTheme="minorBidi"/>
          <w:b/>
          <w:bCs/>
          <w:sz w:val="24"/>
          <w:szCs w:val="24"/>
        </w:rPr>
        <w:t>R1</w:t>
      </w:r>
    </w:p>
    <w:p w:rsidR="00E97EB8" w:rsidRPr="002513EA" w:rsidRDefault="00E97EB8" w:rsidP="00E97EB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- Température de bétonnage</w:t>
      </w:r>
      <w:r w:rsidR="00572C55" w:rsidRPr="002513EA">
        <w:rPr>
          <w:rFonts w:asciiTheme="minorBidi" w:hAnsiTheme="minorBidi"/>
          <w:sz w:val="24"/>
          <w:szCs w:val="24"/>
        </w:rPr>
        <w:t> :</w:t>
      </w:r>
    </w:p>
    <w:p w:rsidR="00572C55" w:rsidRPr="002513EA" w:rsidRDefault="00E97EB8" w:rsidP="002A5007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Temps froid : CEM I 52.5 ou CEM I 42.5</w:t>
      </w:r>
    </w:p>
    <w:p w:rsidR="00E97EB8" w:rsidRPr="00EC183F" w:rsidRDefault="00E97EB8" w:rsidP="00EC183F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Temps chaud : CEM III/C 32.</w:t>
      </w:r>
    </w:p>
    <w:p w:rsidR="00733B62" w:rsidRPr="002513EA" w:rsidRDefault="00EF12F4" w:rsidP="009A5A2E">
      <w:pPr>
        <w:pStyle w:val="Paragraphedeliste"/>
        <w:shd w:val="clear" w:color="auto" w:fill="FFFFFF"/>
        <w:spacing w:after="0" w:line="360" w:lineRule="auto"/>
        <w:ind w:left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341" type="#_x0000_t202" style="position:absolute;margin-left:17.7pt;margin-top:15.95pt;width:236pt;height:38pt;z-index:251920384;mso-width-relative:margin;mso-height-relative:margin" filled="f" stroked="f">
            <v:textbox style="mso-next-textbox:#_x0000_s1341">
              <w:txbxContent>
                <w:p w:rsidR="00E144A2" w:rsidRPr="00381A20" w:rsidRDefault="00E144A2" w:rsidP="00EF62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  <w:r w:rsidRPr="00381A20">
                    <w:rPr>
                      <w:rFonts w:asciiTheme="minorBidi" w:hAnsiTheme="minorBidi"/>
                      <w:color w:val="0000CC"/>
                      <w:sz w:val="24"/>
                      <w:szCs w:val="24"/>
                    </w:rPr>
                    <w:t>Tableau 1.3</w:t>
                  </w:r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 xml:space="preserve"> : différents types de ciments courants</w:t>
                  </w:r>
                </w:p>
                <w:p w:rsidR="00E144A2" w:rsidRPr="00381A20" w:rsidRDefault="00E144A2" w:rsidP="00EF62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144A2" w:rsidRPr="00381A20" w:rsidRDefault="00E144A2" w:rsidP="00EF62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381A20"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  <w:t>grosseur</w:t>
                  </w:r>
                  <w:proofErr w:type="gramEnd"/>
                  <w:r w:rsidRPr="00381A20"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  <w:t xml:space="preserve"> de grains</w:t>
                  </w:r>
                </w:p>
                <w:p w:rsidR="00E144A2" w:rsidRPr="00381A20" w:rsidRDefault="00E144A2" w:rsidP="00EF6251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proofErr w:type="gramStart"/>
                  <w:r w:rsidRPr="00381A20"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  <w:t>en</w:t>
                  </w:r>
                  <w:proofErr w:type="gramEnd"/>
                  <w:r w:rsidRPr="00381A20"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  <w:t xml:space="preserve"> mm</w:t>
                  </w:r>
                </w:p>
                <w:p w:rsidR="00E144A2" w:rsidRPr="00381A20" w:rsidRDefault="00E144A2" w:rsidP="00EF6251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 xml:space="preserve">  : </w:t>
                  </w:r>
                </w:p>
                <w:p w:rsidR="00E144A2" w:rsidRPr="00381A20" w:rsidRDefault="00E144A2" w:rsidP="00EF6251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4"/>
          <w:szCs w:val="24"/>
        </w:rPr>
        <w:pict>
          <v:shape id="_x0000_s1342" type="#_x0000_t202" style="position:absolute;margin-left:244.7pt;margin-top:15.85pt;width:245.25pt;height:34pt;z-index:251921408;mso-width-relative:margin;mso-height-relative:margin" filled="f" stroked="f">
            <v:textbox style="mso-next-textbox:#_x0000_s1342">
              <w:txbxContent>
                <w:p w:rsidR="00E144A2" w:rsidRPr="00381A20" w:rsidRDefault="00E144A2" w:rsidP="00EF62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  <w:r w:rsidRPr="00381A20">
                    <w:rPr>
                      <w:rFonts w:asciiTheme="minorBidi" w:hAnsiTheme="minorBidi"/>
                      <w:color w:val="0000CC"/>
                      <w:sz w:val="24"/>
                      <w:szCs w:val="24"/>
                    </w:rPr>
                    <w:t>Tableau 1.4</w:t>
                  </w:r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 xml:space="preserve"> : Différentes classes de ciments courants</w:t>
                  </w:r>
                </w:p>
                <w:p w:rsidR="00E144A2" w:rsidRPr="00381A20" w:rsidRDefault="00E144A2" w:rsidP="00EF62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144A2" w:rsidRPr="00381A20" w:rsidRDefault="00E144A2" w:rsidP="00EF62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381A20"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  <w:t>grosseur</w:t>
                  </w:r>
                  <w:proofErr w:type="gramEnd"/>
                  <w:r w:rsidRPr="00381A20">
                    <w:rPr>
                      <w:rFonts w:asciiTheme="minorBidi" w:hAnsiTheme="minorBidi"/>
                      <w:color w:val="000000" w:themeColor="text1"/>
                      <w:spacing w:val="-3"/>
                      <w:sz w:val="24"/>
                      <w:szCs w:val="24"/>
                    </w:rPr>
                    <w:t xml:space="preserve"> de grains</w:t>
                  </w:r>
                </w:p>
                <w:p w:rsidR="00E144A2" w:rsidRPr="00381A20" w:rsidRDefault="00E144A2" w:rsidP="00EF6251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proofErr w:type="gramStart"/>
                  <w:r w:rsidRPr="00381A20"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  <w:t>en</w:t>
                  </w:r>
                  <w:proofErr w:type="gramEnd"/>
                  <w:r w:rsidRPr="00381A20"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  <w:t xml:space="preserve"> mm</w:t>
                  </w:r>
                </w:p>
                <w:p w:rsidR="00E144A2" w:rsidRPr="00381A20" w:rsidRDefault="00E144A2" w:rsidP="00EF6251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 xml:space="preserve">  : </w:t>
                  </w:r>
                </w:p>
                <w:p w:rsidR="00E144A2" w:rsidRPr="00381A20" w:rsidRDefault="00E144A2" w:rsidP="00EF6251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F6251" w:rsidRPr="002513EA" w:rsidRDefault="00EF6251" w:rsidP="009A5A2E">
      <w:pPr>
        <w:pStyle w:val="Paragraphedeliste"/>
        <w:shd w:val="clear" w:color="auto" w:fill="FFFFFF"/>
        <w:spacing w:after="0" w:line="360" w:lineRule="auto"/>
        <w:ind w:left="0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383" w:tblpY="182"/>
        <w:tblW w:w="0" w:type="auto"/>
        <w:tblLook w:val="04A0"/>
      </w:tblPr>
      <w:tblGrid>
        <w:gridCol w:w="2660"/>
        <w:gridCol w:w="1843"/>
      </w:tblGrid>
      <w:tr w:rsidR="00AD2D4F" w:rsidRPr="002513EA" w:rsidTr="00381A20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2513EA"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  <w:t>Types de ciments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2513EA"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  <w:t>Désignations</w:t>
            </w:r>
          </w:p>
        </w:tc>
      </w:tr>
      <w:tr w:rsidR="00AD2D4F" w:rsidRPr="002513EA" w:rsidTr="00381A20"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  <w:r w:rsidRPr="00BE545E">
              <w:rPr>
                <w:rFonts w:asciiTheme="minorBidi" w:hAnsiTheme="minorBidi"/>
                <w:iCs/>
                <w:sz w:val="24"/>
                <w:szCs w:val="24"/>
              </w:rPr>
              <w:t>Ciment Portland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CPA-CEM I</w:t>
            </w:r>
          </w:p>
        </w:tc>
      </w:tr>
      <w:tr w:rsidR="00AD2D4F" w:rsidRPr="002513EA" w:rsidTr="00381A20"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  <w:r w:rsidRPr="00BE545E">
              <w:rPr>
                <w:rFonts w:asciiTheme="minorBidi" w:hAnsiTheme="minorBidi"/>
                <w:iCs/>
                <w:sz w:val="24"/>
                <w:szCs w:val="24"/>
              </w:rPr>
              <w:t>Ciment portland composé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CPJ-CEM II/A</w:t>
            </w:r>
          </w:p>
        </w:tc>
      </w:tr>
      <w:tr w:rsidR="00AD2D4F" w:rsidRPr="002513EA" w:rsidTr="00381A20"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nl-NL"/>
              </w:rPr>
              <w:t>CPJ-CEM II/B</w:t>
            </w:r>
          </w:p>
        </w:tc>
      </w:tr>
      <w:tr w:rsidR="00AD2D4F" w:rsidRPr="002513EA" w:rsidTr="00381A20"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  <w:r w:rsidRPr="00BE545E">
              <w:rPr>
                <w:rFonts w:asciiTheme="minorBidi" w:hAnsiTheme="minorBidi"/>
                <w:iCs/>
                <w:sz w:val="24"/>
                <w:szCs w:val="24"/>
              </w:rPr>
              <w:t>Ciment de haut fourneau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CHF-CEM III/A</w:t>
            </w:r>
          </w:p>
        </w:tc>
      </w:tr>
      <w:tr w:rsidR="00AD2D4F" w:rsidRPr="002513EA" w:rsidTr="00381A20"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CHF-CEM III/B</w:t>
            </w:r>
          </w:p>
        </w:tc>
      </w:tr>
      <w:tr w:rsidR="00AD2D4F" w:rsidRPr="002513EA" w:rsidTr="00381A20"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CLK-CEM III/C</w:t>
            </w:r>
          </w:p>
        </w:tc>
      </w:tr>
      <w:tr w:rsidR="00AD2D4F" w:rsidRPr="002513EA" w:rsidTr="00381A20"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  <w:r w:rsidRPr="00BE545E">
              <w:rPr>
                <w:rFonts w:asciiTheme="minorBidi" w:hAnsiTheme="minorBidi"/>
                <w:iCs/>
                <w:sz w:val="24"/>
                <w:szCs w:val="24"/>
              </w:rPr>
              <w:t xml:space="preserve">Ciment </w:t>
            </w:r>
            <w:proofErr w:type="spellStart"/>
            <w:r w:rsidRPr="00BE545E">
              <w:rPr>
                <w:rFonts w:asciiTheme="minorBidi" w:hAnsiTheme="minorBidi"/>
                <w:iCs/>
                <w:sz w:val="24"/>
                <w:szCs w:val="24"/>
              </w:rPr>
              <w:t>pouzzolanique</w:t>
            </w:r>
            <w:proofErr w:type="spellEnd"/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CPZ-CEM IV/A</w:t>
            </w:r>
          </w:p>
        </w:tc>
      </w:tr>
      <w:tr w:rsidR="00AD2D4F" w:rsidRPr="002513EA" w:rsidTr="00381A20"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CPZ-CEM IV/B</w:t>
            </w:r>
          </w:p>
        </w:tc>
      </w:tr>
      <w:tr w:rsidR="00AD2D4F" w:rsidRPr="002513EA" w:rsidTr="00381A20"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:rsidR="00AD2D4F" w:rsidRPr="00BE545E" w:rsidRDefault="00AD2D4F" w:rsidP="00AD2D4F">
            <w:pPr>
              <w:pStyle w:val="Paragraphedeliste"/>
              <w:ind w:left="0"/>
              <w:rPr>
                <w:rFonts w:asciiTheme="minorBidi" w:hAnsiTheme="minorBidi"/>
                <w:iCs/>
                <w:sz w:val="24"/>
                <w:szCs w:val="24"/>
              </w:rPr>
            </w:pPr>
            <w:r w:rsidRPr="00BE545E">
              <w:rPr>
                <w:rFonts w:asciiTheme="minorBidi" w:hAnsiTheme="minorBidi"/>
                <w:iCs/>
                <w:sz w:val="24"/>
                <w:szCs w:val="24"/>
              </w:rPr>
              <w:t>Ciment au laitier et aux cendres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CLC-CEM V/A</w:t>
            </w:r>
          </w:p>
        </w:tc>
      </w:tr>
      <w:tr w:rsidR="00AD2D4F" w:rsidRPr="002513EA" w:rsidTr="00381A20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2D4F" w:rsidRPr="002513EA" w:rsidRDefault="00AD2D4F" w:rsidP="00AD2D4F">
            <w:pPr>
              <w:pStyle w:val="Paragraphedeliste"/>
              <w:ind w:left="0"/>
              <w:rPr>
                <w:rFonts w:asciiTheme="minorBidi" w:hAnsiTheme="minorBidi"/>
                <w:bCs/>
                <w:iCs/>
                <w:sz w:val="24"/>
                <w:szCs w:val="24"/>
              </w:rPr>
            </w:pPr>
            <w:r w:rsidRPr="002513EA">
              <w:rPr>
                <w:rFonts w:asciiTheme="minorBidi" w:hAnsiTheme="minorBidi"/>
                <w:bCs/>
                <w:iCs/>
                <w:sz w:val="24"/>
                <w:szCs w:val="24"/>
                <w:lang w:val="en-GB"/>
              </w:rPr>
              <w:t>CLC-CEM V/B</w:t>
            </w:r>
          </w:p>
        </w:tc>
      </w:tr>
    </w:tbl>
    <w:tbl>
      <w:tblPr>
        <w:tblpPr w:leftFromText="141" w:rightFromText="141" w:vertAnchor="text" w:horzAnchor="page" w:tblpX="6021" w:tblpY="20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92"/>
        <w:gridCol w:w="851"/>
        <w:gridCol w:w="850"/>
        <w:gridCol w:w="1418"/>
      </w:tblGrid>
      <w:tr w:rsidR="00AD2D4F" w:rsidRPr="002513EA" w:rsidTr="00381A20">
        <w:trPr>
          <w:cantSplit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D4F" w:rsidRPr="00E45965" w:rsidRDefault="00AD2D4F" w:rsidP="005609C3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Résistance à la compression (</w:t>
            </w:r>
            <w:proofErr w:type="spellStart"/>
            <w:r w:rsidRPr="002513EA">
              <w:rPr>
                <w:rFonts w:asciiTheme="minorBidi" w:hAnsiTheme="minorBidi" w:cstheme="minorBidi"/>
                <w:szCs w:val="24"/>
              </w:rPr>
              <w:t>MPa</w:t>
            </w:r>
            <w:proofErr w:type="spellEnd"/>
            <w:r w:rsidR="005609C3">
              <w:rPr>
                <w:rFonts w:asciiTheme="minorBidi" w:hAnsiTheme="minorBidi" w:cstheme="minorBidi"/>
                <w:szCs w:val="24"/>
              </w:rPr>
              <w:t>)</w:t>
            </w: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left w:val="single" w:sz="12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au jeune âge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à 28 jours</w:t>
            </w: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left w:val="single" w:sz="12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Classe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2 jours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7 jours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mini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maxi</w:t>
            </w: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513EA">
              <w:rPr>
                <w:rFonts w:asciiTheme="minorBidi" w:hAnsiTheme="minorBidi" w:cstheme="minorBidi"/>
                <w:b/>
                <w:bCs/>
                <w:szCs w:val="24"/>
              </w:rPr>
              <w:t>32,5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(17,5)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32,5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( 30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163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52,5</w:t>
            </w: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513EA">
              <w:rPr>
                <w:rFonts w:asciiTheme="minorBidi" w:hAnsiTheme="minorBidi" w:cstheme="minorBidi"/>
                <w:b/>
                <w:bCs/>
                <w:szCs w:val="24"/>
              </w:rPr>
              <w:t>32,5 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13,5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( 12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32,5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( 30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163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52,5</w:t>
            </w: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513EA">
              <w:rPr>
                <w:rFonts w:asciiTheme="minorBidi" w:hAnsiTheme="minorBidi" w:cstheme="minorBidi"/>
                <w:b/>
                <w:bCs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12,5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( 10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42,5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( 40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163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62,5</w:t>
            </w: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513EA">
              <w:rPr>
                <w:rFonts w:asciiTheme="minorBidi" w:hAnsiTheme="minorBidi" w:cstheme="minorBidi"/>
                <w:b/>
                <w:bCs/>
                <w:szCs w:val="24"/>
              </w:rPr>
              <w:t>42,5 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20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(</w:t>
            </w: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18 )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42,5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( 40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163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62,5</w:t>
            </w: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513EA">
              <w:rPr>
                <w:rFonts w:asciiTheme="minorBidi" w:hAnsiTheme="minorBidi" w:cstheme="minorBidi"/>
                <w:b/>
                <w:bCs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20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( 18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52,5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( 50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</w:tr>
      <w:tr w:rsidR="00AD2D4F" w:rsidRPr="002513EA" w:rsidTr="00381A20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513EA">
              <w:rPr>
                <w:rFonts w:asciiTheme="minorBidi" w:hAnsiTheme="minorBidi" w:cstheme="minorBidi"/>
                <w:b/>
                <w:bCs/>
                <w:szCs w:val="24"/>
              </w:rPr>
              <w:t>52,5 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30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( 28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4F" w:rsidRPr="002513EA" w:rsidRDefault="00EF12F4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instrText>SYMBOL 179 \f "Symbol"</w:instrText>
            </w:r>
            <w:r w:rsidRPr="002513EA">
              <w:rPr>
                <w:rFonts w:asciiTheme="minorBidi" w:hAnsiTheme="minorBidi" w:cstheme="minorBidi"/>
                <w:szCs w:val="24"/>
              </w:rPr>
              <w:fldChar w:fldCharType="end"/>
            </w:r>
            <w:r w:rsidR="00AD2D4F" w:rsidRPr="002513EA">
              <w:rPr>
                <w:rFonts w:asciiTheme="minorBidi" w:hAnsiTheme="minorBidi" w:cstheme="minorBidi"/>
                <w:szCs w:val="24"/>
              </w:rPr>
              <w:t xml:space="preserve"> 52,5</w:t>
            </w:r>
          </w:p>
          <w:p w:rsidR="00AD2D4F" w:rsidRPr="002513EA" w:rsidRDefault="00AD2D4F" w:rsidP="00AD2D4F">
            <w:pPr>
              <w:pStyle w:val="Normal2"/>
              <w:spacing w:before="0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2513EA">
              <w:rPr>
                <w:rFonts w:asciiTheme="minorBidi" w:hAnsiTheme="minorBidi" w:cstheme="minorBidi"/>
                <w:szCs w:val="24"/>
              </w:rPr>
              <w:t>( 50</w:t>
            </w:r>
            <w:proofErr w:type="gramEnd"/>
            <w:r w:rsidRPr="002513EA">
              <w:rPr>
                <w:rFonts w:asciiTheme="minorBidi" w:hAnsiTheme="minorBidi" w:cstheme="minorBidi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</w:tr>
      <w:tr w:rsidR="00AD2D4F" w:rsidRPr="002513EA" w:rsidTr="00381A20">
        <w:trPr>
          <w:cantSplit/>
        </w:trPr>
        <w:tc>
          <w:tcPr>
            <w:tcW w:w="503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D4F" w:rsidRPr="002513EA" w:rsidRDefault="00AD2D4F" w:rsidP="00AD2D4F">
            <w:pPr>
              <w:pStyle w:val="Normal2"/>
              <w:ind w:left="0"/>
              <w:jc w:val="left"/>
              <w:rPr>
                <w:rFonts w:asciiTheme="minorBidi" w:hAnsiTheme="minorBidi" w:cstheme="minorBidi"/>
                <w:szCs w:val="24"/>
              </w:rPr>
            </w:pPr>
            <w:r w:rsidRPr="002513EA">
              <w:rPr>
                <w:rFonts w:asciiTheme="minorBidi" w:hAnsiTheme="minorBidi" w:cstheme="minorBidi"/>
                <w:szCs w:val="24"/>
              </w:rPr>
              <w:t>R : début de durcissement rapide</w:t>
            </w:r>
          </w:p>
        </w:tc>
      </w:tr>
    </w:tbl>
    <w:p w:rsidR="00733B62" w:rsidRPr="002513EA" w:rsidRDefault="00733B62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Pr="002513EA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642C99" w:rsidRDefault="00642C99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sz w:val="24"/>
          <w:szCs w:val="24"/>
        </w:rPr>
      </w:pPr>
    </w:p>
    <w:p w:rsidR="00E24E3B" w:rsidRPr="002513EA" w:rsidRDefault="00E24E3B" w:rsidP="0069192F">
      <w:pPr>
        <w:pStyle w:val="Paragraphedeliste"/>
        <w:shd w:val="clear" w:color="auto" w:fill="FFFFFF"/>
        <w:spacing w:after="0"/>
        <w:ind w:left="0"/>
        <w:rPr>
          <w:rFonts w:asciiTheme="minorBidi" w:hAnsiTheme="minorBidi"/>
          <w:b/>
          <w:bCs/>
          <w:sz w:val="24"/>
          <w:szCs w:val="24"/>
        </w:rPr>
      </w:pPr>
      <w:r w:rsidRPr="002513EA">
        <w:rPr>
          <w:rFonts w:asciiTheme="minorBidi" w:hAnsiTheme="minorBidi"/>
          <w:b/>
          <w:bCs/>
          <w:sz w:val="24"/>
          <w:szCs w:val="24"/>
        </w:rPr>
        <w:t>1.5.2 L’acier</w:t>
      </w:r>
    </w:p>
    <w:p w:rsidR="00BB6570" w:rsidRPr="005A6AAE" w:rsidRDefault="00BB6570" w:rsidP="000C456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color w:val="000000" w:themeColor="text1"/>
          <w:sz w:val="24"/>
          <w:szCs w:val="24"/>
        </w:rPr>
        <w:t>L’acier est un alliage de fer et carbone en faible pourcentage.</w:t>
      </w:r>
      <w:r w:rsidR="00363E44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2513EA">
        <w:rPr>
          <w:rFonts w:asciiTheme="minorBidi" w:hAnsiTheme="minorBidi"/>
          <w:sz w:val="24"/>
          <w:szCs w:val="24"/>
        </w:rPr>
        <w:t xml:space="preserve">On utilise pour le béton </w:t>
      </w:r>
      <w:r w:rsidRPr="005A6AAE">
        <w:rPr>
          <w:rFonts w:asciiTheme="minorBidi" w:hAnsiTheme="minorBidi"/>
          <w:sz w:val="24"/>
          <w:szCs w:val="24"/>
        </w:rPr>
        <w:t xml:space="preserve">armé, les ronds lisses (symbole </w:t>
      </w:r>
      <w:r w:rsidRPr="005A6AAE">
        <w:rPr>
          <w:rFonts w:asciiTheme="minorBidi" w:hAnsiTheme="minorBidi"/>
          <w:sz w:val="24"/>
          <w:szCs w:val="24"/>
        </w:rPr>
        <w:sym w:font="Symbol" w:char="F046"/>
      </w:r>
      <w:r w:rsidRPr="005A6AAE">
        <w:rPr>
          <w:rFonts w:asciiTheme="minorBidi" w:hAnsiTheme="minorBidi"/>
          <w:sz w:val="24"/>
          <w:szCs w:val="24"/>
        </w:rPr>
        <w:t xml:space="preserve"> ou RL), les armatures à haute adhérence (symbole HA) et les treillis soudés (symbole TS) (Fig. </w:t>
      </w:r>
      <w:proofErr w:type="gramStart"/>
      <w:r w:rsidRPr="005A6AAE">
        <w:rPr>
          <w:rFonts w:asciiTheme="minorBidi" w:hAnsiTheme="minorBidi"/>
          <w:sz w:val="24"/>
          <w:szCs w:val="24"/>
        </w:rPr>
        <w:t>1.</w:t>
      </w:r>
      <w:r w:rsidR="00B25C01" w:rsidRPr="005A6AAE">
        <w:rPr>
          <w:rFonts w:asciiTheme="minorBidi" w:hAnsiTheme="minorBidi"/>
          <w:sz w:val="24"/>
          <w:szCs w:val="24"/>
        </w:rPr>
        <w:t>2</w:t>
      </w:r>
      <w:r w:rsidRPr="005A6AAE">
        <w:rPr>
          <w:rFonts w:asciiTheme="minorBidi" w:hAnsiTheme="minorBidi"/>
          <w:sz w:val="24"/>
          <w:szCs w:val="24"/>
        </w:rPr>
        <w:t xml:space="preserve"> )</w:t>
      </w:r>
      <w:proofErr w:type="gramEnd"/>
      <w:r w:rsidR="00DD003B" w:rsidRPr="005A6AAE">
        <w:rPr>
          <w:rFonts w:asciiTheme="minorBidi" w:hAnsiTheme="minorBidi"/>
          <w:sz w:val="24"/>
          <w:szCs w:val="24"/>
        </w:rPr>
        <w:t>.</w:t>
      </w:r>
    </w:p>
    <w:p w:rsidR="005A6AAE" w:rsidRPr="002513EA" w:rsidRDefault="005A6AAE" w:rsidP="005A6AAE">
      <w:pPr>
        <w:pStyle w:val="Paragraphedeliste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Les diamètres normalisés d’armatures courantes sont : 6, 8, 10, 12, 14, 16, 20, 25, 32 et 40 mm.</w:t>
      </w:r>
    </w:p>
    <w:p w:rsidR="005A6AAE" w:rsidRDefault="005A6AAE" w:rsidP="000C456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586D7C" w:rsidRDefault="00586D7C" w:rsidP="000C456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586D7C" w:rsidRDefault="00586D7C" w:rsidP="000C456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586D7C" w:rsidRDefault="00586D7C" w:rsidP="000C456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5A6AAE" w:rsidRPr="002513EA" w:rsidRDefault="005A6AAE" w:rsidP="000C456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5E4309" w:rsidRPr="002513EA" w:rsidRDefault="005A6AAE" w:rsidP="00DD0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24480" behindDoc="1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149860</wp:posOffset>
            </wp:positionV>
            <wp:extent cx="1413510" cy="1125220"/>
            <wp:effectExtent l="19050" t="0" r="0" b="0"/>
            <wp:wrapNone/>
            <wp:docPr id="9" name="Image 16" descr="http://uploads.gedimat.fr/PHOTO1/0000024/petit_69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s.gedimat.fr/PHOTO1/0000024/petit_692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14D" w:rsidRPr="002513EA">
        <w:rPr>
          <w:rFonts w:asciiTheme="minorBidi" w:hAnsiTheme="minorBid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146685</wp:posOffset>
            </wp:positionV>
            <wp:extent cx="2059305" cy="1129665"/>
            <wp:effectExtent l="19050" t="0" r="0" b="0"/>
            <wp:wrapNone/>
            <wp:docPr id="10" name="Image 7" descr="https://t1.ftcdn.net/jpg/00/40/37/44/240_F_40374451_d2fUWKqVEU4y0H1Yn16BFjFnkhdbDm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1.ftcdn.net/jpg/00/40/37/44/240_F_40374451_d2fUWKqVEU4y0H1Yn16BFjFnkhdbDmv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14D" w:rsidRPr="002513EA">
        <w:rPr>
          <w:rFonts w:asciiTheme="minorBidi" w:hAnsiTheme="minorBid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2550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112659</wp:posOffset>
            </wp:positionV>
            <wp:extent cx="1723390" cy="1129665"/>
            <wp:effectExtent l="19050" t="0" r="0" b="0"/>
            <wp:wrapNone/>
            <wp:docPr id="6" name="Image 22" descr="http://s1.lmcdn.fr/multimedia/d24117038/4da44eef5c8f/produits/rond-plein-lisse-en-acier-brut-l2m-d0-8cm.jpg?$p=tb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1.lmcdn.fr/multimedia/d24117038/4da44eef5c8f/produits/rond-plein-lisse-en-acier-brut-l2m-d0-8cm.jpg?$p=tbzo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808" b="22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570" w:rsidRPr="002513EA" w:rsidRDefault="00BB6570" w:rsidP="00BB657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BB6570" w:rsidRPr="002513EA" w:rsidRDefault="00BB6570" w:rsidP="00BB657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BB6570" w:rsidRPr="002513EA" w:rsidRDefault="00BB6570" w:rsidP="00BB657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BB6570" w:rsidRPr="002513EA" w:rsidRDefault="00EF12F4" w:rsidP="00BB657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345" type="#_x0000_t202" style="position:absolute;left:0;text-align:left;margin-left:393.7pt;margin-top:14.9pt;width:31.9pt;height:22pt;z-index:251928576;mso-width-relative:margin;mso-height-relative:margin" filled="f" stroked="f">
            <v:textbox style="mso-next-textbox:#_x0000_s1345">
              <w:txbxContent>
                <w:p w:rsidR="00E144A2" w:rsidRPr="00934CD9" w:rsidRDefault="00E144A2" w:rsidP="00BB6570">
                  <w:r>
                    <w:t>(c)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4"/>
          <w:szCs w:val="24"/>
        </w:rPr>
        <w:pict>
          <v:shape id="_x0000_s1343" type="#_x0000_t202" style="position:absolute;left:0;text-align:left;margin-left:68.2pt;margin-top:10.4pt;width:31.9pt;height:22pt;z-index:251926528;mso-width-relative:margin;mso-height-relative:margin" filled="f" stroked="f">
            <v:textbox style="mso-next-textbox:#_x0000_s1343">
              <w:txbxContent>
                <w:p w:rsidR="00E144A2" w:rsidRPr="00934CD9" w:rsidRDefault="00E144A2" w:rsidP="00BB6570">
                  <w:r>
                    <w:t>(a)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4"/>
          <w:szCs w:val="24"/>
        </w:rPr>
        <w:pict>
          <v:shape id="_x0000_s1344" type="#_x0000_t202" style="position:absolute;left:0;text-align:left;margin-left:213.2pt;margin-top:12.4pt;width:28.9pt;height:24.5pt;z-index:251927552;mso-width-relative:margin;mso-height-relative:margin" filled="f" stroked="f">
            <v:textbox style="mso-next-textbox:#_x0000_s1344">
              <w:txbxContent>
                <w:p w:rsidR="00E144A2" w:rsidRPr="00934CD9" w:rsidRDefault="00E144A2" w:rsidP="00BB6570">
                  <w:r>
                    <w:t>(b)</w:t>
                  </w:r>
                </w:p>
              </w:txbxContent>
            </v:textbox>
          </v:shape>
        </w:pict>
      </w:r>
    </w:p>
    <w:p w:rsidR="00BB6570" w:rsidRPr="002513EA" w:rsidRDefault="00EF12F4" w:rsidP="00BB657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352" type="#_x0000_t202" style="position:absolute;left:0;text-align:left;margin-left:27.55pt;margin-top:16.25pt;width:464.6pt;height:54.35pt;z-index:251940864;mso-width-relative:margin;mso-height-relative:margin" filled="f" stroked="f">
            <v:textbox style="mso-next-textbox:#_x0000_s1352">
              <w:txbxContent>
                <w:p w:rsidR="00E144A2" w:rsidRDefault="00E144A2" w:rsidP="00381A20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381A20">
                    <w:rPr>
                      <w:rFonts w:asciiTheme="minorBidi" w:hAnsiTheme="minorBidi"/>
                      <w:color w:val="0000CC"/>
                      <w:sz w:val="24"/>
                      <w:szCs w:val="24"/>
                    </w:rPr>
                    <w:t>Fig. 1.2:</w:t>
                  </w:r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 xml:space="preserve"> Les aciers utilisés en béton armé : a. Acier rond lisse, b. Acier à haute 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      </w:t>
                  </w:r>
                </w:p>
                <w:p w:rsidR="00E144A2" w:rsidRDefault="00E144A2" w:rsidP="005A6AAE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              </w:t>
                  </w:r>
                  <w:proofErr w:type="gramStart"/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>adhérence</w:t>
                  </w:r>
                  <w:proofErr w:type="gramEnd"/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, </w:t>
                  </w:r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>c. Treillis soudés</w:t>
                  </w:r>
                </w:p>
              </w:txbxContent>
            </v:textbox>
          </v:shape>
        </w:pict>
      </w:r>
    </w:p>
    <w:p w:rsidR="00BB6570" w:rsidRPr="002513EA" w:rsidRDefault="00BB6570" w:rsidP="00BB657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E82F79" w:rsidRPr="002513EA" w:rsidRDefault="00E82F79" w:rsidP="00DD0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BB6570" w:rsidRPr="002513EA" w:rsidRDefault="00BB6570" w:rsidP="00BB657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6D6E3C" w:rsidRDefault="006D6E3C" w:rsidP="002236FE">
      <w:pPr>
        <w:pStyle w:val="Paragraphedeliste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t>Le tableau 1.</w:t>
      </w:r>
      <w:r w:rsidR="008A6FAA" w:rsidRPr="002513EA">
        <w:rPr>
          <w:rFonts w:asciiTheme="minorBidi" w:hAnsiTheme="minorBidi"/>
          <w:sz w:val="24"/>
          <w:szCs w:val="24"/>
        </w:rPr>
        <w:t xml:space="preserve">5 </w:t>
      </w:r>
      <w:r w:rsidR="002236FE" w:rsidRPr="002513EA">
        <w:rPr>
          <w:rFonts w:asciiTheme="minorBidi" w:hAnsiTheme="minorBidi"/>
          <w:sz w:val="24"/>
          <w:szCs w:val="24"/>
        </w:rPr>
        <w:t xml:space="preserve">donne la section nominale </w:t>
      </w:r>
      <w:r w:rsidRPr="002513EA">
        <w:rPr>
          <w:rFonts w:asciiTheme="minorBidi" w:hAnsiTheme="minorBidi"/>
          <w:sz w:val="24"/>
          <w:szCs w:val="24"/>
        </w:rPr>
        <w:t>et</w:t>
      </w:r>
      <w:r w:rsidR="008A6FAA" w:rsidRPr="002513EA">
        <w:rPr>
          <w:rFonts w:asciiTheme="minorBidi" w:hAnsiTheme="minorBidi"/>
          <w:sz w:val="24"/>
          <w:szCs w:val="24"/>
        </w:rPr>
        <w:t xml:space="preserve"> </w:t>
      </w:r>
      <w:r w:rsidRPr="002513EA">
        <w:rPr>
          <w:rFonts w:asciiTheme="minorBidi" w:hAnsiTheme="minorBidi"/>
          <w:sz w:val="24"/>
          <w:szCs w:val="24"/>
        </w:rPr>
        <w:t>la masse linéique correspondant aux différents diamètres nominaux.</w:t>
      </w:r>
    </w:p>
    <w:p w:rsidR="00E24E3B" w:rsidRDefault="00EF12F4" w:rsidP="004F62B9">
      <w:pPr>
        <w:pStyle w:val="Paragraphedeliste"/>
        <w:shd w:val="clear" w:color="auto" w:fill="FFFFFF"/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359" type="#_x0000_t202" style="position:absolute;left:0;text-align:left;margin-left:16.4pt;margin-top:16.2pt;width:245.5pt;height:23.05pt;z-index:251952128;mso-width-relative:margin;mso-height-relative:margin" filled="f" stroked="f">
            <v:textbox>
              <w:txbxContent>
                <w:p w:rsidR="00E144A2" w:rsidRPr="00381A20" w:rsidRDefault="00E144A2" w:rsidP="00E9521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381A20">
                    <w:rPr>
                      <w:rFonts w:asciiTheme="minorBidi" w:hAnsiTheme="minorBidi"/>
                      <w:color w:val="0000CC"/>
                      <w:sz w:val="24"/>
                      <w:szCs w:val="24"/>
                    </w:rPr>
                    <w:t>Tableau 1.3</w:t>
                  </w:r>
                  <w:r w:rsidRPr="00381A20">
                    <w:rPr>
                      <w:rFonts w:asciiTheme="minorBidi" w:hAnsiTheme="minorBidi"/>
                      <w:sz w:val="24"/>
                      <w:szCs w:val="24"/>
                    </w:rPr>
                    <w:t xml:space="preserve"> : Tableau des sections d’acier.</w:t>
                  </w:r>
                </w:p>
              </w:txbxContent>
            </v:textbox>
          </v:shape>
        </w:pict>
      </w:r>
    </w:p>
    <w:p w:rsidR="004F62B9" w:rsidRPr="002513EA" w:rsidRDefault="004F62B9" w:rsidP="004F62B9">
      <w:pPr>
        <w:pStyle w:val="Paragraphedeliste"/>
        <w:shd w:val="clear" w:color="auto" w:fill="FFFFFF"/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</w:p>
    <w:bookmarkStart w:id="0" w:name="_980606836"/>
    <w:bookmarkStart w:id="1" w:name="_978353033"/>
    <w:bookmarkEnd w:id="0"/>
    <w:bookmarkEnd w:id="1"/>
    <w:p w:rsidR="003F7053" w:rsidRPr="002513EA" w:rsidRDefault="003F7053" w:rsidP="003F7053">
      <w:pPr>
        <w:pStyle w:val="Paragraphedeliste"/>
        <w:shd w:val="clear" w:color="auto" w:fill="FFFFFF"/>
        <w:spacing w:after="0" w:line="360" w:lineRule="auto"/>
        <w:ind w:left="0"/>
        <w:jc w:val="center"/>
        <w:rPr>
          <w:rFonts w:asciiTheme="minorBidi" w:hAnsiTheme="minorBidi"/>
          <w:sz w:val="24"/>
          <w:szCs w:val="24"/>
        </w:rPr>
      </w:pPr>
      <w:r w:rsidRPr="002513EA">
        <w:rPr>
          <w:rFonts w:asciiTheme="minorBidi" w:hAnsiTheme="minorBidi"/>
          <w:sz w:val="24"/>
          <w:szCs w:val="24"/>
        </w:rPr>
        <w:object w:dxaOrig="8748" w:dyaOrig="3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5pt;height:151.6pt" o:ole="">
            <v:imagedata r:id="rId11" o:title=""/>
          </v:shape>
          <o:OLEObject Type="Embed" ProgID="Excel.Sheet.8" ShapeID="_x0000_i1025" DrawAspect="Content" ObjectID="_1647503346" r:id="rId12"/>
        </w:object>
      </w:r>
    </w:p>
    <w:p w:rsidR="009C05A5" w:rsidRPr="002513EA" w:rsidRDefault="009C05A5" w:rsidP="003F7053">
      <w:pPr>
        <w:pStyle w:val="Paragraphedeliste"/>
        <w:shd w:val="clear" w:color="auto" w:fill="FFFFFF"/>
        <w:spacing w:after="0" w:line="360" w:lineRule="auto"/>
        <w:ind w:left="0"/>
        <w:jc w:val="center"/>
        <w:rPr>
          <w:rFonts w:asciiTheme="minorBidi" w:hAnsiTheme="minorBidi"/>
          <w:sz w:val="24"/>
          <w:szCs w:val="24"/>
        </w:rPr>
      </w:pPr>
    </w:p>
    <w:sectPr w:rsidR="009C05A5" w:rsidRPr="002513EA" w:rsidSect="00CB665F">
      <w:headerReference w:type="default" r:id="rId13"/>
      <w:footerReference w:type="default" r:id="rId14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68" w:rsidRDefault="00FD1E68" w:rsidP="007F324E">
      <w:pPr>
        <w:spacing w:after="0" w:line="240" w:lineRule="auto"/>
      </w:pPr>
      <w:r>
        <w:separator/>
      </w:r>
    </w:p>
  </w:endnote>
  <w:endnote w:type="continuationSeparator" w:id="0">
    <w:p w:rsidR="00FD1E68" w:rsidRDefault="00FD1E68" w:rsidP="007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A2" w:rsidRPr="002513EA" w:rsidRDefault="00E144A2" w:rsidP="00902505">
    <w:pPr>
      <w:pStyle w:val="Pieddepage"/>
      <w:pBdr>
        <w:top w:val="thinThickSmallGap" w:sz="24" w:space="1" w:color="622423" w:themeColor="accent2" w:themeShade="7F"/>
      </w:pBdr>
      <w:rPr>
        <w:rFonts w:asciiTheme="minorBidi" w:hAnsiTheme="minorBidi"/>
      </w:rPr>
    </w:pPr>
    <w:r w:rsidRPr="002513EA">
      <w:rPr>
        <w:rFonts w:asciiTheme="minorBidi" w:hAnsiTheme="minorBidi"/>
      </w:rPr>
      <w:ptab w:relativeTo="margin" w:alignment="right" w:leader="none"/>
    </w:r>
    <w:r w:rsidRPr="002513EA">
      <w:rPr>
        <w:rFonts w:asciiTheme="minorBidi" w:hAnsiTheme="minorBidi"/>
      </w:rPr>
      <w:t xml:space="preserve">Page </w:t>
    </w:r>
    <w:r w:rsidR="00EF12F4" w:rsidRPr="002513EA">
      <w:rPr>
        <w:rFonts w:asciiTheme="minorBidi" w:hAnsiTheme="minorBidi"/>
      </w:rPr>
      <w:fldChar w:fldCharType="begin"/>
    </w:r>
    <w:r w:rsidRPr="002513EA">
      <w:rPr>
        <w:rFonts w:asciiTheme="minorBidi" w:hAnsiTheme="minorBidi"/>
      </w:rPr>
      <w:instrText xml:space="preserve"> PAGE   \* MERGEFORMAT </w:instrText>
    </w:r>
    <w:r w:rsidR="00EF12F4" w:rsidRPr="002513EA">
      <w:rPr>
        <w:rFonts w:asciiTheme="minorBidi" w:hAnsiTheme="minorBidi"/>
      </w:rPr>
      <w:fldChar w:fldCharType="separate"/>
    </w:r>
    <w:r w:rsidR="001A4C36">
      <w:rPr>
        <w:rFonts w:asciiTheme="minorBidi" w:hAnsiTheme="minorBidi"/>
        <w:noProof/>
      </w:rPr>
      <w:t>2</w:t>
    </w:r>
    <w:r w:rsidR="00EF12F4" w:rsidRPr="002513EA">
      <w:rPr>
        <w:rFonts w:asciiTheme="minorBidi" w:hAnsiTheme="minorBidi"/>
      </w:rPr>
      <w:fldChar w:fldCharType="end"/>
    </w:r>
  </w:p>
  <w:p w:rsidR="00E144A2" w:rsidRPr="002513EA" w:rsidRDefault="00E144A2">
    <w:pPr>
      <w:pStyle w:val="Pieddepage"/>
      <w:rPr>
        <w:rFonts w:asciiTheme="minorBidi" w:hAnsi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68" w:rsidRDefault="00FD1E68" w:rsidP="007F324E">
      <w:pPr>
        <w:spacing w:after="0" w:line="240" w:lineRule="auto"/>
      </w:pPr>
      <w:r>
        <w:separator/>
      </w:r>
    </w:p>
  </w:footnote>
  <w:footnote w:type="continuationSeparator" w:id="0">
    <w:p w:rsidR="00FD1E68" w:rsidRDefault="00FD1E68" w:rsidP="007F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A2" w:rsidRPr="00C36856" w:rsidRDefault="00EF12F4" w:rsidP="004F5A5C">
    <w:pPr>
      <w:tabs>
        <w:tab w:val="right" w:pos="9638"/>
      </w:tabs>
      <w:spacing w:after="0" w:line="480" w:lineRule="auto"/>
      <w:jc w:val="right"/>
      <w:rPr>
        <w:rFonts w:asciiTheme="minorBidi" w:eastAsiaTheme="majorEastAsia" w:hAnsiTheme="minorBidi"/>
        <w:sz w:val="20"/>
        <w:szCs w:val="20"/>
      </w:rPr>
    </w:pPr>
    <w:r>
      <w:rPr>
        <w:rFonts w:asciiTheme="minorBidi" w:eastAsiaTheme="majorEastAsia" w:hAnsiTheme="minorBid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2.55pt;margin-top:16.95pt;width:508.85pt;height:0;z-index:251664384" o:connectortype="straight" strokeweight="1pt"/>
      </w:pict>
    </w:r>
    <w:r>
      <w:rPr>
        <w:rFonts w:asciiTheme="minorBidi" w:eastAsiaTheme="majorEastAsia" w:hAnsiTheme="minorBidi"/>
        <w:noProof/>
        <w:sz w:val="20"/>
        <w:szCs w:val="20"/>
      </w:rPr>
      <w:pict>
        <v:shape id="_x0000_s2055" type="#_x0000_t32" style="position:absolute;left:0;text-align:left;margin-left:2.55pt;margin-top:13.95pt;width:508.85pt;height:0;z-index:251663360" o:connectortype="straight" strokeweight="2pt"/>
      </w:pict>
    </w:r>
    <w:r>
      <w:rPr>
        <w:rFonts w:asciiTheme="minorBidi" w:eastAsiaTheme="majorEastAsia" w:hAnsiTheme="minorBidi"/>
        <w:noProof/>
        <w:sz w:val="20"/>
        <w:szCs w:val="20"/>
      </w:rPr>
      <w:pict>
        <v:shape id="_x0000_s2053" type="#_x0000_t32" style="position:absolute;left:0;text-align:left;margin-left:2.55pt;margin-top:13.95pt;width:508.85pt;height:0;z-index:251661312" o:connectortype="straight" strokeweight="2pt"/>
      </w:pict>
    </w:r>
    <w:r>
      <w:rPr>
        <w:rFonts w:asciiTheme="minorBidi" w:eastAsiaTheme="majorEastAsia" w:hAnsiTheme="minorBidi"/>
        <w:noProof/>
        <w:sz w:val="20"/>
        <w:szCs w:val="20"/>
      </w:rPr>
      <w:pict>
        <v:shape id="_x0000_s2054" type="#_x0000_t32" style="position:absolute;left:0;text-align:left;margin-left:2.55pt;margin-top:16.95pt;width:508.85pt;height:0;z-index:251662336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8AB4C"/>
    <w:lvl w:ilvl="0">
      <w:numFmt w:val="bullet"/>
      <w:lvlText w:val="*"/>
      <w:lvlJc w:val="left"/>
    </w:lvl>
  </w:abstractNum>
  <w:abstractNum w:abstractNumId="1">
    <w:nsid w:val="022F7603"/>
    <w:multiLevelType w:val="multilevel"/>
    <w:tmpl w:val="632031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452E0A"/>
    <w:multiLevelType w:val="hybridMultilevel"/>
    <w:tmpl w:val="CF660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95246"/>
    <w:multiLevelType w:val="hybridMultilevel"/>
    <w:tmpl w:val="AF6895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2541"/>
    <w:multiLevelType w:val="hybridMultilevel"/>
    <w:tmpl w:val="7C240C72"/>
    <w:lvl w:ilvl="0" w:tplc="D494B46A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D3863"/>
    <w:multiLevelType w:val="hybridMultilevel"/>
    <w:tmpl w:val="29061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F6F28"/>
    <w:multiLevelType w:val="hybridMultilevel"/>
    <w:tmpl w:val="84F4F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44AA"/>
    <w:multiLevelType w:val="hybridMultilevel"/>
    <w:tmpl w:val="6F36E1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C9A"/>
    <w:multiLevelType w:val="hybridMultilevel"/>
    <w:tmpl w:val="FFB8E558"/>
    <w:lvl w:ilvl="0" w:tplc="807212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80D50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>
    <w:nsid w:val="18ED6FA2"/>
    <w:multiLevelType w:val="hybridMultilevel"/>
    <w:tmpl w:val="9182A400"/>
    <w:lvl w:ilvl="0" w:tplc="B074D3A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20AB7A48"/>
    <w:multiLevelType w:val="hybridMultilevel"/>
    <w:tmpl w:val="7ABE4548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D2F88"/>
    <w:multiLevelType w:val="hybridMultilevel"/>
    <w:tmpl w:val="FEE2C0FA"/>
    <w:lvl w:ilvl="0" w:tplc="B21086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444C"/>
    <w:multiLevelType w:val="hybridMultilevel"/>
    <w:tmpl w:val="CB0054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E3188D"/>
    <w:multiLevelType w:val="hybridMultilevel"/>
    <w:tmpl w:val="A1D879BC"/>
    <w:lvl w:ilvl="0" w:tplc="C1EE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1709D"/>
    <w:multiLevelType w:val="multilevel"/>
    <w:tmpl w:val="47C6D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3CC66B3"/>
    <w:multiLevelType w:val="hybridMultilevel"/>
    <w:tmpl w:val="2E72421E"/>
    <w:lvl w:ilvl="0" w:tplc="B074D3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926F9"/>
    <w:multiLevelType w:val="hybridMultilevel"/>
    <w:tmpl w:val="83FE4CC2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97DDC"/>
    <w:multiLevelType w:val="hybridMultilevel"/>
    <w:tmpl w:val="E872E916"/>
    <w:lvl w:ilvl="0" w:tplc="75EAF918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3B0320EA"/>
    <w:multiLevelType w:val="hybridMultilevel"/>
    <w:tmpl w:val="F568478E"/>
    <w:lvl w:ilvl="0" w:tplc="B074D3A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3B1840F2"/>
    <w:multiLevelType w:val="hybridMultilevel"/>
    <w:tmpl w:val="8F0EB344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92727"/>
    <w:multiLevelType w:val="hybridMultilevel"/>
    <w:tmpl w:val="C8749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81216"/>
    <w:multiLevelType w:val="hybridMultilevel"/>
    <w:tmpl w:val="FB407126"/>
    <w:lvl w:ilvl="0" w:tplc="354C3404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="Verdana" w:hint="default"/>
        <w:b w:val="0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CA30147"/>
    <w:multiLevelType w:val="hybridMultilevel"/>
    <w:tmpl w:val="98D4A51E"/>
    <w:lvl w:ilvl="0" w:tplc="AB6860F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4011EC"/>
    <w:multiLevelType w:val="hybridMultilevel"/>
    <w:tmpl w:val="5EC888B6"/>
    <w:lvl w:ilvl="0" w:tplc="004A8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380D5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63F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80A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EB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F4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670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C8D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07B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8A376B"/>
    <w:multiLevelType w:val="hybridMultilevel"/>
    <w:tmpl w:val="46AA4426"/>
    <w:lvl w:ilvl="0" w:tplc="9CCCC8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455D7"/>
    <w:multiLevelType w:val="hybridMultilevel"/>
    <w:tmpl w:val="8FFEB0CA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A5114"/>
    <w:multiLevelType w:val="hybridMultilevel"/>
    <w:tmpl w:val="7098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285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C1151C"/>
    <w:multiLevelType w:val="hybridMultilevel"/>
    <w:tmpl w:val="0900827C"/>
    <w:lvl w:ilvl="0" w:tplc="3D46F25E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>
    <w:nsid w:val="50725D31"/>
    <w:multiLevelType w:val="hybridMultilevel"/>
    <w:tmpl w:val="9DA68C96"/>
    <w:lvl w:ilvl="0" w:tplc="040C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51AB5DFC"/>
    <w:multiLevelType w:val="hybridMultilevel"/>
    <w:tmpl w:val="84706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56B0D"/>
    <w:multiLevelType w:val="hybridMultilevel"/>
    <w:tmpl w:val="CC8CD26C"/>
    <w:lvl w:ilvl="0" w:tplc="A380D5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417BA4"/>
    <w:multiLevelType w:val="hybridMultilevel"/>
    <w:tmpl w:val="31004F40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E0D35"/>
    <w:multiLevelType w:val="hybridMultilevel"/>
    <w:tmpl w:val="A8FC5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511E9"/>
    <w:multiLevelType w:val="hybridMultilevel"/>
    <w:tmpl w:val="72A8F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8454D"/>
    <w:multiLevelType w:val="hybridMultilevel"/>
    <w:tmpl w:val="E18EB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A7B88"/>
    <w:multiLevelType w:val="hybridMultilevel"/>
    <w:tmpl w:val="1D8E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50EE8"/>
    <w:multiLevelType w:val="hybridMultilevel"/>
    <w:tmpl w:val="88A00BC0"/>
    <w:lvl w:ilvl="0" w:tplc="270699DA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">
    <w:nsid w:val="713C5DFA"/>
    <w:multiLevelType w:val="hybridMultilevel"/>
    <w:tmpl w:val="F3C690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A7F08"/>
    <w:multiLevelType w:val="hybridMultilevel"/>
    <w:tmpl w:val="37C855C6"/>
    <w:lvl w:ilvl="0" w:tplc="A380D50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9">
    <w:nsid w:val="71E404E8"/>
    <w:multiLevelType w:val="hybridMultilevel"/>
    <w:tmpl w:val="F056A9EE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6235B"/>
    <w:multiLevelType w:val="hybridMultilevel"/>
    <w:tmpl w:val="2CD2BF26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F785E"/>
    <w:multiLevelType w:val="hybridMultilevel"/>
    <w:tmpl w:val="F1FC1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F45D28"/>
    <w:multiLevelType w:val="hybridMultilevel"/>
    <w:tmpl w:val="149AD562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E6B9C"/>
    <w:multiLevelType w:val="hybridMultilevel"/>
    <w:tmpl w:val="8612E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B366A"/>
    <w:multiLevelType w:val="hybridMultilevel"/>
    <w:tmpl w:val="4C8AA9D8"/>
    <w:lvl w:ilvl="0" w:tplc="776628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12"/>
  </w:num>
  <w:num w:numId="5">
    <w:abstractNumId w:val="21"/>
  </w:num>
  <w:num w:numId="6">
    <w:abstractNumId w:val="27"/>
  </w:num>
  <w:num w:numId="7">
    <w:abstractNumId w:val="43"/>
  </w:num>
  <w:num w:numId="8">
    <w:abstractNumId w:val="10"/>
  </w:num>
  <w:num w:numId="9">
    <w:abstractNumId w:val="37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7"/>
  </w:num>
  <w:num w:numId="15">
    <w:abstractNumId w:val="4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18"/>
  </w:num>
  <w:num w:numId="22">
    <w:abstractNumId w:val="35"/>
  </w:num>
  <w:num w:numId="23">
    <w:abstractNumId w:val="31"/>
  </w:num>
  <w:num w:numId="24">
    <w:abstractNumId w:val="39"/>
  </w:num>
  <w:num w:numId="25">
    <w:abstractNumId w:val="2"/>
  </w:num>
  <w:num w:numId="26">
    <w:abstractNumId w:val="9"/>
  </w:num>
  <w:num w:numId="27">
    <w:abstractNumId w:val="26"/>
  </w:num>
  <w:num w:numId="28">
    <w:abstractNumId w:val="30"/>
  </w:num>
  <w:num w:numId="29">
    <w:abstractNumId w:val="17"/>
  </w:num>
  <w:num w:numId="30">
    <w:abstractNumId w:val="13"/>
  </w:num>
  <w:num w:numId="31">
    <w:abstractNumId w:val="22"/>
  </w:num>
  <w:num w:numId="32">
    <w:abstractNumId w:val="34"/>
  </w:num>
  <w:num w:numId="33">
    <w:abstractNumId w:val="29"/>
  </w:num>
  <w:num w:numId="34">
    <w:abstractNumId w:val="41"/>
  </w:num>
  <w:num w:numId="35">
    <w:abstractNumId w:val="32"/>
  </w:num>
  <w:num w:numId="36">
    <w:abstractNumId w:val="3"/>
  </w:num>
  <w:num w:numId="37">
    <w:abstractNumId w:val="6"/>
  </w:num>
  <w:num w:numId="38">
    <w:abstractNumId w:val="40"/>
  </w:num>
  <w:num w:numId="39">
    <w:abstractNumId w:val="5"/>
  </w:num>
  <w:num w:numId="40">
    <w:abstractNumId w:val="8"/>
  </w:num>
  <w:num w:numId="41">
    <w:abstractNumId w:val="38"/>
  </w:num>
  <w:num w:numId="42">
    <w:abstractNumId w:val="28"/>
  </w:num>
  <w:num w:numId="43">
    <w:abstractNumId w:val="36"/>
  </w:num>
  <w:num w:numId="44">
    <w:abstractNumId w:val="33"/>
  </w:num>
  <w:num w:numId="45">
    <w:abstractNumId w:val="11"/>
  </w:num>
  <w:num w:numId="46">
    <w:abstractNumId w:val="24"/>
  </w:num>
  <w:num w:numId="47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>
      <o:colormru v:ext="edit" colors="blue,#d60093"/>
      <o:colormenu v:ext="edit" strokecolor="red"/>
    </o:shapedefaults>
    <o:shapelayout v:ext="edit">
      <o:idmap v:ext="edit" data="2"/>
      <o:rules v:ext="edit">
        <o:r id="V:Rule5" type="connector" idref="#_x0000_s2053"/>
        <o:r id="V:Rule6" type="connector" idref="#_x0000_s2056"/>
        <o:r id="V:Rule7" type="connector" idref="#_x0000_s2054"/>
        <o:r id="V:Rule8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24E"/>
    <w:rsid w:val="00000CAE"/>
    <w:rsid w:val="0000655E"/>
    <w:rsid w:val="00006779"/>
    <w:rsid w:val="00010DC6"/>
    <w:rsid w:val="00011BD9"/>
    <w:rsid w:val="000135DD"/>
    <w:rsid w:val="00013A4A"/>
    <w:rsid w:val="00020907"/>
    <w:rsid w:val="00024078"/>
    <w:rsid w:val="0002464E"/>
    <w:rsid w:val="00025830"/>
    <w:rsid w:val="0002749C"/>
    <w:rsid w:val="000305B5"/>
    <w:rsid w:val="00030636"/>
    <w:rsid w:val="00032FC9"/>
    <w:rsid w:val="00033FCA"/>
    <w:rsid w:val="00041488"/>
    <w:rsid w:val="000418FB"/>
    <w:rsid w:val="0004409D"/>
    <w:rsid w:val="000524C5"/>
    <w:rsid w:val="00055B10"/>
    <w:rsid w:val="000565CB"/>
    <w:rsid w:val="00056C7C"/>
    <w:rsid w:val="0006270D"/>
    <w:rsid w:val="00065F5C"/>
    <w:rsid w:val="00066BDE"/>
    <w:rsid w:val="000709A9"/>
    <w:rsid w:val="00070B7D"/>
    <w:rsid w:val="000719F7"/>
    <w:rsid w:val="00073B1E"/>
    <w:rsid w:val="00075752"/>
    <w:rsid w:val="00077FB4"/>
    <w:rsid w:val="0008285B"/>
    <w:rsid w:val="00090CAA"/>
    <w:rsid w:val="00097BAE"/>
    <w:rsid w:val="000B1CBD"/>
    <w:rsid w:val="000B6318"/>
    <w:rsid w:val="000C03F7"/>
    <w:rsid w:val="000C2616"/>
    <w:rsid w:val="000C456E"/>
    <w:rsid w:val="000C7214"/>
    <w:rsid w:val="000D23A5"/>
    <w:rsid w:val="000E2E89"/>
    <w:rsid w:val="000E7B7C"/>
    <w:rsid w:val="000F0E3B"/>
    <w:rsid w:val="000F56D2"/>
    <w:rsid w:val="0010302F"/>
    <w:rsid w:val="001058CE"/>
    <w:rsid w:val="0011023A"/>
    <w:rsid w:val="0011078F"/>
    <w:rsid w:val="00112C09"/>
    <w:rsid w:val="00120506"/>
    <w:rsid w:val="001301F3"/>
    <w:rsid w:val="00130EA8"/>
    <w:rsid w:val="00131EC7"/>
    <w:rsid w:val="0013473A"/>
    <w:rsid w:val="00145AC3"/>
    <w:rsid w:val="00153B8B"/>
    <w:rsid w:val="00153F6B"/>
    <w:rsid w:val="00173942"/>
    <w:rsid w:val="001761C6"/>
    <w:rsid w:val="00185747"/>
    <w:rsid w:val="001939FF"/>
    <w:rsid w:val="001954EB"/>
    <w:rsid w:val="001A19FA"/>
    <w:rsid w:val="001A335D"/>
    <w:rsid w:val="001A4C36"/>
    <w:rsid w:val="001A6075"/>
    <w:rsid w:val="001A7FD8"/>
    <w:rsid w:val="001B0568"/>
    <w:rsid w:val="001B4319"/>
    <w:rsid w:val="001C1316"/>
    <w:rsid w:val="001C2357"/>
    <w:rsid w:val="001C4D65"/>
    <w:rsid w:val="001D3EEE"/>
    <w:rsid w:val="001D44FC"/>
    <w:rsid w:val="001D4F25"/>
    <w:rsid w:val="001D750F"/>
    <w:rsid w:val="001E012F"/>
    <w:rsid w:val="001E2021"/>
    <w:rsid w:val="001E289B"/>
    <w:rsid w:val="001F16E1"/>
    <w:rsid w:val="001F22A4"/>
    <w:rsid w:val="001F3A96"/>
    <w:rsid w:val="002011DC"/>
    <w:rsid w:val="00206AF2"/>
    <w:rsid w:val="002137DA"/>
    <w:rsid w:val="00214764"/>
    <w:rsid w:val="0021480D"/>
    <w:rsid w:val="002179D1"/>
    <w:rsid w:val="00220FDC"/>
    <w:rsid w:val="00221E94"/>
    <w:rsid w:val="002236FE"/>
    <w:rsid w:val="00231030"/>
    <w:rsid w:val="00233237"/>
    <w:rsid w:val="002416FE"/>
    <w:rsid w:val="00243EFA"/>
    <w:rsid w:val="00245887"/>
    <w:rsid w:val="00246809"/>
    <w:rsid w:val="002513EA"/>
    <w:rsid w:val="00253BDE"/>
    <w:rsid w:val="002567DD"/>
    <w:rsid w:val="00265F61"/>
    <w:rsid w:val="00266D41"/>
    <w:rsid w:val="00266FA8"/>
    <w:rsid w:val="002715EE"/>
    <w:rsid w:val="0027291F"/>
    <w:rsid w:val="00272A98"/>
    <w:rsid w:val="00274C0E"/>
    <w:rsid w:val="00275933"/>
    <w:rsid w:val="0028620D"/>
    <w:rsid w:val="0028747E"/>
    <w:rsid w:val="00290567"/>
    <w:rsid w:val="00295736"/>
    <w:rsid w:val="002A45EE"/>
    <w:rsid w:val="002A5007"/>
    <w:rsid w:val="002A68C2"/>
    <w:rsid w:val="002A79DF"/>
    <w:rsid w:val="002B0E1C"/>
    <w:rsid w:val="002C1A3A"/>
    <w:rsid w:val="002D15CD"/>
    <w:rsid w:val="002D32D3"/>
    <w:rsid w:val="002D3A92"/>
    <w:rsid w:val="002D52FF"/>
    <w:rsid w:val="002D7848"/>
    <w:rsid w:val="002E4510"/>
    <w:rsid w:val="002E64A1"/>
    <w:rsid w:val="002F19AC"/>
    <w:rsid w:val="002F31BF"/>
    <w:rsid w:val="002F3466"/>
    <w:rsid w:val="002F73A5"/>
    <w:rsid w:val="00306EF0"/>
    <w:rsid w:val="00311F98"/>
    <w:rsid w:val="003149A8"/>
    <w:rsid w:val="00315897"/>
    <w:rsid w:val="003230A9"/>
    <w:rsid w:val="003259D5"/>
    <w:rsid w:val="00334C8A"/>
    <w:rsid w:val="00335005"/>
    <w:rsid w:val="003370B2"/>
    <w:rsid w:val="00343675"/>
    <w:rsid w:val="003445D5"/>
    <w:rsid w:val="00346EB2"/>
    <w:rsid w:val="0035299E"/>
    <w:rsid w:val="00353171"/>
    <w:rsid w:val="00356BD2"/>
    <w:rsid w:val="00361571"/>
    <w:rsid w:val="00363E44"/>
    <w:rsid w:val="00365CC0"/>
    <w:rsid w:val="003665D9"/>
    <w:rsid w:val="003805FF"/>
    <w:rsid w:val="00381A20"/>
    <w:rsid w:val="00382131"/>
    <w:rsid w:val="00390A46"/>
    <w:rsid w:val="003A2D4F"/>
    <w:rsid w:val="003A3FED"/>
    <w:rsid w:val="003A46A3"/>
    <w:rsid w:val="003B1447"/>
    <w:rsid w:val="003B14C0"/>
    <w:rsid w:val="003B4173"/>
    <w:rsid w:val="003B666E"/>
    <w:rsid w:val="003C3262"/>
    <w:rsid w:val="003C54F6"/>
    <w:rsid w:val="003D0011"/>
    <w:rsid w:val="003D0A4D"/>
    <w:rsid w:val="003D5ACE"/>
    <w:rsid w:val="003D6375"/>
    <w:rsid w:val="003E2BD9"/>
    <w:rsid w:val="003F308E"/>
    <w:rsid w:val="003F41B6"/>
    <w:rsid w:val="003F7053"/>
    <w:rsid w:val="0040701A"/>
    <w:rsid w:val="00407F77"/>
    <w:rsid w:val="00411BB2"/>
    <w:rsid w:val="00420B57"/>
    <w:rsid w:val="00422B6F"/>
    <w:rsid w:val="0043714D"/>
    <w:rsid w:val="00455F82"/>
    <w:rsid w:val="00462A89"/>
    <w:rsid w:val="00467841"/>
    <w:rsid w:val="00473296"/>
    <w:rsid w:val="004747DB"/>
    <w:rsid w:val="00477102"/>
    <w:rsid w:val="00481EFE"/>
    <w:rsid w:val="004840AC"/>
    <w:rsid w:val="00486F13"/>
    <w:rsid w:val="00491BC4"/>
    <w:rsid w:val="00491D15"/>
    <w:rsid w:val="0049319F"/>
    <w:rsid w:val="00494E01"/>
    <w:rsid w:val="004A2C8A"/>
    <w:rsid w:val="004A6A97"/>
    <w:rsid w:val="004B0391"/>
    <w:rsid w:val="004C02C4"/>
    <w:rsid w:val="004C16AB"/>
    <w:rsid w:val="004C2AE0"/>
    <w:rsid w:val="004C6C69"/>
    <w:rsid w:val="004D04DC"/>
    <w:rsid w:val="004D0F9B"/>
    <w:rsid w:val="004D275B"/>
    <w:rsid w:val="004E24BA"/>
    <w:rsid w:val="004E7706"/>
    <w:rsid w:val="004F2319"/>
    <w:rsid w:val="004F303F"/>
    <w:rsid w:val="004F5737"/>
    <w:rsid w:val="004F5A5C"/>
    <w:rsid w:val="004F62B9"/>
    <w:rsid w:val="004F6C01"/>
    <w:rsid w:val="005029AC"/>
    <w:rsid w:val="00503DF3"/>
    <w:rsid w:val="0050604A"/>
    <w:rsid w:val="00511D51"/>
    <w:rsid w:val="00514CD5"/>
    <w:rsid w:val="00521886"/>
    <w:rsid w:val="0052578D"/>
    <w:rsid w:val="00542326"/>
    <w:rsid w:val="005505B9"/>
    <w:rsid w:val="00553CFB"/>
    <w:rsid w:val="005609C3"/>
    <w:rsid w:val="00572C55"/>
    <w:rsid w:val="005847D8"/>
    <w:rsid w:val="00584842"/>
    <w:rsid w:val="005858D9"/>
    <w:rsid w:val="00586D7C"/>
    <w:rsid w:val="00587533"/>
    <w:rsid w:val="005877D1"/>
    <w:rsid w:val="005A06D5"/>
    <w:rsid w:val="005A1AA7"/>
    <w:rsid w:val="005A63A4"/>
    <w:rsid w:val="005A6503"/>
    <w:rsid w:val="005A6AAE"/>
    <w:rsid w:val="005C6677"/>
    <w:rsid w:val="005C6C93"/>
    <w:rsid w:val="005D205D"/>
    <w:rsid w:val="005E208A"/>
    <w:rsid w:val="005E4309"/>
    <w:rsid w:val="005F2A20"/>
    <w:rsid w:val="005F2C1D"/>
    <w:rsid w:val="005F4E63"/>
    <w:rsid w:val="005F5782"/>
    <w:rsid w:val="00605A4D"/>
    <w:rsid w:val="00613410"/>
    <w:rsid w:val="00613994"/>
    <w:rsid w:val="00616957"/>
    <w:rsid w:val="00617080"/>
    <w:rsid w:val="006214E9"/>
    <w:rsid w:val="006239B1"/>
    <w:rsid w:val="0062739A"/>
    <w:rsid w:val="00633D1D"/>
    <w:rsid w:val="00636432"/>
    <w:rsid w:val="00642C99"/>
    <w:rsid w:val="00644B71"/>
    <w:rsid w:val="00647101"/>
    <w:rsid w:val="00653027"/>
    <w:rsid w:val="00657610"/>
    <w:rsid w:val="00671757"/>
    <w:rsid w:val="0067401E"/>
    <w:rsid w:val="006747A8"/>
    <w:rsid w:val="0068097C"/>
    <w:rsid w:val="006848D5"/>
    <w:rsid w:val="00687160"/>
    <w:rsid w:val="0069192F"/>
    <w:rsid w:val="006929E5"/>
    <w:rsid w:val="00694424"/>
    <w:rsid w:val="006A0E3B"/>
    <w:rsid w:val="006B416A"/>
    <w:rsid w:val="006B59D1"/>
    <w:rsid w:val="006C6D08"/>
    <w:rsid w:val="006D1601"/>
    <w:rsid w:val="006D1A06"/>
    <w:rsid w:val="006D58DB"/>
    <w:rsid w:val="006D6E3C"/>
    <w:rsid w:val="006E18A2"/>
    <w:rsid w:val="006F0494"/>
    <w:rsid w:val="006F2AA1"/>
    <w:rsid w:val="006F57FB"/>
    <w:rsid w:val="00710EBA"/>
    <w:rsid w:val="007219DE"/>
    <w:rsid w:val="00721D0A"/>
    <w:rsid w:val="00725608"/>
    <w:rsid w:val="00731333"/>
    <w:rsid w:val="00733520"/>
    <w:rsid w:val="00733B62"/>
    <w:rsid w:val="00734798"/>
    <w:rsid w:val="00734AC8"/>
    <w:rsid w:val="00735F9E"/>
    <w:rsid w:val="0074079B"/>
    <w:rsid w:val="00743901"/>
    <w:rsid w:val="007512BF"/>
    <w:rsid w:val="007512CB"/>
    <w:rsid w:val="00751983"/>
    <w:rsid w:val="00751ABC"/>
    <w:rsid w:val="00752511"/>
    <w:rsid w:val="0075746E"/>
    <w:rsid w:val="00762872"/>
    <w:rsid w:val="00767E68"/>
    <w:rsid w:val="00770442"/>
    <w:rsid w:val="0077115B"/>
    <w:rsid w:val="007730CE"/>
    <w:rsid w:val="007752A8"/>
    <w:rsid w:val="007756D6"/>
    <w:rsid w:val="00776424"/>
    <w:rsid w:val="00787DC7"/>
    <w:rsid w:val="00791615"/>
    <w:rsid w:val="007A1812"/>
    <w:rsid w:val="007A2F9A"/>
    <w:rsid w:val="007B2D35"/>
    <w:rsid w:val="007B51A1"/>
    <w:rsid w:val="007C5C86"/>
    <w:rsid w:val="007C6B93"/>
    <w:rsid w:val="007C7260"/>
    <w:rsid w:val="007D1454"/>
    <w:rsid w:val="007D79AE"/>
    <w:rsid w:val="007E0B04"/>
    <w:rsid w:val="007E5409"/>
    <w:rsid w:val="007E6C46"/>
    <w:rsid w:val="007E7055"/>
    <w:rsid w:val="007F18AD"/>
    <w:rsid w:val="007F324E"/>
    <w:rsid w:val="007F55E4"/>
    <w:rsid w:val="007F63A1"/>
    <w:rsid w:val="008034B6"/>
    <w:rsid w:val="0080649B"/>
    <w:rsid w:val="00806ED2"/>
    <w:rsid w:val="008148FB"/>
    <w:rsid w:val="008178E5"/>
    <w:rsid w:val="008233A4"/>
    <w:rsid w:val="0083154B"/>
    <w:rsid w:val="008324C7"/>
    <w:rsid w:val="008352DC"/>
    <w:rsid w:val="00845B0B"/>
    <w:rsid w:val="00852567"/>
    <w:rsid w:val="00856A5F"/>
    <w:rsid w:val="008572CB"/>
    <w:rsid w:val="0085733B"/>
    <w:rsid w:val="00862E23"/>
    <w:rsid w:val="00862F3A"/>
    <w:rsid w:val="0086518C"/>
    <w:rsid w:val="00866DF5"/>
    <w:rsid w:val="0087440C"/>
    <w:rsid w:val="008773D3"/>
    <w:rsid w:val="00877A0D"/>
    <w:rsid w:val="00882D90"/>
    <w:rsid w:val="00886CCA"/>
    <w:rsid w:val="00893D0F"/>
    <w:rsid w:val="00894EBD"/>
    <w:rsid w:val="008A6FAA"/>
    <w:rsid w:val="008B5E1A"/>
    <w:rsid w:val="008B63DC"/>
    <w:rsid w:val="008C4351"/>
    <w:rsid w:val="008C6407"/>
    <w:rsid w:val="008D0072"/>
    <w:rsid w:val="008D3C5B"/>
    <w:rsid w:val="008E003B"/>
    <w:rsid w:val="008E1E88"/>
    <w:rsid w:val="008E23F1"/>
    <w:rsid w:val="008F48A0"/>
    <w:rsid w:val="008F5E9B"/>
    <w:rsid w:val="008F6172"/>
    <w:rsid w:val="008F7A86"/>
    <w:rsid w:val="00900DC5"/>
    <w:rsid w:val="00902505"/>
    <w:rsid w:val="00904D9D"/>
    <w:rsid w:val="0090510F"/>
    <w:rsid w:val="00906E42"/>
    <w:rsid w:val="0090759B"/>
    <w:rsid w:val="0091017C"/>
    <w:rsid w:val="00910619"/>
    <w:rsid w:val="00911123"/>
    <w:rsid w:val="00912D34"/>
    <w:rsid w:val="00914D1D"/>
    <w:rsid w:val="0091624B"/>
    <w:rsid w:val="0091718C"/>
    <w:rsid w:val="009205CB"/>
    <w:rsid w:val="00923645"/>
    <w:rsid w:val="00923F13"/>
    <w:rsid w:val="00934CD9"/>
    <w:rsid w:val="00935CA5"/>
    <w:rsid w:val="00936DF2"/>
    <w:rsid w:val="00937457"/>
    <w:rsid w:val="00946D5A"/>
    <w:rsid w:val="00947712"/>
    <w:rsid w:val="00952279"/>
    <w:rsid w:val="00954FF9"/>
    <w:rsid w:val="0096463A"/>
    <w:rsid w:val="00980C9B"/>
    <w:rsid w:val="00995F3B"/>
    <w:rsid w:val="009A5A2E"/>
    <w:rsid w:val="009A609A"/>
    <w:rsid w:val="009A6C42"/>
    <w:rsid w:val="009A789E"/>
    <w:rsid w:val="009B432F"/>
    <w:rsid w:val="009B456C"/>
    <w:rsid w:val="009B7587"/>
    <w:rsid w:val="009C05A5"/>
    <w:rsid w:val="009C1AC5"/>
    <w:rsid w:val="009C7BD0"/>
    <w:rsid w:val="009D1BF0"/>
    <w:rsid w:val="009D6179"/>
    <w:rsid w:val="009D629B"/>
    <w:rsid w:val="009E0CB6"/>
    <w:rsid w:val="009E6B88"/>
    <w:rsid w:val="009F02EC"/>
    <w:rsid w:val="009F546C"/>
    <w:rsid w:val="00A10385"/>
    <w:rsid w:val="00A124D1"/>
    <w:rsid w:val="00A12B61"/>
    <w:rsid w:val="00A135CC"/>
    <w:rsid w:val="00A13F8D"/>
    <w:rsid w:val="00A168F7"/>
    <w:rsid w:val="00A234B7"/>
    <w:rsid w:val="00A33D9E"/>
    <w:rsid w:val="00A3501E"/>
    <w:rsid w:val="00A372AB"/>
    <w:rsid w:val="00A376AD"/>
    <w:rsid w:val="00A4253C"/>
    <w:rsid w:val="00A42A06"/>
    <w:rsid w:val="00A43575"/>
    <w:rsid w:val="00A437AC"/>
    <w:rsid w:val="00A451B8"/>
    <w:rsid w:val="00A46716"/>
    <w:rsid w:val="00A54B3C"/>
    <w:rsid w:val="00A569DF"/>
    <w:rsid w:val="00A63A17"/>
    <w:rsid w:val="00A63B7E"/>
    <w:rsid w:val="00A72362"/>
    <w:rsid w:val="00A75B04"/>
    <w:rsid w:val="00A83362"/>
    <w:rsid w:val="00A84733"/>
    <w:rsid w:val="00A869B3"/>
    <w:rsid w:val="00A95481"/>
    <w:rsid w:val="00A9673D"/>
    <w:rsid w:val="00A97F6E"/>
    <w:rsid w:val="00AA0176"/>
    <w:rsid w:val="00AA033D"/>
    <w:rsid w:val="00AA4839"/>
    <w:rsid w:val="00AA6AE9"/>
    <w:rsid w:val="00AA78E7"/>
    <w:rsid w:val="00AB1E47"/>
    <w:rsid w:val="00AB21B5"/>
    <w:rsid w:val="00AB45C4"/>
    <w:rsid w:val="00AB6DB4"/>
    <w:rsid w:val="00AC59E6"/>
    <w:rsid w:val="00AD1ABA"/>
    <w:rsid w:val="00AD2D4F"/>
    <w:rsid w:val="00AD5C30"/>
    <w:rsid w:val="00AD6585"/>
    <w:rsid w:val="00AE1341"/>
    <w:rsid w:val="00AF2F99"/>
    <w:rsid w:val="00AF500A"/>
    <w:rsid w:val="00B1193C"/>
    <w:rsid w:val="00B1267A"/>
    <w:rsid w:val="00B214D8"/>
    <w:rsid w:val="00B25C01"/>
    <w:rsid w:val="00B269F4"/>
    <w:rsid w:val="00B27165"/>
    <w:rsid w:val="00B309C9"/>
    <w:rsid w:val="00B311B3"/>
    <w:rsid w:val="00B327DE"/>
    <w:rsid w:val="00B373D5"/>
    <w:rsid w:val="00B46AD7"/>
    <w:rsid w:val="00B519DB"/>
    <w:rsid w:val="00B51D2A"/>
    <w:rsid w:val="00B53129"/>
    <w:rsid w:val="00B663DF"/>
    <w:rsid w:val="00B67CE1"/>
    <w:rsid w:val="00B72781"/>
    <w:rsid w:val="00B76023"/>
    <w:rsid w:val="00B77309"/>
    <w:rsid w:val="00B82916"/>
    <w:rsid w:val="00B906D0"/>
    <w:rsid w:val="00B93D70"/>
    <w:rsid w:val="00BA3227"/>
    <w:rsid w:val="00BA3C5B"/>
    <w:rsid w:val="00BA56A0"/>
    <w:rsid w:val="00BA69E5"/>
    <w:rsid w:val="00BA6DC5"/>
    <w:rsid w:val="00BB6570"/>
    <w:rsid w:val="00BB7B9C"/>
    <w:rsid w:val="00BD50C6"/>
    <w:rsid w:val="00BD5D3D"/>
    <w:rsid w:val="00BD7F65"/>
    <w:rsid w:val="00BE545E"/>
    <w:rsid w:val="00BF025F"/>
    <w:rsid w:val="00BF0585"/>
    <w:rsid w:val="00BF2064"/>
    <w:rsid w:val="00BF29F3"/>
    <w:rsid w:val="00BF3A88"/>
    <w:rsid w:val="00BF5618"/>
    <w:rsid w:val="00BF56CB"/>
    <w:rsid w:val="00C04D39"/>
    <w:rsid w:val="00C10B07"/>
    <w:rsid w:val="00C11F2D"/>
    <w:rsid w:val="00C166C8"/>
    <w:rsid w:val="00C23D74"/>
    <w:rsid w:val="00C32C06"/>
    <w:rsid w:val="00C32FF0"/>
    <w:rsid w:val="00C333FF"/>
    <w:rsid w:val="00C35021"/>
    <w:rsid w:val="00C36856"/>
    <w:rsid w:val="00C42478"/>
    <w:rsid w:val="00C42EF2"/>
    <w:rsid w:val="00C53411"/>
    <w:rsid w:val="00C62505"/>
    <w:rsid w:val="00C66407"/>
    <w:rsid w:val="00C70B97"/>
    <w:rsid w:val="00C72293"/>
    <w:rsid w:val="00C73900"/>
    <w:rsid w:val="00C748DE"/>
    <w:rsid w:val="00C74C94"/>
    <w:rsid w:val="00C814BA"/>
    <w:rsid w:val="00C866C4"/>
    <w:rsid w:val="00C86C66"/>
    <w:rsid w:val="00C9075D"/>
    <w:rsid w:val="00C92DB0"/>
    <w:rsid w:val="00C93E99"/>
    <w:rsid w:val="00C94931"/>
    <w:rsid w:val="00C96244"/>
    <w:rsid w:val="00CA59E7"/>
    <w:rsid w:val="00CB1773"/>
    <w:rsid w:val="00CB3008"/>
    <w:rsid w:val="00CB44B9"/>
    <w:rsid w:val="00CB4B18"/>
    <w:rsid w:val="00CB665F"/>
    <w:rsid w:val="00CB7AD6"/>
    <w:rsid w:val="00CB7CFF"/>
    <w:rsid w:val="00CC4953"/>
    <w:rsid w:val="00CC64C8"/>
    <w:rsid w:val="00CD2439"/>
    <w:rsid w:val="00CE75E2"/>
    <w:rsid w:val="00CF2034"/>
    <w:rsid w:val="00CF6535"/>
    <w:rsid w:val="00D02711"/>
    <w:rsid w:val="00D0506F"/>
    <w:rsid w:val="00D06F86"/>
    <w:rsid w:val="00D073E2"/>
    <w:rsid w:val="00D1437E"/>
    <w:rsid w:val="00D25D0D"/>
    <w:rsid w:val="00D32FDE"/>
    <w:rsid w:val="00D3567E"/>
    <w:rsid w:val="00D35A82"/>
    <w:rsid w:val="00D36216"/>
    <w:rsid w:val="00D37F19"/>
    <w:rsid w:val="00D45317"/>
    <w:rsid w:val="00D514FD"/>
    <w:rsid w:val="00D65881"/>
    <w:rsid w:val="00D74164"/>
    <w:rsid w:val="00D741DD"/>
    <w:rsid w:val="00D9266D"/>
    <w:rsid w:val="00D95BA4"/>
    <w:rsid w:val="00DA027D"/>
    <w:rsid w:val="00DA2E88"/>
    <w:rsid w:val="00DA74A8"/>
    <w:rsid w:val="00DB25D4"/>
    <w:rsid w:val="00DC0B45"/>
    <w:rsid w:val="00DC46E7"/>
    <w:rsid w:val="00DD003B"/>
    <w:rsid w:val="00DD341B"/>
    <w:rsid w:val="00DD3C35"/>
    <w:rsid w:val="00DD6ACD"/>
    <w:rsid w:val="00DE0BE1"/>
    <w:rsid w:val="00DF488D"/>
    <w:rsid w:val="00E049B1"/>
    <w:rsid w:val="00E06180"/>
    <w:rsid w:val="00E1107A"/>
    <w:rsid w:val="00E115BB"/>
    <w:rsid w:val="00E144A2"/>
    <w:rsid w:val="00E147CD"/>
    <w:rsid w:val="00E204DD"/>
    <w:rsid w:val="00E2196B"/>
    <w:rsid w:val="00E24E3B"/>
    <w:rsid w:val="00E25FB7"/>
    <w:rsid w:val="00E31A0C"/>
    <w:rsid w:val="00E35962"/>
    <w:rsid w:val="00E37963"/>
    <w:rsid w:val="00E45965"/>
    <w:rsid w:val="00E503ED"/>
    <w:rsid w:val="00E5165B"/>
    <w:rsid w:val="00E634AD"/>
    <w:rsid w:val="00E7091F"/>
    <w:rsid w:val="00E82F79"/>
    <w:rsid w:val="00E83EE2"/>
    <w:rsid w:val="00E92295"/>
    <w:rsid w:val="00E9521A"/>
    <w:rsid w:val="00E97EB8"/>
    <w:rsid w:val="00EA5D7F"/>
    <w:rsid w:val="00EB00C3"/>
    <w:rsid w:val="00EB261D"/>
    <w:rsid w:val="00EB6CD8"/>
    <w:rsid w:val="00EC183F"/>
    <w:rsid w:val="00EC1EF9"/>
    <w:rsid w:val="00EC562F"/>
    <w:rsid w:val="00ED20CF"/>
    <w:rsid w:val="00EE2217"/>
    <w:rsid w:val="00EE6EE2"/>
    <w:rsid w:val="00EF021D"/>
    <w:rsid w:val="00EF12F4"/>
    <w:rsid w:val="00EF6251"/>
    <w:rsid w:val="00F04C44"/>
    <w:rsid w:val="00F15C65"/>
    <w:rsid w:val="00F2501D"/>
    <w:rsid w:val="00F31E7F"/>
    <w:rsid w:val="00F536E1"/>
    <w:rsid w:val="00F5629F"/>
    <w:rsid w:val="00F564B9"/>
    <w:rsid w:val="00F77283"/>
    <w:rsid w:val="00F82C21"/>
    <w:rsid w:val="00F836AA"/>
    <w:rsid w:val="00F87CAD"/>
    <w:rsid w:val="00FA1EB2"/>
    <w:rsid w:val="00FA51BE"/>
    <w:rsid w:val="00FA5FB2"/>
    <w:rsid w:val="00FB0A72"/>
    <w:rsid w:val="00FB553B"/>
    <w:rsid w:val="00FC280F"/>
    <w:rsid w:val="00FD1263"/>
    <w:rsid w:val="00FD1E68"/>
    <w:rsid w:val="00FD3B5D"/>
    <w:rsid w:val="00FE19C4"/>
    <w:rsid w:val="00FE5B54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blue,#d60093"/>
      <o:colormenu v:ext="edit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D"/>
  </w:style>
  <w:style w:type="paragraph" w:styleId="Titre2">
    <w:name w:val="heading 2"/>
    <w:basedOn w:val="Normal"/>
    <w:next w:val="Normal2"/>
    <w:link w:val="Titre2Car"/>
    <w:qFormat/>
    <w:rsid w:val="00642C99"/>
    <w:pPr>
      <w:spacing w:before="120" w:after="120" w:line="240" w:lineRule="auto"/>
      <w:ind w:left="357"/>
      <w:jc w:val="both"/>
      <w:outlineLvl w:val="1"/>
    </w:pPr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4E"/>
  </w:style>
  <w:style w:type="paragraph" w:styleId="Pieddepage">
    <w:name w:val="footer"/>
    <w:basedOn w:val="Normal"/>
    <w:link w:val="Pieddepag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4E"/>
  </w:style>
  <w:style w:type="paragraph" w:styleId="Textedebulles">
    <w:name w:val="Balloon Text"/>
    <w:basedOn w:val="Normal"/>
    <w:link w:val="TextedebullesCar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24E"/>
    <w:rPr>
      <w:rFonts w:ascii="Tahoma" w:hAnsi="Tahoma" w:cs="Tahoma"/>
      <w:sz w:val="16"/>
      <w:szCs w:val="16"/>
    </w:rPr>
  </w:style>
  <w:style w:type="paragraph" w:customStyle="1" w:styleId="Tiret-Domaine">
    <w:name w:val="Tiret-Domaine"/>
    <w:basedOn w:val="Normal"/>
    <w:uiPriority w:val="99"/>
    <w:qFormat/>
    <w:rsid w:val="001D44FC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4F25"/>
    <w:pPr>
      <w:ind w:left="720"/>
      <w:contextualSpacing/>
    </w:pPr>
  </w:style>
  <w:style w:type="paragraph" w:styleId="NormalWeb">
    <w:name w:val="Normal (Web)"/>
    <w:basedOn w:val="Normal"/>
    <w:rsid w:val="00D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7401E"/>
    <w:rPr>
      <w:color w:val="808080"/>
    </w:rPr>
  </w:style>
  <w:style w:type="table" w:styleId="Grilledutableau">
    <w:name w:val="Table Grid"/>
    <w:basedOn w:val="TableauNormal"/>
    <w:uiPriority w:val="59"/>
    <w:rsid w:val="002A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ormal2">
    <w:name w:val="Normal 2"/>
    <w:rsid w:val="00733B62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Titre2Car">
    <w:name w:val="Titre 2 Car"/>
    <w:basedOn w:val="Policepardfaut"/>
    <w:link w:val="Titre2"/>
    <w:rsid w:val="00642C99"/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styleId="Accentuation">
    <w:name w:val="Emphasis"/>
    <w:basedOn w:val="Policepardfaut"/>
    <w:uiPriority w:val="20"/>
    <w:qFormat/>
    <w:rsid w:val="00494E01"/>
    <w:rPr>
      <w:i/>
      <w:iCs/>
    </w:rPr>
  </w:style>
  <w:style w:type="character" w:customStyle="1" w:styleId="apple-converted-space">
    <w:name w:val="apple-converted-space"/>
    <w:basedOn w:val="Policepardfaut"/>
    <w:rsid w:val="00494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36ECA-90AF-44C3-8DE6-169B3047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Généralités sur le béton armé</vt:lpstr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Généralités sur le béton armé</dc:title>
  <dc:creator>BACHIR</dc:creator>
  <cp:lastModifiedBy>PC0312</cp:lastModifiedBy>
  <cp:revision>114</cp:revision>
  <cp:lastPrinted>2017-02-21T10:32:00Z</cp:lastPrinted>
  <dcterms:created xsi:type="dcterms:W3CDTF">2015-12-09T17:55:00Z</dcterms:created>
  <dcterms:modified xsi:type="dcterms:W3CDTF">2020-04-04T09:02:00Z</dcterms:modified>
</cp:coreProperties>
</file>