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BAC" w:rsidRPr="00257E71" w:rsidRDefault="004F5F38" w:rsidP="00257E71">
      <w:pPr>
        <w:pStyle w:val="Paragraphedeliste"/>
        <w:numPr>
          <w:ilvl w:val="0"/>
          <w:numId w:val="16"/>
        </w:numPr>
        <w:spacing w:before="72" w:line="260" w:lineRule="exact"/>
        <w:ind w:right="4012"/>
        <w:jc w:val="left"/>
        <w:rPr>
          <w:rFonts w:asciiTheme="majorBidi" w:eastAsia="Arial" w:hAnsiTheme="majorBidi" w:cstheme="majorBidi"/>
          <w:sz w:val="24"/>
          <w:szCs w:val="24"/>
          <w:lang w:val="fr-FR"/>
        </w:rPr>
      </w:pPr>
      <w:r w:rsidRPr="00257E71">
        <w:rPr>
          <w:rFonts w:asciiTheme="majorBidi" w:eastAsia="Arial" w:hAnsiTheme="majorBidi" w:cstheme="majorBidi"/>
          <w:b/>
          <w:spacing w:val="20"/>
          <w:position w:val="-1"/>
          <w:sz w:val="24"/>
          <w:szCs w:val="24"/>
          <w:lang w:val="fr-FR"/>
        </w:rPr>
        <w:t>HABILLAG</w:t>
      </w:r>
      <w:r w:rsidRPr="00257E71">
        <w:rPr>
          <w:rFonts w:asciiTheme="majorBidi" w:eastAsia="Arial" w:hAnsiTheme="majorBidi" w:cstheme="majorBidi"/>
          <w:b/>
          <w:position w:val="-1"/>
          <w:sz w:val="24"/>
          <w:szCs w:val="24"/>
          <w:lang w:val="fr-FR"/>
        </w:rPr>
        <w:t>E</w:t>
      </w:r>
      <w:r w:rsidRPr="00257E71">
        <w:rPr>
          <w:rFonts w:asciiTheme="majorBidi" w:eastAsia="Arial" w:hAnsiTheme="majorBidi" w:cstheme="majorBidi"/>
          <w:b/>
          <w:spacing w:val="-46"/>
          <w:position w:val="-1"/>
          <w:sz w:val="24"/>
          <w:szCs w:val="24"/>
          <w:lang w:val="fr-FR"/>
        </w:rPr>
        <w:t xml:space="preserve"> </w:t>
      </w:r>
    </w:p>
    <w:p w:rsidR="00221BAC" w:rsidRPr="005B3812" w:rsidRDefault="00221BAC">
      <w:pPr>
        <w:spacing w:before="1" w:line="200" w:lineRule="exact"/>
        <w:rPr>
          <w:lang w:val="fr-FR"/>
        </w:rPr>
      </w:pPr>
    </w:p>
    <w:p w:rsidR="00221BAC" w:rsidRPr="00F42720" w:rsidRDefault="0033161C" w:rsidP="0033161C">
      <w:pPr>
        <w:spacing w:after="120"/>
        <w:rPr>
          <w:rFonts w:asciiTheme="majorBidi" w:eastAsia="Arial" w:hAnsiTheme="majorBidi" w:cstheme="majorBidi"/>
          <w:sz w:val="24"/>
          <w:szCs w:val="24"/>
          <w:lang w:val="fr-FR"/>
        </w:rPr>
      </w:pPr>
      <w:r w:rsidRPr="00F42720">
        <w:rPr>
          <w:rFonts w:asciiTheme="majorBidi" w:eastAsia="Arial" w:hAnsiTheme="majorBidi" w:cstheme="majorBidi"/>
          <w:b/>
          <w:sz w:val="24"/>
          <w:szCs w:val="24"/>
          <w:lang w:val="fr-FR"/>
        </w:rPr>
        <w:t>3.1</w:t>
      </w:r>
      <w:r w:rsidR="004F5F38" w:rsidRPr="00F42720">
        <w:rPr>
          <w:rFonts w:asciiTheme="majorBidi" w:eastAsia="Arial" w:hAnsiTheme="majorBidi" w:cstheme="majorBidi"/>
          <w:b/>
          <w:sz w:val="24"/>
          <w:szCs w:val="24"/>
          <w:lang w:val="fr-FR"/>
        </w:rPr>
        <w:t xml:space="preserve">. </w:t>
      </w:r>
      <w:r w:rsidR="00533F07" w:rsidRPr="00F42720">
        <w:rPr>
          <w:rFonts w:asciiTheme="majorBidi" w:eastAsia="Arial" w:hAnsiTheme="majorBidi" w:cstheme="majorBidi"/>
          <w:b/>
          <w:sz w:val="24"/>
          <w:szCs w:val="24"/>
          <w:lang w:val="fr-FR"/>
        </w:rPr>
        <w:t>Les hachures et dégradés</w:t>
      </w:r>
    </w:p>
    <w:p w:rsidR="00221BAC" w:rsidRPr="005B3812" w:rsidRDefault="004F5F38" w:rsidP="00441E99">
      <w:pPr>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Les processus de "hachurage" et de dégradés permettent d'habiller des surfaces, de délimiter des zones, de définir un type de matériaux ou de sol, etc.</w:t>
      </w:r>
    </w:p>
    <w:p w:rsidR="00221BAC" w:rsidRPr="005B3812" w:rsidRDefault="004F5F38" w:rsidP="00441E99">
      <w:pPr>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Les hachures sont associatives : si la géométrie est changée, le hachurage ou le dégradé suivra.</w:t>
      </w:r>
    </w:p>
    <w:p w:rsidR="00221BAC" w:rsidRPr="005B3812" w:rsidRDefault="004F5F38" w:rsidP="00441E99">
      <w:pPr>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Pour créer une hachure, utiliser l'alias "H" (ou via le menu "Dessin &gt; Hachures"). Choisir ensuite un motif ("prédéfini" ou "personnalisé"), renseigner sur sa rotation et son échelle. Enfin, sélectionner l'entité à hachurer (utiliser le bouton "Aperçu" pour gagner du temps). Le principe est le même pour les dégradés.</w:t>
      </w:r>
    </w:p>
    <w:p w:rsidR="00221BAC" w:rsidRPr="005B3812" w:rsidRDefault="004F5F38" w:rsidP="00441E99">
      <w:pPr>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Pour modifier une hachure ou un dégradé, il suffit de double cliquer dessus ; la case de dialogue s’ouvre pour faire les modifications souhaitées.</w:t>
      </w:r>
    </w:p>
    <w:p w:rsidR="00221BAC" w:rsidRPr="005B3812" w:rsidRDefault="00221BAC">
      <w:pPr>
        <w:spacing w:before="10" w:line="220" w:lineRule="exact"/>
        <w:rPr>
          <w:sz w:val="22"/>
          <w:szCs w:val="22"/>
          <w:lang w:val="fr-FR"/>
        </w:rPr>
      </w:pPr>
    </w:p>
    <w:p w:rsidR="00221BAC" w:rsidRPr="005B3812" w:rsidRDefault="00C26E49" w:rsidP="00C26E49">
      <w:pPr>
        <w:ind w:left="2659"/>
      </w:pPr>
      <w:r w:rsidRPr="005B3812">
        <w:rPr>
          <w:noProof/>
          <w:lang w:val="fr-FR" w:eastAsia="fr-FR"/>
        </w:rPr>
        <w:drawing>
          <wp:inline distT="0" distB="0" distL="0" distR="0">
            <wp:extent cx="3816000" cy="4238932"/>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srcRect l="30197" t="7838" r="30197" b="12973"/>
                    <a:stretch>
                      <a:fillRect/>
                    </a:stretch>
                  </pic:blipFill>
                  <pic:spPr bwMode="auto">
                    <a:xfrm>
                      <a:off x="0" y="0"/>
                      <a:ext cx="3816000" cy="4238932"/>
                    </a:xfrm>
                    <a:prstGeom prst="rect">
                      <a:avLst/>
                    </a:prstGeom>
                    <a:noFill/>
                    <a:ln w="9525">
                      <a:noFill/>
                      <a:miter lim="800000"/>
                      <a:headEnd/>
                      <a:tailEnd/>
                    </a:ln>
                  </pic:spPr>
                </pic:pic>
              </a:graphicData>
            </a:graphic>
          </wp:inline>
        </w:drawing>
      </w:r>
    </w:p>
    <w:p w:rsidR="00441E99" w:rsidRPr="005B3812" w:rsidRDefault="00441E99" w:rsidP="00642E34">
      <w:pPr>
        <w:ind w:left="294" w:right="78"/>
        <w:rPr>
          <w:rFonts w:asciiTheme="majorBidi" w:eastAsia="Arial" w:hAnsiTheme="majorBidi" w:cstheme="majorBidi"/>
          <w:b/>
          <w:bCs/>
          <w:sz w:val="24"/>
          <w:szCs w:val="24"/>
          <w:lang w:val="fr-FR"/>
        </w:rPr>
      </w:pPr>
    </w:p>
    <w:p w:rsidR="00441E99" w:rsidRPr="005B3812" w:rsidRDefault="00441E99" w:rsidP="00642E34">
      <w:pPr>
        <w:ind w:left="294" w:right="78"/>
        <w:rPr>
          <w:rFonts w:asciiTheme="majorBidi" w:eastAsia="Arial" w:hAnsiTheme="majorBidi" w:cstheme="majorBidi"/>
          <w:b/>
          <w:bCs/>
          <w:sz w:val="24"/>
          <w:szCs w:val="24"/>
          <w:lang w:val="fr-FR"/>
        </w:rPr>
      </w:pPr>
    </w:p>
    <w:p w:rsidR="00221BAC" w:rsidRPr="005B3812" w:rsidRDefault="0033161C" w:rsidP="00642E34">
      <w:pPr>
        <w:ind w:left="294" w:right="78"/>
        <w:rPr>
          <w:rFonts w:asciiTheme="majorBidi" w:eastAsia="Arial" w:hAnsiTheme="majorBidi" w:cstheme="majorBidi"/>
          <w:b/>
          <w:bCs/>
          <w:sz w:val="24"/>
          <w:szCs w:val="24"/>
          <w:lang w:val="fr-FR"/>
        </w:rPr>
      </w:pPr>
      <w:r>
        <w:rPr>
          <w:rFonts w:asciiTheme="majorBidi" w:eastAsia="Arial" w:hAnsiTheme="majorBidi" w:cstheme="majorBidi"/>
          <w:b/>
          <w:bCs/>
          <w:sz w:val="24"/>
          <w:szCs w:val="24"/>
          <w:lang w:val="fr-FR"/>
        </w:rPr>
        <w:t>3.</w:t>
      </w:r>
      <w:r w:rsidR="004F5F38" w:rsidRPr="005B3812">
        <w:rPr>
          <w:rFonts w:asciiTheme="majorBidi" w:eastAsia="Arial" w:hAnsiTheme="majorBidi" w:cstheme="majorBidi"/>
          <w:b/>
          <w:bCs/>
          <w:sz w:val="24"/>
          <w:szCs w:val="24"/>
          <w:lang w:val="fr-FR"/>
        </w:rPr>
        <w:t xml:space="preserve">2. </w:t>
      </w:r>
      <w:r w:rsidR="00607E8F" w:rsidRPr="005B3812">
        <w:rPr>
          <w:rFonts w:asciiTheme="majorBidi" w:eastAsia="Arial" w:hAnsiTheme="majorBidi" w:cstheme="majorBidi"/>
          <w:b/>
          <w:bCs/>
          <w:sz w:val="24"/>
          <w:szCs w:val="24"/>
          <w:lang w:val="fr-FR"/>
        </w:rPr>
        <w:t>La cotation</w:t>
      </w:r>
    </w:p>
    <w:p w:rsidR="00642E34" w:rsidRPr="005B3812" w:rsidRDefault="00642E34" w:rsidP="00642E34">
      <w:pPr>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 cotation de vos projets sur AutoCAD est une étape cruciale dans l’accomplissement et le respect des standards. Coter vos dessins vous permet de les imprimer tout en gardant les définitions entières du projet complet tout en permettant la traduction du projet sous forme matériel.</w:t>
      </w:r>
    </w:p>
    <w:p w:rsidR="00221BAC" w:rsidRPr="005B3812" w:rsidRDefault="00221BAC">
      <w:pPr>
        <w:spacing w:before="8" w:line="180" w:lineRule="exact"/>
        <w:rPr>
          <w:sz w:val="19"/>
          <w:szCs w:val="19"/>
          <w:lang w:val="fr-FR"/>
        </w:rPr>
      </w:pPr>
    </w:p>
    <w:p w:rsidR="00221BAC" w:rsidRPr="005B3812" w:rsidRDefault="004F5F38" w:rsidP="00642E34">
      <w:pPr>
        <w:ind w:left="295"/>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Toutes sortes de cotation sont envisageables : "Linéaire", "Alignée", "Angulaire", "Rayon", "Diamètre",...</w:t>
      </w:r>
    </w:p>
    <w:p w:rsidR="00642E34" w:rsidRPr="005B3812" w:rsidRDefault="00642E34" w:rsidP="00642E34">
      <w:pPr>
        <w:ind w:left="294" w:right="78"/>
        <w:rPr>
          <w:rFonts w:asciiTheme="majorBidi" w:eastAsia="Arial" w:hAnsiTheme="majorBidi" w:cstheme="majorBidi"/>
          <w:sz w:val="24"/>
          <w:szCs w:val="24"/>
          <w:lang w:val="fr-FR"/>
        </w:rPr>
      </w:pPr>
      <w:r w:rsidRPr="005B3812">
        <w:rPr>
          <w:rFonts w:asciiTheme="majorBidi" w:eastAsia="Arial" w:hAnsiTheme="majorBidi" w:cstheme="majorBidi"/>
          <w:noProof/>
          <w:sz w:val="24"/>
          <w:szCs w:val="24"/>
          <w:lang w:val="fr-FR" w:eastAsia="fr-FR"/>
        </w:rPr>
        <w:drawing>
          <wp:anchor distT="0" distB="0" distL="114300" distR="114300" simplePos="0" relativeHeight="251671552" behindDoc="1" locked="0" layoutInCell="1" allowOverlap="1">
            <wp:simplePos x="0" y="0"/>
            <wp:positionH relativeFrom="column">
              <wp:posOffset>419100</wp:posOffset>
            </wp:positionH>
            <wp:positionV relativeFrom="paragraph">
              <wp:posOffset>149860</wp:posOffset>
            </wp:positionV>
            <wp:extent cx="5791200" cy="571500"/>
            <wp:effectExtent l="19050" t="0" r="0" b="0"/>
            <wp:wrapTight wrapText="bothSides">
              <wp:wrapPolygon edited="0">
                <wp:start x="-71" y="0"/>
                <wp:lineTo x="-71" y="20880"/>
                <wp:lineTo x="21600" y="20880"/>
                <wp:lineTo x="21600" y="0"/>
                <wp:lineTo x="-71" y="0"/>
              </wp:wrapPolygon>
            </wp:wrapTight>
            <wp:docPr id="1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srcRect l="7889" t="25135" r="49934" b="65676"/>
                    <a:stretch>
                      <a:fillRect/>
                    </a:stretch>
                  </pic:blipFill>
                  <pic:spPr bwMode="auto">
                    <a:xfrm>
                      <a:off x="0" y="0"/>
                      <a:ext cx="5791200" cy="571500"/>
                    </a:xfrm>
                    <a:prstGeom prst="rect">
                      <a:avLst/>
                    </a:prstGeom>
                    <a:noFill/>
                    <a:ln w="9525">
                      <a:noFill/>
                      <a:miter lim="800000"/>
                      <a:headEnd/>
                      <a:tailEnd/>
                    </a:ln>
                  </pic:spPr>
                </pic:pic>
              </a:graphicData>
            </a:graphic>
          </wp:anchor>
        </w:drawing>
      </w:r>
    </w:p>
    <w:p w:rsidR="00221BAC" w:rsidRPr="005B3812" w:rsidRDefault="00221BAC">
      <w:pPr>
        <w:spacing w:before="4" w:line="120" w:lineRule="exact"/>
        <w:rPr>
          <w:sz w:val="13"/>
          <w:szCs w:val="13"/>
          <w:lang w:val="fr-FR"/>
        </w:rPr>
      </w:pPr>
    </w:p>
    <w:p w:rsidR="00221BAC" w:rsidRPr="005B3812" w:rsidRDefault="00221BAC" w:rsidP="00642E34">
      <w:pPr>
        <w:rPr>
          <w:lang w:val="fr-FR"/>
        </w:rPr>
      </w:pPr>
    </w:p>
    <w:p w:rsidR="00221BAC" w:rsidRPr="005B3812" w:rsidRDefault="00221BAC" w:rsidP="00642E34">
      <w:pPr>
        <w:spacing w:line="200" w:lineRule="exact"/>
        <w:jc w:val="center"/>
        <w:rPr>
          <w:lang w:val="fr-FR"/>
        </w:rPr>
      </w:pPr>
    </w:p>
    <w:p w:rsidR="00221BAC" w:rsidRPr="005B3812" w:rsidRDefault="00221BAC">
      <w:pPr>
        <w:spacing w:line="200" w:lineRule="exact"/>
        <w:rPr>
          <w:lang w:val="fr-FR"/>
        </w:rPr>
      </w:pPr>
    </w:p>
    <w:p w:rsidR="00642E34" w:rsidRPr="005B3812" w:rsidRDefault="00642E34">
      <w:pPr>
        <w:spacing w:before="35"/>
        <w:ind w:left="294" w:right="78"/>
        <w:rPr>
          <w:rFonts w:ascii="Arial" w:eastAsia="Arial" w:hAnsi="Arial" w:cs="Arial"/>
          <w:lang w:val="fr-FR"/>
        </w:rPr>
      </w:pPr>
    </w:p>
    <w:p w:rsidR="00221BAC" w:rsidRPr="005B3812" w:rsidRDefault="00221BAC">
      <w:pPr>
        <w:spacing w:before="11" w:line="280" w:lineRule="exact"/>
        <w:rPr>
          <w:sz w:val="28"/>
          <w:szCs w:val="28"/>
          <w:lang w:val="fr-FR"/>
        </w:rPr>
      </w:pPr>
    </w:p>
    <w:p w:rsidR="00441E99" w:rsidRPr="005B3812" w:rsidRDefault="00441E99">
      <w:pPr>
        <w:spacing w:before="11" w:line="280" w:lineRule="exact"/>
        <w:rPr>
          <w:sz w:val="28"/>
          <w:szCs w:val="28"/>
          <w:lang w:val="fr-FR"/>
        </w:rPr>
      </w:pPr>
    </w:p>
    <w:p w:rsidR="00221BAC" w:rsidRPr="005B3812" w:rsidRDefault="004F5F38" w:rsidP="0069171A">
      <w:pPr>
        <w:ind w:left="294" w:right="78"/>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3</w:t>
      </w:r>
      <w:r w:rsidR="0033161C">
        <w:rPr>
          <w:rFonts w:asciiTheme="majorBidi" w:eastAsia="Arial" w:hAnsiTheme="majorBidi" w:cstheme="majorBidi"/>
          <w:b/>
          <w:bCs/>
          <w:sz w:val="24"/>
          <w:szCs w:val="24"/>
          <w:lang w:val="fr-FR"/>
        </w:rPr>
        <w:t>.3</w:t>
      </w:r>
      <w:r w:rsidRPr="005B3812">
        <w:rPr>
          <w:rFonts w:asciiTheme="majorBidi" w:eastAsia="Arial" w:hAnsiTheme="majorBidi" w:cstheme="majorBidi"/>
          <w:b/>
          <w:bCs/>
          <w:sz w:val="24"/>
          <w:szCs w:val="24"/>
          <w:lang w:val="fr-FR"/>
        </w:rPr>
        <w:t xml:space="preserve">. </w:t>
      </w:r>
      <w:r w:rsidR="0069171A" w:rsidRPr="005B3812">
        <w:rPr>
          <w:rFonts w:asciiTheme="majorBidi" w:eastAsia="Arial" w:hAnsiTheme="majorBidi" w:cstheme="majorBidi"/>
          <w:b/>
          <w:bCs/>
          <w:sz w:val="24"/>
          <w:szCs w:val="24"/>
          <w:lang w:val="fr-FR"/>
        </w:rPr>
        <w:t>Le texte</w:t>
      </w:r>
    </w:p>
    <w:p w:rsidR="00221BAC" w:rsidRPr="005B3812" w:rsidRDefault="00221BAC" w:rsidP="0069171A">
      <w:pPr>
        <w:ind w:left="294" w:right="78"/>
        <w:rPr>
          <w:rFonts w:asciiTheme="majorBidi" w:eastAsia="Arial" w:hAnsiTheme="majorBidi" w:cstheme="majorBidi"/>
          <w:sz w:val="24"/>
          <w:szCs w:val="24"/>
          <w:lang w:val="fr-FR"/>
        </w:rPr>
      </w:pPr>
    </w:p>
    <w:p w:rsidR="00221BAC" w:rsidRPr="005B3812" w:rsidRDefault="004F5F38" w:rsidP="0069171A">
      <w:pPr>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Les icônes de texte permettent d'accéder à l'implantation des lettrages (légendes, notes, données, etc.) :</w:t>
      </w:r>
    </w:p>
    <w:p w:rsidR="00221BAC" w:rsidRPr="005B3812" w:rsidRDefault="00D85DE1" w:rsidP="00FE6A84">
      <w:pPr>
        <w:ind w:left="294" w:right="78"/>
        <w:jc w:val="center"/>
        <w:rPr>
          <w:rFonts w:asciiTheme="majorBidi" w:eastAsia="Arial" w:hAnsiTheme="majorBidi" w:cstheme="majorBidi"/>
          <w:sz w:val="24"/>
          <w:szCs w:val="24"/>
          <w:lang w:val="fr-FR"/>
        </w:rPr>
      </w:pPr>
      <w:r w:rsidRPr="005B3812">
        <w:rPr>
          <w:rFonts w:asciiTheme="majorBidi" w:eastAsia="Arial" w:hAnsiTheme="majorBidi" w:cstheme="majorBidi"/>
          <w:noProof/>
          <w:sz w:val="24"/>
          <w:szCs w:val="24"/>
          <w:lang w:val="fr-FR" w:eastAsia="fr-FR"/>
        </w:rPr>
        <w:drawing>
          <wp:inline distT="0" distB="0" distL="0" distR="0">
            <wp:extent cx="2228850" cy="561975"/>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srcRect l="22155" t="33514" r="62822" b="57837"/>
                    <a:stretch>
                      <a:fillRect/>
                    </a:stretch>
                  </pic:blipFill>
                  <pic:spPr bwMode="auto">
                    <a:xfrm>
                      <a:off x="0" y="0"/>
                      <a:ext cx="2228850" cy="561975"/>
                    </a:xfrm>
                    <a:prstGeom prst="rect">
                      <a:avLst/>
                    </a:prstGeom>
                    <a:noFill/>
                    <a:ln w="9525">
                      <a:noFill/>
                      <a:miter lim="800000"/>
                      <a:headEnd/>
                      <a:tailEnd/>
                    </a:ln>
                  </pic:spPr>
                </pic:pic>
              </a:graphicData>
            </a:graphic>
          </wp:inline>
        </w:drawing>
      </w:r>
    </w:p>
    <w:p w:rsidR="00221BAC" w:rsidRPr="005B3812" w:rsidRDefault="00221BAC" w:rsidP="0069171A">
      <w:pPr>
        <w:ind w:left="294" w:right="78"/>
        <w:rPr>
          <w:rFonts w:asciiTheme="majorBidi" w:eastAsia="Arial" w:hAnsiTheme="majorBidi" w:cstheme="majorBidi"/>
          <w:sz w:val="24"/>
          <w:szCs w:val="24"/>
          <w:lang w:val="fr-FR"/>
        </w:rPr>
      </w:pPr>
    </w:p>
    <w:p w:rsidR="00221BAC" w:rsidRPr="005B3812" w:rsidRDefault="004F5F38" w:rsidP="0069171A">
      <w:pPr>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Comme pour les styles de cote, il est possible de créer son propre style de texte. </w:t>
      </w:r>
    </w:p>
    <w:p w:rsidR="00221BAC" w:rsidRPr="005B3812" w:rsidRDefault="00221BAC">
      <w:pPr>
        <w:spacing w:line="200" w:lineRule="exact"/>
        <w:rPr>
          <w:lang w:val="fr-FR"/>
        </w:rPr>
      </w:pPr>
    </w:p>
    <w:p w:rsidR="00B44118" w:rsidRPr="005B3812" w:rsidRDefault="00FE6A84" w:rsidP="00FE6A84">
      <w:pPr>
        <w:spacing w:before="34"/>
        <w:ind w:left="294"/>
        <w:jc w:val="center"/>
        <w:rPr>
          <w:rFonts w:ascii="Arial" w:eastAsia="Arial" w:hAnsi="Arial" w:cs="Arial"/>
          <w:lang w:val="fr-FR"/>
        </w:rPr>
      </w:pPr>
      <w:r w:rsidRPr="005B3812">
        <w:rPr>
          <w:noProof/>
          <w:lang w:val="fr-FR" w:eastAsia="fr-FR"/>
        </w:rPr>
        <w:drawing>
          <wp:inline distT="0" distB="0" distL="0" distR="0">
            <wp:extent cx="4229100" cy="638175"/>
            <wp:effectExtent l="19050" t="0" r="0" b="0"/>
            <wp:docPr id="1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srcRect l="15478" t="44054" r="54173" b="45946"/>
                    <a:stretch>
                      <a:fillRect/>
                    </a:stretch>
                  </pic:blipFill>
                  <pic:spPr bwMode="auto">
                    <a:xfrm>
                      <a:off x="0" y="0"/>
                      <a:ext cx="4229100" cy="638175"/>
                    </a:xfrm>
                    <a:prstGeom prst="rect">
                      <a:avLst/>
                    </a:prstGeom>
                    <a:noFill/>
                    <a:ln w="9525">
                      <a:noFill/>
                      <a:miter lim="800000"/>
                      <a:headEnd/>
                      <a:tailEnd/>
                    </a:ln>
                  </pic:spPr>
                </pic:pic>
              </a:graphicData>
            </a:graphic>
          </wp:inline>
        </w:drawing>
      </w:r>
    </w:p>
    <w:p w:rsidR="00B44118" w:rsidRPr="005B3812" w:rsidRDefault="00B44118">
      <w:pPr>
        <w:spacing w:before="34"/>
        <w:ind w:left="294"/>
        <w:rPr>
          <w:rFonts w:ascii="Arial" w:eastAsia="Arial" w:hAnsi="Arial" w:cs="Arial"/>
          <w:lang w:val="fr-FR"/>
        </w:rPr>
      </w:pPr>
    </w:p>
    <w:p w:rsidR="00221BAC" w:rsidRPr="005B3812" w:rsidRDefault="004F5F38" w:rsidP="0069171A">
      <w:pPr>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AutoCAD offre le choix d'un grand nombre de polices de caractères (y compris les polices TrueType de</w:t>
      </w:r>
      <w:r w:rsidR="0069171A"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Microsoft) et d'options de mise en forme.</w:t>
      </w:r>
    </w:p>
    <w:p w:rsidR="00E1026E" w:rsidRPr="005B3812" w:rsidRDefault="00E1026E">
      <w:pPr>
        <w:spacing w:before="3" w:line="220" w:lineRule="exact"/>
        <w:ind w:left="294" w:right="81"/>
        <w:rPr>
          <w:rFonts w:ascii="Arial" w:eastAsia="Arial" w:hAnsi="Arial" w:cs="Arial"/>
          <w:lang w:val="fr-FR"/>
        </w:rPr>
      </w:pPr>
    </w:p>
    <w:p w:rsidR="00221BAC" w:rsidRPr="005B3812" w:rsidRDefault="0033161C" w:rsidP="00E1026E">
      <w:pPr>
        <w:ind w:left="294" w:right="78"/>
        <w:rPr>
          <w:rFonts w:asciiTheme="majorBidi" w:eastAsia="Arial" w:hAnsiTheme="majorBidi" w:cstheme="majorBidi"/>
          <w:b/>
          <w:bCs/>
          <w:sz w:val="24"/>
          <w:szCs w:val="24"/>
          <w:lang w:val="fr-FR"/>
        </w:rPr>
      </w:pPr>
      <w:r>
        <w:rPr>
          <w:rFonts w:asciiTheme="majorBidi" w:eastAsia="Arial" w:hAnsiTheme="majorBidi" w:cstheme="majorBidi"/>
          <w:b/>
          <w:bCs/>
          <w:sz w:val="24"/>
          <w:szCs w:val="24"/>
          <w:lang w:val="fr-FR"/>
        </w:rPr>
        <w:t>3.</w:t>
      </w:r>
      <w:r w:rsidR="004F5F38" w:rsidRPr="005B3812">
        <w:rPr>
          <w:rFonts w:asciiTheme="majorBidi" w:eastAsia="Arial" w:hAnsiTheme="majorBidi" w:cstheme="majorBidi"/>
          <w:b/>
          <w:bCs/>
          <w:sz w:val="24"/>
          <w:szCs w:val="24"/>
          <w:lang w:val="fr-FR"/>
        </w:rPr>
        <w:t xml:space="preserve">4. </w:t>
      </w:r>
      <w:r w:rsidR="00750DF2" w:rsidRPr="005B3812">
        <w:rPr>
          <w:rFonts w:asciiTheme="majorBidi" w:eastAsia="Arial" w:hAnsiTheme="majorBidi" w:cstheme="majorBidi"/>
          <w:b/>
          <w:bCs/>
          <w:sz w:val="24"/>
          <w:szCs w:val="24"/>
          <w:lang w:val="fr-FR"/>
        </w:rPr>
        <w:t>Les tableaux</w:t>
      </w:r>
    </w:p>
    <w:p w:rsidR="001D6532" w:rsidRPr="005B3812" w:rsidRDefault="001D6532" w:rsidP="00E1026E">
      <w:pPr>
        <w:ind w:left="294" w:right="78"/>
        <w:rPr>
          <w:rFonts w:asciiTheme="majorBidi" w:eastAsia="Arial" w:hAnsiTheme="majorBidi" w:cstheme="majorBidi"/>
          <w:b/>
          <w:bCs/>
          <w:sz w:val="24"/>
          <w:szCs w:val="24"/>
          <w:lang w:val="fr-FR"/>
        </w:rPr>
      </w:pPr>
    </w:p>
    <w:p w:rsidR="00304023" w:rsidRPr="005B3812" w:rsidRDefault="00304023" w:rsidP="00E1026E">
      <w:pPr>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Un tableau est un objet composé contenant des données organisées en rangées et en colonnes. qui peut être créé à partir d'un tableau vide ou d'un style de tableau. </w:t>
      </w:r>
    </w:p>
    <w:p w:rsidR="00304023" w:rsidRPr="005B3812" w:rsidRDefault="00304023">
      <w:pPr>
        <w:spacing w:before="34"/>
        <w:ind w:left="294" w:right="5023"/>
        <w:rPr>
          <w:rFonts w:ascii="Arial" w:eastAsia="Arial" w:hAnsi="Arial" w:cs="Arial"/>
          <w:lang w:val="fr-FR"/>
        </w:rPr>
      </w:pPr>
    </w:p>
    <w:p w:rsidR="00304023" w:rsidRPr="005B3812" w:rsidRDefault="00304023" w:rsidP="00304023">
      <w:pPr>
        <w:jc w:val="center"/>
        <w:rPr>
          <w:rFonts w:ascii="Arial" w:eastAsia="Arial" w:hAnsi="Arial" w:cs="Arial"/>
          <w:lang w:val="fr-FR"/>
        </w:rPr>
      </w:pPr>
      <w:r w:rsidRPr="005B3812">
        <w:rPr>
          <w:rFonts w:ascii="Arial" w:eastAsia="Arial" w:hAnsi="Arial" w:cs="Arial"/>
          <w:noProof/>
          <w:lang w:val="fr-FR" w:eastAsia="fr-FR"/>
        </w:rPr>
        <w:drawing>
          <wp:inline distT="0" distB="0" distL="0" distR="0">
            <wp:extent cx="4968000" cy="3127787"/>
            <wp:effectExtent l="19050" t="0" r="405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27235" t="20375" r="27023" b="26005"/>
                    <a:stretch>
                      <a:fillRect/>
                    </a:stretch>
                  </pic:blipFill>
                  <pic:spPr bwMode="auto">
                    <a:xfrm>
                      <a:off x="0" y="0"/>
                      <a:ext cx="4968000" cy="3127787"/>
                    </a:xfrm>
                    <a:prstGeom prst="rect">
                      <a:avLst/>
                    </a:prstGeom>
                    <a:noFill/>
                    <a:ln w="9525">
                      <a:noFill/>
                      <a:miter lim="800000"/>
                      <a:headEnd/>
                      <a:tailEnd/>
                    </a:ln>
                  </pic:spPr>
                </pic:pic>
              </a:graphicData>
            </a:graphic>
          </wp:inline>
        </w:drawing>
      </w:r>
    </w:p>
    <w:p w:rsidR="00304023" w:rsidRPr="005B3812" w:rsidRDefault="00304023">
      <w:pPr>
        <w:spacing w:before="34"/>
        <w:ind w:left="294" w:right="5023"/>
        <w:rPr>
          <w:rFonts w:ascii="Arial" w:eastAsia="Arial" w:hAnsi="Arial" w:cs="Arial"/>
          <w:lang w:val="fr-FR"/>
        </w:rPr>
      </w:pPr>
    </w:p>
    <w:p w:rsidR="00304023" w:rsidRPr="005B3812" w:rsidRDefault="00304023">
      <w:pPr>
        <w:spacing w:before="34"/>
        <w:ind w:left="294" w:right="5023"/>
        <w:rPr>
          <w:rFonts w:ascii="Arial" w:eastAsia="Arial" w:hAnsi="Arial" w:cs="Arial"/>
          <w:lang w:val="fr-FR"/>
        </w:rPr>
      </w:pPr>
    </w:p>
    <w:p w:rsidR="00304023" w:rsidRPr="005B3812" w:rsidRDefault="00304023" w:rsidP="00E1026E">
      <w:pPr>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Un tableau peut également être lié aux données d'une feuille de calcul Microsoft Excel.</w:t>
      </w:r>
    </w:p>
    <w:p w:rsidR="00221BAC" w:rsidRPr="005B3812" w:rsidRDefault="00221BAC" w:rsidP="00304023">
      <w:pPr>
        <w:rPr>
          <w:lang w:val="fr-FR"/>
        </w:rPr>
      </w:pPr>
    </w:p>
    <w:p w:rsidR="006D0D2D" w:rsidRPr="005B3812" w:rsidRDefault="006D0D2D">
      <w:pPr>
        <w:spacing w:before="11" w:line="280" w:lineRule="exact"/>
        <w:rPr>
          <w:sz w:val="28"/>
          <w:szCs w:val="28"/>
          <w:lang w:val="fr-FR"/>
        </w:rPr>
      </w:pPr>
    </w:p>
    <w:p w:rsidR="006D0D2D" w:rsidRPr="005B3812" w:rsidRDefault="006D0D2D">
      <w:pPr>
        <w:spacing w:before="11" w:line="280" w:lineRule="exact"/>
        <w:rPr>
          <w:sz w:val="28"/>
          <w:szCs w:val="28"/>
          <w:lang w:val="fr-FR"/>
        </w:rPr>
      </w:pPr>
    </w:p>
    <w:p w:rsidR="006D0D2D" w:rsidRPr="005B3812" w:rsidRDefault="006D0D2D">
      <w:pPr>
        <w:spacing w:before="11" w:line="280" w:lineRule="exact"/>
        <w:rPr>
          <w:sz w:val="28"/>
          <w:szCs w:val="28"/>
          <w:lang w:val="fr-FR"/>
        </w:rPr>
      </w:pPr>
    </w:p>
    <w:p w:rsidR="006D0D2D" w:rsidRPr="005B3812" w:rsidRDefault="006D0D2D">
      <w:pPr>
        <w:spacing w:before="11" w:line="280" w:lineRule="exact"/>
        <w:rPr>
          <w:sz w:val="28"/>
          <w:szCs w:val="28"/>
          <w:lang w:val="fr-FR"/>
        </w:rPr>
      </w:pPr>
    </w:p>
    <w:p w:rsidR="006D0D2D" w:rsidRPr="005B3812" w:rsidRDefault="006D0D2D">
      <w:pPr>
        <w:spacing w:line="220" w:lineRule="exact"/>
        <w:ind w:left="114"/>
        <w:rPr>
          <w:rFonts w:ascii="Arial" w:eastAsia="Arial" w:hAnsi="Arial" w:cs="Arial"/>
          <w:b/>
          <w:position w:val="-1"/>
          <w:lang w:val="fr-FR"/>
        </w:rPr>
      </w:pPr>
    </w:p>
    <w:p w:rsidR="006D0D2D" w:rsidRPr="005B3812" w:rsidRDefault="006D0D2D">
      <w:pPr>
        <w:spacing w:line="220" w:lineRule="exact"/>
        <w:ind w:left="114"/>
        <w:rPr>
          <w:rFonts w:ascii="Arial" w:eastAsia="Arial" w:hAnsi="Arial" w:cs="Arial"/>
          <w:b/>
          <w:position w:val="-1"/>
          <w:lang w:val="fr-FR"/>
        </w:rPr>
      </w:pPr>
    </w:p>
    <w:p w:rsidR="006D0D2D" w:rsidRPr="005B3812" w:rsidRDefault="006D0D2D">
      <w:pPr>
        <w:spacing w:line="220" w:lineRule="exact"/>
        <w:ind w:left="114"/>
        <w:rPr>
          <w:rFonts w:ascii="Arial" w:eastAsia="Arial" w:hAnsi="Arial" w:cs="Arial"/>
          <w:b/>
          <w:position w:val="-1"/>
          <w:lang w:val="fr-FR"/>
        </w:rPr>
      </w:pPr>
    </w:p>
    <w:p w:rsidR="006D0D2D" w:rsidRPr="005B3812" w:rsidRDefault="00304023" w:rsidP="00304023">
      <w:pPr>
        <w:spacing w:line="220" w:lineRule="exact"/>
        <w:ind w:left="114"/>
        <w:jc w:val="center"/>
        <w:rPr>
          <w:rFonts w:ascii="Arial" w:eastAsia="Arial" w:hAnsi="Arial" w:cs="Arial"/>
          <w:b/>
          <w:position w:val="-1"/>
          <w:lang w:val="fr-FR"/>
        </w:rPr>
      </w:pPr>
      <w:r w:rsidRPr="005B3812">
        <w:rPr>
          <w:noProof/>
          <w:sz w:val="28"/>
          <w:szCs w:val="28"/>
          <w:lang w:val="fr-FR" w:eastAsia="fr-FR"/>
        </w:rPr>
        <w:drawing>
          <wp:anchor distT="0" distB="0" distL="114300" distR="114300" simplePos="0" relativeHeight="251672576" behindDoc="1" locked="0" layoutInCell="1" allowOverlap="1">
            <wp:simplePos x="0" y="0"/>
            <wp:positionH relativeFrom="column">
              <wp:posOffset>762000</wp:posOffset>
            </wp:positionH>
            <wp:positionV relativeFrom="paragraph">
              <wp:posOffset>-1209675</wp:posOffset>
            </wp:positionV>
            <wp:extent cx="4895850" cy="1323975"/>
            <wp:effectExtent l="19050" t="0" r="0" b="0"/>
            <wp:wrapTight wrapText="bothSides">
              <wp:wrapPolygon edited="0">
                <wp:start x="-84" y="0"/>
                <wp:lineTo x="-84" y="21445"/>
                <wp:lineTo x="21600" y="21445"/>
                <wp:lineTo x="21600" y="0"/>
                <wp:lineTo x="-84" y="0"/>
              </wp:wrapPolygon>
            </wp:wrapTight>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27711" t="32440" r="21988" b="43163"/>
                    <a:stretch>
                      <a:fillRect/>
                    </a:stretch>
                  </pic:blipFill>
                  <pic:spPr bwMode="auto">
                    <a:xfrm>
                      <a:off x="0" y="0"/>
                      <a:ext cx="4895850" cy="1323975"/>
                    </a:xfrm>
                    <a:prstGeom prst="rect">
                      <a:avLst/>
                    </a:prstGeom>
                    <a:noFill/>
                    <a:ln w="9525">
                      <a:noFill/>
                      <a:miter lim="800000"/>
                      <a:headEnd/>
                      <a:tailEnd/>
                    </a:ln>
                  </pic:spPr>
                </pic:pic>
              </a:graphicData>
            </a:graphic>
          </wp:anchor>
        </w:drawing>
      </w:r>
    </w:p>
    <w:p w:rsidR="006D0D2D" w:rsidRPr="005B3812" w:rsidRDefault="006D0D2D">
      <w:pPr>
        <w:spacing w:line="220" w:lineRule="exact"/>
        <w:ind w:left="114"/>
        <w:rPr>
          <w:rFonts w:ascii="Arial" w:eastAsia="Arial" w:hAnsi="Arial" w:cs="Arial"/>
          <w:b/>
          <w:position w:val="-1"/>
          <w:lang w:val="fr-FR"/>
        </w:rPr>
      </w:pPr>
    </w:p>
    <w:p w:rsidR="00304023" w:rsidRPr="005B3812" w:rsidRDefault="00304023">
      <w:pPr>
        <w:spacing w:line="220" w:lineRule="exact"/>
        <w:ind w:left="114"/>
        <w:rPr>
          <w:rFonts w:ascii="Arial" w:eastAsia="Arial" w:hAnsi="Arial" w:cs="Arial"/>
          <w:b/>
          <w:position w:val="-1"/>
          <w:lang w:val="fr-FR"/>
        </w:rPr>
      </w:pPr>
    </w:p>
    <w:p w:rsidR="00221BAC" w:rsidRPr="0033161C" w:rsidRDefault="005B07F7" w:rsidP="0033161C">
      <w:pPr>
        <w:pStyle w:val="Paragraphedeliste"/>
        <w:numPr>
          <w:ilvl w:val="1"/>
          <w:numId w:val="17"/>
        </w:numPr>
        <w:spacing w:line="220" w:lineRule="exact"/>
        <w:rPr>
          <w:rFonts w:asciiTheme="majorBidi" w:eastAsia="Arial" w:hAnsiTheme="majorBidi" w:cstheme="majorBidi"/>
          <w:b/>
          <w:position w:val="-1"/>
          <w:sz w:val="24"/>
          <w:szCs w:val="24"/>
          <w:lang w:val="fr-FR"/>
        </w:rPr>
      </w:pPr>
      <w:r w:rsidRPr="0033161C">
        <w:rPr>
          <w:rFonts w:asciiTheme="majorBidi" w:eastAsia="Arial" w:hAnsiTheme="majorBidi" w:cstheme="majorBidi"/>
          <w:b/>
          <w:position w:val="-1"/>
          <w:sz w:val="24"/>
          <w:szCs w:val="24"/>
          <w:lang w:val="fr-FR"/>
        </w:rPr>
        <w:t>Les références externes</w:t>
      </w:r>
    </w:p>
    <w:p w:rsidR="00BE7071" w:rsidRPr="005B3812" w:rsidRDefault="00BE7071" w:rsidP="00BE7071">
      <w:pPr>
        <w:spacing w:line="220" w:lineRule="exact"/>
        <w:rPr>
          <w:rFonts w:ascii="Arial" w:eastAsia="Arial" w:hAnsi="Arial" w:cs="Arial"/>
          <w:lang w:val="fr-FR"/>
        </w:rPr>
      </w:pPr>
    </w:p>
    <w:p w:rsidR="00BE7071" w:rsidRPr="005B3812" w:rsidRDefault="000E7B1A" w:rsidP="005B07F7">
      <w:pPr>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 palette Références externes organise, affiche et gère les fichiers référencés : fichiers DWG (xrefs), calques DWF, DWFx, PDF ou DGN, images raster, nuages de points (fichiers RCP et RCS) et les modèles de coordination (fichiers NWD et NWC). Seuls les fichiers image DWG, DWF, DWFx, PDF et raster peuvent être ouverts directement à partir de cette palette.</w:t>
      </w:r>
    </w:p>
    <w:p w:rsidR="00BE7071" w:rsidRPr="005B3812" w:rsidRDefault="00BE7071">
      <w:pPr>
        <w:spacing w:line="220" w:lineRule="exact"/>
        <w:ind w:left="294"/>
        <w:rPr>
          <w:rFonts w:ascii="Arial" w:eastAsia="Arial" w:hAnsi="Arial" w:cs="Arial"/>
          <w:lang w:val="fr-FR"/>
        </w:rPr>
      </w:pPr>
    </w:p>
    <w:p w:rsidR="00BE7071" w:rsidRPr="005B3812" w:rsidRDefault="000E7B1A" w:rsidP="000E7B1A">
      <w:pPr>
        <w:ind w:left="294"/>
        <w:jc w:val="center"/>
        <w:rPr>
          <w:rFonts w:ascii="Arial" w:eastAsia="Arial" w:hAnsi="Arial" w:cs="Arial"/>
          <w:lang w:val="fr-FR"/>
        </w:rPr>
      </w:pPr>
      <w:r w:rsidRPr="005B3812">
        <w:rPr>
          <w:rFonts w:ascii="Arial" w:eastAsia="Arial" w:hAnsi="Arial" w:cs="Arial"/>
          <w:noProof/>
          <w:lang w:val="fr-FR" w:eastAsia="fr-FR"/>
        </w:rPr>
        <w:drawing>
          <wp:inline distT="0" distB="0" distL="0" distR="0">
            <wp:extent cx="5579745" cy="2466975"/>
            <wp:effectExtent l="1905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23343" t="27882" r="23193" b="33244"/>
                    <a:stretch>
                      <a:fillRect/>
                    </a:stretch>
                  </pic:blipFill>
                  <pic:spPr bwMode="auto">
                    <a:xfrm>
                      <a:off x="0" y="0"/>
                      <a:ext cx="5579745" cy="2466975"/>
                    </a:xfrm>
                    <a:prstGeom prst="rect">
                      <a:avLst/>
                    </a:prstGeom>
                    <a:noFill/>
                    <a:ln w="9525">
                      <a:noFill/>
                      <a:miter lim="800000"/>
                      <a:headEnd/>
                      <a:tailEnd/>
                    </a:ln>
                  </pic:spPr>
                </pic:pic>
              </a:graphicData>
            </a:graphic>
          </wp:inline>
        </w:drawing>
      </w:r>
    </w:p>
    <w:p w:rsidR="00BE7071" w:rsidRPr="005B3812" w:rsidRDefault="00BE7071">
      <w:pPr>
        <w:ind w:left="294"/>
        <w:rPr>
          <w:rFonts w:ascii="Arial" w:eastAsia="Arial" w:hAnsi="Arial" w:cs="Arial"/>
          <w:lang w:val="fr-FR"/>
        </w:rPr>
      </w:pPr>
    </w:p>
    <w:p w:rsidR="00BE7071" w:rsidRPr="005B3812" w:rsidRDefault="00BE7071">
      <w:pPr>
        <w:ind w:left="294"/>
        <w:rPr>
          <w:rFonts w:ascii="Arial" w:eastAsia="Arial" w:hAnsi="Arial" w:cs="Arial"/>
          <w:lang w:val="fr-FR"/>
        </w:rPr>
      </w:pPr>
    </w:p>
    <w:sectPr w:rsidR="00BE7071" w:rsidRPr="005B3812" w:rsidSect="00B126F5">
      <w:footerReference w:type="default" r:id="rId14"/>
      <w:pgSz w:w="11920" w:h="16840"/>
      <w:pgMar w:top="1060" w:right="1020" w:bottom="280" w:left="1020" w:header="0" w:footer="758"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DD3" w:rsidRDefault="00575DD3" w:rsidP="00221BAC">
      <w:r>
        <w:separator/>
      </w:r>
    </w:p>
  </w:endnote>
  <w:endnote w:type="continuationSeparator" w:id="1">
    <w:p w:rsidR="00575DD3" w:rsidRDefault="00575DD3" w:rsidP="00221B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2E7" w:rsidRDefault="002952E7" w:rsidP="006F16BC">
    <w:pPr>
      <w:pStyle w:val="Pieddepage"/>
      <w:jc w:val="center"/>
    </w:pPr>
  </w:p>
  <w:p w:rsidR="008F1554" w:rsidRDefault="008F1554">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DD3" w:rsidRDefault="00575DD3" w:rsidP="00221BAC">
      <w:r>
        <w:separator/>
      </w:r>
    </w:p>
  </w:footnote>
  <w:footnote w:type="continuationSeparator" w:id="1">
    <w:p w:rsidR="00575DD3" w:rsidRDefault="00575DD3" w:rsidP="00221B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3B7"/>
    <w:multiLevelType w:val="hybridMultilevel"/>
    <w:tmpl w:val="0E7C2E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55074E5"/>
    <w:multiLevelType w:val="multilevel"/>
    <w:tmpl w:val="8E44697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F4678"/>
    <w:multiLevelType w:val="hybridMultilevel"/>
    <w:tmpl w:val="6764E66A"/>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3">
    <w:nsid w:val="0E84209D"/>
    <w:multiLevelType w:val="hybridMultilevel"/>
    <w:tmpl w:val="6C543F84"/>
    <w:lvl w:ilvl="0" w:tplc="5B9279C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5284E98"/>
    <w:multiLevelType w:val="multilevel"/>
    <w:tmpl w:val="E5BC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A15209"/>
    <w:multiLevelType w:val="multilevel"/>
    <w:tmpl w:val="F21CC216"/>
    <w:lvl w:ilvl="0">
      <w:start w:val="3"/>
      <w:numFmt w:val="decimal"/>
      <w:lvlText w:val="%1."/>
      <w:lvlJc w:val="left"/>
      <w:pPr>
        <w:ind w:left="720" w:hanging="360"/>
      </w:pPr>
      <w:rPr>
        <w:rFonts w:hint="default"/>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59B5834"/>
    <w:multiLevelType w:val="hybridMultilevel"/>
    <w:tmpl w:val="3D1A734C"/>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7">
    <w:nsid w:val="2B602B51"/>
    <w:multiLevelType w:val="hybridMultilevel"/>
    <w:tmpl w:val="00F4D772"/>
    <w:lvl w:ilvl="0" w:tplc="8176F4B8">
      <w:start w:val="1"/>
      <w:numFmt w:val="decimal"/>
      <w:lvlText w:val="%1."/>
      <w:lvlJc w:val="left"/>
      <w:pPr>
        <w:ind w:left="474" w:hanging="360"/>
      </w:pPr>
      <w:rPr>
        <w:rFonts w:hint="default"/>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8">
    <w:nsid w:val="38BA6596"/>
    <w:multiLevelType w:val="multilevel"/>
    <w:tmpl w:val="EE5CD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E942F6"/>
    <w:multiLevelType w:val="multilevel"/>
    <w:tmpl w:val="12545F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E0920AF"/>
    <w:multiLevelType w:val="hybridMultilevel"/>
    <w:tmpl w:val="830E2D1C"/>
    <w:lvl w:ilvl="0" w:tplc="13A633DA">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5461DFF"/>
    <w:multiLevelType w:val="hybridMultilevel"/>
    <w:tmpl w:val="D5BE5596"/>
    <w:lvl w:ilvl="0" w:tplc="040C0013">
      <w:start w:val="1"/>
      <w:numFmt w:val="upperRoman"/>
      <w:lvlText w:val="%1."/>
      <w:lvlJc w:val="right"/>
      <w:pPr>
        <w:ind w:left="1014" w:hanging="360"/>
      </w:pPr>
    </w:lvl>
    <w:lvl w:ilvl="1" w:tplc="040C0019" w:tentative="1">
      <w:start w:val="1"/>
      <w:numFmt w:val="lowerLetter"/>
      <w:lvlText w:val="%2."/>
      <w:lvlJc w:val="left"/>
      <w:pPr>
        <w:ind w:left="1734" w:hanging="360"/>
      </w:pPr>
    </w:lvl>
    <w:lvl w:ilvl="2" w:tplc="040C001B" w:tentative="1">
      <w:start w:val="1"/>
      <w:numFmt w:val="lowerRoman"/>
      <w:lvlText w:val="%3."/>
      <w:lvlJc w:val="right"/>
      <w:pPr>
        <w:ind w:left="2454" w:hanging="180"/>
      </w:pPr>
    </w:lvl>
    <w:lvl w:ilvl="3" w:tplc="040C000F" w:tentative="1">
      <w:start w:val="1"/>
      <w:numFmt w:val="decimal"/>
      <w:lvlText w:val="%4."/>
      <w:lvlJc w:val="left"/>
      <w:pPr>
        <w:ind w:left="3174" w:hanging="360"/>
      </w:pPr>
    </w:lvl>
    <w:lvl w:ilvl="4" w:tplc="040C0019" w:tentative="1">
      <w:start w:val="1"/>
      <w:numFmt w:val="lowerLetter"/>
      <w:lvlText w:val="%5."/>
      <w:lvlJc w:val="left"/>
      <w:pPr>
        <w:ind w:left="3894" w:hanging="360"/>
      </w:pPr>
    </w:lvl>
    <w:lvl w:ilvl="5" w:tplc="040C001B" w:tentative="1">
      <w:start w:val="1"/>
      <w:numFmt w:val="lowerRoman"/>
      <w:lvlText w:val="%6."/>
      <w:lvlJc w:val="right"/>
      <w:pPr>
        <w:ind w:left="4614" w:hanging="180"/>
      </w:pPr>
    </w:lvl>
    <w:lvl w:ilvl="6" w:tplc="040C000F" w:tentative="1">
      <w:start w:val="1"/>
      <w:numFmt w:val="decimal"/>
      <w:lvlText w:val="%7."/>
      <w:lvlJc w:val="left"/>
      <w:pPr>
        <w:ind w:left="5334" w:hanging="360"/>
      </w:pPr>
    </w:lvl>
    <w:lvl w:ilvl="7" w:tplc="040C0019" w:tentative="1">
      <w:start w:val="1"/>
      <w:numFmt w:val="lowerLetter"/>
      <w:lvlText w:val="%8."/>
      <w:lvlJc w:val="left"/>
      <w:pPr>
        <w:ind w:left="6054" w:hanging="360"/>
      </w:pPr>
    </w:lvl>
    <w:lvl w:ilvl="8" w:tplc="040C001B" w:tentative="1">
      <w:start w:val="1"/>
      <w:numFmt w:val="lowerRoman"/>
      <w:lvlText w:val="%9."/>
      <w:lvlJc w:val="right"/>
      <w:pPr>
        <w:ind w:left="6774" w:hanging="180"/>
      </w:pPr>
    </w:lvl>
  </w:abstractNum>
  <w:abstractNum w:abstractNumId="12">
    <w:nsid w:val="598E6B12"/>
    <w:multiLevelType w:val="hybridMultilevel"/>
    <w:tmpl w:val="CBE47C26"/>
    <w:lvl w:ilvl="0" w:tplc="E1AC2C0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6650581"/>
    <w:multiLevelType w:val="hybridMultilevel"/>
    <w:tmpl w:val="53E6EF78"/>
    <w:lvl w:ilvl="0" w:tplc="38E05AD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1470F05"/>
    <w:multiLevelType w:val="multilevel"/>
    <w:tmpl w:val="DC08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60484A"/>
    <w:multiLevelType w:val="hybridMultilevel"/>
    <w:tmpl w:val="E5405438"/>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16">
    <w:nsid w:val="79366D36"/>
    <w:multiLevelType w:val="hybridMultilevel"/>
    <w:tmpl w:val="1A12798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6"/>
  </w:num>
  <w:num w:numId="3">
    <w:abstractNumId w:val="14"/>
  </w:num>
  <w:num w:numId="4">
    <w:abstractNumId w:val="4"/>
  </w:num>
  <w:num w:numId="5">
    <w:abstractNumId w:val="0"/>
  </w:num>
  <w:num w:numId="6">
    <w:abstractNumId w:val="7"/>
  </w:num>
  <w:num w:numId="7">
    <w:abstractNumId w:val="8"/>
  </w:num>
  <w:num w:numId="8">
    <w:abstractNumId w:val="15"/>
  </w:num>
  <w:num w:numId="9">
    <w:abstractNumId w:val="16"/>
  </w:num>
  <w:num w:numId="10">
    <w:abstractNumId w:val="10"/>
  </w:num>
  <w:num w:numId="11">
    <w:abstractNumId w:val="2"/>
  </w:num>
  <w:num w:numId="12">
    <w:abstractNumId w:val="13"/>
  </w:num>
  <w:num w:numId="13">
    <w:abstractNumId w:val="3"/>
  </w:num>
  <w:num w:numId="14">
    <w:abstractNumId w:val="12"/>
  </w:num>
  <w:num w:numId="15">
    <w:abstractNumId w:val="11"/>
  </w:num>
  <w:num w:numId="16">
    <w:abstractNumId w:val="5"/>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221BAC"/>
    <w:rsid w:val="00016B54"/>
    <w:rsid w:val="0006303B"/>
    <w:rsid w:val="00080C56"/>
    <w:rsid w:val="000906A1"/>
    <w:rsid w:val="000914AC"/>
    <w:rsid w:val="00094D42"/>
    <w:rsid w:val="000A7B16"/>
    <w:rsid w:val="000B530E"/>
    <w:rsid w:val="000C6739"/>
    <w:rsid w:val="000D41E0"/>
    <w:rsid w:val="000E505B"/>
    <w:rsid w:val="000E693A"/>
    <w:rsid w:val="000E7B1A"/>
    <w:rsid w:val="000F1291"/>
    <w:rsid w:val="00127A55"/>
    <w:rsid w:val="001311EA"/>
    <w:rsid w:val="0016750C"/>
    <w:rsid w:val="00183C84"/>
    <w:rsid w:val="00193D8C"/>
    <w:rsid w:val="001B02D7"/>
    <w:rsid w:val="001C151D"/>
    <w:rsid w:val="001C1561"/>
    <w:rsid w:val="001D6532"/>
    <w:rsid w:val="001E25C6"/>
    <w:rsid w:val="001E37E7"/>
    <w:rsid w:val="002020D9"/>
    <w:rsid w:val="002207A8"/>
    <w:rsid w:val="00221BAC"/>
    <w:rsid w:val="0024258A"/>
    <w:rsid w:val="00257E71"/>
    <w:rsid w:val="002722D7"/>
    <w:rsid w:val="00274741"/>
    <w:rsid w:val="002952E7"/>
    <w:rsid w:val="002C5B52"/>
    <w:rsid w:val="002C5E63"/>
    <w:rsid w:val="002E33F3"/>
    <w:rsid w:val="002F07D7"/>
    <w:rsid w:val="002F343B"/>
    <w:rsid w:val="002F5006"/>
    <w:rsid w:val="002F7815"/>
    <w:rsid w:val="00304023"/>
    <w:rsid w:val="0033161C"/>
    <w:rsid w:val="003523D3"/>
    <w:rsid w:val="00361FB5"/>
    <w:rsid w:val="00371C1F"/>
    <w:rsid w:val="0037366A"/>
    <w:rsid w:val="00383F6A"/>
    <w:rsid w:val="003B4380"/>
    <w:rsid w:val="003D29A7"/>
    <w:rsid w:val="003F15A1"/>
    <w:rsid w:val="00412900"/>
    <w:rsid w:val="00441E99"/>
    <w:rsid w:val="004603CA"/>
    <w:rsid w:val="00460D33"/>
    <w:rsid w:val="00483CC5"/>
    <w:rsid w:val="004A0DCA"/>
    <w:rsid w:val="004D35B9"/>
    <w:rsid w:val="004F5F38"/>
    <w:rsid w:val="004F6E11"/>
    <w:rsid w:val="0050236D"/>
    <w:rsid w:val="00503F21"/>
    <w:rsid w:val="00533C19"/>
    <w:rsid w:val="00533F07"/>
    <w:rsid w:val="00556665"/>
    <w:rsid w:val="00575DD3"/>
    <w:rsid w:val="00590DFF"/>
    <w:rsid w:val="00591B18"/>
    <w:rsid w:val="00593524"/>
    <w:rsid w:val="00593D39"/>
    <w:rsid w:val="005B07F7"/>
    <w:rsid w:val="005B350E"/>
    <w:rsid w:val="005B3812"/>
    <w:rsid w:val="005B6514"/>
    <w:rsid w:val="005F3604"/>
    <w:rsid w:val="0060281C"/>
    <w:rsid w:val="00602C16"/>
    <w:rsid w:val="00607E8F"/>
    <w:rsid w:val="00617C2F"/>
    <w:rsid w:val="00621E7B"/>
    <w:rsid w:val="00642E34"/>
    <w:rsid w:val="006517D0"/>
    <w:rsid w:val="00660973"/>
    <w:rsid w:val="0066247B"/>
    <w:rsid w:val="00686990"/>
    <w:rsid w:val="0069171A"/>
    <w:rsid w:val="006932C6"/>
    <w:rsid w:val="00693515"/>
    <w:rsid w:val="00696123"/>
    <w:rsid w:val="006A0448"/>
    <w:rsid w:val="006B00D1"/>
    <w:rsid w:val="006B2CFF"/>
    <w:rsid w:val="006B418F"/>
    <w:rsid w:val="006D0D2D"/>
    <w:rsid w:val="006E3653"/>
    <w:rsid w:val="006F16BC"/>
    <w:rsid w:val="0070639F"/>
    <w:rsid w:val="00707112"/>
    <w:rsid w:val="00750DF2"/>
    <w:rsid w:val="00757BC3"/>
    <w:rsid w:val="0076072C"/>
    <w:rsid w:val="00771D6A"/>
    <w:rsid w:val="00774502"/>
    <w:rsid w:val="0077741B"/>
    <w:rsid w:val="007814DE"/>
    <w:rsid w:val="007A2FBD"/>
    <w:rsid w:val="007B50C9"/>
    <w:rsid w:val="007B7B9F"/>
    <w:rsid w:val="007C30BA"/>
    <w:rsid w:val="007E365F"/>
    <w:rsid w:val="007F1DC5"/>
    <w:rsid w:val="007F40F3"/>
    <w:rsid w:val="007F46C3"/>
    <w:rsid w:val="00805752"/>
    <w:rsid w:val="00831A77"/>
    <w:rsid w:val="0085373B"/>
    <w:rsid w:val="00861930"/>
    <w:rsid w:val="00874CB4"/>
    <w:rsid w:val="00877751"/>
    <w:rsid w:val="00895826"/>
    <w:rsid w:val="008B6D43"/>
    <w:rsid w:val="008C36D4"/>
    <w:rsid w:val="008D3668"/>
    <w:rsid w:val="008D515C"/>
    <w:rsid w:val="008E24E9"/>
    <w:rsid w:val="008F1554"/>
    <w:rsid w:val="00951C51"/>
    <w:rsid w:val="00954688"/>
    <w:rsid w:val="009548DD"/>
    <w:rsid w:val="00970028"/>
    <w:rsid w:val="009A1253"/>
    <w:rsid w:val="009B3487"/>
    <w:rsid w:val="009C0534"/>
    <w:rsid w:val="009D5417"/>
    <w:rsid w:val="009E21B3"/>
    <w:rsid w:val="009F33A3"/>
    <w:rsid w:val="00A159C9"/>
    <w:rsid w:val="00A2095E"/>
    <w:rsid w:val="00A22ECC"/>
    <w:rsid w:val="00A34F35"/>
    <w:rsid w:val="00A57299"/>
    <w:rsid w:val="00A6277C"/>
    <w:rsid w:val="00A747D6"/>
    <w:rsid w:val="00A801DB"/>
    <w:rsid w:val="00A80A55"/>
    <w:rsid w:val="00A90669"/>
    <w:rsid w:val="00A92609"/>
    <w:rsid w:val="00A92ACD"/>
    <w:rsid w:val="00A96839"/>
    <w:rsid w:val="00A97582"/>
    <w:rsid w:val="00AA4225"/>
    <w:rsid w:val="00AA687D"/>
    <w:rsid w:val="00AB5164"/>
    <w:rsid w:val="00AC1F75"/>
    <w:rsid w:val="00AC3FF9"/>
    <w:rsid w:val="00AC5749"/>
    <w:rsid w:val="00AD5D7F"/>
    <w:rsid w:val="00AE66FC"/>
    <w:rsid w:val="00AF4640"/>
    <w:rsid w:val="00B01CF0"/>
    <w:rsid w:val="00B045F4"/>
    <w:rsid w:val="00B126F5"/>
    <w:rsid w:val="00B144AC"/>
    <w:rsid w:val="00B22650"/>
    <w:rsid w:val="00B22C00"/>
    <w:rsid w:val="00B44118"/>
    <w:rsid w:val="00B64C3D"/>
    <w:rsid w:val="00B7267E"/>
    <w:rsid w:val="00B86D11"/>
    <w:rsid w:val="00BB6BB4"/>
    <w:rsid w:val="00BC6B72"/>
    <w:rsid w:val="00BE7071"/>
    <w:rsid w:val="00BF06F7"/>
    <w:rsid w:val="00BF1F94"/>
    <w:rsid w:val="00C004D0"/>
    <w:rsid w:val="00C04DA6"/>
    <w:rsid w:val="00C26E49"/>
    <w:rsid w:val="00C31C79"/>
    <w:rsid w:val="00C67828"/>
    <w:rsid w:val="00C907DC"/>
    <w:rsid w:val="00C92618"/>
    <w:rsid w:val="00CB6564"/>
    <w:rsid w:val="00CC508E"/>
    <w:rsid w:val="00CD0364"/>
    <w:rsid w:val="00D4230B"/>
    <w:rsid w:val="00D65B05"/>
    <w:rsid w:val="00D85145"/>
    <w:rsid w:val="00D85DE1"/>
    <w:rsid w:val="00D861A7"/>
    <w:rsid w:val="00D90E77"/>
    <w:rsid w:val="00D91A1C"/>
    <w:rsid w:val="00D9784A"/>
    <w:rsid w:val="00DA0D88"/>
    <w:rsid w:val="00DA5CD3"/>
    <w:rsid w:val="00DB12C2"/>
    <w:rsid w:val="00DB2AD7"/>
    <w:rsid w:val="00DC6F83"/>
    <w:rsid w:val="00DD0753"/>
    <w:rsid w:val="00DD2A5A"/>
    <w:rsid w:val="00E1026E"/>
    <w:rsid w:val="00E26CB5"/>
    <w:rsid w:val="00E27192"/>
    <w:rsid w:val="00EA28B8"/>
    <w:rsid w:val="00EA355F"/>
    <w:rsid w:val="00EB2794"/>
    <w:rsid w:val="00EC40FA"/>
    <w:rsid w:val="00EC5811"/>
    <w:rsid w:val="00ED0873"/>
    <w:rsid w:val="00EE048B"/>
    <w:rsid w:val="00EE1890"/>
    <w:rsid w:val="00EE3851"/>
    <w:rsid w:val="00EE5AA5"/>
    <w:rsid w:val="00EF3AFF"/>
    <w:rsid w:val="00EF627E"/>
    <w:rsid w:val="00F1702C"/>
    <w:rsid w:val="00F17082"/>
    <w:rsid w:val="00F21350"/>
    <w:rsid w:val="00F26B1D"/>
    <w:rsid w:val="00F3119B"/>
    <w:rsid w:val="00F42720"/>
    <w:rsid w:val="00F56A94"/>
    <w:rsid w:val="00F60EF4"/>
    <w:rsid w:val="00F7179F"/>
    <w:rsid w:val="00F90292"/>
    <w:rsid w:val="00F949B7"/>
    <w:rsid w:val="00FA757B"/>
    <w:rsid w:val="00FC57C5"/>
    <w:rsid w:val="00FC6A5F"/>
    <w:rsid w:val="00FD578D"/>
    <w:rsid w:val="00FD63D0"/>
    <w:rsid w:val="00FE016E"/>
    <w:rsid w:val="00FE6001"/>
    <w:rsid w:val="00FE6A84"/>
    <w:rsid w:val="00FE706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itre1">
    <w:name w:val="heading 1"/>
    <w:basedOn w:val="Normal"/>
    <w:next w:val="Normal"/>
    <w:link w:val="Titre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tabs>
        <w:tab w:val="num" w:pos="4320"/>
      </w:tabs>
      <w:spacing w:before="240" w:after="60"/>
      <w:ind w:left="4320" w:hanging="720"/>
      <w:outlineLvl w:val="5"/>
    </w:pPr>
    <w:rPr>
      <w:b/>
      <w:bCs/>
      <w:sz w:val="22"/>
      <w:szCs w:val="22"/>
    </w:rPr>
  </w:style>
  <w:style w:type="paragraph" w:styleId="Titre7">
    <w:name w:val="heading 7"/>
    <w:basedOn w:val="Normal"/>
    <w:next w:val="Normal"/>
    <w:link w:val="Titre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paragraph" w:styleId="Paragraphedeliste">
    <w:name w:val="List Paragraph"/>
    <w:basedOn w:val="Normal"/>
    <w:uiPriority w:val="34"/>
    <w:qFormat/>
    <w:rsid w:val="00DC6F83"/>
    <w:pPr>
      <w:ind w:left="720"/>
      <w:contextualSpacing/>
    </w:pPr>
  </w:style>
  <w:style w:type="paragraph" w:styleId="Textedebulles">
    <w:name w:val="Balloon Text"/>
    <w:basedOn w:val="Normal"/>
    <w:link w:val="TextedebullesCar"/>
    <w:uiPriority w:val="99"/>
    <w:semiHidden/>
    <w:unhideWhenUsed/>
    <w:rsid w:val="0076072C"/>
    <w:rPr>
      <w:rFonts w:ascii="Tahoma" w:hAnsi="Tahoma" w:cs="Tahoma"/>
      <w:sz w:val="16"/>
      <w:szCs w:val="16"/>
    </w:rPr>
  </w:style>
  <w:style w:type="character" w:customStyle="1" w:styleId="TextedebullesCar">
    <w:name w:val="Texte de bulles Car"/>
    <w:basedOn w:val="Policepardfaut"/>
    <w:link w:val="Textedebulles"/>
    <w:uiPriority w:val="99"/>
    <w:semiHidden/>
    <w:rsid w:val="0076072C"/>
    <w:rPr>
      <w:rFonts w:ascii="Tahoma" w:hAnsi="Tahoma" w:cs="Tahoma"/>
      <w:sz w:val="16"/>
      <w:szCs w:val="16"/>
    </w:rPr>
  </w:style>
  <w:style w:type="paragraph" w:styleId="NormalWeb">
    <w:name w:val="Normal (Web)"/>
    <w:basedOn w:val="Normal"/>
    <w:uiPriority w:val="99"/>
    <w:semiHidden/>
    <w:unhideWhenUsed/>
    <w:rsid w:val="00EE048B"/>
    <w:pPr>
      <w:spacing w:before="100" w:beforeAutospacing="1" w:after="100" w:afterAutospacing="1"/>
    </w:pPr>
    <w:rPr>
      <w:sz w:val="24"/>
      <w:szCs w:val="24"/>
      <w:lang w:val="fr-FR" w:eastAsia="fr-FR"/>
    </w:rPr>
  </w:style>
  <w:style w:type="character" w:customStyle="1" w:styleId="ph">
    <w:name w:val="ph"/>
    <w:basedOn w:val="Policepardfaut"/>
    <w:rsid w:val="00EE048B"/>
  </w:style>
  <w:style w:type="character" w:styleId="Accentuation">
    <w:name w:val="Emphasis"/>
    <w:basedOn w:val="Policepardfaut"/>
    <w:uiPriority w:val="20"/>
    <w:qFormat/>
    <w:rsid w:val="00AA687D"/>
    <w:rPr>
      <w:i/>
      <w:iCs/>
    </w:rPr>
  </w:style>
  <w:style w:type="paragraph" w:customStyle="1" w:styleId="p">
    <w:name w:val="p"/>
    <w:basedOn w:val="Normal"/>
    <w:rsid w:val="00F21350"/>
    <w:pPr>
      <w:spacing w:before="100" w:beforeAutospacing="1" w:after="100" w:afterAutospacing="1"/>
      <w:jc w:val="left"/>
    </w:pPr>
    <w:rPr>
      <w:sz w:val="24"/>
      <w:szCs w:val="24"/>
      <w:lang w:val="fr-FR" w:eastAsia="fr-FR"/>
    </w:rPr>
  </w:style>
  <w:style w:type="character" w:customStyle="1" w:styleId="e24kjd">
    <w:name w:val="e24kjd"/>
    <w:basedOn w:val="Policepardfaut"/>
    <w:rsid w:val="0037366A"/>
  </w:style>
  <w:style w:type="paragraph" w:customStyle="1" w:styleId="shortdesc">
    <w:name w:val="shortdesc"/>
    <w:basedOn w:val="Normal"/>
    <w:rsid w:val="00895826"/>
    <w:pPr>
      <w:spacing w:before="100" w:beforeAutospacing="1" w:after="100" w:afterAutospacing="1"/>
      <w:jc w:val="left"/>
    </w:pPr>
    <w:rPr>
      <w:sz w:val="24"/>
      <w:szCs w:val="24"/>
      <w:lang w:val="fr-FR" w:eastAsia="fr-FR"/>
    </w:rPr>
  </w:style>
  <w:style w:type="paragraph" w:styleId="En-tte">
    <w:name w:val="header"/>
    <w:basedOn w:val="Normal"/>
    <w:link w:val="En-tteCar"/>
    <w:uiPriority w:val="99"/>
    <w:semiHidden/>
    <w:unhideWhenUsed/>
    <w:rsid w:val="00C004D0"/>
    <w:pPr>
      <w:tabs>
        <w:tab w:val="center" w:pos="4536"/>
        <w:tab w:val="right" w:pos="9072"/>
      </w:tabs>
    </w:pPr>
  </w:style>
  <w:style w:type="character" w:customStyle="1" w:styleId="En-tteCar">
    <w:name w:val="En-tête Car"/>
    <w:basedOn w:val="Policepardfaut"/>
    <w:link w:val="En-tte"/>
    <w:uiPriority w:val="99"/>
    <w:semiHidden/>
    <w:rsid w:val="00C004D0"/>
  </w:style>
  <w:style w:type="paragraph" w:styleId="Pieddepage">
    <w:name w:val="footer"/>
    <w:basedOn w:val="Normal"/>
    <w:link w:val="PieddepageCar"/>
    <w:uiPriority w:val="99"/>
    <w:unhideWhenUsed/>
    <w:rsid w:val="00C004D0"/>
    <w:pPr>
      <w:tabs>
        <w:tab w:val="center" w:pos="4536"/>
        <w:tab w:val="right" w:pos="9072"/>
      </w:tabs>
    </w:pPr>
  </w:style>
  <w:style w:type="character" w:customStyle="1" w:styleId="PieddepageCar">
    <w:name w:val="Pied de page Car"/>
    <w:basedOn w:val="Policepardfaut"/>
    <w:link w:val="Pieddepage"/>
    <w:uiPriority w:val="99"/>
    <w:rsid w:val="00C004D0"/>
  </w:style>
</w:styles>
</file>

<file path=word/webSettings.xml><?xml version="1.0" encoding="utf-8"?>
<w:webSettings xmlns:r="http://schemas.openxmlformats.org/officeDocument/2006/relationships" xmlns:w="http://schemas.openxmlformats.org/wordprocessingml/2006/main">
  <w:divs>
    <w:div w:id="576087161">
      <w:bodyDiv w:val="1"/>
      <w:marLeft w:val="0"/>
      <w:marRight w:val="0"/>
      <w:marTop w:val="0"/>
      <w:marBottom w:val="0"/>
      <w:divBdr>
        <w:top w:val="none" w:sz="0" w:space="0" w:color="auto"/>
        <w:left w:val="none" w:sz="0" w:space="0" w:color="auto"/>
        <w:bottom w:val="none" w:sz="0" w:space="0" w:color="auto"/>
        <w:right w:val="none" w:sz="0" w:space="0" w:color="auto"/>
      </w:divBdr>
    </w:div>
    <w:div w:id="1051922779">
      <w:bodyDiv w:val="1"/>
      <w:marLeft w:val="0"/>
      <w:marRight w:val="0"/>
      <w:marTop w:val="0"/>
      <w:marBottom w:val="0"/>
      <w:divBdr>
        <w:top w:val="none" w:sz="0" w:space="0" w:color="auto"/>
        <w:left w:val="none" w:sz="0" w:space="0" w:color="auto"/>
        <w:bottom w:val="none" w:sz="0" w:space="0" w:color="auto"/>
        <w:right w:val="none" w:sz="0" w:space="0" w:color="auto"/>
      </w:divBdr>
    </w:div>
    <w:div w:id="1075710675">
      <w:bodyDiv w:val="1"/>
      <w:marLeft w:val="0"/>
      <w:marRight w:val="0"/>
      <w:marTop w:val="0"/>
      <w:marBottom w:val="0"/>
      <w:divBdr>
        <w:top w:val="none" w:sz="0" w:space="0" w:color="auto"/>
        <w:left w:val="none" w:sz="0" w:space="0" w:color="auto"/>
        <w:bottom w:val="none" w:sz="0" w:space="0" w:color="auto"/>
        <w:right w:val="none" w:sz="0" w:space="0" w:color="auto"/>
      </w:divBdr>
    </w:div>
    <w:div w:id="1390568390">
      <w:bodyDiv w:val="1"/>
      <w:marLeft w:val="0"/>
      <w:marRight w:val="0"/>
      <w:marTop w:val="0"/>
      <w:marBottom w:val="0"/>
      <w:divBdr>
        <w:top w:val="none" w:sz="0" w:space="0" w:color="auto"/>
        <w:left w:val="none" w:sz="0" w:space="0" w:color="auto"/>
        <w:bottom w:val="none" w:sz="0" w:space="0" w:color="auto"/>
        <w:right w:val="none" w:sz="0" w:space="0" w:color="auto"/>
      </w:divBdr>
    </w:div>
    <w:div w:id="1767771395">
      <w:bodyDiv w:val="1"/>
      <w:marLeft w:val="0"/>
      <w:marRight w:val="0"/>
      <w:marTop w:val="0"/>
      <w:marBottom w:val="0"/>
      <w:divBdr>
        <w:top w:val="none" w:sz="0" w:space="0" w:color="auto"/>
        <w:left w:val="none" w:sz="0" w:space="0" w:color="auto"/>
        <w:bottom w:val="none" w:sz="0" w:space="0" w:color="auto"/>
        <w:right w:val="none" w:sz="0" w:space="0" w:color="auto"/>
      </w:divBdr>
    </w:div>
    <w:div w:id="1962374296">
      <w:bodyDiv w:val="1"/>
      <w:marLeft w:val="0"/>
      <w:marRight w:val="0"/>
      <w:marTop w:val="0"/>
      <w:marBottom w:val="0"/>
      <w:divBdr>
        <w:top w:val="none" w:sz="0" w:space="0" w:color="auto"/>
        <w:left w:val="none" w:sz="0" w:space="0" w:color="auto"/>
        <w:bottom w:val="none" w:sz="0" w:space="0" w:color="auto"/>
        <w:right w:val="none" w:sz="0" w:space="0" w:color="auto"/>
      </w:divBdr>
    </w:div>
    <w:div w:id="2076203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340</Words>
  <Characters>1874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2020-04-04T13:31:00Z</cp:lastPrinted>
  <dcterms:created xsi:type="dcterms:W3CDTF">2020-04-04T14:22:00Z</dcterms:created>
  <dcterms:modified xsi:type="dcterms:W3CDTF">2020-04-04T14:34:00Z</dcterms:modified>
</cp:coreProperties>
</file>