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AAE" w:rsidRDefault="00D73AAE" w:rsidP="00D73AAE">
      <w:pPr>
        <w:jc w:val="center"/>
        <w:rPr>
          <w:rFonts w:asciiTheme="majorBidi" w:hAnsiTheme="majorBidi" w:cstheme="majorBidi"/>
          <w:b/>
          <w:bCs/>
          <w:color w:val="C00000"/>
          <w:sz w:val="28"/>
          <w:szCs w:val="28"/>
        </w:rPr>
      </w:pPr>
      <w:r w:rsidRPr="00D73AAE">
        <w:rPr>
          <w:rFonts w:asciiTheme="majorBidi" w:hAnsiTheme="majorBidi" w:cstheme="majorBidi"/>
          <w:b/>
          <w:bCs/>
          <w:color w:val="C00000"/>
          <w:sz w:val="28"/>
          <w:szCs w:val="28"/>
        </w:rPr>
        <w:t>PSYCHOLOGIE DE L’EDUCATION</w:t>
      </w:r>
    </w:p>
    <w:p w:rsidR="004211A1" w:rsidRDefault="00D73AAE" w:rsidP="00D73AAE">
      <w:pPr>
        <w:jc w:val="center"/>
        <w:rPr>
          <w:rFonts w:asciiTheme="majorBidi" w:hAnsiTheme="majorBidi" w:cstheme="majorBidi"/>
          <w:b/>
          <w:bCs/>
          <w:color w:val="C00000"/>
          <w:sz w:val="28"/>
          <w:szCs w:val="28"/>
        </w:rPr>
      </w:pPr>
      <w:r w:rsidRPr="00D73AAE">
        <w:rPr>
          <w:rFonts w:asciiTheme="majorBidi" w:hAnsiTheme="majorBidi" w:cstheme="majorBidi"/>
          <w:b/>
          <w:bCs/>
          <w:color w:val="C00000"/>
          <w:sz w:val="28"/>
          <w:szCs w:val="28"/>
        </w:rPr>
        <w:t xml:space="preserve"> </w:t>
      </w:r>
      <w:r w:rsidRPr="00D73AAE">
        <w:rPr>
          <w:rFonts w:asciiTheme="majorBidi" w:hAnsiTheme="majorBidi" w:cstheme="majorBidi"/>
          <w:b/>
          <w:bCs/>
          <w:color w:val="C00000"/>
          <w:sz w:val="28"/>
          <w:szCs w:val="28"/>
          <w:lang w:bidi="ar-DZ"/>
        </w:rPr>
        <w:t>ET</w:t>
      </w:r>
      <w:r w:rsidR="004211A1" w:rsidRPr="00D73AAE">
        <w:rPr>
          <w:rFonts w:asciiTheme="majorBidi" w:hAnsiTheme="majorBidi" w:cstheme="majorBidi"/>
          <w:b/>
          <w:bCs/>
          <w:color w:val="C00000"/>
          <w:sz w:val="28"/>
          <w:szCs w:val="28"/>
        </w:rPr>
        <w:t xml:space="preserve"> THEORIES DE L’APPRENTISSAGE</w:t>
      </w:r>
    </w:p>
    <w:p w:rsidR="00D73AAE" w:rsidRDefault="00D73AAE" w:rsidP="00D73AAE">
      <w:pPr>
        <w:jc w:val="center"/>
        <w:rPr>
          <w:rFonts w:asciiTheme="majorBidi" w:hAnsiTheme="majorBidi" w:cstheme="majorBidi"/>
          <w:b/>
          <w:bCs/>
          <w:color w:val="C00000"/>
          <w:sz w:val="28"/>
          <w:szCs w:val="28"/>
        </w:rPr>
      </w:pPr>
    </w:p>
    <w:p w:rsidR="00D73AAE" w:rsidRPr="00D73AAE" w:rsidRDefault="00D73AAE" w:rsidP="00D73AAE">
      <w:pPr>
        <w:jc w:val="center"/>
        <w:rPr>
          <w:rFonts w:asciiTheme="majorBidi" w:hAnsiTheme="majorBidi" w:cstheme="majorBidi"/>
          <w:b/>
          <w:bCs/>
          <w:color w:val="C00000"/>
          <w:sz w:val="28"/>
          <w:szCs w:val="28"/>
        </w:rPr>
      </w:pPr>
      <w:r>
        <w:rPr>
          <w:rFonts w:asciiTheme="majorBidi" w:hAnsiTheme="majorBidi" w:cstheme="majorBidi"/>
          <w:b/>
          <w:bCs/>
          <w:color w:val="C00000"/>
          <w:sz w:val="28"/>
          <w:szCs w:val="28"/>
        </w:rPr>
        <w:t>La psychologie de l’éducation</w:t>
      </w:r>
    </w:p>
    <w:p w:rsidR="004211A1" w:rsidRPr="00AC5B5D" w:rsidRDefault="004211A1" w:rsidP="004211A1">
      <w:pPr>
        <w:ind w:firstLine="708"/>
        <w:rPr>
          <w:rFonts w:asciiTheme="majorBidi" w:hAnsiTheme="majorBidi" w:cstheme="majorBidi"/>
          <w:sz w:val="28"/>
          <w:szCs w:val="28"/>
        </w:rPr>
      </w:pPr>
      <w:r w:rsidRPr="00D73AAE">
        <w:rPr>
          <w:rFonts w:asciiTheme="majorBidi" w:hAnsiTheme="majorBidi" w:cstheme="majorBidi"/>
          <w:sz w:val="28"/>
          <w:szCs w:val="28"/>
          <w:u w:val="single"/>
        </w:rPr>
        <w:t>La psychologie de l’éducation</w:t>
      </w:r>
      <w:r w:rsidRPr="00AC5B5D">
        <w:rPr>
          <w:rFonts w:asciiTheme="majorBidi" w:hAnsiTheme="majorBidi" w:cstheme="majorBidi"/>
          <w:sz w:val="28"/>
          <w:szCs w:val="28"/>
        </w:rPr>
        <w:t xml:space="preserve"> pourrait être conçue comme un domaine dont l’objet d’étude est l’élève, c'est-à-dire au sens large un individu inséré dans un processus d’éducation. Une conception alternative considérera que la psychologie de l‘éducation peut revendiquer toute étude qui de près ou de loin traite des structures et des mécanismes psychologiques susceptibles d’intervenir dans une situation d’éducation.</w:t>
      </w:r>
    </w:p>
    <w:p w:rsidR="004211A1" w:rsidRPr="00AC5B5D" w:rsidRDefault="004211A1" w:rsidP="004211A1">
      <w:pPr>
        <w:rPr>
          <w:rFonts w:asciiTheme="majorBidi" w:hAnsiTheme="majorBidi" w:cstheme="majorBidi"/>
          <w:sz w:val="28"/>
          <w:szCs w:val="28"/>
        </w:rPr>
      </w:pPr>
      <w:r w:rsidRPr="00AC5B5D">
        <w:rPr>
          <w:rFonts w:asciiTheme="majorBidi" w:hAnsiTheme="majorBidi" w:cstheme="majorBidi"/>
          <w:sz w:val="28"/>
          <w:szCs w:val="28"/>
        </w:rPr>
        <w:t>Dans cette optique, sachant que l’éducation met en jeu les conduites psychologiques de l’individu dans leur ensemble, la psychologie de l’éducation devient le carrefour de toutes de toutes les spécialités de la psychologie contemporaine : développement, cognition, personnalité, conduites sociales etc.</w:t>
      </w:r>
    </w:p>
    <w:p w:rsidR="004211A1" w:rsidRPr="00AC5B5D" w:rsidRDefault="004211A1" w:rsidP="004211A1">
      <w:pPr>
        <w:pStyle w:val="Paragraphedeliste"/>
        <w:numPr>
          <w:ilvl w:val="0"/>
          <w:numId w:val="1"/>
        </w:numPr>
        <w:rPr>
          <w:rFonts w:asciiTheme="majorBidi" w:hAnsiTheme="majorBidi" w:cstheme="majorBidi"/>
          <w:b/>
          <w:bCs/>
          <w:color w:val="0F243E" w:themeColor="text2" w:themeShade="80"/>
          <w:sz w:val="28"/>
          <w:szCs w:val="28"/>
        </w:rPr>
      </w:pPr>
      <w:r w:rsidRPr="00AC5B5D">
        <w:rPr>
          <w:rFonts w:asciiTheme="majorBidi" w:hAnsiTheme="majorBidi" w:cstheme="majorBidi"/>
          <w:b/>
          <w:bCs/>
          <w:color w:val="0F243E" w:themeColor="text2" w:themeShade="80"/>
          <w:sz w:val="28"/>
          <w:szCs w:val="28"/>
        </w:rPr>
        <w:t xml:space="preserve">Le thème de l’apprentissage est la question centrale de l’éducation </w:t>
      </w:r>
    </w:p>
    <w:p w:rsidR="004211A1" w:rsidRPr="00AC5B5D" w:rsidRDefault="004211A1" w:rsidP="004211A1">
      <w:pPr>
        <w:autoSpaceDE w:val="0"/>
        <w:autoSpaceDN w:val="0"/>
        <w:adjustRightInd w:val="0"/>
        <w:spacing w:after="0" w:line="240" w:lineRule="auto"/>
        <w:rPr>
          <w:rFonts w:asciiTheme="majorBidi" w:hAnsiTheme="majorBidi" w:cstheme="majorBidi"/>
          <w:sz w:val="28"/>
          <w:szCs w:val="28"/>
        </w:rPr>
      </w:pPr>
      <w:r w:rsidRPr="00AC5B5D">
        <w:rPr>
          <w:rFonts w:asciiTheme="majorBidi" w:hAnsiTheme="majorBidi" w:cstheme="majorBidi"/>
          <w:sz w:val="28"/>
          <w:szCs w:val="28"/>
        </w:rPr>
        <w:t xml:space="preserve">Depuis des décennies, les théories psychologiques fournissent résultats et concepts qui contribuent au renouvellement des méthodes d’enseignement et des pratiques d’apprentissage. Mais ceci ne signifie pas que la psychologie doit dire aux enseignants comment enseigner. Il n’y a pas de relation de cause à effet entre les théories psychologiques et les pratiques d’enseignement : les discours des Sciences de l’éducation ne sont pas normatifs à l’égard des pratiques d’enseignement. Il faut davantage voir la psychologie comme une </w:t>
      </w:r>
      <w:r w:rsidRPr="00AC5B5D">
        <w:rPr>
          <w:rFonts w:asciiTheme="majorBidi" w:hAnsiTheme="majorBidi" w:cstheme="majorBidi"/>
          <w:sz w:val="28"/>
          <w:szCs w:val="28"/>
          <w:u w:val="single"/>
        </w:rPr>
        <w:t>discipline ressource</w:t>
      </w:r>
      <w:r w:rsidRPr="00AC5B5D">
        <w:rPr>
          <w:rFonts w:asciiTheme="majorBidi" w:hAnsiTheme="majorBidi" w:cstheme="majorBidi"/>
          <w:i/>
          <w:iCs/>
          <w:sz w:val="28"/>
          <w:szCs w:val="28"/>
        </w:rPr>
        <w:t xml:space="preserve"> </w:t>
      </w:r>
      <w:r w:rsidRPr="00AC5B5D">
        <w:rPr>
          <w:rFonts w:asciiTheme="majorBidi" w:hAnsiTheme="majorBidi" w:cstheme="majorBidi"/>
          <w:sz w:val="28"/>
          <w:szCs w:val="28"/>
        </w:rPr>
        <w:t>fournissant outils, concepts et modèles susceptibles d'aider l'enseignant à mieux gérer sa pratique professionnelle en lui permettant notamment de davantage prendre conscience des manières dont les élèves s'y prennent pour apprendre. Ceci aiderait à développer la part de l’ingénieur dans le travail de l’enseignant en lui donnant une base plus solide.</w:t>
      </w:r>
    </w:p>
    <w:p w:rsidR="004211A1" w:rsidRPr="00AC5B5D" w:rsidRDefault="004211A1" w:rsidP="004211A1">
      <w:pPr>
        <w:autoSpaceDE w:val="0"/>
        <w:autoSpaceDN w:val="0"/>
        <w:adjustRightInd w:val="0"/>
        <w:spacing w:after="0" w:line="240" w:lineRule="auto"/>
        <w:rPr>
          <w:rFonts w:asciiTheme="majorBidi" w:hAnsiTheme="majorBidi" w:cstheme="majorBidi"/>
          <w:sz w:val="28"/>
          <w:szCs w:val="28"/>
        </w:rPr>
      </w:pPr>
    </w:p>
    <w:p w:rsidR="004211A1" w:rsidRPr="00AC5B5D" w:rsidRDefault="004211A1" w:rsidP="004211A1">
      <w:pPr>
        <w:rPr>
          <w:rFonts w:asciiTheme="majorBidi" w:hAnsiTheme="majorBidi" w:cstheme="majorBidi"/>
          <w:b/>
          <w:bCs/>
          <w:sz w:val="28"/>
          <w:szCs w:val="28"/>
          <w:u w:val="single"/>
        </w:rPr>
      </w:pPr>
      <w:r w:rsidRPr="00AC5B5D">
        <w:rPr>
          <w:rFonts w:asciiTheme="majorBidi" w:hAnsiTheme="majorBidi" w:cstheme="majorBidi"/>
          <w:b/>
          <w:bCs/>
          <w:sz w:val="28"/>
          <w:szCs w:val="28"/>
          <w:u w:val="single"/>
        </w:rPr>
        <w:t>Pourquoi s’intéresser à la psychologie des apprentissages ?</w:t>
      </w:r>
    </w:p>
    <w:p w:rsidR="004211A1" w:rsidRPr="00AC5B5D" w:rsidRDefault="004211A1" w:rsidP="004211A1">
      <w:pPr>
        <w:rPr>
          <w:rFonts w:asciiTheme="majorBidi" w:hAnsiTheme="majorBidi" w:cstheme="majorBidi"/>
          <w:b/>
          <w:bCs/>
          <w:sz w:val="28"/>
          <w:szCs w:val="28"/>
          <w:u w:val="single"/>
        </w:rPr>
      </w:pPr>
      <w:r w:rsidRPr="00AC5B5D">
        <w:rPr>
          <w:rFonts w:asciiTheme="majorBidi" w:hAnsiTheme="majorBidi" w:cstheme="majorBidi"/>
          <w:sz w:val="28"/>
          <w:szCs w:val="28"/>
        </w:rPr>
        <w:t>Il y aurait au moins trois raisons pour qu'un enseignant s'intéresse à la psychologie des apprentissages :</w:t>
      </w:r>
    </w:p>
    <w:p w:rsidR="004211A1" w:rsidRPr="00AC5B5D" w:rsidRDefault="004211A1" w:rsidP="004211A1">
      <w:pPr>
        <w:rPr>
          <w:rFonts w:asciiTheme="majorBidi" w:hAnsiTheme="majorBidi" w:cstheme="majorBidi"/>
          <w:b/>
          <w:bCs/>
          <w:sz w:val="28"/>
          <w:szCs w:val="28"/>
          <w:u w:val="single"/>
        </w:rPr>
      </w:pPr>
      <w:r w:rsidRPr="00AC5B5D">
        <w:rPr>
          <w:rFonts w:asciiTheme="majorBidi" w:hAnsiTheme="majorBidi" w:cstheme="majorBidi"/>
          <w:b/>
          <w:bCs/>
          <w:sz w:val="28"/>
          <w:szCs w:val="28"/>
        </w:rPr>
        <w:t xml:space="preserve">La première a trait aux choix pédagogiques de l'enseignant                                                       </w:t>
      </w:r>
      <w:r w:rsidRPr="00AC5B5D">
        <w:rPr>
          <w:rFonts w:asciiTheme="majorBidi" w:hAnsiTheme="majorBidi" w:cstheme="majorBidi"/>
          <w:sz w:val="28"/>
          <w:szCs w:val="28"/>
        </w:rPr>
        <w:t xml:space="preserve">Les textes officiels précisent que le professeur dispose d'une certaine autonomie dans ses choix pédagogiques. Mais il faut se donner les moyens de faire </w:t>
      </w:r>
      <w:r w:rsidRPr="00AC5B5D">
        <w:rPr>
          <w:rFonts w:asciiTheme="majorBidi" w:hAnsiTheme="majorBidi" w:cstheme="majorBidi"/>
          <w:sz w:val="28"/>
          <w:szCs w:val="28"/>
        </w:rPr>
        <w:lastRenderedPageBreak/>
        <w:t>réellement des choix.</w:t>
      </w:r>
      <w:r w:rsidRPr="00AC5B5D">
        <w:rPr>
          <w:rFonts w:asciiTheme="majorBidi" w:hAnsiTheme="majorBidi" w:cstheme="majorBidi"/>
          <w:b/>
          <w:bCs/>
          <w:sz w:val="28"/>
          <w:szCs w:val="28"/>
        </w:rPr>
        <w:t xml:space="preserve">                                                                                                     La deuxième concerne l'enseignant en tant que décideur</w:t>
      </w:r>
      <w:r w:rsidRPr="00AC5B5D">
        <w:rPr>
          <w:rFonts w:asciiTheme="majorBidi" w:hAnsiTheme="majorBidi" w:cstheme="majorBidi"/>
          <w:b/>
          <w:bCs/>
          <w:sz w:val="28"/>
          <w:szCs w:val="28"/>
          <w:u w:val="single"/>
        </w:rPr>
        <w:t xml:space="preserve"> </w:t>
      </w:r>
      <w:r w:rsidRPr="00AC5B5D">
        <w:rPr>
          <w:rFonts w:asciiTheme="majorBidi" w:hAnsiTheme="majorBidi" w:cstheme="majorBidi"/>
          <w:sz w:val="28"/>
          <w:szCs w:val="28"/>
        </w:rPr>
        <w:t xml:space="preserve">La complexité des situations auxquelles l'enseignant est confronté le conduit à prendre des décisions sans que les raisons de ces décisions soient toujours bien claires. La classe est un lieu de forte incertitude et les problèmes qui se posent ne sont pas toujours formulables d'une manière suffisamment opérationnelle pour que des solutions satisfaisantes soient immédiatement envisageables. </w:t>
      </w:r>
    </w:p>
    <w:p w:rsidR="004211A1" w:rsidRPr="00AC5B5D" w:rsidRDefault="004211A1" w:rsidP="00D73AAE">
      <w:pPr>
        <w:rPr>
          <w:rFonts w:asciiTheme="majorBidi" w:hAnsiTheme="majorBidi" w:cstheme="majorBidi"/>
          <w:b/>
          <w:bCs/>
          <w:sz w:val="28"/>
          <w:szCs w:val="28"/>
          <w:u w:val="single"/>
        </w:rPr>
      </w:pPr>
      <w:r w:rsidRPr="00AC5B5D">
        <w:rPr>
          <w:rFonts w:asciiTheme="majorBidi" w:hAnsiTheme="majorBidi" w:cstheme="majorBidi"/>
          <w:b/>
          <w:bCs/>
          <w:sz w:val="28"/>
          <w:szCs w:val="28"/>
        </w:rPr>
        <w:t>La troisième tient au métier d'enseignant</w:t>
      </w:r>
      <w:r w:rsidRPr="00AC5B5D">
        <w:rPr>
          <w:rFonts w:asciiTheme="majorBidi" w:hAnsiTheme="majorBidi" w:cstheme="majorBidi"/>
          <w:b/>
          <w:bCs/>
          <w:sz w:val="28"/>
          <w:szCs w:val="28"/>
          <w:u w:val="single"/>
        </w:rPr>
        <w:t xml:space="preserve"> </w:t>
      </w:r>
      <w:r w:rsidRPr="00AC5B5D">
        <w:rPr>
          <w:rFonts w:asciiTheme="majorBidi" w:hAnsiTheme="majorBidi" w:cstheme="majorBidi"/>
          <w:sz w:val="28"/>
          <w:szCs w:val="28"/>
        </w:rPr>
        <w:t>Métier complexe, diversifié, en constante évolution d'où nécessité :</w:t>
      </w:r>
      <w:r w:rsidRPr="00AC5B5D">
        <w:rPr>
          <w:rFonts w:asciiTheme="majorBidi" w:hAnsiTheme="majorBidi" w:cstheme="majorBidi"/>
          <w:b/>
          <w:bCs/>
          <w:sz w:val="28"/>
          <w:szCs w:val="28"/>
        </w:rPr>
        <w:t xml:space="preserve"> </w:t>
      </w:r>
      <w:r w:rsidRPr="00AC5B5D">
        <w:rPr>
          <w:rFonts w:asciiTheme="majorBidi" w:hAnsiTheme="majorBidi" w:cstheme="majorBidi"/>
          <w:sz w:val="28"/>
          <w:szCs w:val="28"/>
        </w:rPr>
        <w:t>de compléter et d'actualiser ses connaissances, de repenser ses démarches,</w:t>
      </w:r>
      <w:r w:rsidRPr="00AC5B5D">
        <w:rPr>
          <w:rFonts w:asciiTheme="majorBidi" w:hAnsiTheme="majorBidi" w:cstheme="majorBidi"/>
          <w:b/>
          <w:bCs/>
          <w:sz w:val="28"/>
          <w:szCs w:val="28"/>
        </w:rPr>
        <w:t xml:space="preserve"> </w:t>
      </w:r>
      <w:r w:rsidRPr="00AC5B5D">
        <w:rPr>
          <w:rFonts w:asciiTheme="majorBidi" w:hAnsiTheme="majorBidi" w:cstheme="majorBidi"/>
          <w:sz w:val="28"/>
          <w:szCs w:val="28"/>
        </w:rPr>
        <w:t>de mener une réflexion sur ses pratiques professionnelles.</w:t>
      </w:r>
    </w:p>
    <w:p w:rsidR="004211A1" w:rsidRDefault="004211A1" w:rsidP="004211A1">
      <w:pPr>
        <w:autoSpaceDE w:val="0"/>
        <w:autoSpaceDN w:val="0"/>
        <w:adjustRightInd w:val="0"/>
        <w:spacing w:after="0" w:line="240" w:lineRule="auto"/>
        <w:jc w:val="center"/>
        <w:rPr>
          <w:rFonts w:asciiTheme="majorBidi" w:hAnsiTheme="majorBidi" w:cstheme="majorBidi"/>
          <w:b/>
          <w:bCs/>
          <w:color w:val="632423" w:themeColor="accent2" w:themeShade="80"/>
          <w:sz w:val="28"/>
          <w:szCs w:val="28"/>
          <w:u w:val="single"/>
        </w:rPr>
      </w:pPr>
    </w:p>
    <w:p w:rsidR="00D73AAE" w:rsidRDefault="00D73AAE" w:rsidP="004211A1">
      <w:pPr>
        <w:autoSpaceDE w:val="0"/>
        <w:autoSpaceDN w:val="0"/>
        <w:adjustRightInd w:val="0"/>
        <w:spacing w:after="0" w:line="240" w:lineRule="auto"/>
        <w:jc w:val="center"/>
        <w:rPr>
          <w:rFonts w:asciiTheme="majorBidi" w:hAnsiTheme="majorBidi" w:cstheme="majorBidi"/>
          <w:b/>
          <w:bCs/>
          <w:color w:val="632423" w:themeColor="accent2" w:themeShade="80"/>
          <w:sz w:val="28"/>
          <w:szCs w:val="28"/>
          <w:u w:val="single"/>
        </w:rPr>
      </w:pPr>
    </w:p>
    <w:p w:rsidR="00D73AAE" w:rsidRDefault="00D73AAE" w:rsidP="004211A1">
      <w:pPr>
        <w:autoSpaceDE w:val="0"/>
        <w:autoSpaceDN w:val="0"/>
        <w:adjustRightInd w:val="0"/>
        <w:spacing w:after="0" w:line="240" w:lineRule="auto"/>
        <w:jc w:val="center"/>
        <w:rPr>
          <w:rFonts w:asciiTheme="majorBidi" w:hAnsiTheme="majorBidi" w:cstheme="majorBidi"/>
          <w:b/>
          <w:bCs/>
          <w:color w:val="632423" w:themeColor="accent2" w:themeShade="80"/>
          <w:sz w:val="28"/>
          <w:szCs w:val="28"/>
          <w:u w:val="single"/>
        </w:rPr>
      </w:pPr>
    </w:p>
    <w:p w:rsidR="00D73AAE" w:rsidRDefault="00D73AAE" w:rsidP="004211A1">
      <w:pPr>
        <w:autoSpaceDE w:val="0"/>
        <w:autoSpaceDN w:val="0"/>
        <w:adjustRightInd w:val="0"/>
        <w:spacing w:after="0" w:line="240" w:lineRule="auto"/>
        <w:jc w:val="center"/>
        <w:rPr>
          <w:rFonts w:asciiTheme="majorBidi" w:hAnsiTheme="majorBidi" w:cstheme="majorBidi"/>
          <w:b/>
          <w:bCs/>
          <w:color w:val="632423" w:themeColor="accent2" w:themeShade="80"/>
          <w:sz w:val="28"/>
          <w:szCs w:val="28"/>
          <w:u w:val="single"/>
        </w:rPr>
      </w:pPr>
    </w:p>
    <w:p w:rsidR="00D73AAE" w:rsidRDefault="00D73AAE" w:rsidP="004211A1">
      <w:pPr>
        <w:autoSpaceDE w:val="0"/>
        <w:autoSpaceDN w:val="0"/>
        <w:adjustRightInd w:val="0"/>
        <w:spacing w:after="0" w:line="240" w:lineRule="auto"/>
        <w:jc w:val="center"/>
        <w:rPr>
          <w:rFonts w:asciiTheme="majorBidi" w:hAnsiTheme="majorBidi" w:cstheme="majorBidi"/>
          <w:b/>
          <w:bCs/>
          <w:color w:val="632423" w:themeColor="accent2" w:themeShade="80"/>
          <w:sz w:val="28"/>
          <w:szCs w:val="28"/>
          <w:u w:val="single"/>
        </w:rPr>
      </w:pPr>
    </w:p>
    <w:p w:rsidR="00D73AAE" w:rsidRDefault="00D73AAE" w:rsidP="004211A1">
      <w:pPr>
        <w:autoSpaceDE w:val="0"/>
        <w:autoSpaceDN w:val="0"/>
        <w:adjustRightInd w:val="0"/>
        <w:spacing w:after="0" w:line="240" w:lineRule="auto"/>
        <w:jc w:val="center"/>
        <w:rPr>
          <w:rFonts w:asciiTheme="majorBidi" w:hAnsiTheme="majorBidi" w:cstheme="majorBidi"/>
          <w:b/>
          <w:bCs/>
          <w:color w:val="632423" w:themeColor="accent2" w:themeShade="80"/>
          <w:sz w:val="28"/>
          <w:szCs w:val="28"/>
          <w:u w:val="single"/>
        </w:rPr>
      </w:pPr>
    </w:p>
    <w:p w:rsidR="00D73AAE" w:rsidRDefault="00D73AAE" w:rsidP="004211A1">
      <w:pPr>
        <w:autoSpaceDE w:val="0"/>
        <w:autoSpaceDN w:val="0"/>
        <w:adjustRightInd w:val="0"/>
        <w:spacing w:after="0" w:line="240" w:lineRule="auto"/>
        <w:jc w:val="center"/>
        <w:rPr>
          <w:rFonts w:asciiTheme="majorBidi" w:hAnsiTheme="majorBidi" w:cstheme="majorBidi"/>
          <w:b/>
          <w:bCs/>
          <w:color w:val="632423" w:themeColor="accent2" w:themeShade="80"/>
          <w:sz w:val="28"/>
          <w:szCs w:val="28"/>
          <w:u w:val="single"/>
        </w:rPr>
      </w:pPr>
    </w:p>
    <w:p w:rsidR="00D73AAE" w:rsidRDefault="00D73AAE" w:rsidP="004211A1">
      <w:pPr>
        <w:autoSpaceDE w:val="0"/>
        <w:autoSpaceDN w:val="0"/>
        <w:adjustRightInd w:val="0"/>
        <w:spacing w:after="0" w:line="240" w:lineRule="auto"/>
        <w:jc w:val="center"/>
        <w:rPr>
          <w:rFonts w:asciiTheme="majorBidi" w:hAnsiTheme="majorBidi" w:cstheme="majorBidi"/>
          <w:b/>
          <w:bCs/>
          <w:color w:val="632423" w:themeColor="accent2" w:themeShade="80"/>
          <w:sz w:val="28"/>
          <w:szCs w:val="28"/>
          <w:u w:val="single"/>
        </w:rPr>
      </w:pPr>
    </w:p>
    <w:p w:rsidR="00D73AAE" w:rsidRDefault="00D73AAE" w:rsidP="004211A1">
      <w:pPr>
        <w:autoSpaceDE w:val="0"/>
        <w:autoSpaceDN w:val="0"/>
        <w:adjustRightInd w:val="0"/>
        <w:spacing w:after="0" w:line="240" w:lineRule="auto"/>
        <w:jc w:val="center"/>
        <w:rPr>
          <w:rFonts w:asciiTheme="majorBidi" w:hAnsiTheme="majorBidi" w:cstheme="majorBidi"/>
          <w:b/>
          <w:bCs/>
          <w:color w:val="632423" w:themeColor="accent2" w:themeShade="80"/>
          <w:sz w:val="28"/>
          <w:szCs w:val="28"/>
          <w:u w:val="single"/>
        </w:rPr>
      </w:pPr>
    </w:p>
    <w:p w:rsidR="00D73AAE" w:rsidRDefault="00D73AAE" w:rsidP="004211A1">
      <w:pPr>
        <w:autoSpaceDE w:val="0"/>
        <w:autoSpaceDN w:val="0"/>
        <w:adjustRightInd w:val="0"/>
        <w:spacing w:after="0" w:line="240" w:lineRule="auto"/>
        <w:jc w:val="center"/>
        <w:rPr>
          <w:rFonts w:asciiTheme="majorBidi" w:hAnsiTheme="majorBidi" w:cstheme="majorBidi"/>
          <w:b/>
          <w:bCs/>
          <w:color w:val="632423" w:themeColor="accent2" w:themeShade="80"/>
          <w:sz w:val="28"/>
          <w:szCs w:val="28"/>
          <w:u w:val="single"/>
        </w:rPr>
      </w:pPr>
    </w:p>
    <w:p w:rsidR="00D73AAE" w:rsidRDefault="00D73AAE" w:rsidP="004211A1">
      <w:pPr>
        <w:autoSpaceDE w:val="0"/>
        <w:autoSpaceDN w:val="0"/>
        <w:adjustRightInd w:val="0"/>
        <w:spacing w:after="0" w:line="240" w:lineRule="auto"/>
        <w:jc w:val="center"/>
        <w:rPr>
          <w:rFonts w:asciiTheme="majorBidi" w:hAnsiTheme="majorBidi" w:cstheme="majorBidi"/>
          <w:b/>
          <w:bCs/>
          <w:color w:val="632423" w:themeColor="accent2" w:themeShade="80"/>
          <w:sz w:val="28"/>
          <w:szCs w:val="28"/>
          <w:u w:val="single"/>
        </w:rPr>
      </w:pPr>
    </w:p>
    <w:p w:rsidR="00D73AAE" w:rsidRDefault="00D73AAE" w:rsidP="004211A1">
      <w:pPr>
        <w:autoSpaceDE w:val="0"/>
        <w:autoSpaceDN w:val="0"/>
        <w:adjustRightInd w:val="0"/>
        <w:spacing w:after="0" w:line="240" w:lineRule="auto"/>
        <w:jc w:val="center"/>
        <w:rPr>
          <w:rFonts w:asciiTheme="majorBidi" w:hAnsiTheme="majorBidi" w:cstheme="majorBidi"/>
          <w:b/>
          <w:bCs/>
          <w:color w:val="632423" w:themeColor="accent2" w:themeShade="80"/>
          <w:sz w:val="28"/>
          <w:szCs w:val="28"/>
          <w:u w:val="single"/>
        </w:rPr>
      </w:pPr>
    </w:p>
    <w:p w:rsidR="00D73AAE" w:rsidRDefault="00D73AAE" w:rsidP="004211A1">
      <w:pPr>
        <w:autoSpaceDE w:val="0"/>
        <w:autoSpaceDN w:val="0"/>
        <w:adjustRightInd w:val="0"/>
        <w:spacing w:after="0" w:line="240" w:lineRule="auto"/>
        <w:jc w:val="center"/>
        <w:rPr>
          <w:rFonts w:asciiTheme="majorBidi" w:hAnsiTheme="majorBidi" w:cstheme="majorBidi"/>
          <w:b/>
          <w:bCs/>
          <w:color w:val="632423" w:themeColor="accent2" w:themeShade="80"/>
          <w:sz w:val="28"/>
          <w:szCs w:val="28"/>
          <w:u w:val="single"/>
        </w:rPr>
      </w:pPr>
    </w:p>
    <w:p w:rsidR="00D73AAE" w:rsidRDefault="00D73AAE" w:rsidP="004211A1">
      <w:pPr>
        <w:autoSpaceDE w:val="0"/>
        <w:autoSpaceDN w:val="0"/>
        <w:adjustRightInd w:val="0"/>
        <w:spacing w:after="0" w:line="240" w:lineRule="auto"/>
        <w:jc w:val="center"/>
        <w:rPr>
          <w:rFonts w:asciiTheme="majorBidi" w:hAnsiTheme="majorBidi" w:cstheme="majorBidi"/>
          <w:b/>
          <w:bCs/>
          <w:color w:val="632423" w:themeColor="accent2" w:themeShade="80"/>
          <w:sz w:val="28"/>
          <w:szCs w:val="28"/>
          <w:u w:val="single"/>
        </w:rPr>
      </w:pPr>
    </w:p>
    <w:p w:rsidR="00D73AAE" w:rsidRDefault="00D73AAE" w:rsidP="004211A1">
      <w:pPr>
        <w:autoSpaceDE w:val="0"/>
        <w:autoSpaceDN w:val="0"/>
        <w:adjustRightInd w:val="0"/>
        <w:spacing w:after="0" w:line="240" w:lineRule="auto"/>
        <w:jc w:val="center"/>
        <w:rPr>
          <w:rFonts w:asciiTheme="majorBidi" w:hAnsiTheme="majorBidi" w:cstheme="majorBidi"/>
          <w:b/>
          <w:bCs/>
          <w:color w:val="632423" w:themeColor="accent2" w:themeShade="80"/>
          <w:sz w:val="28"/>
          <w:szCs w:val="28"/>
          <w:u w:val="single"/>
        </w:rPr>
      </w:pPr>
    </w:p>
    <w:p w:rsidR="00D73AAE" w:rsidRDefault="00D73AAE" w:rsidP="004211A1">
      <w:pPr>
        <w:autoSpaceDE w:val="0"/>
        <w:autoSpaceDN w:val="0"/>
        <w:adjustRightInd w:val="0"/>
        <w:spacing w:after="0" w:line="240" w:lineRule="auto"/>
        <w:jc w:val="center"/>
        <w:rPr>
          <w:rFonts w:asciiTheme="majorBidi" w:hAnsiTheme="majorBidi" w:cstheme="majorBidi"/>
          <w:b/>
          <w:bCs/>
          <w:color w:val="632423" w:themeColor="accent2" w:themeShade="80"/>
          <w:sz w:val="28"/>
          <w:szCs w:val="28"/>
          <w:u w:val="single"/>
        </w:rPr>
      </w:pPr>
    </w:p>
    <w:p w:rsidR="00D73AAE" w:rsidRDefault="00D73AAE" w:rsidP="004211A1">
      <w:pPr>
        <w:autoSpaceDE w:val="0"/>
        <w:autoSpaceDN w:val="0"/>
        <w:adjustRightInd w:val="0"/>
        <w:spacing w:after="0" w:line="240" w:lineRule="auto"/>
        <w:jc w:val="center"/>
        <w:rPr>
          <w:rFonts w:asciiTheme="majorBidi" w:hAnsiTheme="majorBidi" w:cstheme="majorBidi"/>
          <w:b/>
          <w:bCs/>
          <w:color w:val="632423" w:themeColor="accent2" w:themeShade="80"/>
          <w:sz w:val="28"/>
          <w:szCs w:val="28"/>
          <w:u w:val="single"/>
        </w:rPr>
      </w:pPr>
    </w:p>
    <w:p w:rsidR="00D73AAE" w:rsidRDefault="00D73AAE" w:rsidP="004211A1">
      <w:pPr>
        <w:autoSpaceDE w:val="0"/>
        <w:autoSpaceDN w:val="0"/>
        <w:adjustRightInd w:val="0"/>
        <w:spacing w:after="0" w:line="240" w:lineRule="auto"/>
        <w:jc w:val="center"/>
        <w:rPr>
          <w:rFonts w:asciiTheme="majorBidi" w:hAnsiTheme="majorBidi" w:cstheme="majorBidi"/>
          <w:b/>
          <w:bCs/>
          <w:color w:val="632423" w:themeColor="accent2" w:themeShade="80"/>
          <w:sz w:val="28"/>
          <w:szCs w:val="28"/>
          <w:u w:val="single"/>
        </w:rPr>
      </w:pPr>
    </w:p>
    <w:p w:rsidR="00D73AAE" w:rsidRDefault="00D73AAE" w:rsidP="004211A1">
      <w:pPr>
        <w:autoSpaceDE w:val="0"/>
        <w:autoSpaceDN w:val="0"/>
        <w:adjustRightInd w:val="0"/>
        <w:spacing w:after="0" w:line="240" w:lineRule="auto"/>
        <w:jc w:val="center"/>
        <w:rPr>
          <w:rFonts w:asciiTheme="majorBidi" w:hAnsiTheme="majorBidi" w:cstheme="majorBidi"/>
          <w:b/>
          <w:bCs/>
          <w:color w:val="632423" w:themeColor="accent2" w:themeShade="80"/>
          <w:sz w:val="28"/>
          <w:szCs w:val="28"/>
          <w:u w:val="single"/>
        </w:rPr>
      </w:pPr>
    </w:p>
    <w:p w:rsidR="00D73AAE" w:rsidRDefault="00D73AAE" w:rsidP="004211A1">
      <w:pPr>
        <w:autoSpaceDE w:val="0"/>
        <w:autoSpaceDN w:val="0"/>
        <w:adjustRightInd w:val="0"/>
        <w:spacing w:after="0" w:line="240" w:lineRule="auto"/>
        <w:jc w:val="center"/>
        <w:rPr>
          <w:rFonts w:asciiTheme="majorBidi" w:hAnsiTheme="majorBidi" w:cstheme="majorBidi"/>
          <w:b/>
          <w:bCs/>
          <w:color w:val="632423" w:themeColor="accent2" w:themeShade="80"/>
          <w:sz w:val="28"/>
          <w:szCs w:val="28"/>
          <w:u w:val="single"/>
        </w:rPr>
      </w:pPr>
    </w:p>
    <w:p w:rsidR="00D73AAE" w:rsidRDefault="00D73AAE" w:rsidP="004211A1">
      <w:pPr>
        <w:autoSpaceDE w:val="0"/>
        <w:autoSpaceDN w:val="0"/>
        <w:adjustRightInd w:val="0"/>
        <w:spacing w:after="0" w:line="240" w:lineRule="auto"/>
        <w:jc w:val="center"/>
        <w:rPr>
          <w:rFonts w:asciiTheme="majorBidi" w:hAnsiTheme="majorBidi" w:cstheme="majorBidi"/>
          <w:b/>
          <w:bCs/>
          <w:color w:val="632423" w:themeColor="accent2" w:themeShade="80"/>
          <w:sz w:val="28"/>
          <w:szCs w:val="28"/>
          <w:u w:val="single"/>
        </w:rPr>
      </w:pPr>
    </w:p>
    <w:p w:rsidR="00D73AAE" w:rsidRDefault="00D73AAE" w:rsidP="004211A1">
      <w:pPr>
        <w:autoSpaceDE w:val="0"/>
        <w:autoSpaceDN w:val="0"/>
        <w:adjustRightInd w:val="0"/>
        <w:spacing w:after="0" w:line="240" w:lineRule="auto"/>
        <w:jc w:val="center"/>
        <w:rPr>
          <w:rFonts w:asciiTheme="majorBidi" w:hAnsiTheme="majorBidi" w:cstheme="majorBidi"/>
          <w:b/>
          <w:bCs/>
          <w:color w:val="632423" w:themeColor="accent2" w:themeShade="80"/>
          <w:sz w:val="28"/>
          <w:szCs w:val="28"/>
          <w:u w:val="single"/>
        </w:rPr>
      </w:pPr>
    </w:p>
    <w:p w:rsidR="00D73AAE" w:rsidRDefault="00D73AAE" w:rsidP="004211A1">
      <w:pPr>
        <w:autoSpaceDE w:val="0"/>
        <w:autoSpaceDN w:val="0"/>
        <w:adjustRightInd w:val="0"/>
        <w:spacing w:after="0" w:line="240" w:lineRule="auto"/>
        <w:jc w:val="center"/>
        <w:rPr>
          <w:rFonts w:asciiTheme="majorBidi" w:hAnsiTheme="majorBidi" w:cstheme="majorBidi"/>
          <w:b/>
          <w:bCs/>
          <w:color w:val="632423" w:themeColor="accent2" w:themeShade="80"/>
          <w:sz w:val="28"/>
          <w:szCs w:val="28"/>
          <w:u w:val="single"/>
        </w:rPr>
      </w:pPr>
    </w:p>
    <w:p w:rsidR="00D73AAE" w:rsidRDefault="00D73AAE" w:rsidP="004211A1">
      <w:pPr>
        <w:autoSpaceDE w:val="0"/>
        <w:autoSpaceDN w:val="0"/>
        <w:adjustRightInd w:val="0"/>
        <w:spacing w:after="0" w:line="240" w:lineRule="auto"/>
        <w:jc w:val="center"/>
        <w:rPr>
          <w:rFonts w:asciiTheme="majorBidi" w:hAnsiTheme="majorBidi" w:cstheme="majorBidi"/>
          <w:b/>
          <w:bCs/>
          <w:color w:val="632423" w:themeColor="accent2" w:themeShade="80"/>
          <w:sz w:val="28"/>
          <w:szCs w:val="28"/>
          <w:u w:val="single"/>
        </w:rPr>
      </w:pPr>
    </w:p>
    <w:p w:rsidR="00D73AAE" w:rsidRDefault="00D73AAE" w:rsidP="004211A1">
      <w:pPr>
        <w:autoSpaceDE w:val="0"/>
        <w:autoSpaceDN w:val="0"/>
        <w:adjustRightInd w:val="0"/>
        <w:spacing w:after="0" w:line="240" w:lineRule="auto"/>
        <w:jc w:val="center"/>
        <w:rPr>
          <w:rFonts w:asciiTheme="majorBidi" w:hAnsiTheme="majorBidi" w:cstheme="majorBidi"/>
          <w:b/>
          <w:bCs/>
          <w:color w:val="632423" w:themeColor="accent2" w:themeShade="80"/>
          <w:sz w:val="28"/>
          <w:szCs w:val="28"/>
          <w:u w:val="single"/>
        </w:rPr>
      </w:pPr>
    </w:p>
    <w:p w:rsidR="00D73AAE" w:rsidRDefault="00D73AAE" w:rsidP="004211A1">
      <w:pPr>
        <w:autoSpaceDE w:val="0"/>
        <w:autoSpaceDN w:val="0"/>
        <w:adjustRightInd w:val="0"/>
        <w:spacing w:after="0" w:line="240" w:lineRule="auto"/>
        <w:jc w:val="center"/>
        <w:rPr>
          <w:rFonts w:asciiTheme="majorBidi" w:hAnsiTheme="majorBidi" w:cstheme="majorBidi"/>
          <w:b/>
          <w:bCs/>
          <w:color w:val="632423" w:themeColor="accent2" w:themeShade="80"/>
          <w:sz w:val="28"/>
          <w:szCs w:val="28"/>
          <w:u w:val="single"/>
        </w:rPr>
      </w:pPr>
    </w:p>
    <w:p w:rsidR="00D73AAE" w:rsidRDefault="00D73AAE" w:rsidP="00392E35">
      <w:pPr>
        <w:autoSpaceDE w:val="0"/>
        <w:autoSpaceDN w:val="0"/>
        <w:adjustRightInd w:val="0"/>
        <w:spacing w:after="0" w:line="240" w:lineRule="auto"/>
        <w:rPr>
          <w:rFonts w:asciiTheme="majorBidi" w:hAnsiTheme="majorBidi" w:cstheme="majorBidi"/>
          <w:b/>
          <w:bCs/>
          <w:color w:val="632423" w:themeColor="accent2" w:themeShade="80"/>
          <w:sz w:val="28"/>
          <w:szCs w:val="28"/>
          <w:u w:val="single"/>
        </w:rPr>
      </w:pPr>
    </w:p>
    <w:p w:rsidR="00392E35" w:rsidRDefault="00392E35" w:rsidP="00392E35">
      <w:pPr>
        <w:autoSpaceDE w:val="0"/>
        <w:autoSpaceDN w:val="0"/>
        <w:adjustRightInd w:val="0"/>
        <w:spacing w:after="0" w:line="240" w:lineRule="auto"/>
        <w:rPr>
          <w:rFonts w:asciiTheme="majorBidi" w:hAnsiTheme="majorBidi" w:cstheme="majorBidi"/>
          <w:b/>
          <w:bCs/>
          <w:color w:val="632423" w:themeColor="accent2" w:themeShade="80"/>
          <w:sz w:val="28"/>
          <w:szCs w:val="28"/>
          <w:u w:val="single"/>
        </w:rPr>
      </w:pPr>
    </w:p>
    <w:sectPr w:rsidR="00392E35" w:rsidSect="00C018E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6E98" w:rsidRDefault="00426E98" w:rsidP="00FE4650">
      <w:pPr>
        <w:spacing w:after="0" w:line="240" w:lineRule="auto"/>
      </w:pPr>
      <w:r>
        <w:separator/>
      </w:r>
    </w:p>
  </w:endnote>
  <w:endnote w:type="continuationSeparator" w:id="0">
    <w:p w:rsidR="00426E98" w:rsidRDefault="00426E98" w:rsidP="00FE46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implified Arabic Fixed">
    <w:panose1 w:val="02070309020205020404"/>
    <w:charset w:val="00"/>
    <w:family w:val="modern"/>
    <w:pitch w:val="fixed"/>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650" w:rsidRDefault="00FE4650">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370563"/>
      <w:docPartObj>
        <w:docPartGallery w:val="Page Numbers (Bottom of Page)"/>
        <w:docPartUnique/>
      </w:docPartObj>
    </w:sdtPr>
    <w:sdtContent>
      <w:p w:rsidR="00FE4650" w:rsidRDefault="00FE4650">
        <w:pPr>
          <w:pStyle w:val="Pieddepage"/>
        </w:pPr>
        <w:r>
          <w:fldChar w:fldCharType="begin"/>
        </w:r>
        <w:r>
          <w:instrText xml:space="preserve"> PAGE   \* MERGEFORMAT </w:instrText>
        </w:r>
        <w:r>
          <w:fldChar w:fldCharType="separate"/>
        </w:r>
        <w:r>
          <w:rPr>
            <w:noProof/>
          </w:rPr>
          <w:t>2</w:t>
        </w:r>
        <w:r>
          <w:fldChar w:fldCharType="end"/>
        </w:r>
      </w:p>
    </w:sdtContent>
  </w:sdt>
  <w:p w:rsidR="00FE4650" w:rsidRDefault="00FE4650">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650" w:rsidRDefault="00FE465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6E98" w:rsidRDefault="00426E98" w:rsidP="00FE4650">
      <w:pPr>
        <w:spacing w:after="0" w:line="240" w:lineRule="auto"/>
      </w:pPr>
      <w:r>
        <w:separator/>
      </w:r>
    </w:p>
  </w:footnote>
  <w:footnote w:type="continuationSeparator" w:id="0">
    <w:p w:rsidR="00426E98" w:rsidRDefault="00426E98" w:rsidP="00FE46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650" w:rsidRDefault="00FE4650">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650" w:rsidRDefault="00FE4650">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650" w:rsidRDefault="00FE4650">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61F88"/>
    <w:multiLevelType w:val="hybridMultilevel"/>
    <w:tmpl w:val="C3AE6E54"/>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nsid w:val="4E5556BF"/>
    <w:multiLevelType w:val="hybridMultilevel"/>
    <w:tmpl w:val="57361FE0"/>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nsid w:val="5A7636A1"/>
    <w:multiLevelType w:val="hybridMultilevel"/>
    <w:tmpl w:val="F55C5A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2EA6C6C"/>
    <w:multiLevelType w:val="hybridMultilevel"/>
    <w:tmpl w:val="8718051E"/>
    <w:lvl w:ilvl="0" w:tplc="7CAC6B44">
      <w:start w:val="1"/>
      <w:numFmt w:val="bullet"/>
      <w:lvlText w:val="-"/>
      <w:lvlJc w:val="right"/>
      <w:pPr>
        <w:ind w:left="754" w:hanging="360"/>
      </w:pPr>
      <w:rPr>
        <w:rFonts w:ascii="Simplified Arabic Fixed" w:hAnsi="Simplified Arabic Fixed" w:hint="default"/>
      </w:rPr>
    </w:lvl>
    <w:lvl w:ilvl="1" w:tplc="040C0003" w:tentative="1">
      <w:start w:val="1"/>
      <w:numFmt w:val="bullet"/>
      <w:lvlText w:val="o"/>
      <w:lvlJc w:val="left"/>
      <w:pPr>
        <w:ind w:left="1474" w:hanging="360"/>
      </w:pPr>
      <w:rPr>
        <w:rFonts w:ascii="Courier New" w:hAnsi="Courier New" w:cs="Courier New" w:hint="default"/>
      </w:rPr>
    </w:lvl>
    <w:lvl w:ilvl="2" w:tplc="040C0005" w:tentative="1">
      <w:start w:val="1"/>
      <w:numFmt w:val="bullet"/>
      <w:lvlText w:val=""/>
      <w:lvlJc w:val="left"/>
      <w:pPr>
        <w:ind w:left="2194" w:hanging="360"/>
      </w:pPr>
      <w:rPr>
        <w:rFonts w:ascii="Wingdings" w:hAnsi="Wingdings" w:hint="default"/>
      </w:rPr>
    </w:lvl>
    <w:lvl w:ilvl="3" w:tplc="040C0001" w:tentative="1">
      <w:start w:val="1"/>
      <w:numFmt w:val="bullet"/>
      <w:lvlText w:val=""/>
      <w:lvlJc w:val="left"/>
      <w:pPr>
        <w:ind w:left="2914" w:hanging="360"/>
      </w:pPr>
      <w:rPr>
        <w:rFonts w:ascii="Symbol" w:hAnsi="Symbol" w:hint="default"/>
      </w:rPr>
    </w:lvl>
    <w:lvl w:ilvl="4" w:tplc="040C0003" w:tentative="1">
      <w:start w:val="1"/>
      <w:numFmt w:val="bullet"/>
      <w:lvlText w:val="o"/>
      <w:lvlJc w:val="left"/>
      <w:pPr>
        <w:ind w:left="3634" w:hanging="360"/>
      </w:pPr>
      <w:rPr>
        <w:rFonts w:ascii="Courier New" w:hAnsi="Courier New" w:cs="Courier New" w:hint="default"/>
      </w:rPr>
    </w:lvl>
    <w:lvl w:ilvl="5" w:tplc="040C0005" w:tentative="1">
      <w:start w:val="1"/>
      <w:numFmt w:val="bullet"/>
      <w:lvlText w:val=""/>
      <w:lvlJc w:val="left"/>
      <w:pPr>
        <w:ind w:left="4354" w:hanging="360"/>
      </w:pPr>
      <w:rPr>
        <w:rFonts w:ascii="Wingdings" w:hAnsi="Wingdings" w:hint="default"/>
      </w:rPr>
    </w:lvl>
    <w:lvl w:ilvl="6" w:tplc="040C0001" w:tentative="1">
      <w:start w:val="1"/>
      <w:numFmt w:val="bullet"/>
      <w:lvlText w:val=""/>
      <w:lvlJc w:val="left"/>
      <w:pPr>
        <w:ind w:left="5074" w:hanging="360"/>
      </w:pPr>
      <w:rPr>
        <w:rFonts w:ascii="Symbol" w:hAnsi="Symbol" w:hint="default"/>
      </w:rPr>
    </w:lvl>
    <w:lvl w:ilvl="7" w:tplc="040C0003" w:tentative="1">
      <w:start w:val="1"/>
      <w:numFmt w:val="bullet"/>
      <w:lvlText w:val="o"/>
      <w:lvlJc w:val="left"/>
      <w:pPr>
        <w:ind w:left="5794" w:hanging="360"/>
      </w:pPr>
      <w:rPr>
        <w:rFonts w:ascii="Courier New" w:hAnsi="Courier New" w:cs="Courier New" w:hint="default"/>
      </w:rPr>
    </w:lvl>
    <w:lvl w:ilvl="8" w:tplc="040C0005" w:tentative="1">
      <w:start w:val="1"/>
      <w:numFmt w:val="bullet"/>
      <w:lvlText w:val=""/>
      <w:lvlJc w:val="left"/>
      <w:pPr>
        <w:ind w:left="6514" w:hanging="360"/>
      </w:pPr>
      <w:rPr>
        <w:rFonts w:ascii="Wingdings" w:hAnsi="Wingdings" w:hint="default"/>
      </w:rPr>
    </w:lvl>
  </w:abstractNum>
  <w:abstractNum w:abstractNumId="4">
    <w:nsid w:val="6DC57E11"/>
    <w:multiLevelType w:val="hybridMultilevel"/>
    <w:tmpl w:val="49220D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footnotePr>
    <w:footnote w:id="-1"/>
    <w:footnote w:id="0"/>
  </w:footnotePr>
  <w:endnotePr>
    <w:endnote w:id="-1"/>
    <w:endnote w:id="0"/>
  </w:endnotePr>
  <w:compat/>
  <w:rsids>
    <w:rsidRoot w:val="004211A1"/>
    <w:rsid w:val="00224E23"/>
    <w:rsid w:val="00392E35"/>
    <w:rsid w:val="004211A1"/>
    <w:rsid w:val="00426E98"/>
    <w:rsid w:val="00782E55"/>
    <w:rsid w:val="00AC5B5D"/>
    <w:rsid w:val="00C018ED"/>
    <w:rsid w:val="00C14D44"/>
    <w:rsid w:val="00D73AAE"/>
    <w:rsid w:val="00F05A9B"/>
    <w:rsid w:val="00FE465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1A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211A1"/>
    <w:pPr>
      <w:ind w:left="720"/>
      <w:contextualSpacing/>
    </w:pPr>
  </w:style>
  <w:style w:type="paragraph" w:styleId="En-tte">
    <w:name w:val="header"/>
    <w:basedOn w:val="Normal"/>
    <w:link w:val="En-tteCar"/>
    <w:uiPriority w:val="99"/>
    <w:semiHidden/>
    <w:unhideWhenUsed/>
    <w:rsid w:val="00FE465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E4650"/>
  </w:style>
  <w:style w:type="paragraph" w:styleId="Pieddepage">
    <w:name w:val="footer"/>
    <w:basedOn w:val="Normal"/>
    <w:link w:val="PieddepageCar"/>
    <w:uiPriority w:val="99"/>
    <w:unhideWhenUsed/>
    <w:rsid w:val="00FE465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E4650"/>
  </w:style>
</w:styles>
</file>

<file path=word/webSettings.xml><?xml version="1.0" encoding="utf-8"?>
<w:webSettings xmlns:r="http://schemas.openxmlformats.org/officeDocument/2006/relationships" xmlns:w="http://schemas.openxmlformats.org/wordprocessingml/2006/main">
  <w:divs>
    <w:div w:id="109806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471</Words>
  <Characters>2592</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3057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noor</dc:creator>
  <cp:lastModifiedBy>noor</cp:lastModifiedBy>
  <cp:revision>4</cp:revision>
  <dcterms:created xsi:type="dcterms:W3CDTF">2020-03-31T15:35:00Z</dcterms:created>
  <dcterms:modified xsi:type="dcterms:W3CDTF">2020-04-01T09:00:00Z</dcterms:modified>
</cp:coreProperties>
</file>