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A44" w:rsidRDefault="00C46A44" w:rsidP="00D93CDC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8A79DA" w:rsidRPr="0080618F" w:rsidRDefault="008A79DA" w:rsidP="006B70E2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530A30" w:rsidRPr="00530A30" w:rsidRDefault="00B05A5B" w:rsidP="00530A30">
      <w:pPr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DC5344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الدكتور</w:t>
      </w:r>
      <w:r w:rsidR="00713726" w:rsidRPr="00DC5344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:</w:t>
      </w:r>
      <w:r w:rsidRPr="00DC5344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مصطفى كيحل</w:t>
      </w:r>
    </w:p>
    <w:p w:rsidR="00530A30" w:rsidRPr="00DB7309" w:rsidRDefault="00530A30" w:rsidP="00530A30">
      <w:pPr>
        <w:rPr>
          <w:b/>
          <w:bCs/>
          <w:sz w:val="32"/>
          <w:szCs w:val="32"/>
          <w:rtl/>
          <w:lang w:bidi="ar-DZ"/>
        </w:rPr>
      </w:pPr>
      <w:r w:rsidRPr="00DB7309">
        <w:rPr>
          <w:b/>
          <w:bCs/>
          <w:sz w:val="32"/>
          <w:szCs w:val="32"/>
          <w:rtl/>
          <w:lang w:bidi="ar-DZ"/>
        </w:rPr>
        <w:t xml:space="preserve">قسم الفلسفة ، كلية الآداب و العلوم الإنسانية و الاجتماعية </w:t>
      </w:r>
    </w:p>
    <w:p w:rsidR="00530A30" w:rsidRDefault="00530A30" w:rsidP="00530A30">
      <w:pPr>
        <w:rPr>
          <w:b/>
          <w:bCs/>
          <w:sz w:val="32"/>
          <w:szCs w:val="32"/>
          <w:rtl/>
          <w:lang w:bidi="ar-DZ"/>
        </w:rPr>
      </w:pPr>
      <w:r w:rsidRPr="00DB7309">
        <w:rPr>
          <w:b/>
          <w:bCs/>
          <w:sz w:val="32"/>
          <w:szCs w:val="32"/>
          <w:rtl/>
          <w:lang w:bidi="ar-DZ"/>
        </w:rPr>
        <w:t xml:space="preserve">جامعة باجي مختار عنابة </w:t>
      </w:r>
    </w:p>
    <w:p w:rsidR="003C74F7" w:rsidRDefault="003C74F7" w:rsidP="00530A30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المادة التعليمية الثقافية : قضايا في العدالة و القانون </w:t>
      </w:r>
    </w:p>
    <w:p w:rsidR="003C74F7" w:rsidRDefault="003C74F7" w:rsidP="00530A30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السنة الأولى ماستر : فلسفة تطبيقية </w:t>
      </w:r>
    </w:p>
    <w:p w:rsidR="003C74F7" w:rsidRDefault="003C74F7" w:rsidP="00530A30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السداسي الثاني </w:t>
      </w:r>
    </w:p>
    <w:p w:rsidR="00B3744C" w:rsidRDefault="00E02D33" w:rsidP="00B3744C">
      <w:pPr>
        <w:jc w:val="center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دروس نظرية :</w:t>
      </w:r>
    </w:p>
    <w:p w:rsidR="00B3744C" w:rsidRPr="00DB7309" w:rsidRDefault="00B3744C" w:rsidP="00B3744C">
      <w:pPr>
        <w:jc w:val="center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العدالة و</w:t>
      </w:r>
      <w:r w:rsidR="008B2CD7">
        <w:rPr>
          <w:rFonts w:hint="cs"/>
          <w:b/>
          <w:bCs/>
          <w:sz w:val="32"/>
          <w:szCs w:val="32"/>
          <w:rtl/>
          <w:lang w:bidi="ar-DZ"/>
        </w:rPr>
        <w:t>القانون و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خطاب حقوق الانسان </w:t>
      </w:r>
    </w:p>
    <w:p w:rsidR="00B05A5B" w:rsidRDefault="00B05A5B" w:rsidP="00B05A5B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DB7309" w:rsidRDefault="00DB7309" w:rsidP="00B05A5B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DB7309" w:rsidRDefault="00DB7309" w:rsidP="00B05A5B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DB7309" w:rsidRDefault="00DB7309" w:rsidP="00B05A5B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DB7309" w:rsidRDefault="00DB7309" w:rsidP="00B05A5B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DB7309" w:rsidRDefault="00DB7309" w:rsidP="00B05A5B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DB7309" w:rsidRDefault="00DB7309" w:rsidP="00B05A5B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DB7309" w:rsidRPr="0080618F" w:rsidRDefault="00DB7309" w:rsidP="00D81CAD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B05A5B" w:rsidRDefault="00B05A5B" w:rsidP="00B05A5B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6F65EB" w:rsidRPr="00BC71F3" w:rsidRDefault="006F65EB" w:rsidP="006F65EB"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lastRenderedPageBreak/>
        <w:t>مقدمة :</w:t>
      </w:r>
    </w:p>
    <w:p w:rsidR="00E53CCB" w:rsidRPr="00BC71F3" w:rsidRDefault="00E53CCB" w:rsidP="00E53CCB"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إن ارتباط مفهوم حقوق الإنسان ب</w:t>
      </w:r>
      <w:r w:rsidR="003708E5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عصر 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الحداثة الفكرية ، لا يعني انه وليد لحظة الحداثة ، حيث </w:t>
      </w:r>
      <w:r w:rsidR="0093183A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نجد 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له جذورا تاريخية في الأفكار اليونانية عن الإنسان الفرد ، وفي النظرية الرومانية عن القانون و الحقوق ، و قبل ذلك في التأملات الدينية المختلفة عن الإنسان و بالأخص على المسؤولية الإنسانية تجاه الآخرين ، من خلال تعبيراتها المختلفة بواسطة نصوصها و وصاياها و شرائعها و طقوسها.  </w:t>
      </w:r>
    </w:p>
    <w:p w:rsidR="00B9407F" w:rsidRPr="00BC71F3" w:rsidRDefault="00B05A5B" w:rsidP="00B9407F"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E53CCB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ومع ظهور الحداثة الحقوقية ،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1D538C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</w:t>
      </w:r>
      <w:r w:rsidR="00550072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قترن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خطاب حقوق </w:t>
      </w:r>
      <w:r w:rsidR="009B1A71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الإنسان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باللحظة النضالية </w:t>
      </w:r>
      <w:r w:rsidR="003F2665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،</w:t>
      </w:r>
      <w:r w:rsidR="001D538C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</w:t>
      </w:r>
      <w:r w:rsidR="00E42975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لمعبر عنها</w:t>
      </w:r>
      <w:r w:rsidR="003F2665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E42975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ب</w:t>
      </w:r>
      <w:r w:rsidR="003F2665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النضال ضد </w:t>
      </w:r>
      <w:r w:rsidR="00E42975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كل </w:t>
      </w:r>
      <w:r w:rsidR="003F2665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مظاهر الظلم و الاستبداد </w:t>
      </w:r>
      <w:r w:rsidR="00D81CAD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و التمييز</w:t>
      </w:r>
      <w:r w:rsidR="003F2665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، و الدفاع عن حقوق الأفراد و الجماعات ضد </w:t>
      </w:r>
      <w:r w:rsidR="00663B3A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أساليب </w:t>
      </w:r>
      <w:r w:rsidR="003F2665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الاضطهاد و التعسف 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، بداية من اللحظة الانجليزية </w:t>
      </w:r>
      <w:r w:rsidR="001D538C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التي فرض فيها "الميثاق الأعظم" أو 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" </w:t>
      </w:r>
      <w:r w:rsidR="001D538C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</w:t>
      </w:r>
      <w:r w:rsidR="0071372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لماجنا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كارتا " </w:t>
      </w:r>
      <w:r w:rsidR="001D538C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على الملك</w:t>
      </w:r>
      <w:r w:rsidR="00663B3A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سنة</w:t>
      </w:r>
      <w:r w:rsidR="00B6788B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1215</w:t>
      </w:r>
      <w:r w:rsidR="001D538C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بضغط من بارونات انجلترا مما ساعد على وضع قيود على سلطات الحكومة الملكية و ضرورة احترام الملك للحقوق و الحريات 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، ثم اللحظة </w:t>
      </w:r>
      <w:r w:rsidR="009B1A71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الأمريكية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56443B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في 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" </w:t>
      </w:r>
      <w:r w:rsidR="009B1A71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إعلان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الاستقلال "</w:t>
      </w:r>
      <w:r w:rsidR="0056443B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مع توماس جيفرسون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سنة 1776 ،</w:t>
      </w:r>
      <w:r w:rsidR="001D538C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FC21D2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مرورا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FC21D2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ب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اللحظة الفرنسية</w:t>
      </w:r>
      <w:r w:rsidR="00FC21D2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الفارقة 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" حقوق </w:t>
      </w:r>
      <w:r w:rsidR="009B1A71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الإنسان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 المواطن "</w:t>
      </w:r>
      <w:r w:rsidR="0056443B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سنة 1789 ، و لحظة "</w:t>
      </w:r>
      <w:r w:rsidR="009B1A71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الإعلان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العالمي لحقوق </w:t>
      </w:r>
      <w:r w:rsidR="009B1A71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الإنسان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" سنة 1948 </w:t>
      </w:r>
      <w:r w:rsidR="00825772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، 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ثم توالت </w:t>
      </w:r>
      <w:r w:rsidR="009B1A71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الإعلانات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 البيانات الشارحة و المفصلة  لحقوق  </w:t>
      </w:r>
      <w:r w:rsidR="0071372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الإنسان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 تكاثرت الجماعات و التن</w:t>
      </w:r>
      <w:r w:rsidR="004E3235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ظيمات التي كرست جهدها لخدمة حقوق </w:t>
      </w:r>
      <w:r w:rsidR="0071372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الإنسان</w:t>
      </w:r>
      <w:r w:rsidR="004E3235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3F2665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انطلاقا من النزعة التعبوية  الحاشدة للمشاعر و المجيشة للعواطف</w:t>
      </w:r>
      <w:r w:rsidR="004E3235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، </w:t>
      </w:r>
      <w:r w:rsidR="0071372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إلى</w:t>
      </w:r>
      <w:r w:rsidR="004E3235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درجة </w:t>
      </w:r>
      <w:r w:rsidR="0071372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أن</w:t>
      </w:r>
      <w:r w:rsidR="004E3235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هذه اللحظة تكاد تغيب و تخفي الجوهر الفلسفي لحقوق </w:t>
      </w:r>
      <w:r w:rsidR="009B1A71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الإنسان</w:t>
      </w:r>
      <w:r w:rsidR="004E3235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، لان قبل اللحظة ا</w:t>
      </w:r>
      <w:r w:rsidR="00E42975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لتشريعية</w:t>
      </w:r>
      <w:r w:rsidR="001D538C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0A36A0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و السياسية </w:t>
      </w:r>
      <w:r w:rsidR="001D538C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التي تحيل فقط إلى ما هو إجرائي و قانوني ،</w:t>
      </w:r>
      <w:r w:rsidR="00E42975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1D538C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توجد </w:t>
      </w:r>
      <w:r w:rsidR="004E3235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اللحظة الفلسفية التأسيسية لخطاب حقوق </w:t>
      </w:r>
      <w:r w:rsidR="0071372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الإنسان</w:t>
      </w:r>
      <w:r w:rsidR="004E3235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 هي لحظة سابقة تاريخيا و محايثة لتطور هذا الخطاب عبر </w:t>
      </w:r>
      <w:r w:rsidR="009B1A71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أجياله</w:t>
      </w:r>
      <w:r w:rsidR="004E3235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المتتابعة تاريخيا و المختلفة ثقافيا و </w:t>
      </w:r>
      <w:r w:rsidR="0071372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إيديولوجيا</w:t>
      </w:r>
      <w:r w:rsidR="00DB0071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، فروح حقوق </w:t>
      </w:r>
      <w:r w:rsidR="00B9407F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الإنسان</w:t>
      </w:r>
      <w:r w:rsidR="00DB0071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هي فلسفة حقوق </w:t>
      </w:r>
      <w:r w:rsidR="00B9407F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الإنسان ،</w:t>
      </w:r>
      <w:r w:rsidR="00DB0071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 مواثيق حقوق </w:t>
      </w:r>
      <w:r w:rsidR="00B9407F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الإنسان</w:t>
      </w:r>
      <w:r w:rsidR="00DB0071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 معاهداتها و </w:t>
      </w:r>
      <w:r w:rsidR="00B9407F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إعلاناتها</w:t>
      </w:r>
      <w:r w:rsidR="00DB0071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B9407F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و اتفاقياتها هي جسدها. </w:t>
      </w:r>
    </w:p>
    <w:p w:rsidR="00B9407F" w:rsidRPr="00BC71F3" w:rsidRDefault="00B9407F" w:rsidP="00B9407F"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و بمعنى أخر فان فلسفة حقوق الإنسان هي أسس هذه الحقوق و أصولها و ما تستند إليه من تصورات حول الإنسان و الحق و الحرية و العدالة و المساواة .</w:t>
      </w:r>
    </w:p>
    <w:p w:rsidR="00B05A5B" w:rsidRPr="00BC71F3" w:rsidRDefault="004E3235" w:rsidP="00B9407F"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825772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فموضوع حقوق الإنسان يتناول أسئلة قديمة عن العلاقة بين الأفراد</w:t>
      </w:r>
      <w:r w:rsidR="00B9407F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فيما بينهم</w:t>
      </w:r>
      <w:r w:rsidR="000A36A0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من جهة و بين </w:t>
      </w:r>
      <w:r w:rsidR="00B9407F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الأفراد</w:t>
      </w:r>
      <w:r w:rsidR="000A36A0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 الحكام</w:t>
      </w:r>
      <w:r w:rsidR="00825772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0A36A0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من جهة </w:t>
      </w:r>
      <w:r w:rsidR="00B9407F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أخرى</w:t>
      </w:r>
      <w:r w:rsidR="00825772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، و لذلك فهو موضوع أثير عبر الأزمان و عبر الثقافات .</w:t>
      </w:r>
    </w:p>
    <w:p w:rsidR="004E3235" w:rsidRPr="00BC71F3" w:rsidRDefault="004E3235" w:rsidP="00306EA3"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lastRenderedPageBreak/>
        <w:t xml:space="preserve"> و </w:t>
      </w:r>
      <w:r w:rsidR="00626E6F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التأكيد على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1D538C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المدخل الفلسف</w:t>
      </w:r>
      <w:r w:rsidR="00626E6F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ي</w:t>
      </w:r>
      <w:r w:rsidR="001D538C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لخطاب</w:t>
      </w:r>
      <w:r w:rsidR="001D538C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الحداثة الحقوقية 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عمل ضروري في كل جهد للنهوض بثقافة حقوق </w:t>
      </w:r>
      <w:r w:rsidR="009B1A71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الإنسان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E11AE2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خاصة في زمن العولمة و الإرهاب 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، و تمكين قيم المواطنة و المساواة و التسامح في الجسد الاجتماعي، لان ذلك يضفي على حقوق </w:t>
      </w:r>
      <w:r w:rsidR="009B1A71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الإنسان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صبغة عقلانية قوية و يجعلها تستند </w:t>
      </w:r>
      <w:r w:rsidR="002447E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إلى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جهد نظري و تأسيس فلسفي عميق .</w:t>
      </w:r>
      <w:r w:rsidR="002447E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فالإنسان يكون أكثر إخلاصا للقانون عندما يستوعب المبررات الفلسفية و الدواعي </w:t>
      </w:r>
      <w:r w:rsidR="009B1A71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الأخلاقية</w:t>
      </w:r>
      <w:r w:rsidR="002447E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71372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و المشروعية النظرية </w:t>
      </w:r>
      <w:r w:rsidR="002447E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التي بني عليها هذا القانون </w:t>
      </w:r>
      <w:r w:rsidR="00825772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، </w:t>
      </w:r>
      <w:r w:rsidR="001A2C31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كما </w:t>
      </w:r>
      <w:r w:rsidR="009B1A71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أن</w:t>
      </w:r>
      <w:r w:rsidR="001A2C31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العمل في مجال حقوق </w:t>
      </w:r>
      <w:r w:rsidR="009B1A71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الإنسان</w:t>
      </w:r>
      <w:r w:rsidR="001A2C31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" يتطلب </w:t>
      </w:r>
      <w:r w:rsidR="009B1A71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إعادة</w:t>
      </w:r>
      <w:r w:rsidR="001A2C31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بناء تصورات جديدة في موضوع </w:t>
      </w:r>
      <w:r w:rsidR="009B1A71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الإنسان</w:t>
      </w:r>
      <w:r w:rsidR="001A2C31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 الطبيعة و العقل و التاريخ و الحرية </w:t>
      </w:r>
      <w:r w:rsidR="009B1A71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، كما </w:t>
      </w:r>
      <w:r w:rsidR="00EC0B8E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أن</w:t>
      </w:r>
      <w:r w:rsidR="009B1A71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الأبحاث القانونية و النضالات الميدانية لن تسمح بالتقدم في ميدان حقوق </w:t>
      </w:r>
      <w:r w:rsidR="00EC0B8E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الإنسان</w:t>
      </w:r>
      <w:r w:rsidR="009B1A71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، ما لم تتم </w:t>
      </w:r>
      <w:r w:rsidR="00EC0B8E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إعادة</w:t>
      </w:r>
      <w:r w:rsidR="009B1A71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بناء جديدة لهذه التصورات "</w:t>
      </w:r>
      <w:r w:rsidR="00306EA3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1</w:t>
      </w:r>
      <w:r w:rsidR="009B1A71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</w:p>
    <w:p w:rsidR="00892D16" w:rsidRPr="00BC71F3" w:rsidRDefault="00EC0B8E" w:rsidP="00D4469F"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وبمعنى </w:t>
      </w:r>
      <w:r w:rsidR="0071372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أخر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فان حقوق </w:t>
      </w:r>
      <w:r w:rsidR="0071372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الإنسان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تطرح الحاجة الملحة </w:t>
      </w:r>
      <w:r w:rsidR="0071372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إلى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التفكير الفلسفي من خلال الاشتغال على المفاهيم و </w:t>
      </w:r>
      <w:r w:rsidR="0071372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إعادة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صياغتها و تضمينها بدلالات جديدة بناء على التطورات الحاصلة في عصر الحداثة ، و طرح </w:t>
      </w:r>
      <w:r w:rsidR="0071372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إشكاليات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مستجدة تحتاج بدورها </w:t>
      </w:r>
      <w:r w:rsidR="0071372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إلى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جهد فلسفي</w:t>
      </w:r>
      <w:r w:rsidR="004E20A1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تساؤلي 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 بناء نظري جبار ، كما هو الحال بالنسبة </w:t>
      </w:r>
      <w:r w:rsidR="0071372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إلى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E8051A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م</w:t>
      </w:r>
      <w:r w:rsidR="003A479B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فهوم</w:t>
      </w:r>
      <w:r w:rsidR="00B13539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ين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E8051A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المركزي</w:t>
      </w:r>
      <w:r w:rsidR="00B13539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ين</w:t>
      </w:r>
      <w:r w:rsidR="00E8051A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 ه</w:t>
      </w:r>
      <w:r w:rsidR="00B13539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ما</w:t>
      </w:r>
      <w:r w:rsidR="00E8051A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مفهوم </w:t>
      </w:r>
      <w:r w:rsidR="0071372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الإنسان</w:t>
      </w:r>
      <w:r w:rsidR="003A479B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</w:t>
      </w:r>
      <w:r w:rsidR="00B13539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مفهوم الحق و</w:t>
      </w:r>
      <w:r w:rsidR="003A479B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المفاهيم المتصلة به</w:t>
      </w:r>
      <w:r w:rsidR="00B13539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ما:</w:t>
      </w:r>
      <w:r w:rsidR="003A479B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3A479B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مثل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الحرية </w:t>
      </w:r>
      <w:r w:rsidR="0071372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و القانون</w:t>
      </w:r>
      <w:r w:rsidR="003A479B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 الكرامة و الحياة</w:t>
      </w:r>
    </w:p>
    <w:p w:rsidR="00EC0B8E" w:rsidRPr="00BC71F3" w:rsidRDefault="003A479B" w:rsidP="003C2242"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 الموت </w:t>
      </w:r>
      <w:r w:rsidR="00EC0B8E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و العدالة ...الخ </w:t>
      </w:r>
      <w:r w:rsidR="003C2242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، فظهور </w:t>
      </w:r>
      <w:r w:rsidR="00444DE0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إشكالية</w:t>
      </w:r>
      <w:r w:rsidR="003C2242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حقوق </w:t>
      </w:r>
      <w:r w:rsidR="00444DE0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الإنسان</w:t>
      </w:r>
      <w:r w:rsidR="003C2242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لا تنفصل عن نظرية الحق ، و هي التي انطلقت مع التفكير في الحق الطبيعي في علاقته بالسيادة و القانون و المجتمع و الدولة و الحق و الواجب  و</w:t>
      </w:r>
      <w:r w:rsidR="00094408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هو</w:t>
      </w:r>
      <w:r w:rsidR="003C2242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التفكير الذي دشنه هوبز و لوك و مونتسيكيو و سبينوزا و هو ما ساهم في تقديم معالجة جديدة </w:t>
      </w:r>
      <w:r w:rsidR="00444DE0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لإشكالية</w:t>
      </w:r>
      <w:r w:rsidR="003C2242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حقوق </w:t>
      </w:r>
      <w:r w:rsidR="00444DE0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الإنسان</w:t>
      </w:r>
      <w:r w:rsidR="003C2242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 هي المعالجة السياسية و القانونية بدل المعالجة </w:t>
      </w:r>
      <w:r w:rsidR="00444DE0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الأخلاقية و الميتافيزيقية . </w:t>
      </w:r>
    </w:p>
    <w:p w:rsidR="00713726" w:rsidRPr="00BC71F3" w:rsidRDefault="00713726" w:rsidP="00306EA3"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 هذا ما جعل احد المهتمين بالتأسيس الفلسفي لحقوق الإنسان يقول : " قد لا يوجد موضوع في السياسة العامة في العالم أكثر إثارة لأسئلة فلسفية شديدة الصعوبة من موضوع حقوق الإنسان " </w:t>
      </w:r>
      <w:r w:rsidR="00306EA3" w:rsidRPr="00BC71F3">
        <w:rPr>
          <w:rStyle w:val="Appelnotedebasdep"/>
          <w:rFonts w:ascii="Traditional Arabic" w:hAnsi="Traditional Arabic" w:cs="Traditional Arabic"/>
          <w:sz w:val="32"/>
          <w:szCs w:val="32"/>
          <w:rtl/>
          <w:lang w:bidi="ar-DZ"/>
        </w:rPr>
        <w:t>2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.</w:t>
      </w:r>
    </w:p>
    <w:p w:rsidR="00FE4DF6" w:rsidRPr="00BC71F3" w:rsidRDefault="00A94C34" w:rsidP="00B13539"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</w:t>
      </w:r>
      <w:r w:rsidR="00B13539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فحقوق الإنسان تختزن في جوهرها أسئلة فلسفية كبرى </w:t>
      </w:r>
      <w:r w:rsidR="00656DD1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، من خلال عملها على صقل المفهوم و بيان تناقضاته المفهومية</w:t>
      </w:r>
      <w:r w:rsidR="00B13539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،</w:t>
      </w:r>
      <w:r w:rsidR="00656DD1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F5258D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و منها </w:t>
      </w:r>
      <w:r w:rsidR="00094408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:</w:t>
      </w:r>
      <w:r w:rsidR="00F5258D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ما </w:t>
      </w:r>
      <w:r w:rsidR="00E42975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يتعلق ب</w:t>
      </w:r>
      <w:r w:rsidR="00F5258D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تحديد مفهوم حقوق </w:t>
      </w:r>
      <w:r w:rsidR="00074FA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الإنسان</w:t>
      </w:r>
      <w:r w:rsidR="00F5258D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E42975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،</w:t>
      </w:r>
      <w:r w:rsidR="00F5258D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 </w:t>
      </w:r>
      <w:r w:rsidR="00E42975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أسس هذه </w:t>
      </w:r>
      <w:r w:rsidR="00F5258D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الحقوق</w:t>
      </w:r>
      <w:r w:rsidR="00E42975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سواء </w:t>
      </w:r>
      <w:r w:rsidR="00F5258D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E42975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</w:t>
      </w:r>
      <w:r w:rsidR="00F5258D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سياسية </w:t>
      </w:r>
      <w:r w:rsidR="00B13539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أو</w:t>
      </w:r>
      <w:r w:rsidR="00F5258D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</w:t>
      </w:r>
      <w:r w:rsidR="00B13539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لا</w:t>
      </w:r>
      <w:r w:rsidR="00F5258D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قتصادية </w:t>
      </w:r>
      <w:r w:rsidR="00B13539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أو</w:t>
      </w:r>
      <w:r w:rsidR="00F5258D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</w:t>
      </w:r>
      <w:r w:rsidR="00B13539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لا</w:t>
      </w:r>
      <w:r w:rsidR="00F5258D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جتماعية</w:t>
      </w:r>
      <w:r w:rsidR="00E42975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،</w:t>
      </w:r>
      <w:r w:rsidR="00F5258D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</w:t>
      </w:r>
      <w:r w:rsidR="00E42975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منها ما يتعلق </w:t>
      </w:r>
      <w:r w:rsidR="00F5258D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E42975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ب</w:t>
      </w:r>
      <w:r w:rsidR="00F5258D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مصادر و مرجعيات</w:t>
      </w:r>
      <w:r w:rsidR="00E42975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هذه </w:t>
      </w:r>
      <w:r w:rsidR="00F5258D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E42975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</w:t>
      </w:r>
      <w:r w:rsidR="00F5258D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حقوق </w:t>
      </w:r>
      <w:r w:rsidR="00E42975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، و </w:t>
      </w:r>
      <w:r w:rsidR="00F5258D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هل تستمد من مرجعيات مفارقة </w:t>
      </w:r>
      <w:r w:rsidR="00074FA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للإنسان</w:t>
      </w:r>
      <w:r w:rsidR="00F5258D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074FA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أم</w:t>
      </w:r>
      <w:r w:rsidR="00F5258D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من </w:t>
      </w:r>
      <w:r w:rsidR="00074FA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إرادته</w:t>
      </w:r>
      <w:r w:rsidR="00F5258D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</w:t>
      </w:r>
      <w:r w:rsidR="009D010B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طبيعته ؟</w:t>
      </w:r>
    </w:p>
    <w:p w:rsidR="00F5258D" w:rsidRPr="00BC71F3" w:rsidRDefault="009D010B" w:rsidP="003A478A"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و منها ما يتعلق بمطلقية</w:t>
      </w:r>
      <w:r w:rsidR="00F5258D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حقوق </w:t>
      </w:r>
      <w:r w:rsidR="00074FA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الإنسان</w:t>
      </w:r>
      <w:r w:rsidR="00F5258D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</w:t>
      </w:r>
      <w:r w:rsidR="00626E6F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م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F5258D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هي مشروطة بظروف ثقافية و سياسية متغيرة ؟ و</w:t>
      </w:r>
      <w:r w:rsidR="00626E6F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طبيعة العلاقة</w:t>
      </w:r>
      <w:r w:rsidR="00F5258D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بين حقوق الفرد و حقوق الجماعة </w:t>
      </w:r>
      <w:r w:rsidR="00626E6F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،</w:t>
      </w:r>
      <w:r w:rsidR="00F5258D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بين حقوق الفرد و حقوق الدولة  و هل يحق للفرد باسم الحق في الحرية </w:t>
      </w:r>
      <w:r w:rsidR="00074FA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أن</w:t>
      </w:r>
      <w:r w:rsidR="00F5258D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F5258D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lastRenderedPageBreak/>
        <w:t xml:space="preserve">يتصرف كما يحلو له </w:t>
      </w:r>
      <w:r w:rsidR="00074FA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آم</w:t>
      </w:r>
      <w:r w:rsidR="00F5258D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074FA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أن</w:t>
      </w:r>
      <w:r w:rsidR="00F5258D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تصرفاته محكومة بخطوط حمراء لا يمكن</w:t>
      </w:r>
      <w:r w:rsidR="003A478A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ه</w:t>
      </w:r>
      <w:r w:rsidR="00F5258D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تجاوزها ؟ فهل يحق له على سبيل المثال </w:t>
      </w:r>
      <w:r w:rsidR="00074FA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باسم</w:t>
      </w:r>
      <w:r w:rsidR="00F5258D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الحق في الحرية كحرية التعبير </w:t>
      </w:r>
      <w:r w:rsidR="00074FA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أن</w:t>
      </w:r>
      <w:r w:rsidR="00F5258D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يمس بالمقدسات و يكرس ثقافة الحقد و الكراهية بين الديانات و الطوائف </w:t>
      </w:r>
      <w:r w:rsidR="00074FA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، أو يؤجج عدم التسامح الديني أو التحريض على العنف ؟ </w:t>
      </w:r>
    </w:p>
    <w:p w:rsidR="00074FA6" w:rsidRPr="00BC71F3" w:rsidRDefault="00074FA6" w:rsidP="004857FF"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وهل يمكن </w:t>
      </w:r>
      <w:r w:rsidR="00C20B1A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أن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نتكلم عن حقوق </w:t>
      </w:r>
      <w:r w:rsidR="00C20B1A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الإنسان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قبل عصر الحداثة ؟ </w:t>
      </w:r>
      <w:r w:rsidR="00C20B1A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أو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نجد لحقوق </w:t>
      </w:r>
      <w:r w:rsidR="00C20B1A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الإنسان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منطلقات </w:t>
      </w:r>
      <w:r w:rsidR="00C20B1A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أولى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في الرؤى الدينية </w:t>
      </w:r>
      <w:r w:rsidR="00DF5DF8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أم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DF5DF8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أن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DF5DF8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الأمر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تبلور في رؤى</w:t>
      </w:r>
      <w:r w:rsidR="006A44C5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الحداثة الفلسفية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؟ .</w:t>
      </w:r>
    </w:p>
    <w:p w:rsidR="00074FA6" w:rsidRPr="00BC71F3" w:rsidRDefault="00DF5DF8" w:rsidP="00626E6F">
      <w:pPr>
        <w:rPr>
          <w:rFonts w:ascii="Traditional Arabic" w:hAnsi="Traditional Arabic" w:cs="Traditional Arabic"/>
          <w:sz w:val="32"/>
          <w:szCs w:val="32"/>
          <w:lang w:bidi="ar-DZ"/>
        </w:rPr>
      </w:pP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إن</w:t>
      </w:r>
      <w:r w:rsidR="00074FA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هذه 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الأسئلة</w:t>
      </w:r>
      <w:r w:rsidR="00074FA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الفلسفية تحيلنا 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إلى</w:t>
      </w:r>
      <w:r w:rsidR="00074FA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البحث في العلاقة المضطربة بين الفلسفة و حقوق 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الإنسان</w:t>
      </w:r>
      <w:r w:rsidR="009D010B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، و إلى </w:t>
      </w:r>
      <w:r w:rsidR="00D47190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الجذور المؤسسة لحقوق الإنسان </w:t>
      </w:r>
      <w:r w:rsidR="00074FA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، خاصة 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أن</w:t>
      </w:r>
      <w:r w:rsidR="00074FA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حقوق 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الإنسان</w:t>
      </w:r>
      <w:r w:rsidR="00074FA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تحولت اليوم 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إلى</w:t>
      </w:r>
      <w:r w:rsidR="00074FA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فلسفة قائمة بذاتها في زمن انتهت فيه الفلسفة 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إلى</w:t>
      </w:r>
      <w:r w:rsidR="00074FA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القول بموت 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الإنسان</w:t>
      </w:r>
      <w:r w:rsidR="00074FA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 نهاية التاريخ و 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أفول</w:t>
      </w:r>
      <w:r w:rsidR="00074FA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العقل ، و تبخر الحلم في الحرية و الحق و العدالة ، و هذا ما يتصدى له الخطاب الجديد لحقوق 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الإنسان</w:t>
      </w:r>
      <w:r w:rsidR="00074FA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سواء في المجال الثقافي 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أو</w:t>
      </w:r>
      <w:r w:rsidR="00074FA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السياسي و حتى 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في المجال </w:t>
      </w:r>
      <w:r w:rsidR="00074FA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البيولوجي </w:t>
      </w:r>
      <w:r w:rsidR="00BD2488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و العلمي .</w:t>
      </w:r>
    </w:p>
    <w:p w:rsidR="0068179A" w:rsidRPr="00BC71F3" w:rsidRDefault="0068179A" w:rsidP="00DF5DF8"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أولا</w:t>
      </w:r>
      <w:r w:rsidRPr="00BC71F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:  في قلق العلاقة بين الفلسفة و حقوق الإنسان 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:</w:t>
      </w:r>
    </w:p>
    <w:p w:rsidR="0068179A" w:rsidRPr="00BC71F3" w:rsidRDefault="00530A30" w:rsidP="00626E6F"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إن </w:t>
      </w:r>
      <w:r w:rsidR="0068179A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المتأمل في تاريخ الفلسفة لا يجد تناغما كاملا</w:t>
      </w:r>
      <w:r w:rsidR="009D010B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 منسجما</w:t>
      </w:r>
      <w:r w:rsidR="0068179A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بينها و بين حقوق الإنسان ، </w:t>
      </w:r>
      <w:r w:rsidR="009D010B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بالرغم أن مفاتيح حقوق الإنسان هي فلسفية المنشأ ، </w:t>
      </w:r>
      <w:r w:rsidR="0068179A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بل بالعكس نعثر في تاريخ</w:t>
      </w:r>
      <w:r w:rsidR="00626E6F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الفلسفة</w:t>
      </w:r>
      <w:r w:rsidR="0068179A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على أفكار و نزعات فلسفية لا تتورع في إعلان معارضتها للحركة الحقوقية ، و قبل ذلك ومنذ الفلسفة اليونانية دأب التفكير الفلسفي على تعريف الإنسان بأنه " حيوان عاقل " مما يدل على عدم التمييز بين العبد و السيد ، و لكن على المستوى العملي كما هو الحال عند أرسطو و أفلاطون فإنها تضع فوارق كبرى بين العبد و السيد ، بين المواطن و </w:t>
      </w:r>
      <w:r w:rsidR="0080618F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الأجنبي</w:t>
      </w:r>
      <w:r w:rsidR="0068179A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، بين الرجل و المرأة .</w:t>
      </w:r>
    </w:p>
    <w:p w:rsidR="00440B17" w:rsidRPr="00BC71F3" w:rsidRDefault="00440B17" w:rsidP="004C2ACF"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و في العصر الحديث نجد بعض الفلاسفة يسخرون من حقوق الإنسان ، </w:t>
      </w:r>
      <w:r w:rsidR="00073744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ف</w:t>
      </w:r>
      <w:r w:rsidR="00353450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"جير</w:t>
      </w:r>
      <w:r w:rsidR="00073744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مي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073744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بنتام</w:t>
      </w:r>
      <w:r w:rsidR="00353450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"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يرفض القانون الطبيعي قائلا :" لا توجد </w:t>
      </w:r>
      <w:r w:rsidR="00073744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أي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وصايا </w:t>
      </w:r>
      <w:r w:rsidR="00073744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أي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شيء يتعين على </w:t>
      </w:r>
      <w:r w:rsidR="00073744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الإنسان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بموجبه </w:t>
      </w:r>
      <w:r w:rsidR="00073744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أن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يقوم بأي من </w:t>
      </w:r>
      <w:r w:rsidR="00073744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الأفعال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التي يزعم </w:t>
      </w:r>
      <w:r w:rsidR="00073744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أن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قانون الطبيعة الزائف يسمح بالتمتع بها ، </w:t>
      </w:r>
      <w:r w:rsidR="00073744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إذا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علم </w:t>
      </w:r>
      <w:r w:rsidR="00073744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أي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073744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إنسان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بشأن </w:t>
      </w:r>
      <w:r w:rsidR="00073744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أي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منها فليطرحه </w:t>
      </w:r>
      <w:r w:rsidR="00073744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أمامنا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. و </w:t>
      </w:r>
      <w:r w:rsidR="00073744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إذا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كانت قابلة للطرح ، فلا حاجة بنا </w:t>
      </w:r>
      <w:r w:rsidR="00073744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إذن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073744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إلى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073744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أن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نجهد </w:t>
      </w:r>
      <w:r w:rsidR="00073744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أنفسنا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في محاولة اكتشافها ... الحقوق الطبيعية هي مجرد هراء ، الحقوق الطبيعية التي لا يجوز المساس بها هراء منمق و جعجعة فارغة " </w:t>
      </w:r>
      <w:r w:rsidR="00306EA3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(</w:t>
      </w:r>
      <w:r w:rsidR="004C2ACF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3</w:t>
      </w:r>
      <w:r w:rsidR="00306EA3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)</w:t>
      </w:r>
      <w:r w:rsidR="00296CB0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و كانت كثيرا ما تزعجه البيانات عن الحقوق الطبيعية الخيالية لأنها ستكون مصدرا للقوانين الخيالية .</w:t>
      </w:r>
    </w:p>
    <w:p w:rsidR="00296CB0" w:rsidRPr="00BC71F3" w:rsidRDefault="00296CB0" w:rsidP="00296CB0"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lastRenderedPageBreak/>
        <w:t xml:space="preserve">كما دافع  " توماس هوبز " في كتابه " ليفيتان " عن السلطات المطلقة للحاكم و غير القابلة للتقسيم ، و على الرعايا الطاعة و تسليم أنفسهم للشخصية القوية للملك و الدولة ، و ليس من حقهم الاحتجاج أو تغيير النظام أو التمرد على الحاكم أو المطالبة بالحقوق الفردية ، حتى ينعموا بالسلم و لا يعودون إلى </w:t>
      </w:r>
      <w:r w:rsidR="00603AAC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حالة 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" حرب الجميع ضد الجميع ".</w:t>
      </w:r>
    </w:p>
    <w:p w:rsidR="00296CB0" w:rsidRPr="00BC71F3" w:rsidRDefault="002771E5" w:rsidP="00296CB0"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أما</w:t>
      </w:r>
      <w:r w:rsidR="005A09F7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بال</w:t>
      </w:r>
      <w:r w:rsidR="00E53405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نسبة لكارل ماركس فقد كانت له رؤية مغايرة لخطاب حقوق 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الإنسان</w:t>
      </w:r>
      <w:r w:rsidR="00E53405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، فحقوق الإنسان من منظوره لا تتحقق من خلال المساواة أمام القانون و إنما من خلال تحرير الإنسان من المجتمعات البورجوازية ، و ما تتمتع به الملكية الخاصة من حصانة قانونية </w:t>
      </w:r>
      <w:r w:rsidR="00F00772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F00772" w:rsidRPr="00BC71F3" w:rsidRDefault="00F00772" w:rsidP="00296CB0"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فلا يمكن فصل حقوق </w:t>
      </w:r>
      <w:r w:rsidR="000F1FDC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الإنسان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عن الشروط الاقتصادية للفرد البشري </w:t>
      </w:r>
      <w:r w:rsidR="000F1FDC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، فماذا تعني حقوق المواطن التي لا يجوز المساس بها مثلما كتب " تشارلز فورييه " عندما " لا يملك الفقير الحرية ليعمل و لا السلطة ليطلب وظيفة " </w:t>
      </w:r>
    </w:p>
    <w:p w:rsidR="00CA0096" w:rsidRPr="00BC71F3" w:rsidRDefault="000F1FDC" w:rsidP="00296CB0"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 علق ماركس عن " إعلان حقوق الإنسان  و المواطن "</w:t>
      </w:r>
      <w:r w:rsidR="00CA009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في مقال نشره سنة 1843</w:t>
      </w:r>
    </w:p>
    <w:p w:rsidR="00896592" w:rsidRPr="00BC71F3" w:rsidRDefault="000F1FDC" w:rsidP="004C2ACF"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قائلا : " لا يتعدى أي حق من الحقوق المفترضة للإنسان حدود الإنسان الأناني ، فتلك الحرية المزعومة تنظر للإنسان و كأنما هو مخلوق منعزل ، و ليس جزءا من طبقة أو مجتمع ، و حق الملكية لا يضمن سوى الحق في السعي وراء المصلحة الذاتية دون اعتبار للآخرين ، و حقوق الإنسان تكفل حرية الاعتقاد و اختيار الدين ، في  حين أن ما يحتاجه الإنسان هو التحرر من الدين </w:t>
      </w:r>
      <w:r w:rsidR="00896592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، و هي تؤكد على الحق في اقتناء الممتلكات في حين أن ما يحتاجه الإنسان هو التحرر من الممتلكات " </w:t>
      </w:r>
      <w:r w:rsidR="004C2ACF" w:rsidRPr="00BC71F3">
        <w:rPr>
          <w:rStyle w:val="Appelnotedebasdep"/>
          <w:rFonts w:ascii="Traditional Arabic" w:hAnsi="Traditional Arabic" w:cs="Traditional Arabic"/>
          <w:sz w:val="32"/>
          <w:szCs w:val="32"/>
          <w:rtl/>
          <w:lang w:bidi="ar-DZ"/>
        </w:rPr>
        <w:t>4</w:t>
      </w:r>
      <w:r w:rsidR="00896592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بمعنى أن حقوق الإنسان تكرس حق الملكية الخاصة و هذا ما ظل ماركس يحاربه ، كما تكرس الحق في الاعتقاد الديني على الرغم من أن الدين استلاب لحرية الإنسان حسب ماركس.</w:t>
      </w:r>
    </w:p>
    <w:p w:rsidR="004D0F91" w:rsidRPr="00BC71F3" w:rsidRDefault="00024AD1" w:rsidP="004C2ACF"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يضاف إلى ذلك أن اغلب الإيديولوجيات السياسية</w:t>
      </w:r>
      <w:r w:rsidR="00300A6F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التوتاليتارية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من مثل النازية و الفاشية و النزعات القومية و العرقية</w:t>
      </w:r>
      <w:r w:rsidR="00300A6F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الشوفينية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كانت و لا تزال تدافع عن عدم المساواة في الحقوق </w:t>
      </w:r>
      <w:r w:rsidR="004E4F5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، و " أن الحقوق تخص أعراق البيض المثابرون النشطاء فكريا، و المغامرون الذين امتلكوا توازنا بين " غريزة غير عادية للنظام " وولع واضح بالحرية " </w:t>
      </w:r>
      <w:r w:rsidR="004C2ACF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(5)</w:t>
      </w:r>
      <w:r w:rsidR="004E4F5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 من هنا ظهر مذهب معاداة السامية ، و كل الإيديولوجيات الاستعمارية التي باركها كبار المفكرين و الفلاسفة الفرنسيين</w:t>
      </w:r>
      <w:r w:rsidR="00CB3F02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.</w:t>
      </w:r>
    </w:p>
    <w:p w:rsidR="004D0F91" w:rsidRPr="00BC71F3" w:rsidRDefault="004D0F91" w:rsidP="004E4F56"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lastRenderedPageBreak/>
        <w:t xml:space="preserve">ف " </w:t>
      </w:r>
      <w:r w:rsidR="00974B12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ألكسي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4E4F5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974B12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ذي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توكفيل " في كتابه " الديمقراطية في </w:t>
      </w:r>
      <w:r w:rsidR="00974B12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أمريكا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" حسب ما </w:t>
      </w:r>
      <w:r w:rsidR="00974B12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يذكر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" ادوارد سعيد " وجه انتقادا حادا للسياسة </w:t>
      </w:r>
      <w:r w:rsidR="00974B12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الأمريكية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تجاه السود و الهنود </w:t>
      </w:r>
      <w:r w:rsidR="00974B12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الأصليين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، و بالمقابل رأى </w:t>
      </w:r>
      <w:r w:rsidR="00974B12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أن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تقدم الحضارة </w:t>
      </w:r>
      <w:r w:rsidR="00974B12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الأوروبية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يقتضي بالضرورة ابتلاء المسلمين بالقسوة و الفظاظة ، و </w:t>
      </w:r>
      <w:r w:rsidR="00974B12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أن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بسط السيطرة الفرنسية على الجزائر في نظره معادل للعظمة الفرنسية ، حيث نجده منخرطا في السياسة الكولونيالية الفرنسية في شمال </w:t>
      </w:r>
      <w:r w:rsidR="00974B12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إفريقيا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، نظرا لكونه عضوا في البرلمان الفرنسي ، و برر </w:t>
      </w:r>
      <w:r w:rsidR="00974B12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أسوأ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الانتهاكات و المجازر التي ارتكبها الفرنسيون في الجزائر. </w:t>
      </w:r>
    </w:p>
    <w:p w:rsidR="00651D18" w:rsidRPr="00BC71F3" w:rsidRDefault="004D0F91" w:rsidP="004C2ACF"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ويذكر " بول جوردون لورين " في كتابه القيم " نش</w:t>
      </w:r>
      <w:r w:rsidR="00974B12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أة و تطور حقوق الإنسان الدولية : الرؤى "</w:t>
      </w:r>
      <w:r w:rsidR="00896592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974B12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أمثلة كثيرة عن المفارقات الصارخة بين الخطاب و الممارسة ، بين النظرية و التطبيق في نصوص </w:t>
      </w:r>
      <w:r w:rsidR="00651D18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أعظم</w:t>
      </w:r>
      <w:r w:rsidR="00974B12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فلاسفة التنوير ، فهذا مونتسيكيو " المدافع الفصيح عن كرامة الفرد ، يعلن في نفس الوقت ، أن الإفريقيين السود " متوحشون و برابرة ، و مجردون من أي سمات إنسانية " و قد </w:t>
      </w:r>
      <w:r w:rsidR="00651D18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أعرب</w:t>
      </w:r>
      <w:r w:rsidR="00974B12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651D18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" </w:t>
      </w:r>
      <w:r w:rsidR="00974B12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ديدرو</w:t>
      </w:r>
      <w:r w:rsidR="00651D18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"</w:t>
      </w:r>
      <w:r w:rsidR="00974B12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عن نفس </w:t>
      </w:r>
      <w:r w:rsidR="00651D18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الآراء</w:t>
      </w:r>
      <w:r w:rsidR="00974B12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رغم انه كان يعارض نظام الرقيق نظريا ، و كان </w:t>
      </w:r>
      <w:r w:rsidR="00651D18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"</w:t>
      </w:r>
      <w:r w:rsidR="00974B12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لوك</w:t>
      </w:r>
      <w:r w:rsidR="00651D18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"</w:t>
      </w:r>
      <w:r w:rsidR="00974B12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فيلسوف حرية </w:t>
      </w:r>
      <w:r w:rsidR="00651D18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الإنسان</w:t>
      </w:r>
      <w:r w:rsidR="00974B12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الشهير يمتلك بالفعل </w:t>
      </w:r>
      <w:r w:rsidR="00651D18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أسهما</w:t>
      </w:r>
      <w:r w:rsidR="00974B12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في الشركة الملكية </w:t>
      </w:r>
      <w:r w:rsidR="00651D18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الإفريقية</w:t>
      </w:r>
      <w:r w:rsidR="00974B12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، كما كان </w:t>
      </w:r>
      <w:r w:rsidR="00651D18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" </w:t>
      </w:r>
      <w:r w:rsidR="00974B12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فولتير</w:t>
      </w:r>
      <w:r w:rsidR="00651D18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"</w:t>
      </w:r>
      <w:r w:rsidR="00974B12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له </w:t>
      </w:r>
      <w:r w:rsidR="00651D18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أيضا</w:t>
      </w:r>
      <w:r w:rsidR="00974B12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مصالح مالية في شركة الهند ، التي كانت ثروتها تأتي جزئيا من تجارة الرق </w:t>
      </w:r>
      <w:r w:rsidR="00651D18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، و كتب أن السود لا يملكون إلا أفكارا أكثر قليلا من الحيوانات ، و انه نتيجة للنظام الطبقي للأمم ، فان الزنوج هم عبيد الرجال الآخرين </w:t>
      </w:r>
      <w:r w:rsidR="004C2ACF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(6)</w:t>
      </w:r>
      <w:r w:rsidR="00651D18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.</w:t>
      </w:r>
    </w:p>
    <w:p w:rsidR="00651D18" w:rsidRPr="00BC71F3" w:rsidRDefault="00651D18" w:rsidP="00651D18"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كما كان كل من</w:t>
      </w:r>
      <w:r w:rsidR="00353450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"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جورج واشنطن</w:t>
      </w:r>
      <w:r w:rsidR="00353450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"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</w:t>
      </w:r>
      <w:r w:rsidR="00353450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"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توماس ج</w:t>
      </w:r>
      <w:r w:rsidR="0080618F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ي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فريسون</w:t>
      </w:r>
      <w:r w:rsidR="00353450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"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يمتلكان العبيد و يمارسان تجارة الرق </w:t>
      </w:r>
      <w:r w:rsidR="003E7880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F527D9" w:rsidRPr="00BC71F3" w:rsidRDefault="00651D18" w:rsidP="003D32C5"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و هذا يدل على أن نظرية حقوق الإنسان كانت </w:t>
      </w:r>
      <w:r w:rsidR="003D32C5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و ربما لا تزال 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تعكس رؤية أكثر منها واقعا </w:t>
      </w:r>
      <w:r w:rsidR="003D32C5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وأنها حقوق لا تخص النوع الإنساني ككل بقدر ما تخص الإنسان الغربي المتحضر بالدرجة الأولى 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، و </w:t>
      </w:r>
      <w:r w:rsidR="004D35B5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أن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المسافة بين الرؤية و الواقع كانت</w:t>
      </w:r>
      <w:r w:rsidR="003D32C5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 لا تزال 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شاسعة .</w:t>
      </w:r>
      <w:r w:rsidR="008526E8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 </w:t>
      </w:r>
      <w:r w:rsidR="004D35B5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أن</w:t>
      </w:r>
      <w:r w:rsidR="008526E8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الفلسفة لم تكن دائما على و</w:t>
      </w:r>
      <w:r w:rsidR="004D35B5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ئام مع حقوق الإنسان </w:t>
      </w:r>
      <w:r w:rsidR="003D32C5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و هناك من الفلسفات من أعلنت عداءها لحقوق الإنسان على رؤوس الأشهاد </w:t>
      </w:r>
      <w:r w:rsidR="004D35B5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، و لكن</w:t>
      </w:r>
      <w:r w:rsidR="003D32C5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رغم ذلك</w:t>
      </w:r>
      <w:r w:rsidR="004D35B5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تبقى الفلسفة أكثر أشكال التفكير تناغما و خدمة لخطاب حقوق الإنسان .</w:t>
      </w:r>
      <w:r w:rsidR="00F527D9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بل لا يمكننا التفكير في حقوق </w:t>
      </w:r>
      <w:r w:rsidR="00353450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الإنسان</w:t>
      </w:r>
      <w:r w:rsidR="00F527D9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دون العودة </w:t>
      </w:r>
      <w:r w:rsidR="00353450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إلى</w:t>
      </w:r>
      <w:r w:rsidR="00F527D9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353450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أهم</w:t>
      </w:r>
      <w:r w:rsidR="00F527D9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353450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الأفكار</w:t>
      </w:r>
      <w:r w:rsidR="00F527D9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الفلسفية المؤسسة للحق</w:t>
      </w:r>
      <w:r w:rsidR="00CB3F02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 منها النزعة </w:t>
      </w:r>
      <w:r w:rsidR="00C840A8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الإنسانية و فلسفة الحق و فلسفة الأنوار</w:t>
      </w:r>
      <w:r w:rsidR="00CB3F02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3D32C5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  <w:r w:rsidR="00F527D9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</w:p>
    <w:p w:rsidR="003E15A6" w:rsidRPr="00BC71F3" w:rsidRDefault="00191EE0" w:rsidP="00F527D9"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C71F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ثانيا:</w:t>
      </w:r>
      <w:r w:rsidR="00F527D9" w:rsidRPr="00BC71F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 النزعة </w:t>
      </w:r>
      <w:r w:rsidR="003E15A6" w:rsidRPr="00BC71F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الإنسانية</w:t>
      </w:r>
      <w:r w:rsidR="00F527D9" w:rsidRPr="00BC71F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="00F527D9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: </w:t>
      </w:r>
    </w:p>
    <w:p w:rsidR="003E7880" w:rsidRPr="00BC71F3" w:rsidRDefault="00F527D9" w:rsidP="009674D8"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وهي مذهب ارتبط بعصر </w:t>
      </w:r>
      <w:r w:rsidR="003E15A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الإصلاح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الديني و عصر النهضة في </w:t>
      </w:r>
      <w:r w:rsidR="003E15A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أوروبا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في القرنين الخا</w:t>
      </w:r>
      <w:r w:rsidRPr="00BC71F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مس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عشر و السادس عشر الميلاديين </w:t>
      </w:r>
      <w:r w:rsidR="00521643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، الذي مهد الطريق للتحرير الفكري للفرد و التعبير عن الذات و ترافق ذلك مع انهيار الإقطاع و التوسع في التجارة مما </w:t>
      </w:r>
      <w:r w:rsidR="009674D8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أعطى</w:t>
      </w:r>
      <w:r w:rsidR="00521643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قوة اقتصادية و سياسية </w:t>
      </w:r>
      <w:r w:rsidR="009674D8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للطبقة المتوسطة الاخدة في الظهور و الحريصة على الحرية </w:t>
      </w:r>
      <w:r w:rsidR="009674D8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lastRenderedPageBreak/>
        <w:t xml:space="preserve">الفردية ، و هي الحرية التي عمت أرجاء أوروبا في عصر النهضة و التي جعلت الاهتمام بالإنسان وحفظ كرامته و صون حريته هدفها الاسمي </w:t>
      </w:r>
      <w:r w:rsidR="00521643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، و ذلك تبلور</w:t>
      </w:r>
      <w:r w:rsidR="009674D8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مع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جهود الكثير من الفلاسفة و رموز </w:t>
      </w:r>
      <w:r w:rsidR="003E15A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الإصلاح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الديني ، و هي – النزعة </w:t>
      </w:r>
      <w:r w:rsidR="003E15A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الإنسانية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– كما عرفها</w:t>
      </w:r>
      <w:r w:rsidR="003E15A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" </w:t>
      </w:r>
      <w:r w:rsidR="003E15A6" w:rsidRPr="00BC71F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اندري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BC71F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لالاند</w:t>
      </w:r>
      <w:r w:rsidR="003E15A6" w:rsidRPr="00BC71F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" 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في قاموسه الفلسفي " مركزية </w:t>
      </w:r>
      <w:r w:rsidR="003E15A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إنسانية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متروية تنطلق من معرفة </w:t>
      </w:r>
      <w:r w:rsidR="003E15A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الإنسان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، و موضوعها تقويم </w:t>
      </w:r>
      <w:r w:rsidR="003E15A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الإنسان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 تقييمه و استبعاد كل ما من شأنه تغريبه عن ذاته ، سواء </w:t>
      </w:r>
      <w:r w:rsidR="003E15A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بإخضاعه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A26791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لحقائق و لقوى خارقة للطبيعة البشرية ، ام بتشويهه من خلال استعماله استعمال</w:t>
      </w:r>
      <w:r w:rsidR="003E7880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 دونيا ، دون الطبيعة البشرية "</w:t>
      </w:r>
    </w:p>
    <w:p w:rsidR="00F527D9" w:rsidRPr="00BC71F3" w:rsidRDefault="00A26791" w:rsidP="00C72786"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(</w:t>
      </w:r>
      <w:r w:rsidR="00306EA3" w:rsidRPr="00BC71F3">
        <w:rPr>
          <w:rStyle w:val="Appelnotedebasdep"/>
          <w:rFonts w:ascii="Traditional Arabic" w:hAnsi="Traditional Arabic" w:cs="Traditional Arabic"/>
          <w:i/>
          <w:iCs/>
          <w:sz w:val="32"/>
          <w:szCs w:val="32"/>
          <w:rtl/>
          <w:lang w:bidi="ar-DZ"/>
        </w:rPr>
        <w:footnoteReference w:id="2"/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) بمعنى </w:t>
      </w:r>
      <w:r w:rsidR="003E15A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أن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الهيومانيزم تقوم على الاعتراف بان </w:t>
      </w:r>
      <w:r w:rsidR="003E15A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الإنسان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هو مصدر المعرفة ، و </w:t>
      </w:r>
      <w:r w:rsidR="003E15A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أن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خلاصه يكون بالقوى البشرية وحدها ، حتى تصان كرامة </w:t>
      </w:r>
      <w:r w:rsidR="003E15A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الإنسان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 يعامل كغاية في ذاتها ، و معنى استقلالية الذات كما يقول علي حرب " تعامل </w:t>
      </w:r>
      <w:r w:rsidR="003E15A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الإنسان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مع نفسه كذات واعية سيدة ، و مريدة و فاعلة ، و هذا هو مبدأ الذاتية " (</w:t>
      </w:r>
      <w:r w:rsidR="00C7278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8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) </w:t>
      </w:r>
    </w:p>
    <w:p w:rsidR="002B0FC1" w:rsidRPr="00BC71F3" w:rsidRDefault="002B0FC1" w:rsidP="00C72786"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و بذلك يتحقق </w:t>
      </w:r>
      <w:r w:rsidR="003E15A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إنسان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3E15A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الأنوار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</w:t>
      </w:r>
      <w:r w:rsidR="003E15A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هو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" </w:t>
      </w:r>
      <w:r w:rsidR="003E15A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الإنسان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الذي تخلى بلا تحفظ عن كل مدد من الغيب و هو الذي شق طريقه بنفسه و بقدراته الذاتية نحو اكتشاف الحقيقة ، و هو الذي امن في قرارة نفسه </w:t>
      </w:r>
      <w:r w:rsidR="00CE7F90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انه ما كان شأن الحقيقة </w:t>
      </w:r>
      <w:r w:rsidR="003E15A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أن</w:t>
      </w:r>
      <w:r w:rsidR="00CE7F90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توهب </w:t>
      </w:r>
      <w:r w:rsidR="003E15A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إليه</w:t>
      </w:r>
      <w:r w:rsidR="00CE7F90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وهبا ، و </w:t>
      </w:r>
      <w:r w:rsidR="003E15A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إنما</w:t>
      </w:r>
      <w:r w:rsidR="00CE7F90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الشأن فيها </w:t>
      </w:r>
      <w:r w:rsidR="003E15A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أن</w:t>
      </w:r>
      <w:r w:rsidR="00CE7F90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تنتزع انتزاعا و ذلك بالتعويل على قوى </w:t>
      </w:r>
      <w:r w:rsidR="003E15A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الإنسان</w:t>
      </w:r>
      <w:r w:rsidR="00CE7F90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 قواه وحدها "(</w:t>
      </w:r>
      <w:r w:rsidR="00C72786" w:rsidRPr="00BC71F3">
        <w:rPr>
          <w:rStyle w:val="Appelnotedebasdep"/>
          <w:rFonts w:ascii="Traditional Arabic" w:hAnsi="Traditional Arabic" w:cs="Traditional Arabic"/>
          <w:sz w:val="32"/>
          <w:szCs w:val="32"/>
          <w:rtl/>
          <w:lang w:bidi="ar-DZ"/>
        </w:rPr>
        <w:t>9</w:t>
      </w:r>
      <w:r w:rsidR="00CE7F90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) </w:t>
      </w:r>
    </w:p>
    <w:p w:rsidR="00CE7F90" w:rsidRPr="00BC71F3" w:rsidRDefault="00CE7F90" w:rsidP="00F527D9"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و الحداثة الحقوقية هي استكمال للنزعة </w:t>
      </w:r>
      <w:r w:rsidR="003E15A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الإنسانية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3E15A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لأنها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جاءت لتحدث الانتقال من مرحلة الشخص المخلوق من قبل الله عن طريق مديونية المعنى </w:t>
      </w:r>
      <w:r w:rsidR="0079620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إلى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مرحلة الشخص الفرد المواطن المرتبط بالدولة الحديثة عن طريق عقد اجتماعي قانوني ، </w:t>
      </w:r>
      <w:r w:rsidR="0079620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أي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79620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أن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العقد في الخطاب الديني هو بين </w:t>
      </w:r>
      <w:r w:rsidR="0079620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الإنسان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 الله </w:t>
      </w:r>
      <w:r w:rsidR="0079620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، 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بينما العقد في خطاب الحداثة القانونية هو بين </w:t>
      </w:r>
      <w:r w:rsidR="0079620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الإنسان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 الدولة .</w:t>
      </w:r>
    </w:p>
    <w:p w:rsidR="00B3040C" w:rsidRPr="00BC71F3" w:rsidRDefault="00226488" w:rsidP="00B3040C"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و هذا ما يشير </w:t>
      </w:r>
      <w:r w:rsidR="00B3040C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إليه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الجابري عند</w:t>
      </w:r>
      <w:r w:rsidR="00B3040C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ما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يعيد صياغة مفهوم </w:t>
      </w:r>
      <w:r w:rsidR="00B3040C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الإنسان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في الفكر المعاصر فيقول : " </w:t>
      </w:r>
      <w:r w:rsidR="00B3040C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إن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مفهوم </w:t>
      </w:r>
      <w:r w:rsidR="00B3040C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الإنسان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في نصوصنا الدينية و التراثية لم يكن يحمل المضامين نفسها التي يفكر بها فيه اليوم ، في عالمنا المعاصر ، و التي تجد مرجعيتها في عصر النهضة </w:t>
      </w:r>
      <w:r w:rsidR="00B3040C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الأوروبية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 بالخصوص في تصورات ما يسمى " النزعة </w:t>
      </w:r>
      <w:r w:rsidR="00B3040C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الإنسانية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" ذلك </w:t>
      </w:r>
      <w:r w:rsidR="00B3040C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أن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مفهوم </w:t>
      </w:r>
      <w:r w:rsidR="00B3040C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الإنسان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في المرجعية </w:t>
      </w:r>
      <w:r w:rsidR="00B3040C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الأوروبية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قد شيد و فكر فيه على </w:t>
      </w:r>
      <w:r w:rsidR="00B3040C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أساس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B3040C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إعادة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الاعتبار للفرد البشري بتحريره من الشعور بوزر " الخطيئة </w:t>
      </w:r>
      <w:r w:rsidR="00B3040C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الأصلية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( خطيئة ادم الذي لم يعمل </w:t>
      </w:r>
      <w:r w:rsidR="00B3040C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بأوامر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ربه ..)</w:t>
      </w:r>
      <w:r w:rsidR="00B3040C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من جهة ، و </w:t>
      </w:r>
      <w:r w:rsidR="00B3040C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بإعادة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الوحدة له بوصفه كائنا يتألف من نفس و جسد متحدين اتحادا لا انفصام له ، و ذلك بتحرير نفسه ( </w:t>
      </w:r>
      <w:r w:rsidR="00B3040C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أو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حياته الروحية )</w:t>
      </w:r>
      <w:r w:rsidR="00B3040C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من سلطة الكنيسة ،و </w:t>
      </w:r>
      <w:r w:rsidR="00B3040C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ب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تحرير جسده </w:t>
      </w:r>
      <w:r w:rsidR="00B3040C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أو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حياته المادية من سلطة </w:t>
      </w:r>
      <w:r w:rsidR="00B3040C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الأمير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، و من هنا كان </w:t>
      </w:r>
      <w:r w:rsidR="00B3040C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أول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حقوق </w:t>
      </w:r>
      <w:r w:rsidR="00B3040C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الإنسان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في المرجعية </w:t>
      </w:r>
      <w:r w:rsidR="00B3040C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الأوروبية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، 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lastRenderedPageBreak/>
        <w:t xml:space="preserve">هو حقه في جسده في ملكيته و التمتع به و تمتيعه ، و انطلاقا من هذا الحق صار ينظر </w:t>
      </w:r>
      <w:r w:rsidR="00B3040C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للإنسان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B3040C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لا على انه الكائن المدنس بل على انه القيمة العليا التي تخدمها جميع القيم الأخرى " ( </w:t>
      </w:r>
      <w:r w:rsidR="000E592C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10</w:t>
      </w:r>
      <w:r w:rsidR="00B3040C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).</w:t>
      </w:r>
    </w:p>
    <w:p w:rsidR="00150548" w:rsidRPr="00BC71F3" w:rsidRDefault="00321026" w:rsidP="00B3040C"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لقد مكنت النزعة </w:t>
      </w:r>
      <w:r w:rsidR="00267295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الإنسانية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من موضعة </w:t>
      </w:r>
      <w:r w:rsidR="00267295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الإنسان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المعاصر في مركزية الكون و الوجود بعد </w:t>
      </w:r>
      <w:r w:rsidR="00BE00A8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أن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كان على هامشه ، من خلال </w:t>
      </w:r>
      <w:r w:rsidR="00267295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إعادة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ترتيب العلاقة بينه و بين ما هو </w:t>
      </w:r>
      <w:r w:rsidR="00267295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ميتافيزيقي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BE00A8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أو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267295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أسطوري ،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 بينه و بين </w:t>
      </w:r>
      <w:r w:rsidR="00267295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أقرانه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سواء كان</w:t>
      </w:r>
      <w:r w:rsidR="00267295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وا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حكاما </w:t>
      </w:r>
      <w:r w:rsidR="00267295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أو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محكومين .</w:t>
      </w:r>
      <w:r w:rsidR="00B3040C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C92307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بغض النظر عن تحقق ذلك في الواقع بشكل كامل </w:t>
      </w:r>
      <w:r w:rsidR="00150548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أو</w:t>
      </w:r>
      <w:r w:rsidR="00C92307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بقائه بشكل جزئي .</w:t>
      </w:r>
      <w:r w:rsidR="00150548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و بمعنى أخر لم يعد الإنسان يتحدد بما هو مفارق من سلطات أو مرجعيات ، بل أصبح هو مرجعية ذاته بما يملكه من نباهات و قدرات مكنته من تحديد خيره و شره .</w:t>
      </w:r>
    </w:p>
    <w:p w:rsidR="00C776B5" w:rsidRPr="00BC71F3" w:rsidRDefault="00191EE0" w:rsidP="00B3040C">
      <w:pPr>
        <w:rPr>
          <w:rFonts w:ascii="Traditional Arabic" w:hAnsi="Traditional Arabic" w:cs="Traditional Arabic"/>
          <w:sz w:val="32"/>
          <w:szCs w:val="32"/>
          <w:lang w:bidi="ar-DZ"/>
        </w:rPr>
      </w:pPr>
      <w:r w:rsidRPr="00BC71F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ثانيا : فلسفة الحق :</w:t>
      </w:r>
    </w:p>
    <w:p w:rsidR="001274C2" w:rsidRPr="00BC71F3" w:rsidRDefault="001274C2" w:rsidP="00314AD3"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إن</w:t>
      </w:r>
      <w:r w:rsidR="00C776B5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النزعة 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الإنسانية</w:t>
      </w:r>
      <w:r w:rsidR="00C776B5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التي كرست 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الإنسان</w:t>
      </w:r>
      <w:r w:rsidR="00C776B5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داخل الكون كقيمة عليا ربطت ذلك بفكرة الحق ، 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فالإنسان</w:t>
      </w:r>
      <w:r w:rsidR="00C776B5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وحده هو محط الحق ، فتعريف " 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الإنسان</w:t>
      </w:r>
      <w:r w:rsidR="00C776B5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بأنه</w:t>
      </w:r>
      <w:r w:rsidR="00C776B5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حيوان عاقل ، لم يعد كافيا و لا مقنعا ، مما اوجب 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إعادة</w:t>
      </w:r>
      <w:r w:rsidR="00C776B5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تعريف 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الإنسان</w:t>
      </w:r>
      <w:r w:rsidR="00C776B5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بالحق ، بوصفه حقا في الحرية ، مما يعني 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أن</w:t>
      </w:r>
      <w:r w:rsidR="00C776B5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الحق 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أوسع</w:t>
      </w:r>
      <w:r w:rsidR="00C776B5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من العقل ، و انه لا يمكن استنباط كل الحقوق من العقل ...الانقلاب 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الأول</w:t>
      </w:r>
      <w:r w:rsidR="00C776B5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الذي قامت به الفلسفة الحديثة بصدد نظرتها 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إلى</w:t>
      </w:r>
      <w:r w:rsidR="00C776B5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الإنسان</w:t>
      </w:r>
      <w:r w:rsidR="00C776B5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، 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إذن</w:t>
      </w:r>
      <w:r w:rsidR="00C776B5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، هو ترجمتها لمفهوم العقل بالحق ، و الحق بالحرية . هكذا 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أصبح</w:t>
      </w:r>
      <w:r w:rsidR="00C776B5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التلازم بين 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الإنسان</w:t>
      </w:r>
      <w:r w:rsidR="00C776B5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 حقوق 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الإنسان</w:t>
      </w:r>
      <w:r w:rsidR="00C776B5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تلازما ذاتيا ، 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فالإنسان</w:t>
      </w:r>
      <w:r w:rsidR="00C776B5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له حقوق 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لأنه</w:t>
      </w:r>
      <w:r w:rsidR="00C776B5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إنسان</w:t>
      </w:r>
      <w:r w:rsidR="00C776B5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، 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أي</w:t>
      </w:r>
      <w:r w:rsidR="00C776B5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أن</w:t>
      </w:r>
      <w:r w:rsidR="00C776B5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الكلام عن الحق لا يمكن 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أن</w:t>
      </w:r>
      <w:r w:rsidR="00C776B5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يكون 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إلا</w:t>
      </w:r>
      <w:r w:rsidR="00C776B5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بالنسبة 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للإنسان</w:t>
      </w:r>
      <w:r w:rsidR="00C776B5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" 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( 1</w:t>
      </w:r>
      <w:r w:rsidR="00802137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1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) و الإنسان المقصود هنا بالدرجة الأولى هو الإنسان الفرد .</w:t>
      </w:r>
      <w:r w:rsidR="00315E30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لان الحداثة </w:t>
      </w:r>
      <w:r w:rsidR="009953E7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أنتجت</w:t>
      </w:r>
      <w:r w:rsidR="00315E30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الفردية و مكنت </w:t>
      </w:r>
      <w:r w:rsidR="009953E7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الإنسان</w:t>
      </w:r>
      <w:r w:rsidR="00315E30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من </w:t>
      </w:r>
      <w:r w:rsidR="009953E7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أن</w:t>
      </w:r>
      <w:r w:rsidR="00315E30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يفعل و يفكر و يسلك وفقا لقناعاته و </w:t>
      </w:r>
      <w:r w:rsidR="009953E7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أقرت</w:t>
      </w:r>
      <w:r w:rsidR="00315E30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تنظيم قانوني </w:t>
      </w:r>
      <w:r w:rsidR="009953E7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يحمي هذه الفردية </w:t>
      </w:r>
      <w:r w:rsidR="00314AD3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، و يحمي الحقوق الذاتية الملازمة للطبيعة البشرية .</w:t>
      </w:r>
    </w:p>
    <w:p w:rsidR="00233156" w:rsidRPr="00BC71F3" w:rsidRDefault="001274C2" w:rsidP="00B3040C"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و هكذا مع الحداثة الحقوقية أصبحت مشكلة الحق مشكلة فلسفية بامتياز بسبب ارتباطها بالوجود الإنساني و بحقيقة هذا الوجود الحر، بل أصبحت مشكلة فلسفة الحق هي جوهر الفلسفة السياسية من خلال بحث علاقة الحق بوصفه حقا طبيعيا قبليا لا يمكن المساس به و القوانين بوصفها السلطة التي تضفي المشروعية من عدمها على حقوق و أفعال الأفراد و هذا ما ظهر جليا </w:t>
      </w:r>
      <w:r w:rsidR="0033171E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عند كانط في نظريته عن الحق من خلال إعادة بناء العلاقة بين الحق و القانون على أساس التكامل ، لان القانون في ذاته إنما يستمد شرعيته من الواجب أو الأمر الكلي المستند بدوره على الحق.</w:t>
      </w:r>
    </w:p>
    <w:p w:rsidR="00F6310D" w:rsidRPr="00BC71F3" w:rsidRDefault="00233156" w:rsidP="00B3040C"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lastRenderedPageBreak/>
        <w:t>و من هنا لم يعد مفهوم المشروعية بعيدا أو منفصلا عن مفهوم الذاتية لان مشروعية القوانين تنبثق عن الذوات العاقلة التي تخضع بدورها لسلطة تلك القوانين التي أقرتها</w:t>
      </w:r>
      <w:r w:rsidR="00F6310D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315E30" w:rsidRPr="00BC71F3" w:rsidRDefault="00F6310D" w:rsidP="00B3040C"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و الذات أو فلسفة الذاتية تعني الفلسفة التي تنظر إلى الإنسان باعتباره كائن الوعي و الحرية و هو ما جعل " حقوق الإنسان لا تسند إلى كل إنسان و تضاف إليه ، و إنما تستخلص من طبيعته ، و تتولد عن ماهيته ، فكما لو أنها نسيج وجوده ، ففي استقلال عمن ولدوه ، و بعيدا عن ما هو منوط به ، فبما هو </w:t>
      </w:r>
      <w:r w:rsidR="00EE551D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إنسان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، له حقوق ، و هي حقوق يستمتع بها مدى الحياة مهما فعل و لم يفعل خيرا كان </w:t>
      </w:r>
      <w:r w:rsidR="00EE551D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أو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شرا</w:t>
      </w:r>
      <w:r w:rsidR="00802137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" ( 12</w:t>
      </w:r>
      <w:r w:rsidR="00EE551D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)</w:t>
      </w:r>
      <w:r w:rsidR="00315E30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ففي فلسفة الحق يصبح " الحق شيئا يصدر عن الفرد ، و عن </w:t>
      </w:r>
      <w:r w:rsidR="00D42C88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إرادته</w:t>
      </w:r>
      <w:r w:rsidR="00315E30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، و حاجياته ، و رغباته ، فلن تعود هناك حدود ممكنة لذلك ، من جانب الفرد الذي تنط</w:t>
      </w:r>
      <w:r w:rsidR="00802137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لق منه كنقطة ثابتة و يقينية " (13</w:t>
      </w:r>
      <w:r w:rsidR="00315E30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)</w:t>
      </w:r>
      <w:r w:rsidR="009953E7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D42C88" w:rsidRPr="00BC71F3" w:rsidRDefault="00D42C88" w:rsidP="00C72786">
      <w:pPr>
        <w:rPr>
          <w:rFonts w:ascii="Traditional Arabic" w:hAnsi="Traditional Arabic" w:cs="Traditional Arabic"/>
          <w:sz w:val="32"/>
          <w:szCs w:val="32"/>
          <w:lang w:bidi="ar-DZ"/>
        </w:rPr>
      </w:pP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و تجد فلسفة الحق أصولها النظرية في مدرسة الحق الطبيعي و فلسفة الأنوار</w:t>
      </w:r>
      <w:r w:rsidR="000203B7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، فمع توماس هوبز بدأ التمييز بين الحق و القانون ، فالحق الطبيعي بات مصدرا لشقاء الإنسان لأنه لا يحقق للإنسان السلم و لا يضمن له الحرية و العدالة 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0203B7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، سواء كان حق البقاء المتمثل في استخدام </w:t>
      </w:r>
      <w:r w:rsidR="00A74278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الإنسان</w:t>
      </w:r>
      <w:r w:rsidR="000203B7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كل قدراته لضمان بقائه </w:t>
      </w:r>
      <w:r w:rsidR="00A74278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إذ</w:t>
      </w:r>
      <w:r w:rsidR="000203B7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ليس مما يتعارض و العقل في </w:t>
      </w:r>
      <w:r w:rsidR="00A74278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أن</w:t>
      </w:r>
      <w:r w:rsidR="000203B7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يبدل </w:t>
      </w:r>
      <w:r w:rsidR="00A74278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الإنسان</w:t>
      </w:r>
      <w:r w:rsidR="000203B7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كل ما في وسعه </w:t>
      </w:r>
      <w:r w:rsidR="00A74278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للمحافظة على جسمه و أعضائه من الموت ، أو كان الأمر يتعلق باستعمال الإنسان لكافة الوسائل الضرورية و اللازمة التي تكفل تلك الغاية ، وما يرتبط بذلك من حق الإنسان في تقرير ماهي تلك الوسائل . أي أن الحق الطبيعي عند هوبز هو الحرية الممنوحة لكل فرد في الطبيعة للحفاظ على وجوده ، في حين ان القانون الذي يرتبط بالعقد الاجتماعي هو الذي ينظم و يحدد ذلك الحق </w:t>
      </w:r>
      <w:r w:rsidR="00AA557C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، " فالحق تعبير عن النشاط البشري بصفة عامة في حين </w:t>
      </w:r>
      <w:r w:rsidR="002C163E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أن</w:t>
      </w:r>
      <w:r w:rsidR="00AA557C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القانون تقييد و تحديد لهذا النشاط " ( </w:t>
      </w:r>
      <w:r w:rsidR="00F26328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14</w:t>
      </w:r>
      <w:r w:rsidR="00AA557C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) </w:t>
      </w:r>
      <w:r w:rsidR="002C163E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و من هذا " الوجه يمكن اعتبار لحظة العقد هي لحظة ميلاد الحق بمعناه الحق ، أي بمعناه المدني و الإنساني ، انه اللحظة التي يصير فيها الحق حقا إنسانيا ، حقا متفقا عليه و مقننا بمراسيم و نصوص مستمدة من روح العقد ، هكذا يكون حق المحافظة على الحياة هو المحرك المباشر للإنسان ( عن طريق الإحساس بالرعب من الموت المباغت ) لكي يمضي عقد إنشاء الجسم السياسي . " (</w:t>
      </w:r>
      <w:r w:rsidR="00F26328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15</w:t>
      </w:r>
      <w:r w:rsidR="002C163E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) </w:t>
      </w:r>
      <w:r w:rsidR="00061949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و يرب</w:t>
      </w:r>
      <w:r w:rsidR="00E13DC1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ط </w:t>
      </w:r>
      <w:r w:rsidR="00F03B2F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" </w:t>
      </w:r>
      <w:r w:rsidR="00E13DC1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ليو ستروس</w:t>
      </w:r>
      <w:r w:rsidR="00F03B2F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"</w:t>
      </w:r>
      <w:r w:rsidR="00E13DC1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هذا التطور من الحق الطبيعي الى القانون الطبيعي ، أو من الحالة الطبيعية إلى  العقد الاجتماعي و من ثمة الحياة المدنية بحقوق الإنسان فيقول  في مقاله " موجات الحداثة الثلاث " :" في الوقت الذي فهم فيه القانون الطبيعي سابقا على ضوء تراتبية غايات الإنسان ، و التي تحتل فيها مسألة الحفاظ على الذات مرتبة </w:t>
      </w:r>
      <w:r w:rsidR="00F03B2F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أدنى</w:t>
      </w:r>
      <w:r w:rsidR="00E13DC1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، فهم هوبز القانون الطبيعي بصيغة الحفاظ على الذات ، و بارتباط مع ذلك فالقانون الطبيعي </w:t>
      </w:r>
      <w:r w:rsidR="00F03B2F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أصبح</w:t>
      </w:r>
      <w:r w:rsidR="00E13DC1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مفهوما </w:t>
      </w:r>
      <w:r w:rsidR="00F03B2F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بالأساس</w:t>
      </w:r>
      <w:r w:rsidR="00E13DC1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في صيغة الحق في الحفاظ على الذات كشيء متميز </w:t>
      </w:r>
      <w:r w:rsidR="00E13DC1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lastRenderedPageBreak/>
        <w:t xml:space="preserve">عن </w:t>
      </w:r>
      <w:r w:rsidR="00F03B2F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أي</w:t>
      </w:r>
      <w:r w:rsidR="00E13DC1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ضرورة </w:t>
      </w:r>
      <w:r w:rsidR="00F03B2F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أو</w:t>
      </w:r>
      <w:r w:rsidR="00E13DC1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واجب ، و هو تطور يبلغ ذروته مع حلول حقوق </w:t>
      </w:r>
      <w:r w:rsidR="00F03B2F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الإنسان</w:t>
      </w:r>
      <w:r w:rsidR="00E13DC1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محل القانون الطبيعي ( عوضت الطبيعة </w:t>
      </w:r>
      <w:r w:rsidR="00F03B2F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بالإنسان</w:t>
      </w:r>
      <w:r w:rsidR="00E13DC1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 عوض القانون بالحقوق ) </w:t>
      </w:r>
    </w:p>
    <w:p w:rsidR="00BE0A42" w:rsidRPr="00BC71F3" w:rsidRDefault="00BE0A42" w:rsidP="00F03B2F"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 عليه يمكن اعتبار توماس هوبز احد مؤسسي التفكير في حقوق الإنسان على الرغم من إقراره الحكم المطلق ، لان الحاكم ليس طرفا في العقد الاجتماعي و له سلطة مطلقة مقابل تحقيق الأمن و السلم للناس و ذلك هو جوهر الانتقال من الحالة الطبيعية إلى الحالة السياسية ، طبعا نقول هذا الكلام مع مراعاة الفرق الشاسع بين ما كان عليه تفكير هوبز و ما أدركته الفلسفات الحقوقية اليوم ، لان الدولة في تصور هوبز التهمت كل الحقوق السياسية للفرد ما عدا الحق في الحياة الآمنة .</w:t>
      </w:r>
    </w:p>
    <w:p w:rsidR="00842349" w:rsidRPr="00BC71F3" w:rsidRDefault="00BE0A42" w:rsidP="00842349">
      <w:pPr>
        <w:rPr>
          <w:rFonts w:ascii="Traditional Arabic" w:hAnsi="Traditional Arabic" w:cs="Traditional Arabic"/>
          <w:sz w:val="32"/>
          <w:szCs w:val="32"/>
          <w:lang w:bidi="ar-DZ"/>
        </w:rPr>
      </w:pP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و مع </w:t>
      </w:r>
      <w:r w:rsidR="00842349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" 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جون لوك</w:t>
      </w:r>
      <w:r w:rsidR="00842349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" 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تم </w:t>
      </w:r>
      <w:r w:rsidR="00842349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الإقرار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842349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أن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كل شخص في حالة الطبيعة </w:t>
      </w:r>
      <w:r w:rsidR="00842349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يمتلك حقوقا طبيعية معينة قبل وجود أي  شكل من الأشكال التنظيمية للمجتمعات ، فقد ولد الناس كما أعلن</w:t>
      </w:r>
      <w:r w:rsidR="00D56A48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"</w:t>
      </w:r>
      <w:r w:rsidR="00842349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لوك " في حالة من المساواة الكاملة حيث لا يوجد طبيعيا أي امتياز آو سلطان لأحد على أخر " فهم يمتلكون الحق في الحرية الكاملة ، و الحق في الملكية و غيرها من الحقوق .</w:t>
      </w:r>
    </w:p>
    <w:p w:rsidR="0027641E" w:rsidRPr="00BC71F3" w:rsidRDefault="0027641E" w:rsidP="00707640"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و بالمحصلة فان فلسفة الحق تؤكد على </w:t>
      </w:r>
      <w:r w:rsidR="009D2FBC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أن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ما هو جوهري بصورة  تابثة هو </w:t>
      </w:r>
      <w:r w:rsidR="009D2FBC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أن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9D2FBC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للإنسان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حقوقا فقط </w:t>
      </w:r>
      <w:r w:rsidR="009D2FBC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لأنه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9D2FBC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إنسان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، و على </w:t>
      </w:r>
      <w:r w:rsidR="009D2FBC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رأس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تلك الحقوق ، الحق في الحرية </w:t>
      </w:r>
      <w:r w:rsidR="00AF4663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أي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AF4663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أن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يكون حرا و </w:t>
      </w:r>
      <w:r w:rsidR="00AF4663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أن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تتساوى حقوق الناس في الحرية ، " </w:t>
      </w:r>
      <w:r w:rsidR="00AF4663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إن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الحق ، بوصفه هذا ، يحدد صفة </w:t>
      </w:r>
      <w:r w:rsidR="00AF4663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الإنسان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، انه ينظر </w:t>
      </w:r>
      <w:r w:rsidR="00AF4663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إلى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AF4663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الإنسان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على انه واقعة ، على انه المعطى العام الموجود في كل </w:t>
      </w:r>
      <w:r w:rsidR="00AF4663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إنسان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، و بما انه ينظر </w:t>
      </w:r>
      <w:r w:rsidR="00AF4663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إليه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كحائز للحقوق و يمنحه قيمة قانونية و يسبغ على </w:t>
      </w:r>
      <w:r w:rsidR="00AF4663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أفعاله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صفة قانونية ، فهو يقبل جميع التفسيرات لما هو </w:t>
      </w:r>
      <w:r w:rsidR="00AF4663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إنساني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نوعيا . و قلما يهمنا ما قد يكون عليه </w:t>
      </w:r>
      <w:r w:rsidR="00AF4663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الإنسان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، </w:t>
      </w:r>
      <w:r w:rsidR="00707640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</w:t>
      </w:r>
      <w:r w:rsidR="00AF4663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و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الطريقة التي نتصوره بها ، فالمهم </w:t>
      </w:r>
      <w:r w:rsidR="00AF4663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أن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له حقوقا " </w:t>
      </w:r>
      <w:r w:rsidR="00AF4663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(</w:t>
      </w:r>
      <w:r w:rsidR="00F26328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1</w:t>
      </w:r>
      <w:r w:rsidR="00C7278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6</w:t>
      </w:r>
      <w:r w:rsidR="00AF4663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)</w:t>
      </w:r>
      <w:r w:rsidR="008C7C05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8E0B42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فمفهوم الحق انتقل من حق طبيعي موضوعي  إلى حق طبيعي ذاتي يوضع و يحدد من طرف العقل و الإرادة ، و ليس حقا يتضمنه بصيغة مسبقة نظام محايث يكمن في طبيعة الأشياء ، أو نظام مفارق للعالم يكمن في الله .أو لا </w:t>
      </w:r>
      <w:r w:rsidR="008C7C05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يهم الكيفية التي نستدل بها على حقوق الإنسان و هل الطبيعة هي التي كفلتها له أم الديانات السماوية أم القوانين أم طبيعته هو، بقدر ما نقر بشكل تابث و نهائي بأنه موضوعا للحقوق بغض النظر عن كل شيء أخر </w:t>
      </w:r>
      <w:r w:rsidR="00F2539A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، و هذه الحقوق هي ما يسميه جون لوك " الخيرات المدنية </w:t>
      </w:r>
      <w:r w:rsidR="002B7E8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" و هي الحق في الحياة و الحق في الحرية و الحق في الملكية ، و ان السلطة السياسية لها وظيفة الحفاظ على تلك الخيرات المدنية و حمايتها و تنميتها .</w:t>
      </w:r>
      <w:r w:rsidR="00F2539A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8E0B42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8E0B42" w:rsidRPr="00BC71F3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</w:p>
    <w:p w:rsidR="004360E1" w:rsidRPr="00BC71F3" w:rsidRDefault="00CE0073" w:rsidP="00014572"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C71F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ثالثا : </w:t>
      </w:r>
      <w:r w:rsidR="00E75937" w:rsidRPr="00BC71F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فلسفة </w:t>
      </w:r>
      <w:r w:rsidR="007149D1" w:rsidRPr="00BC71F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الأنوار</w:t>
      </w:r>
      <w:r w:rsidR="00E75937" w:rsidRPr="00BC71F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="00E75937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: </w:t>
      </w:r>
    </w:p>
    <w:p w:rsidR="00E75937" w:rsidRPr="00BC71F3" w:rsidRDefault="00CC6916" w:rsidP="00014572"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lastRenderedPageBreak/>
        <w:t xml:space="preserve">من بين موضوعات فلسفة التنوير التي تهمنا في سياق الحديث عن حقوق </w:t>
      </w:r>
      <w:r w:rsidR="006C07E0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الإنسان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، </w:t>
      </w:r>
      <w:r w:rsidR="006C07E0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إلى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جانب موضوع </w:t>
      </w:r>
      <w:r w:rsidR="006C07E0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الإنسان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الذي تحدد عند كانط كما هو دائع في </w:t>
      </w:r>
      <w:r w:rsidR="006C07E0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الأدبيات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الفلسفية بضرورة الخروج عن القصور الذي فسره كانط بسببين و هما : الكسل و الجبن و لذلك رفع شعار التنوير الذي ينص على : تجرأ على استخدام عقلك .</w:t>
      </w:r>
    </w:p>
    <w:p w:rsidR="00603328" w:rsidRPr="00BC71F3" w:rsidRDefault="00CC6916" w:rsidP="00C72786"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قلت </w:t>
      </w:r>
      <w:r w:rsidR="006C07E0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إلى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جانب هذا الموضوع هناك موضوعات </w:t>
      </w:r>
      <w:r w:rsidR="00274D87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أساسية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في فلسفة التنوير منها : الحرية و التسامح و هما موضوعان يكملان بعضهما البعض ، و ذلك ما اهتم به كل من سبينوزا في كتابه " رسالة في اللاهوت و السياسة " و كذلك فولتير في " رسالة في التسامح " و جون لوك " في " الحكومة المدنية " </w:t>
      </w:r>
      <w:r w:rsidR="00434760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و كل ذلك بسبب التعصب الديني و </w:t>
      </w:r>
      <w:r w:rsidR="00274D87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إرغام</w:t>
      </w:r>
      <w:r w:rsidR="00434760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الناس على </w:t>
      </w:r>
      <w:r w:rsidR="00274D87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الإيمان</w:t>
      </w:r>
      <w:r w:rsidR="00434760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274D87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بالإكراه</w:t>
      </w:r>
      <w:r w:rsidR="00434760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 هو الذي من شأنه </w:t>
      </w:r>
      <w:r w:rsidR="00274D87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أن</w:t>
      </w:r>
      <w:r w:rsidR="00434760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لا يكون </w:t>
      </w:r>
      <w:r w:rsidR="00274D87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إلا</w:t>
      </w:r>
      <w:r w:rsidR="00434760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274D87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بالإقناع</w:t>
      </w:r>
      <w:r w:rsidR="00434760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، حيث ان</w:t>
      </w:r>
      <w:r w:rsidR="00274D87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ه </w:t>
      </w:r>
      <w:r w:rsidR="00434760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" </w:t>
      </w:r>
      <w:r w:rsidR="00274D87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ليس لأي إنسان السلطة في أن يفرض على إنسان أخر ما يجب عليه أن يؤمن به أو أن يفعله لأجل نجاة روحه هو ، و ذلك لان هذه المسألة شأن خاص و لا يعني أي إنسان أخر . إن الله لم يمنح هذه السلطة لأي إنسان ، و لا لأي جماعة ، و لا يمكن لأي إنسان أن يعطيها إنسانا أخر فوقه إطلاقا "(</w:t>
      </w:r>
      <w:r w:rsidR="00F26328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1</w:t>
      </w:r>
      <w:r w:rsidR="00C7278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7</w:t>
      </w:r>
      <w:r w:rsidR="00274D87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)</w:t>
      </w:r>
    </w:p>
    <w:p w:rsidR="00274D87" w:rsidRPr="00BC71F3" w:rsidRDefault="00274D87" w:rsidP="00C72786"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فكل ما يتعلق بقضايا العقيدة و </w:t>
      </w:r>
      <w:r w:rsidR="00CA43F9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الإيمان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CA43F9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إنما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هي قضايا تخص الفرد لوحده ، و هو وحده من يملك السلطة </w:t>
      </w:r>
      <w:r w:rsidR="00CA43F9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العليا في أمور دينه ، و في نفس السياق انبرى فولتير مدافعا عن التسامح حيث حرر أشهر مقالة عن التسامح بمناسبة موت </w:t>
      </w:r>
      <w:r w:rsidR="00196360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"</w:t>
      </w:r>
      <w:r w:rsidR="00CA43F9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جون كالاس</w:t>
      </w:r>
      <w:r w:rsidR="00196360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"</w:t>
      </w:r>
      <w:r w:rsidR="00CA43F9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 " استخدم فيها أول مرة مصطلح " حق الإنسان "و كان جوهر حجته أن التعصب محال أن يكون حقا من حقوق الإنسان " (</w:t>
      </w:r>
      <w:r w:rsidR="00F26328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1</w:t>
      </w:r>
      <w:r w:rsidR="00C7278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8</w:t>
      </w:r>
      <w:r w:rsidR="00CA43F9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) و كما هو معلوم فان </w:t>
      </w:r>
      <w:r w:rsidR="00196360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"</w:t>
      </w:r>
      <w:r w:rsidR="00CA43F9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جون كالاس</w:t>
      </w:r>
      <w:r w:rsidR="00196360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"</w:t>
      </w:r>
      <w:r w:rsidR="00CA43F9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أدانته المحكمة بقتل ابنه لمنعه من التحول إلى المذهب الكاثوليكي و حكم عليه </w:t>
      </w:r>
      <w:r w:rsidR="0000730E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بالإعدام</w:t>
      </w:r>
      <w:r w:rsidR="00CA43F9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بعد تعذيب شديد </w:t>
      </w:r>
      <w:r w:rsidR="0000730E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. و منذ قصة</w:t>
      </w:r>
      <w:r w:rsidR="00196360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" جون</w:t>
      </w:r>
      <w:r w:rsidR="0000730E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كالاس</w:t>
      </w:r>
      <w:r w:rsidR="00196360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"</w:t>
      </w:r>
      <w:r w:rsidR="0000730E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بدأ تحريم التعذيب باسم حقوق الإنسان ، حيث تم تحريم الإعدام بواسطة الكسر على عجلة السحق ، و اقتصر الإعدام على قطع الرأس فقط و هي الطريقة التي اقتصرت على النبلاء وحدهم فيما مضى ، و بدأ العمل باستخدام المقصلة التي اخترعت لجعل قطع الرأس بلا الم قدر المستطاع في عام 1792 حسب ما تذكر " لين هانت " في تأريخها لحقوق الإنسان .</w:t>
      </w:r>
      <w:r w:rsidR="00196360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 </w:t>
      </w:r>
      <w:r w:rsidR="000B1B0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إلى</w:t>
      </w:r>
      <w:r w:rsidR="00196360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جانب ذلك بدأ الاعتراف بحقوق البروتستانت و اليهود في ممارسة شعائرهم الدينية و اعتبرت حرية المعتقد الديني من </w:t>
      </w:r>
      <w:r w:rsidR="000B1B0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أكثر</w:t>
      </w:r>
      <w:r w:rsidR="00196360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الحقوق قداسة ،</w:t>
      </w:r>
      <w:r w:rsidR="000B1B0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فقبل مرسوم التسامح الذي صدر عام 1787 لم يكن مسموحا للبروتستانت قانونيا </w:t>
      </w:r>
      <w:r w:rsidR="00EF2F2D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أن</w:t>
      </w:r>
      <w:r w:rsidR="000B1B0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يمارسوا دينهم </w:t>
      </w:r>
      <w:r w:rsidR="00EF2F2D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أو</w:t>
      </w:r>
      <w:r w:rsidR="000B1B0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يتزوجوا </w:t>
      </w:r>
      <w:r w:rsidR="00FD40A7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أو</w:t>
      </w:r>
      <w:r w:rsidR="000B1B0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يورثوا ممتلكاتهم ، و بعد عام 1787 ، بات بمقدورهم ممارسة عبادتهم الدينية و الزواج </w:t>
      </w:r>
      <w:r w:rsidR="00FD40A7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أمام</w:t>
      </w:r>
      <w:r w:rsidR="000B1B0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المسؤ</w:t>
      </w:r>
      <w:r w:rsidR="00FD40A7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و</w:t>
      </w:r>
      <w:r w:rsidR="000B1B0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لين المحليين ، و تقييد </w:t>
      </w:r>
      <w:r w:rsidR="00FD40A7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أبنائهم</w:t>
      </w:r>
      <w:r w:rsidR="000B1B0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في سجل المواليد </w:t>
      </w:r>
      <w:r w:rsidR="006C07E0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A97977" w:rsidRPr="00BC71F3" w:rsidRDefault="00A97977" w:rsidP="00C72786"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lastRenderedPageBreak/>
        <w:t>و التسامح هو " الاعتراف للفرد المواطن بحقه في أن يعبر داخل الفضاء المدني عن كل الأفكار الدينية أو السياسية أو الفلسفية التي يريدها . و لا احد يستطيع أن يعاقبه على التعبير عن أرائه اللهم إلا إذا حاول أن يفرضها بالقوة و العنف على الآخرين . لا يوجد سجناء رأي في المجتمعات الحرة الديمقراطية التي تطبق التسامح بالمعنى الحديث للكلمة ، و لا يسجن احد بسبب معتقداته الدينية أو السياسية أو الفلسفية "(</w:t>
      </w:r>
      <w:r w:rsidR="00C7278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19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)</w:t>
      </w:r>
    </w:p>
    <w:p w:rsidR="001B3C1F" w:rsidRPr="00BC71F3" w:rsidRDefault="001B3C1F" w:rsidP="001B3C1F"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و هكذا شكل التسامح ركيزة من ركائز حقوق الإنسان لأنه يكرس حق الفرد المواطن في جملة من الحريات الشخصية المتعلقة بالتفكير و الاعتقاد و الممارسة السياسة بشرط واحد و هو عدم استعمال العنف بغرض فرضها على </w:t>
      </w:r>
      <w:r w:rsidR="00E32209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الآخرين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. </w:t>
      </w:r>
    </w:p>
    <w:p w:rsidR="00BB17FF" w:rsidRPr="00BC71F3" w:rsidRDefault="00280055" w:rsidP="00280055"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و عليه فان دينامية الفكر </w:t>
      </w:r>
      <w:r w:rsidR="00EC0E33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الأوروبي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 تحولاته بداية من عصر النهضة و </w:t>
      </w:r>
      <w:r w:rsidR="00EC0E33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الإصلاح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الديني و مشروع التنوير ، </w:t>
      </w:r>
      <w:r w:rsidR="00EC0E33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إضافة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EC0E33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إلى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التجارب السياسية الثورية في </w:t>
      </w:r>
      <w:r w:rsidR="00EC0E33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أمريكا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 فرنسا و انجلترا كل ذلك ساهم في بلورة حقوق </w:t>
      </w:r>
      <w:r w:rsidR="00EC0E33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الإنسان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، و هذا لا يعني </w:t>
      </w:r>
      <w:r w:rsidR="00EC0E33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أن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حقوق </w:t>
      </w:r>
      <w:r w:rsidR="00EC0E33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الإنسان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لم تعرف مخاضات مبكرة لها في العصور القديمة ، </w:t>
      </w:r>
      <w:r w:rsidR="00EC0E33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أو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EC0E33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أن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الديانات السماوية  لم تنص على كرامة </w:t>
      </w:r>
      <w:r w:rsidR="00EC0E33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الإنسان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 لم تقدس </w:t>
      </w:r>
    </w:p>
    <w:p w:rsidR="00EC0E33" w:rsidRPr="00BC71F3" w:rsidRDefault="00280055" w:rsidP="00C72786"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حياته ، و لكن " تحول الحريات و الحقوق الفردية و الجماعية من دائرة </w:t>
      </w:r>
      <w:r w:rsidR="00EC0E33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الأخلاق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EC0E33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إلى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دائرة القانون لم يتم </w:t>
      </w:r>
      <w:r w:rsidR="00EC0E33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إلا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ابتداء من القرن </w:t>
      </w:r>
      <w:r w:rsidR="00EC0E33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السابع عشر الميلادي "(2</w:t>
      </w:r>
      <w:r w:rsidR="00C7278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0</w:t>
      </w:r>
      <w:r w:rsidR="00EC0E33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)  أي أن خطاب حقوق الإنسان هو خطاب محايث لمشروع الحداثة و ليس سابقا عليه.</w:t>
      </w:r>
    </w:p>
    <w:p w:rsidR="005F08AB" w:rsidRPr="00BC71F3" w:rsidRDefault="00EC0E33" w:rsidP="00280055"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و كل تطور في مشروع الحداثة الغربية في جوانبه المختلفة العلمية و السياسية و الاجتماعية يقابله تطور في خطاب حقوق الإنسان ، من مثل حقوق </w:t>
      </w:r>
      <w:r w:rsidR="00BB17FF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الإنسان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في بيئة سليمة تحفظ التنوع البيولوجي و تحفظ المناخ</w:t>
      </w:r>
      <w:r w:rsidR="005F08AB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. و حقوقه في المعلومة الصحيحة و الحقوق الثقافية المختلفة </w:t>
      </w:r>
      <w:r w:rsidR="00357E01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و سنتوقف عند الخطاب الجديد لحقوق الانسان في ميدان الطب و البيولوجيا وهو الميدان الذي يعرف طفرات علمية كبيرة في مجال الهندسة الوراثية و تحسين النسل و زرع الأعضاء و الاستنساخ ...الخ </w:t>
      </w:r>
      <w:r w:rsidR="005F08AB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  <w:r w:rsidR="00357E01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</w:p>
    <w:p w:rsidR="005F08AB" w:rsidRPr="00BC71F3" w:rsidRDefault="004360E1" w:rsidP="0000352D">
      <w:pP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BC71F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رابعا :</w:t>
      </w:r>
      <w:r w:rsidR="005F08AB" w:rsidRPr="00BC71F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الخطاب الجديد لحقوق الإنسان</w:t>
      </w:r>
      <w:r w:rsidR="0000352D" w:rsidRPr="00BC71F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و تحديات الراهن</w:t>
      </w:r>
      <w:r w:rsidR="005F08AB" w:rsidRPr="00BC71F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:</w:t>
      </w:r>
      <w:r w:rsidR="00EC0E33" w:rsidRPr="00BC71F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</w:p>
    <w:p w:rsidR="00460960" w:rsidRPr="00BC71F3" w:rsidRDefault="005F08AB" w:rsidP="00357E01"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يعتبر الحق في الحياة هو حق الحقوق ، </w:t>
      </w:r>
      <w:r w:rsidR="005F5DFA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لأنه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5F5DFA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أساس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باقي الحقوق </w:t>
      </w:r>
      <w:r w:rsidR="005F5DFA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الأخرى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، </w:t>
      </w:r>
      <w:r w:rsidR="005F5DFA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أي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لا معنى للحقوق </w:t>
      </w:r>
      <w:r w:rsidR="005F5DFA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الأخرى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سواء كانت اجتماعية </w:t>
      </w:r>
      <w:r w:rsidR="005F5DFA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أو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ثقافية </w:t>
      </w:r>
      <w:r w:rsidR="005F5DFA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أو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سياسية بدونه ، و مع التطور الحاصل اليوم في حقول الطب و البيولوجيا و الهندسة الوراثية </w:t>
      </w:r>
      <w:r w:rsidR="005F5DFA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أصبح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النوع البشري </w:t>
      </w:r>
      <w:r w:rsidR="005F5DFA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بأكمله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مهدد</w:t>
      </w:r>
      <w:r w:rsidR="00DF4444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بمخاطر جديدة في تاريخ البشرية</w:t>
      </w:r>
      <w:r w:rsidR="00DF4444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،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 هي المخاطر الناشئة عن بعض 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lastRenderedPageBreak/>
        <w:t xml:space="preserve">التطبيقات العلمية البيولوجية على جسد </w:t>
      </w:r>
      <w:r w:rsidR="005F5DFA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الإنسان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460960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، و لذلك نجد الجمعية العامة لمنظمة اليونسكو في 11 نوفمبر عام 1997 صادقت على " </w:t>
      </w:r>
      <w:r w:rsidR="005F5DFA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الإعلان</w:t>
      </w:r>
      <w:r w:rsidR="00460960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العالمي حول الجينوم البشري و حقوق </w:t>
      </w:r>
      <w:r w:rsidR="005F5DFA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الإنسان</w:t>
      </w:r>
      <w:r w:rsidR="00460960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" و ورد فيه ما يلي : </w:t>
      </w:r>
    </w:p>
    <w:p w:rsidR="005F5DFA" w:rsidRPr="00BC71F3" w:rsidRDefault="00460960" w:rsidP="00280055"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المادة </w:t>
      </w:r>
      <w:r w:rsidR="005F5DFA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الأولى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: التركيبة البشرية </w:t>
      </w:r>
      <w:r w:rsidR="005F5DFA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للإنسان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تشكل الوحدة </w:t>
      </w:r>
      <w:r w:rsidR="005F5DFA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الأساسية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لكل </w:t>
      </w:r>
      <w:r w:rsidR="005F5DFA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أفراد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العائلة البشرية ، و كذا الاعتراف بالكرامة الصميمية و بالتنوع الخاص بها . و بمعنى رمزي فان الجينوم هو التراث المشترك للبشرية جمعاء " كما تدعو المادة 19 </w:t>
      </w:r>
      <w:r w:rsidR="005F5DFA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إلى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ضرورة " تقويم المخاطر و المكاسب المرتبطة بالبحث العلمي حول التركيبة الوراثية للبشر ، و حماية هذه </w:t>
      </w:r>
      <w:r w:rsidR="005F5DFA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الأخيرة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من </w:t>
      </w:r>
      <w:r w:rsidR="005F5DFA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أشكال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التجاوز و </w:t>
      </w:r>
      <w:r w:rsidR="005F5DFA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إساءة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الاستعمال "  لان التصرف التقني في الجينوم البشري </w:t>
      </w:r>
      <w:r w:rsidR="005F5DFA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للإنسان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5F5DFA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إذا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لم </w:t>
      </w:r>
      <w:r w:rsidR="005F5DFA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يضبط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 يقنن قد يؤدي </w:t>
      </w:r>
      <w:r w:rsidR="005F5DFA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إلى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كوارث تعصف بالنوع البشري </w:t>
      </w:r>
      <w:r w:rsidR="005F5DFA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بأكمله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، و عليه المطلوب هو رسم الحدود بين الممكن و غير الممكن علميا ، لان الثقة في العلم ليست دائما محمودة العواقب </w:t>
      </w:r>
      <w:r w:rsidR="005F5DFA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و خاصة في مجال الهندسة الوراثية و علوم الصحة بشكل عام لأنها قد تؤدي إلى تغيير في طبيعة الأحياء  عن طريق الاستنساخ و تحسين النسل و زرع الأعضاء الخ.</w:t>
      </w:r>
    </w:p>
    <w:p w:rsidR="0033751F" w:rsidRPr="00BC71F3" w:rsidRDefault="005F5DFA" w:rsidP="00280055"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و عليه يجب ضمان حق كل فرد في أن تحترم كرامته و حقوقه  بغض النظر عن خصائصه الوراثية .</w:t>
      </w:r>
    </w:p>
    <w:p w:rsidR="00035714" w:rsidRPr="00BC71F3" w:rsidRDefault="0033751F" w:rsidP="00C72786"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و يمكننا على سبيل التوضيح الوقوف على المبررات الأخلاقية و الحقوقية التي استند عليها الفيلسوف الألماني " يورغن هابرماس "</w:t>
      </w:r>
      <w:r w:rsidR="005F08AB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في رفضه لتحسين النسل </w:t>
      </w:r>
      <w:r w:rsidR="00035714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الليبرالي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 ذلك ما وضحه في كتابه " مستقبل الطبيعة البشرية " حيث ينبري للدفاع عن الطبيعة البشرية و يطالب بالحفاظ عليها خوفا من الوقوع في كوارث </w:t>
      </w:r>
      <w:r w:rsidR="00035714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غير محسوبة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، فهو مع حق </w:t>
      </w:r>
      <w:r w:rsidR="00035714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الإنسان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في طبيعة مستقرة و ضد تعديل المعطيات الوراثية </w:t>
      </w:r>
      <w:r w:rsidR="00035714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للإنسان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خاصة التعديل الوراثي الذي لا يوجه </w:t>
      </w:r>
      <w:r w:rsidR="00035714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لإغراض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علاجية ، و بمعنى </w:t>
      </w:r>
      <w:r w:rsidR="00035714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أخر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فهو يرفض تحسين النسل الذي يكون من اجل تطوير </w:t>
      </w:r>
      <w:r w:rsidR="00035714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أو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تغيير السلالة البشرية ، و الذي يكون استجابة لرغبة </w:t>
      </w:r>
      <w:r w:rsidR="00035714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الأفراد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 الفاعلين في سوق </w:t>
      </w:r>
      <w:r w:rsidR="00035714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الإنجاب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 الوراثة البشريين </w:t>
      </w:r>
      <w:r w:rsidR="00035714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. " </w:t>
      </w:r>
      <w:r w:rsidR="00D9089E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إن</w:t>
      </w:r>
      <w:r w:rsidR="00035714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الانتقاء الجيني و البرمجة المسبقة للجنين البشري ، التي تتم استجابة لرغبات حرة يعبر عنها الآباء من اختيار ما يرونه أفضل تشكيلة جينية لأبنائهم من حيث الخصائص الجسمية و النفسية و القدرات و الاستعدادات ، هو بمثابة انتهاك خارجي لحرمة الفرد ، و مساس باستقلاليته ، و إنكار لحقه في اختيار مصيره " (2</w:t>
      </w:r>
      <w:r w:rsidR="00C72786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1</w:t>
      </w:r>
      <w:r w:rsidR="00035714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)</w:t>
      </w:r>
    </w:p>
    <w:p w:rsidR="00035714" w:rsidRPr="00BC71F3" w:rsidRDefault="00035714" w:rsidP="00035714">
      <w:pPr>
        <w:rPr>
          <w:rFonts w:ascii="Traditional Arabic" w:hAnsi="Traditional Arabic" w:cs="Traditional Arabic"/>
          <w:sz w:val="32"/>
          <w:szCs w:val="32"/>
          <w:lang w:bidi="ar-DZ"/>
        </w:rPr>
      </w:pP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كما يشير </w:t>
      </w:r>
      <w:r w:rsidR="006B70E2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هابر ماس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إلى الحالة النفسية للطفل  المنجب عن طريق الانتقاء الجيني عندما يكبر و يعرف أن خصائص شخصيته ليست منتوجا خالصا للطبيعة البيولوجية ، و إنما هي نتيجة برمجة جينية تلبي نزوة و طموح الآباء ، و قد لا يكون راضيا على ذلك ، لفقدانه الاستقلالية و الذاتية في حياته ، و سيؤثر ذلك على التطور الطبيعي لحياته . و غير ذلك من الحجج التي يسردها</w:t>
      </w:r>
      <w:r w:rsidR="00EF7928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"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هابرماس</w:t>
      </w:r>
      <w:r w:rsidR="00EF7928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" 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 التي تتمحور حول كرامة و استقلالية الفرد 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lastRenderedPageBreak/>
        <w:t xml:space="preserve">المهددة عن طريق التقنيات و التكنولوجيات الجديدة في حقول الطب و البيولوجيا المختلفة ، لان </w:t>
      </w:r>
      <w:r w:rsidR="00EF7928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الإنسان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EF7928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يعتبر كائن متفرد و كل انتهاك لطبيعته البيولوجية هو انتهاك لحرمة الطبيعة البشرية . و لذلك ليس الحق لأي كان التدخل و التصرف في الجينوم البشري .</w:t>
      </w:r>
    </w:p>
    <w:p w:rsidR="003D7D1B" w:rsidRPr="00BC71F3" w:rsidRDefault="003D7D1B" w:rsidP="003D7D1B"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و من بين الحقوق الجديدة ما يعرف اليوم بالحق في بيئة نظيفة ، و هو الحق الذي يرفعه الفكر الفلسفي البيئي الذي يحلل جوانب الأزمة البيئية التي يشهدها العالم اليوم من مثل الإفراط في استغلال الموارد الطبيعية غير المتجددة ، و التلوث البيئي ، و حدوث التغيرات المناخية الجديدة التي تلحق الأضرار بنوعية الحياة ، و النقص في التنوع الحيوي بسبب انقراض الكثير من </w:t>
      </w:r>
      <w:r w:rsidR="00FC6A29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الأنواع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الحية و ارتفاع درجة الحرارة ...الخ .</w:t>
      </w:r>
    </w:p>
    <w:p w:rsidR="003D7D1B" w:rsidRPr="00BC71F3" w:rsidRDefault="003D7D1B" w:rsidP="00FC6A29"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و هذه </w:t>
      </w:r>
      <w:r w:rsidR="00FC6A29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الأزمات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البيئية عجلت بظهور فاعلين جدد </w:t>
      </w:r>
      <w:r w:rsidR="00FC6A29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يقترحون سياسات بيئية جديدة و يرفعون خطاب حقوق الطبيعة و حقوق الحيوان ، و العمل على زحزحة الفكر المتمركز حول الإنسان و الذي يجد تبريره الانطولوجي و الميتافيزيقي في الفلسفة و الدين ، حيث تسوق الطبيعة على أنها موجهة للاستغلال البشري ، لان الإنسان في الخطاب الديني يحظى بأهمية قصوى في العالم الأرضي ، فالأرض بكل خيراتها ، ببرها و بحرها و جوها مسخرة للإنسان ، و هذا ما يشجع الإنسان انطولوجيا و دينيا على استغلال الطبيعة الاستغلال الذي يتحول في بعض الأحيان إلى تدمير يعجل بتدهور بيئي كبير يعاني منه العالم . </w:t>
      </w:r>
    </w:p>
    <w:p w:rsidR="0098518A" w:rsidRPr="00BC71F3" w:rsidRDefault="00ED4B18" w:rsidP="00EB3CF0"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و لذلك يحظى العالم الطبيعي غير البشري في خطاب حقوق الطبيعة باحترام و اعتبار كبير</w:t>
      </w:r>
      <w:r w:rsidR="00EB3CF0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ين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لان ذلك لا يكون </w:t>
      </w:r>
      <w:r w:rsidR="00EB3CF0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إلا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في خدمة </w:t>
      </w:r>
      <w:r w:rsidR="00EB3CF0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الإنسان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، كما </w:t>
      </w:r>
      <w:r w:rsidR="00EB3CF0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أن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EB3CF0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الأمر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يتعلق </w:t>
      </w:r>
      <w:r w:rsidR="00EB3CF0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أيضا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بحقوق </w:t>
      </w:r>
      <w:r w:rsidR="00EB3CF0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أجيال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المستقبل</w:t>
      </w:r>
      <w:r w:rsidR="00EB3CF0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، و بالتالي هناك فلسفة جديدة تتصور الإنسان في وضع ثقافي و بيئي متأزم ، و تعمل على تقديم رؤية جديدة للإنسان في علاقته بمحيطه البيئي .</w:t>
      </w:r>
      <w:r w:rsidR="004A7DBE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 ما هو أساسي في هذه الرؤية الفلسفية الجديدة ، هو ضرورة إعادة النظر في علاقة الإنسان بالطبيعة </w:t>
      </w:r>
      <w:r w:rsidR="0098518A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، فإذا كان جوهر هذه العلاقة منذ آلاف السنين هو أن الطبيعة هي خادمة الإنسان ، فان العالم الطبيعي غير البشري اليوم هو بدوره يمتلك قيمه الخاصة في استقلال عن نفعها للبشر ، اي أن للأرض و للحيوان أيضا قيما و حقوقا على البشر ، و ذلك من خلال زحزحة المركزية البشرية و إحداث ثورة على غرار الثورة الكوبرنيكية ، فلم يعد الإنسان هو المركز و المرجعية بل الطبيعة و الحياة .</w:t>
      </w:r>
    </w:p>
    <w:p w:rsidR="00ED4B18" w:rsidRPr="00BC71F3" w:rsidRDefault="0098518A" w:rsidP="000B3D9A"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و هذا ما نقف عليه في أدبيات أخلاقيات الفلسفة البيئية ف" هانز يوناس " في كتابه " مبدأ المسؤولية " يكرس فكرة اتخاذ الطبيعة موضوعة حقوق بالمعنى الصحيح ، و نفس الأمر بالنسبة ل" ميشيل سر " في كتابه " العقد الطبيعي " لان العقد الاجتماعي الذي وضع للإنسان في علاقته بأبناء جنسه ليس كافيا .</w:t>
      </w:r>
      <w:r w:rsidR="000B3D9A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 و يمكن أن نضيف إلى </w:t>
      </w:r>
      <w:r w:rsidR="000B3D9A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lastRenderedPageBreak/>
        <w:t>ذلك الحق في التمتع بالحياة الخاصة و العاطفية، فأمام التطور الحاصل في وسائل الإعلام و الاتصال أصبحت الحياة الخاصة للأشخاص معرضة للانتهاك و التنصت من قبل جهات إعلامية و سلطوية معينة.</w:t>
      </w:r>
      <w:r w:rsidR="00022A4F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فالخطاب الجديد لحقوق الإنسان يواجه اليوم تحديات جديدة منها : التحدي البيولوجي و التحدي البيئي و التحدي الإعلامي و غيرها من التحديات .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</w:p>
    <w:p w:rsidR="00A10393" w:rsidRPr="00BC71F3" w:rsidRDefault="00D9089E" w:rsidP="00076D7F"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ان حقوق الإنسان مفتوحة على التطورات الحاصلة في حياة الإنسان الجديد ، و إنسان ما بعد </w:t>
      </w:r>
      <w:r w:rsidR="00F14B33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الإنسان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، بسبب المخاطر التي تحدق بحياته و طبيعته و كرامته </w:t>
      </w:r>
      <w:r w:rsidR="00F14B33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،</w:t>
      </w:r>
      <w:r w:rsidR="00076D7F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 تبقى مفاهيم الحرية و الاستقلالية و الكرامة هي المؤطرة  لهذا الخطاب .</w:t>
      </w:r>
      <w:r w:rsidR="005B0F61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 هي مفاهيم فلسفية و نظرية تبلورت في فلسفة الأنوار و نظريات الحق كما سبق توضيح ذلك .</w:t>
      </w:r>
      <w:r w:rsidR="00F14B33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</w:p>
    <w:p w:rsidR="0018176C" w:rsidRPr="00BC71F3" w:rsidRDefault="00A10393" w:rsidP="000B3D9A"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C71F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خاتمة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:</w:t>
      </w:r>
      <w:r w:rsidR="00076D7F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8D7EC4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بناء على ما سبق  يتبدى لنا بوضوح أن حقوق الإنسان ليست قوائم مطلبية تتسع و تضيق حسب الشروط 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8D7EC4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الاجتماعية و السياسية المستجدة في حياة الإنسان ، كما </w:t>
      </w:r>
      <w:r w:rsidR="006B70E2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أنها</w:t>
      </w:r>
      <w:r w:rsidR="008D7EC4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ليست مباحث معرفية للعلوم السياسية و القانونية تدرسها من خلال تحليل مواثيقها و معاهداتها ، و المقارنة بين أجيالها و مراحلها ، و ليست أيضا مجالا فقط لنشاط </w:t>
      </w:r>
      <w:r w:rsidR="000B3D9A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الحركة </w:t>
      </w:r>
      <w:r w:rsidR="008D7EC4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الحقوقية التي تراقب واقع حقوق </w:t>
      </w:r>
      <w:r w:rsidR="0018176C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الإنسان</w:t>
      </w:r>
      <w:r w:rsidR="008D7EC4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في العالم و تنذر الحكومات و تشهر بالانتهاكات التي تتعرض لها من جراء الحروب و الصراعات 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18176C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الطائفية و الدينية و العرقية و السياسية .</w:t>
      </w:r>
    </w:p>
    <w:p w:rsidR="00D9089E" w:rsidRPr="00BC71F3" w:rsidRDefault="0018176C" w:rsidP="00A2284B"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إنها إضافة إلى كل ذلك هي اشتغال نظري على مفهوم الإنسان و إبراز الشروط النظرية و العملية التي لا يستقيم إلا بها ، من مثل الحق و الحرية </w:t>
      </w:r>
      <w:r w:rsidR="007D3E88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، " مما يعني ان الحركة الحقوقية الحديثة هي التي </w:t>
      </w:r>
      <w:r w:rsidR="000B3D9A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أثرت</w:t>
      </w:r>
      <w:r w:rsidR="007D3E88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في فلسفة الحق . لكن الفكر الفلسفي بدوره عمل على صقل المفهوم و </w:t>
      </w:r>
      <w:r w:rsidR="000B3D9A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إثارة</w:t>
      </w:r>
      <w:r w:rsidR="007D3E88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الانتباه </w:t>
      </w:r>
      <w:r w:rsidR="000B3D9A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إلى</w:t>
      </w:r>
      <w:r w:rsidR="007D3E88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تناقضاته الداخلية ، مما اثر في الحركة الحقوقية </w:t>
      </w:r>
      <w:r w:rsidR="000B3D9A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إثراء</w:t>
      </w:r>
      <w:r w:rsidR="007D3E88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 توجيها و </w:t>
      </w:r>
      <w:r w:rsidR="000B3D9A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إلهاما</w:t>
      </w:r>
      <w:r w:rsidR="007D3E88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" (2</w:t>
      </w:r>
      <w:r w:rsidR="00A2284B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2</w:t>
      </w:r>
      <w:r w:rsidR="007D3E88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) </w:t>
      </w:r>
      <w:r w:rsidR="000B3D9A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ف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المشهد الغالب و الطاغي في تاريخ الفلسفة هو خدمتها لحقوق الإنسان ، سواء من المنظور </w:t>
      </w:r>
      <w:r w:rsidR="00173191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الليبرالي</w:t>
      </w:r>
      <w:r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أو الاشتراكي و حتى الفوضوي</w:t>
      </w:r>
      <w:r w:rsidR="000B3D9A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، و تبقى حقوق </w:t>
      </w:r>
      <w:r w:rsidR="00A2024D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الإنسان</w:t>
      </w:r>
      <w:r w:rsidR="000B3D9A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هي الحصن </w:t>
      </w:r>
      <w:r w:rsidR="00A2024D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الأخير ضد كل الشرور التي يمكن أن تمس الإنسان</w:t>
      </w:r>
      <w:r w:rsidR="00A3741A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،</w:t>
      </w:r>
      <w:r w:rsidR="00A2024D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 دون ادلجة أو توظيف لخدمة أغراض سياسية أو إيديولوجية أو فئوية أو عنصرية ، كما </w:t>
      </w:r>
      <w:r w:rsidR="00A3741A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هو </w:t>
      </w:r>
      <w:r w:rsidR="00A2024D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>حاصل في غالب الأحيان حيث تستخدم ورقة حقوق الإنسان لأغراض لا تخدم الإنسان .</w:t>
      </w:r>
      <w:r w:rsidR="00D07EA8" w:rsidRPr="00BC71F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</w:p>
    <w:p w:rsidR="00A2284B" w:rsidRDefault="00A2284B" w:rsidP="00A2024D"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A2284B" w:rsidRDefault="00A2284B" w:rsidP="00A2024D"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A2284B" w:rsidRPr="00D4469F" w:rsidRDefault="00A2284B" w:rsidP="00A2024D">
      <w:pPr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280055" w:rsidRDefault="00280055" w:rsidP="008F06E3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1B3C1F" w:rsidRDefault="001B3C1F" w:rsidP="00F26328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CC6916" w:rsidRDefault="00603328" w:rsidP="00014572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43476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014572" w:rsidRPr="00014572" w:rsidRDefault="00014572" w:rsidP="00014572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8C7C05" w:rsidRDefault="008C7C05" w:rsidP="00AF4663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BE0A42" w:rsidRDefault="00842349" w:rsidP="00F03B2F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4E44A2" w:rsidRDefault="00F6310D" w:rsidP="00B3040C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</w:t>
      </w:r>
      <w:r w:rsidR="0023315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33171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1274C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</w:t>
      </w:r>
      <w:r w:rsidR="00150548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</w:p>
    <w:p w:rsidR="00BB2CE5" w:rsidRDefault="00BB2CE5" w:rsidP="00F527D9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F527D9" w:rsidRPr="0080618F" w:rsidRDefault="00F527D9" w:rsidP="00651D18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4E4F56" w:rsidRDefault="004D35B5" w:rsidP="00651D18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</w:t>
      </w:r>
    </w:p>
    <w:p w:rsidR="000F1FDC" w:rsidRDefault="000F1FDC" w:rsidP="004E4F56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</w:t>
      </w:r>
    </w:p>
    <w:p w:rsidR="00073744" w:rsidRDefault="00073744" w:rsidP="00073744">
      <w:pPr>
        <w:rPr>
          <w:sz w:val="32"/>
          <w:szCs w:val="32"/>
          <w:rtl/>
          <w:lang w:bidi="ar-DZ"/>
        </w:rPr>
      </w:pPr>
    </w:p>
    <w:p w:rsidR="00396620" w:rsidRDefault="00396620" w:rsidP="00073744">
      <w:pPr>
        <w:rPr>
          <w:sz w:val="32"/>
          <w:szCs w:val="32"/>
          <w:rtl/>
          <w:lang w:bidi="ar-DZ"/>
        </w:rPr>
      </w:pPr>
    </w:p>
    <w:p w:rsidR="00440B17" w:rsidRDefault="00440B17" w:rsidP="00440B17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</w:t>
      </w:r>
    </w:p>
    <w:p w:rsidR="00440B17" w:rsidRDefault="00440B17" w:rsidP="00DF5DF8">
      <w:pPr>
        <w:rPr>
          <w:sz w:val="32"/>
          <w:szCs w:val="32"/>
          <w:rtl/>
          <w:lang w:bidi="ar-DZ"/>
        </w:rPr>
      </w:pPr>
    </w:p>
    <w:p w:rsidR="00DA243B" w:rsidRDefault="00DA243B" w:rsidP="00DF5DF8">
      <w:pPr>
        <w:rPr>
          <w:sz w:val="32"/>
          <w:szCs w:val="32"/>
          <w:rtl/>
          <w:lang w:bidi="ar-DZ"/>
        </w:rPr>
      </w:pPr>
    </w:p>
    <w:p w:rsidR="00D47190" w:rsidRDefault="00D47190" w:rsidP="00DF5DF8">
      <w:pPr>
        <w:rPr>
          <w:sz w:val="32"/>
          <w:szCs w:val="32"/>
          <w:rtl/>
          <w:lang w:bidi="ar-DZ"/>
        </w:rPr>
      </w:pPr>
    </w:p>
    <w:p w:rsidR="00A94C34" w:rsidRDefault="00FC21D2" w:rsidP="00EC0B8E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</w:t>
      </w:r>
    </w:p>
    <w:p w:rsidR="00713726" w:rsidRDefault="00713726" w:rsidP="00EC0B8E">
      <w:pPr>
        <w:rPr>
          <w:sz w:val="32"/>
          <w:szCs w:val="32"/>
          <w:rtl/>
          <w:lang w:bidi="ar-DZ"/>
        </w:rPr>
      </w:pPr>
    </w:p>
    <w:p w:rsidR="00713726" w:rsidRDefault="00713726" w:rsidP="00EC0B8E">
      <w:pPr>
        <w:rPr>
          <w:sz w:val="32"/>
          <w:szCs w:val="32"/>
          <w:rtl/>
          <w:lang w:bidi="ar-DZ"/>
        </w:rPr>
      </w:pPr>
    </w:p>
    <w:p w:rsidR="00EC0B8E" w:rsidRDefault="00EC0B8E" w:rsidP="004E3235">
      <w:pPr>
        <w:rPr>
          <w:sz w:val="32"/>
          <w:szCs w:val="32"/>
          <w:rtl/>
          <w:lang w:bidi="ar-DZ"/>
        </w:rPr>
      </w:pPr>
    </w:p>
    <w:p w:rsidR="002A1B06" w:rsidRDefault="002A1B06" w:rsidP="004E3235">
      <w:pPr>
        <w:rPr>
          <w:sz w:val="32"/>
          <w:szCs w:val="32"/>
          <w:rtl/>
          <w:lang w:bidi="ar-DZ"/>
        </w:rPr>
      </w:pPr>
    </w:p>
    <w:p w:rsidR="001A2C31" w:rsidRPr="00B05A5B" w:rsidRDefault="001A2C31" w:rsidP="004E3235">
      <w:pPr>
        <w:rPr>
          <w:sz w:val="32"/>
          <w:szCs w:val="32"/>
          <w:rtl/>
          <w:lang w:bidi="ar-DZ"/>
        </w:rPr>
      </w:pPr>
    </w:p>
    <w:sectPr w:rsidR="001A2C31" w:rsidRPr="00B05A5B" w:rsidSect="00C46A44">
      <w:footerReference w:type="default" r:id="rId8"/>
      <w:footnotePr>
        <w:pos w:val="beneathText"/>
        <w:numRestart w:val="eachPage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115E" w:rsidRDefault="0072115E" w:rsidP="00252CE9">
      <w:pPr>
        <w:spacing w:after="0" w:line="240" w:lineRule="auto"/>
      </w:pPr>
      <w:r>
        <w:separator/>
      </w:r>
    </w:p>
  </w:endnote>
  <w:endnote w:type="continuationSeparator" w:id="1">
    <w:p w:rsidR="0072115E" w:rsidRDefault="0072115E" w:rsidP="00252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44134"/>
      <w:docPartObj>
        <w:docPartGallery w:val="Page Numbers (Bottom of Page)"/>
        <w:docPartUnique/>
      </w:docPartObj>
    </w:sdtPr>
    <w:sdtContent>
      <w:p w:rsidR="00ED4B18" w:rsidRDefault="00B611D7">
        <w:pPr>
          <w:pStyle w:val="Pieddepage"/>
          <w:jc w:val="center"/>
        </w:pPr>
        <w:fldSimple w:instr=" PAGE   \* MERGEFORMAT ">
          <w:r w:rsidR="00BC71F3">
            <w:rPr>
              <w:noProof/>
            </w:rPr>
            <w:t>15</w:t>
          </w:r>
        </w:fldSimple>
      </w:p>
    </w:sdtContent>
  </w:sdt>
  <w:p w:rsidR="00ED4B18" w:rsidRDefault="00ED4B1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115E" w:rsidRDefault="0072115E" w:rsidP="00252CE9">
      <w:pPr>
        <w:spacing w:after="0" w:line="240" w:lineRule="auto"/>
      </w:pPr>
      <w:r>
        <w:separator/>
      </w:r>
    </w:p>
  </w:footnote>
  <w:footnote w:type="continuationSeparator" w:id="1">
    <w:p w:rsidR="0072115E" w:rsidRDefault="0072115E" w:rsidP="00252CE9">
      <w:pPr>
        <w:spacing w:after="0" w:line="240" w:lineRule="auto"/>
      </w:pPr>
      <w:r>
        <w:continuationSeparator/>
      </w:r>
    </w:p>
  </w:footnote>
  <w:footnote w:id="2">
    <w:p w:rsidR="00306EA3" w:rsidRDefault="00306EA3" w:rsidP="00891FB4">
      <w:pPr>
        <w:pStyle w:val="Notedebasdepage"/>
        <w:rPr>
          <w:rtl/>
          <w:lang w:bidi="ar-DZ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15660"/>
    <w:multiLevelType w:val="hybridMultilevel"/>
    <w:tmpl w:val="FE42BEE8"/>
    <w:lvl w:ilvl="0" w:tplc="3B4E836A">
      <w:start w:val="1"/>
      <w:numFmt w:val="decimal"/>
      <w:lvlText w:val="%1"/>
      <w:lvlJc w:val="left"/>
      <w:pPr>
        <w:ind w:left="9300" w:hanging="894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FF0266"/>
    <w:multiLevelType w:val="hybridMultilevel"/>
    <w:tmpl w:val="2FA435D0"/>
    <w:lvl w:ilvl="0" w:tplc="30FEDB42">
      <w:numFmt w:val="bullet"/>
      <w:lvlText w:val="-"/>
      <w:lvlJc w:val="left"/>
      <w:pPr>
        <w:ind w:left="8866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5918A9"/>
    <w:multiLevelType w:val="hybridMultilevel"/>
    <w:tmpl w:val="D15A143C"/>
    <w:lvl w:ilvl="0" w:tplc="5EF412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CF614A"/>
    <w:multiLevelType w:val="hybridMultilevel"/>
    <w:tmpl w:val="A6A6BEC4"/>
    <w:lvl w:ilvl="0" w:tplc="F81A879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7282"/>
  </w:hdrShapeDefaults>
  <w:footnotePr>
    <w:pos w:val="beneathText"/>
    <w:numRestart w:val="eachPage"/>
    <w:footnote w:id="0"/>
    <w:footnote w:id="1"/>
  </w:footnotePr>
  <w:endnotePr>
    <w:endnote w:id="0"/>
    <w:endnote w:id="1"/>
  </w:endnotePr>
  <w:compat/>
  <w:rsids>
    <w:rsidRoot w:val="00B05A5B"/>
    <w:rsid w:val="0000352D"/>
    <w:rsid w:val="00006CA9"/>
    <w:rsid w:val="0000730E"/>
    <w:rsid w:val="00011F6C"/>
    <w:rsid w:val="00014572"/>
    <w:rsid w:val="000203B7"/>
    <w:rsid w:val="00022790"/>
    <w:rsid w:val="00022A4F"/>
    <w:rsid w:val="00024AD1"/>
    <w:rsid w:val="00035714"/>
    <w:rsid w:val="0005103B"/>
    <w:rsid w:val="00061949"/>
    <w:rsid w:val="000622E3"/>
    <w:rsid w:val="000670D5"/>
    <w:rsid w:val="00070D7D"/>
    <w:rsid w:val="00073744"/>
    <w:rsid w:val="00074FA6"/>
    <w:rsid w:val="00076D7F"/>
    <w:rsid w:val="00094408"/>
    <w:rsid w:val="000A36A0"/>
    <w:rsid w:val="000B1B06"/>
    <w:rsid w:val="000B3D9A"/>
    <w:rsid w:val="000C283F"/>
    <w:rsid w:val="000D14A5"/>
    <w:rsid w:val="000E42E3"/>
    <w:rsid w:val="000E5792"/>
    <w:rsid w:val="000E592C"/>
    <w:rsid w:val="000F1FDC"/>
    <w:rsid w:val="001274C2"/>
    <w:rsid w:val="00142240"/>
    <w:rsid w:val="00150548"/>
    <w:rsid w:val="00157F01"/>
    <w:rsid w:val="00173191"/>
    <w:rsid w:val="001744B0"/>
    <w:rsid w:val="0017544B"/>
    <w:rsid w:val="0018176C"/>
    <w:rsid w:val="00191EE0"/>
    <w:rsid w:val="00193110"/>
    <w:rsid w:val="00196360"/>
    <w:rsid w:val="001A2C31"/>
    <w:rsid w:val="001A42CC"/>
    <w:rsid w:val="001A76E4"/>
    <w:rsid w:val="001B3C1F"/>
    <w:rsid w:val="001D0EA9"/>
    <w:rsid w:val="001D538C"/>
    <w:rsid w:val="001E0BD4"/>
    <w:rsid w:val="00213FC6"/>
    <w:rsid w:val="00215F39"/>
    <w:rsid w:val="00226488"/>
    <w:rsid w:val="00233156"/>
    <w:rsid w:val="002447E6"/>
    <w:rsid w:val="00251F19"/>
    <w:rsid w:val="00252CE9"/>
    <w:rsid w:val="002535EF"/>
    <w:rsid w:val="00262D59"/>
    <w:rsid w:val="00267295"/>
    <w:rsid w:val="00274D87"/>
    <w:rsid w:val="00275469"/>
    <w:rsid w:val="0027641E"/>
    <w:rsid w:val="002771E5"/>
    <w:rsid w:val="00280055"/>
    <w:rsid w:val="00296CB0"/>
    <w:rsid w:val="002A0F3F"/>
    <w:rsid w:val="002A1B06"/>
    <w:rsid w:val="002B0FC1"/>
    <w:rsid w:val="002B7E86"/>
    <w:rsid w:val="002C163E"/>
    <w:rsid w:val="00300A6F"/>
    <w:rsid w:val="00306EA3"/>
    <w:rsid w:val="0031109C"/>
    <w:rsid w:val="00313E09"/>
    <w:rsid w:val="00314AD3"/>
    <w:rsid w:val="00315E30"/>
    <w:rsid w:val="00317947"/>
    <w:rsid w:val="00321026"/>
    <w:rsid w:val="0033171E"/>
    <w:rsid w:val="0033386A"/>
    <w:rsid w:val="00334399"/>
    <w:rsid w:val="00334D48"/>
    <w:rsid w:val="0033751F"/>
    <w:rsid w:val="00346C13"/>
    <w:rsid w:val="003504C0"/>
    <w:rsid w:val="00353450"/>
    <w:rsid w:val="00357E01"/>
    <w:rsid w:val="003708E5"/>
    <w:rsid w:val="0037722A"/>
    <w:rsid w:val="003838C2"/>
    <w:rsid w:val="00396620"/>
    <w:rsid w:val="003A27C1"/>
    <w:rsid w:val="003A478A"/>
    <w:rsid w:val="003A479B"/>
    <w:rsid w:val="003A68FB"/>
    <w:rsid w:val="003C2242"/>
    <w:rsid w:val="003C74F7"/>
    <w:rsid w:val="003D32C5"/>
    <w:rsid w:val="003D7D1B"/>
    <w:rsid w:val="003E15A6"/>
    <w:rsid w:val="003E7880"/>
    <w:rsid w:val="003F2665"/>
    <w:rsid w:val="003F47D5"/>
    <w:rsid w:val="00434760"/>
    <w:rsid w:val="004360E1"/>
    <w:rsid w:val="00440B17"/>
    <w:rsid w:val="00444DE0"/>
    <w:rsid w:val="0045081A"/>
    <w:rsid w:val="00460960"/>
    <w:rsid w:val="004857FF"/>
    <w:rsid w:val="004A6FED"/>
    <w:rsid w:val="004A7DBE"/>
    <w:rsid w:val="004B42B4"/>
    <w:rsid w:val="004B6C9D"/>
    <w:rsid w:val="004C2296"/>
    <w:rsid w:val="004C2ACF"/>
    <w:rsid w:val="004D0F91"/>
    <w:rsid w:val="004D35B5"/>
    <w:rsid w:val="004D7F43"/>
    <w:rsid w:val="004E20A1"/>
    <w:rsid w:val="004E3235"/>
    <w:rsid w:val="004E44A2"/>
    <w:rsid w:val="004E4F56"/>
    <w:rsid w:val="004F4976"/>
    <w:rsid w:val="00500556"/>
    <w:rsid w:val="00505AF9"/>
    <w:rsid w:val="00521643"/>
    <w:rsid w:val="00527BBB"/>
    <w:rsid w:val="00530A30"/>
    <w:rsid w:val="0053300C"/>
    <w:rsid w:val="00543D82"/>
    <w:rsid w:val="00550072"/>
    <w:rsid w:val="00560591"/>
    <w:rsid w:val="0056443B"/>
    <w:rsid w:val="0058155D"/>
    <w:rsid w:val="005A09F7"/>
    <w:rsid w:val="005A246E"/>
    <w:rsid w:val="005B0F61"/>
    <w:rsid w:val="005E3574"/>
    <w:rsid w:val="005F054F"/>
    <w:rsid w:val="005F08AB"/>
    <w:rsid w:val="005F4943"/>
    <w:rsid w:val="005F5DFA"/>
    <w:rsid w:val="00603328"/>
    <w:rsid w:val="00603AAC"/>
    <w:rsid w:val="00626E6F"/>
    <w:rsid w:val="00644588"/>
    <w:rsid w:val="00651D18"/>
    <w:rsid w:val="00655590"/>
    <w:rsid w:val="00656DD1"/>
    <w:rsid w:val="006606D9"/>
    <w:rsid w:val="00663B3A"/>
    <w:rsid w:val="006724E7"/>
    <w:rsid w:val="0068179A"/>
    <w:rsid w:val="0069198B"/>
    <w:rsid w:val="00692546"/>
    <w:rsid w:val="006A44C5"/>
    <w:rsid w:val="006A6590"/>
    <w:rsid w:val="006B70E2"/>
    <w:rsid w:val="006C07E0"/>
    <w:rsid w:val="006C0D1A"/>
    <w:rsid w:val="006E35F9"/>
    <w:rsid w:val="006F65EB"/>
    <w:rsid w:val="006F779A"/>
    <w:rsid w:val="00707640"/>
    <w:rsid w:val="00713726"/>
    <w:rsid w:val="007149D1"/>
    <w:rsid w:val="0072115E"/>
    <w:rsid w:val="0076404E"/>
    <w:rsid w:val="00776F54"/>
    <w:rsid w:val="00780AB4"/>
    <w:rsid w:val="00792A27"/>
    <w:rsid w:val="00796206"/>
    <w:rsid w:val="007A34BA"/>
    <w:rsid w:val="007A40A8"/>
    <w:rsid w:val="007D2D5F"/>
    <w:rsid w:val="007D3E88"/>
    <w:rsid w:val="007D780F"/>
    <w:rsid w:val="007E338E"/>
    <w:rsid w:val="00802137"/>
    <w:rsid w:val="00803816"/>
    <w:rsid w:val="00805960"/>
    <w:rsid w:val="0080618F"/>
    <w:rsid w:val="00812C53"/>
    <w:rsid w:val="00820C69"/>
    <w:rsid w:val="00825772"/>
    <w:rsid w:val="00827E2E"/>
    <w:rsid w:val="0083058B"/>
    <w:rsid w:val="00831F39"/>
    <w:rsid w:val="00842349"/>
    <w:rsid w:val="008526E8"/>
    <w:rsid w:val="0086609B"/>
    <w:rsid w:val="00891FB4"/>
    <w:rsid w:val="00892D16"/>
    <w:rsid w:val="00896592"/>
    <w:rsid w:val="008A79DA"/>
    <w:rsid w:val="008B2CD7"/>
    <w:rsid w:val="008B67D7"/>
    <w:rsid w:val="008C710D"/>
    <w:rsid w:val="008C7C05"/>
    <w:rsid w:val="008D5FA2"/>
    <w:rsid w:val="008D7EC4"/>
    <w:rsid w:val="008E0236"/>
    <w:rsid w:val="008E0B42"/>
    <w:rsid w:val="008F06E3"/>
    <w:rsid w:val="00926096"/>
    <w:rsid w:val="009262CC"/>
    <w:rsid w:val="0093183A"/>
    <w:rsid w:val="00934C6A"/>
    <w:rsid w:val="009674D8"/>
    <w:rsid w:val="00974B12"/>
    <w:rsid w:val="00982462"/>
    <w:rsid w:val="0098518A"/>
    <w:rsid w:val="00990D0D"/>
    <w:rsid w:val="0099402E"/>
    <w:rsid w:val="009953E7"/>
    <w:rsid w:val="009B1A71"/>
    <w:rsid w:val="009C083F"/>
    <w:rsid w:val="009D010B"/>
    <w:rsid w:val="009D2FBC"/>
    <w:rsid w:val="009E241A"/>
    <w:rsid w:val="009F4A0B"/>
    <w:rsid w:val="009F6870"/>
    <w:rsid w:val="00A10393"/>
    <w:rsid w:val="00A17327"/>
    <w:rsid w:val="00A2024D"/>
    <w:rsid w:val="00A2284B"/>
    <w:rsid w:val="00A26791"/>
    <w:rsid w:val="00A30E8D"/>
    <w:rsid w:val="00A3741A"/>
    <w:rsid w:val="00A442DA"/>
    <w:rsid w:val="00A56F40"/>
    <w:rsid w:val="00A64493"/>
    <w:rsid w:val="00A66BD0"/>
    <w:rsid w:val="00A74278"/>
    <w:rsid w:val="00A8006C"/>
    <w:rsid w:val="00A94C34"/>
    <w:rsid w:val="00A97572"/>
    <w:rsid w:val="00A97977"/>
    <w:rsid w:val="00A97D80"/>
    <w:rsid w:val="00AA557C"/>
    <w:rsid w:val="00AE1865"/>
    <w:rsid w:val="00AF4663"/>
    <w:rsid w:val="00B04A5B"/>
    <w:rsid w:val="00B0517C"/>
    <w:rsid w:val="00B05A5B"/>
    <w:rsid w:val="00B11E6B"/>
    <w:rsid w:val="00B13539"/>
    <w:rsid w:val="00B23278"/>
    <w:rsid w:val="00B3040C"/>
    <w:rsid w:val="00B3744C"/>
    <w:rsid w:val="00B50481"/>
    <w:rsid w:val="00B51276"/>
    <w:rsid w:val="00B56C24"/>
    <w:rsid w:val="00B611D7"/>
    <w:rsid w:val="00B6788B"/>
    <w:rsid w:val="00B9407F"/>
    <w:rsid w:val="00BB0DF1"/>
    <w:rsid w:val="00BB17FF"/>
    <w:rsid w:val="00BB2827"/>
    <w:rsid w:val="00BB2CE5"/>
    <w:rsid w:val="00BC00F8"/>
    <w:rsid w:val="00BC71F3"/>
    <w:rsid w:val="00BD2488"/>
    <w:rsid w:val="00BE00A8"/>
    <w:rsid w:val="00BE0A42"/>
    <w:rsid w:val="00BF66C9"/>
    <w:rsid w:val="00C03D1D"/>
    <w:rsid w:val="00C10022"/>
    <w:rsid w:val="00C120EF"/>
    <w:rsid w:val="00C12177"/>
    <w:rsid w:val="00C20B1A"/>
    <w:rsid w:val="00C2467B"/>
    <w:rsid w:val="00C46A44"/>
    <w:rsid w:val="00C72786"/>
    <w:rsid w:val="00C776B5"/>
    <w:rsid w:val="00C840A8"/>
    <w:rsid w:val="00C92307"/>
    <w:rsid w:val="00C93426"/>
    <w:rsid w:val="00CA0096"/>
    <w:rsid w:val="00CA43F9"/>
    <w:rsid w:val="00CA53CE"/>
    <w:rsid w:val="00CB24D5"/>
    <w:rsid w:val="00CB3F02"/>
    <w:rsid w:val="00CC6916"/>
    <w:rsid w:val="00CD76A0"/>
    <w:rsid w:val="00CE0073"/>
    <w:rsid w:val="00CE11AE"/>
    <w:rsid w:val="00CE7F90"/>
    <w:rsid w:val="00CF3EBB"/>
    <w:rsid w:val="00D059E9"/>
    <w:rsid w:val="00D07EA8"/>
    <w:rsid w:val="00D42C88"/>
    <w:rsid w:val="00D4469F"/>
    <w:rsid w:val="00D47190"/>
    <w:rsid w:val="00D56A48"/>
    <w:rsid w:val="00D60ADE"/>
    <w:rsid w:val="00D66013"/>
    <w:rsid w:val="00D75900"/>
    <w:rsid w:val="00D81CAD"/>
    <w:rsid w:val="00D9089E"/>
    <w:rsid w:val="00D93B7D"/>
    <w:rsid w:val="00D93CDC"/>
    <w:rsid w:val="00DA243B"/>
    <w:rsid w:val="00DB0071"/>
    <w:rsid w:val="00DB7309"/>
    <w:rsid w:val="00DC5344"/>
    <w:rsid w:val="00DE43E2"/>
    <w:rsid w:val="00DF4444"/>
    <w:rsid w:val="00DF5DF8"/>
    <w:rsid w:val="00E02D33"/>
    <w:rsid w:val="00E11AE2"/>
    <w:rsid w:val="00E13DC1"/>
    <w:rsid w:val="00E1640C"/>
    <w:rsid w:val="00E32209"/>
    <w:rsid w:val="00E411C5"/>
    <w:rsid w:val="00E42975"/>
    <w:rsid w:val="00E53405"/>
    <w:rsid w:val="00E53CCB"/>
    <w:rsid w:val="00E75937"/>
    <w:rsid w:val="00E8051A"/>
    <w:rsid w:val="00EB3CF0"/>
    <w:rsid w:val="00EC0B8E"/>
    <w:rsid w:val="00EC0E33"/>
    <w:rsid w:val="00ED4B18"/>
    <w:rsid w:val="00EE551D"/>
    <w:rsid w:val="00EF2F2D"/>
    <w:rsid w:val="00EF7928"/>
    <w:rsid w:val="00F00772"/>
    <w:rsid w:val="00F03B2F"/>
    <w:rsid w:val="00F14B33"/>
    <w:rsid w:val="00F21387"/>
    <w:rsid w:val="00F2539A"/>
    <w:rsid w:val="00F26328"/>
    <w:rsid w:val="00F27768"/>
    <w:rsid w:val="00F504DB"/>
    <w:rsid w:val="00F5258D"/>
    <w:rsid w:val="00F527D9"/>
    <w:rsid w:val="00F629CB"/>
    <w:rsid w:val="00F6310D"/>
    <w:rsid w:val="00F70569"/>
    <w:rsid w:val="00F92817"/>
    <w:rsid w:val="00FC21D2"/>
    <w:rsid w:val="00FC6A29"/>
    <w:rsid w:val="00FD1FE3"/>
    <w:rsid w:val="00FD40A7"/>
    <w:rsid w:val="00FE4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34D48"/>
    <w:pPr>
      <w:jc w:val="right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252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52CE9"/>
  </w:style>
  <w:style w:type="paragraph" w:styleId="Pieddepage">
    <w:name w:val="footer"/>
    <w:basedOn w:val="Normal"/>
    <w:link w:val="PieddepageCar"/>
    <w:uiPriority w:val="99"/>
    <w:unhideWhenUsed/>
    <w:rsid w:val="00252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2CE9"/>
  </w:style>
  <w:style w:type="paragraph" w:styleId="Paragraphedeliste">
    <w:name w:val="List Paragraph"/>
    <w:basedOn w:val="Normal"/>
    <w:uiPriority w:val="34"/>
    <w:qFormat/>
    <w:rsid w:val="00A30E8D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530A30"/>
    <w:rPr>
      <w:color w:val="0000FF" w:themeColor="hyperlink"/>
      <w:u w:val="single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92D16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92D16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892D16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unhideWhenUsed/>
    <w:rsid w:val="00892D1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892D1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92D1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0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8E5FD-9DD0-4340-937D-1941F5C9B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Pages>17</Pages>
  <Words>4494</Words>
  <Characters>24720</Characters>
  <Application>Microsoft Office Word</Application>
  <DocSecurity>0</DocSecurity>
  <Lines>206</Lines>
  <Paragraphs>58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BCK2017</cp:lastModifiedBy>
  <cp:revision>194</cp:revision>
  <cp:lastPrinted>2016-02-18T20:48:00Z</cp:lastPrinted>
  <dcterms:created xsi:type="dcterms:W3CDTF">2015-12-30T10:48:00Z</dcterms:created>
  <dcterms:modified xsi:type="dcterms:W3CDTF">2020-03-29T15:17:00Z</dcterms:modified>
</cp:coreProperties>
</file>