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F7" w:rsidRPr="00DC2EB5" w:rsidRDefault="004760CA" w:rsidP="004760CA">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 xml:space="preserve">الدكتور : مصطفى كيحل </w:t>
      </w:r>
    </w:p>
    <w:p w:rsidR="004760CA" w:rsidRPr="00DC2EB5" w:rsidRDefault="004760CA" w:rsidP="004760CA">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 xml:space="preserve">قسم الفلسفة ، كلية </w:t>
      </w:r>
      <w:r w:rsidR="00830637" w:rsidRPr="00DC2EB5">
        <w:rPr>
          <w:rFonts w:ascii="Traditional Arabic" w:hAnsi="Traditional Arabic" w:cs="Traditional Arabic"/>
          <w:b/>
          <w:bCs/>
          <w:sz w:val="32"/>
          <w:szCs w:val="32"/>
          <w:rtl/>
          <w:lang w:bidi="ar-DZ"/>
        </w:rPr>
        <w:t>الآداب</w:t>
      </w:r>
      <w:r w:rsidRPr="00DC2EB5">
        <w:rPr>
          <w:rFonts w:ascii="Traditional Arabic" w:hAnsi="Traditional Arabic" w:cs="Traditional Arabic"/>
          <w:b/>
          <w:bCs/>
          <w:sz w:val="32"/>
          <w:szCs w:val="32"/>
          <w:rtl/>
          <w:lang w:bidi="ar-DZ"/>
        </w:rPr>
        <w:t xml:space="preserve"> و العلوم </w:t>
      </w:r>
      <w:r w:rsidR="00830637" w:rsidRPr="00DC2EB5">
        <w:rPr>
          <w:rFonts w:ascii="Traditional Arabic" w:hAnsi="Traditional Arabic" w:cs="Traditional Arabic"/>
          <w:b/>
          <w:bCs/>
          <w:sz w:val="32"/>
          <w:szCs w:val="32"/>
          <w:rtl/>
          <w:lang w:bidi="ar-DZ"/>
        </w:rPr>
        <w:t>الإنسانية</w:t>
      </w:r>
      <w:r w:rsidRPr="00DC2EB5">
        <w:rPr>
          <w:rFonts w:ascii="Traditional Arabic" w:hAnsi="Traditional Arabic" w:cs="Traditional Arabic"/>
          <w:b/>
          <w:bCs/>
          <w:sz w:val="32"/>
          <w:szCs w:val="32"/>
          <w:rtl/>
          <w:lang w:bidi="ar-DZ"/>
        </w:rPr>
        <w:t xml:space="preserve"> و الاجتماعية </w:t>
      </w:r>
    </w:p>
    <w:p w:rsidR="004760CA" w:rsidRPr="00DC2EB5" w:rsidRDefault="004760CA" w:rsidP="004760CA">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 xml:space="preserve">المادة التعليمية </w:t>
      </w:r>
      <w:r w:rsidR="00F81D4F" w:rsidRPr="00DC2EB5">
        <w:rPr>
          <w:rFonts w:ascii="Traditional Arabic" w:hAnsi="Traditional Arabic" w:cs="Traditional Arabic"/>
          <w:b/>
          <w:bCs/>
          <w:sz w:val="32"/>
          <w:szCs w:val="32"/>
          <w:rtl/>
          <w:lang w:bidi="ar-DZ"/>
        </w:rPr>
        <w:t>الأساسية:</w:t>
      </w:r>
      <w:r w:rsidR="00054F07">
        <w:rPr>
          <w:rFonts w:ascii="Traditional Arabic" w:hAnsi="Traditional Arabic" w:cs="Traditional Arabic"/>
          <w:b/>
          <w:bCs/>
          <w:sz w:val="32"/>
          <w:szCs w:val="32"/>
          <w:rtl/>
          <w:lang w:bidi="ar-DZ"/>
        </w:rPr>
        <w:t xml:space="preserve"> فكر عربي </w:t>
      </w:r>
      <w:r w:rsidR="00054F07">
        <w:rPr>
          <w:rFonts w:ascii="Traditional Arabic" w:hAnsi="Traditional Arabic" w:cs="Traditional Arabic" w:hint="cs"/>
          <w:b/>
          <w:bCs/>
          <w:sz w:val="32"/>
          <w:szCs w:val="32"/>
          <w:rtl/>
          <w:lang w:bidi="ar-DZ"/>
        </w:rPr>
        <w:t xml:space="preserve">معاصر </w:t>
      </w:r>
      <w:r w:rsidRPr="00DC2EB5">
        <w:rPr>
          <w:rFonts w:ascii="Traditional Arabic" w:hAnsi="Traditional Arabic" w:cs="Traditional Arabic"/>
          <w:b/>
          <w:bCs/>
          <w:sz w:val="32"/>
          <w:szCs w:val="32"/>
          <w:rtl/>
          <w:lang w:bidi="ar-DZ"/>
        </w:rPr>
        <w:t xml:space="preserve"> </w:t>
      </w:r>
    </w:p>
    <w:p w:rsidR="004760CA" w:rsidRPr="00DC2EB5" w:rsidRDefault="004760CA" w:rsidP="004760CA">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 xml:space="preserve">السنة الثالثة </w:t>
      </w:r>
      <w:r w:rsidR="00F81D4F" w:rsidRPr="00DC2EB5">
        <w:rPr>
          <w:rFonts w:ascii="Traditional Arabic" w:hAnsi="Traditional Arabic" w:cs="Traditional Arabic"/>
          <w:b/>
          <w:bCs/>
          <w:sz w:val="32"/>
          <w:szCs w:val="32"/>
          <w:rtl/>
          <w:lang w:bidi="ar-DZ"/>
        </w:rPr>
        <w:t>ليسانس</w:t>
      </w:r>
      <w:r w:rsidRPr="00DC2EB5">
        <w:rPr>
          <w:rFonts w:ascii="Traditional Arabic" w:hAnsi="Traditional Arabic" w:cs="Traditional Arabic"/>
          <w:b/>
          <w:bCs/>
          <w:sz w:val="32"/>
          <w:szCs w:val="32"/>
          <w:rtl/>
          <w:lang w:bidi="ar-DZ"/>
        </w:rPr>
        <w:t xml:space="preserve"> فلسفة </w:t>
      </w:r>
    </w:p>
    <w:p w:rsidR="004760CA" w:rsidRPr="00DC2EB5" w:rsidRDefault="004760CA" w:rsidP="004760CA">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 xml:space="preserve">السداسي السادس </w:t>
      </w:r>
    </w:p>
    <w:p w:rsidR="004760CA" w:rsidRPr="00DC2EB5" w:rsidRDefault="004760CA" w:rsidP="004760CA">
      <w:pPr>
        <w:jc w:val="center"/>
        <w:rPr>
          <w:rFonts w:ascii="Traditional Arabic" w:hAnsi="Traditional Arabic" w:cs="Traditional Arabic"/>
          <w:b/>
          <w:bCs/>
          <w:sz w:val="32"/>
          <w:szCs w:val="32"/>
          <w:rtl/>
          <w:lang w:bidi="ar-DZ"/>
        </w:rPr>
      </w:pPr>
    </w:p>
    <w:p w:rsidR="004760CA" w:rsidRPr="004B35AE" w:rsidRDefault="004760CA" w:rsidP="004760CA">
      <w:pPr>
        <w:jc w:val="center"/>
        <w:rPr>
          <w:rFonts w:ascii="Traditional Arabic" w:hAnsi="Traditional Arabic" w:cs="Traditional Arabic"/>
          <w:b/>
          <w:bCs/>
          <w:sz w:val="32"/>
          <w:szCs w:val="32"/>
          <w:rtl/>
          <w:lang w:bidi="ar-DZ"/>
        </w:rPr>
      </w:pPr>
      <w:r w:rsidRPr="004B35AE">
        <w:rPr>
          <w:rFonts w:ascii="Traditional Arabic" w:hAnsi="Traditional Arabic" w:cs="Traditional Arabic"/>
          <w:b/>
          <w:bCs/>
          <w:sz w:val="32"/>
          <w:szCs w:val="32"/>
          <w:rtl/>
          <w:lang w:bidi="ar-DZ"/>
        </w:rPr>
        <w:t xml:space="preserve">دروس نظرية في المادة التعليمية </w:t>
      </w:r>
      <w:r w:rsidR="0055469A" w:rsidRPr="004B35AE">
        <w:rPr>
          <w:rFonts w:ascii="Traditional Arabic" w:hAnsi="Traditional Arabic" w:cs="Traditional Arabic"/>
          <w:b/>
          <w:bCs/>
          <w:sz w:val="32"/>
          <w:szCs w:val="32"/>
          <w:rtl/>
          <w:lang w:bidi="ar-DZ"/>
        </w:rPr>
        <w:t>:</w:t>
      </w:r>
    </w:p>
    <w:p w:rsidR="004760CA" w:rsidRPr="00DC2EB5" w:rsidRDefault="00054F07" w:rsidP="004760CA">
      <w:pPr>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فكر عربي </w:t>
      </w:r>
      <w:r>
        <w:rPr>
          <w:rFonts w:ascii="Traditional Arabic" w:hAnsi="Traditional Arabic" w:cs="Traditional Arabic" w:hint="cs"/>
          <w:b/>
          <w:bCs/>
          <w:sz w:val="32"/>
          <w:szCs w:val="32"/>
          <w:rtl/>
          <w:lang w:bidi="ar-DZ"/>
        </w:rPr>
        <w:t>معاصر</w:t>
      </w:r>
      <w:r w:rsidR="002B529F" w:rsidRPr="00DC2EB5">
        <w:rPr>
          <w:rFonts w:ascii="Traditional Arabic" w:hAnsi="Traditional Arabic" w:cs="Traditional Arabic"/>
          <w:b/>
          <w:bCs/>
          <w:sz w:val="32"/>
          <w:szCs w:val="32"/>
          <w:rtl/>
          <w:lang w:bidi="ar-DZ"/>
        </w:rPr>
        <w:t>.</w:t>
      </w:r>
    </w:p>
    <w:p w:rsidR="00D452A1" w:rsidRPr="00DC2EB5" w:rsidRDefault="0055469A" w:rsidP="00D452A1">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اللبيرالية في الفكر العربي الحديث</w:t>
      </w:r>
      <w:r w:rsidR="006F53C3" w:rsidRPr="00DC2EB5">
        <w:rPr>
          <w:rFonts w:ascii="Traditional Arabic" w:hAnsi="Traditional Arabic" w:cs="Traditional Arabic"/>
          <w:b/>
          <w:bCs/>
          <w:sz w:val="32"/>
          <w:szCs w:val="32"/>
          <w:rtl/>
          <w:lang w:bidi="ar-DZ"/>
        </w:rPr>
        <w:t xml:space="preserve"> و المعاصر</w:t>
      </w:r>
      <w:r w:rsidRPr="00DC2EB5">
        <w:rPr>
          <w:rFonts w:ascii="Traditional Arabic" w:hAnsi="Traditional Arabic" w:cs="Traditional Arabic"/>
          <w:b/>
          <w:bCs/>
          <w:sz w:val="32"/>
          <w:szCs w:val="32"/>
          <w:rtl/>
          <w:lang w:bidi="ar-DZ"/>
        </w:rPr>
        <w:t xml:space="preserve"> :</w:t>
      </w:r>
    </w:p>
    <w:p w:rsidR="009E0210" w:rsidRPr="00DC2EB5" w:rsidRDefault="009E0210" w:rsidP="00D452A1">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t>القومية في الفكر العربي الحديث و المعاصر :</w:t>
      </w: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D452A1" w:rsidRPr="00DC2EB5" w:rsidRDefault="00D452A1" w:rsidP="004760CA">
      <w:pPr>
        <w:jc w:val="center"/>
        <w:rPr>
          <w:rFonts w:ascii="Traditional Arabic" w:hAnsi="Traditional Arabic" w:cs="Traditional Arabic"/>
          <w:sz w:val="32"/>
          <w:szCs w:val="32"/>
          <w:rtl/>
          <w:lang w:bidi="ar-DZ"/>
        </w:rPr>
      </w:pPr>
    </w:p>
    <w:p w:rsidR="002B529F" w:rsidRPr="00DC2EB5" w:rsidRDefault="00C20E29" w:rsidP="001976D8">
      <w:pPr>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السنة الجامعية 2019-2020 </w:t>
      </w:r>
    </w:p>
    <w:p w:rsidR="002B529F" w:rsidRPr="00DC2EB5" w:rsidRDefault="005A6E67" w:rsidP="002B529F">
      <w:pPr>
        <w:jc w:val="right"/>
        <w:rPr>
          <w:rFonts w:ascii="Traditional Arabic" w:hAnsi="Traditional Arabic" w:cs="Traditional Arabic"/>
          <w:b/>
          <w:bCs/>
          <w:sz w:val="32"/>
          <w:szCs w:val="32"/>
          <w:rtl/>
          <w:lang w:bidi="ar-DZ"/>
        </w:rPr>
      </w:pPr>
      <w:r w:rsidRPr="00DC2EB5">
        <w:rPr>
          <w:rFonts w:ascii="Traditional Arabic" w:hAnsi="Traditional Arabic" w:cs="Traditional Arabic"/>
          <w:b/>
          <w:bCs/>
          <w:sz w:val="32"/>
          <w:szCs w:val="32"/>
          <w:rtl/>
          <w:lang w:bidi="ar-DZ"/>
        </w:rPr>
        <w:lastRenderedPageBreak/>
        <w:t>رفاعة</w:t>
      </w:r>
      <w:r w:rsidR="002B529F" w:rsidRPr="00DC2EB5">
        <w:rPr>
          <w:rFonts w:ascii="Traditional Arabic" w:hAnsi="Traditional Arabic" w:cs="Traditional Arabic"/>
          <w:b/>
          <w:bCs/>
          <w:sz w:val="32"/>
          <w:szCs w:val="32"/>
          <w:rtl/>
          <w:lang w:bidi="ar-DZ"/>
        </w:rPr>
        <w:t xml:space="preserve"> رافع الطهطاوي ( 1801-1873)</w:t>
      </w:r>
      <w:r w:rsidRPr="00DC2EB5">
        <w:rPr>
          <w:rFonts w:ascii="Traditional Arabic" w:hAnsi="Traditional Arabic" w:cs="Traditional Arabic"/>
          <w:b/>
          <w:bCs/>
          <w:sz w:val="32"/>
          <w:szCs w:val="32"/>
          <w:rtl/>
          <w:lang w:bidi="ar-DZ"/>
        </w:rPr>
        <w:t>:</w:t>
      </w:r>
    </w:p>
    <w:p w:rsidR="00B72CFB" w:rsidRPr="00DC2EB5" w:rsidRDefault="00B72CFB" w:rsidP="002B529F">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ولد الشيخ الطهطاوي في السنة التي رحلت فيها الحملة الفرنسية عن مصر،بطهطا، و زاول الدراسة بجامعة الأزهر.</w:t>
      </w:r>
    </w:p>
    <w:p w:rsidR="005643D9" w:rsidRPr="00DC2EB5" w:rsidRDefault="00B72CFB" w:rsidP="00B72CF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رشحه أستاذه الشيخ حسن العطار في يوليو 1826 كإمام ديني ومرشد لأول بعثة دراسية مكونة من 44 طالبا أوفدها محمد علي إلى فرنسا متأثرا بمستشاره الفرنسي السيد "جومار" وعاد إلى وطنه سنة 1831 وهناك عايش مرحلة من أهم المراحل  التي عرفتها فرنسا من تحولات عميقة تولدت عن الثورة الفرنسية </w:t>
      </w:r>
      <w:r w:rsidR="008A4FE7" w:rsidRPr="00DC2EB5">
        <w:rPr>
          <w:rFonts w:ascii="Traditional Arabic" w:hAnsi="Traditional Arabic" w:cs="Traditional Arabic"/>
          <w:sz w:val="32"/>
          <w:szCs w:val="32"/>
          <w:rtl/>
          <w:lang w:bidi="ar-DZ"/>
        </w:rPr>
        <w:t>1789 قام بترجمة الميث</w:t>
      </w:r>
      <w:r w:rsidR="00BA3544" w:rsidRPr="00DC2EB5">
        <w:rPr>
          <w:rFonts w:ascii="Traditional Arabic" w:hAnsi="Traditional Arabic" w:cs="Traditional Arabic"/>
          <w:sz w:val="32"/>
          <w:szCs w:val="32"/>
          <w:rtl/>
          <w:lang w:bidi="ar-DZ"/>
        </w:rPr>
        <w:t>اق الدستور</w:t>
      </w:r>
      <w:r w:rsidRPr="00DC2EB5">
        <w:rPr>
          <w:rFonts w:ascii="Traditional Arabic" w:hAnsi="Traditional Arabic" w:cs="Traditional Arabic"/>
          <w:sz w:val="32"/>
          <w:szCs w:val="32"/>
          <w:rtl/>
          <w:lang w:bidi="ar-DZ"/>
        </w:rPr>
        <w:t xml:space="preserve"> الفرنسي سنة1831 والتعل</w:t>
      </w:r>
      <w:r w:rsidR="005643D9" w:rsidRPr="00DC2EB5">
        <w:rPr>
          <w:rFonts w:ascii="Traditional Arabic" w:hAnsi="Traditional Arabic" w:cs="Traditional Arabic"/>
          <w:sz w:val="32"/>
          <w:szCs w:val="32"/>
          <w:rtl/>
          <w:lang w:bidi="ar-DZ"/>
        </w:rPr>
        <w:t>يق عليه كما وصف ثورة 1830.</w:t>
      </w:r>
    </w:p>
    <w:p w:rsidR="00B72CFB" w:rsidRPr="00DC2EB5" w:rsidRDefault="005643D9" w:rsidP="00B72CF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 </w:t>
      </w:r>
      <w:r w:rsidRPr="00DC2EB5">
        <w:rPr>
          <w:rFonts w:ascii="Traditional Arabic" w:hAnsi="Traditional Arabic" w:cs="Traditional Arabic"/>
          <w:b/>
          <w:bCs/>
          <w:sz w:val="32"/>
          <w:szCs w:val="32"/>
          <w:rtl/>
          <w:lang w:bidi="ar-DZ"/>
        </w:rPr>
        <w:t xml:space="preserve">من أهم مؤلفاته: </w:t>
      </w:r>
      <w:r w:rsidRPr="00DC2EB5">
        <w:rPr>
          <w:rFonts w:ascii="Traditional Arabic" w:hAnsi="Traditional Arabic" w:cs="Traditional Arabic"/>
          <w:sz w:val="32"/>
          <w:szCs w:val="32"/>
          <w:rtl/>
          <w:lang w:bidi="ar-DZ"/>
        </w:rPr>
        <w:t>السيرة النبوية، في تاريخ مصر، المرشد الأمين في تربية البنات والبنين، تعريب القانون المدني المصري، تاريخ قدماء مصر، تخليص الأبريز في تلخيص باريز، مناهج الألباب المصرية في مباهج الآداب العصرية.</w:t>
      </w:r>
    </w:p>
    <w:p w:rsidR="005643D9" w:rsidRPr="00DC2EB5" w:rsidRDefault="005643D9" w:rsidP="005643D9">
      <w:pPr>
        <w:jc w:val="right"/>
        <w:rPr>
          <w:rFonts w:ascii="Traditional Arabic" w:hAnsi="Traditional Arabic" w:cs="Traditional Arabic"/>
          <w:sz w:val="32"/>
          <w:szCs w:val="32"/>
          <w:rtl/>
          <w:lang w:bidi="ar-DZ"/>
        </w:rPr>
      </w:pPr>
      <w:r w:rsidRPr="00DC2EB5">
        <w:rPr>
          <w:rFonts w:ascii="Traditional Arabic" w:hAnsi="Traditional Arabic" w:cs="Traditional Arabic"/>
          <w:b/>
          <w:bCs/>
          <w:sz w:val="32"/>
          <w:szCs w:val="32"/>
          <w:rtl/>
          <w:lang w:bidi="ar-DZ"/>
        </w:rPr>
        <w:t xml:space="preserve">أفكاره السياسية: </w:t>
      </w:r>
      <w:r w:rsidRPr="00DC2EB5">
        <w:rPr>
          <w:rFonts w:ascii="Traditional Arabic" w:hAnsi="Traditional Arabic" w:cs="Traditional Arabic"/>
          <w:sz w:val="32"/>
          <w:szCs w:val="32"/>
          <w:rtl/>
          <w:lang w:bidi="ar-DZ"/>
        </w:rPr>
        <w:t>يلاحظ في كتابات الطهطاوي التأثر الواضح بالتفكير السائد في القرن 18 في أوروبا وخاصة فرنسا ، وهي أراء تظهر أول مرة في المجتمع العربي.</w:t>
      </w:r>
    </w:p>
    <w:p w:rsidR="005643D9" w:rsidRPr="00DC2EB5" w:rsidRDefault="005643D9" w:rsidP="005E536F">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الوطن والوطنية: </w:t>
      </w:r>
      <w:r w:rsidR="005E536F" w:rsidRPr="00DC2EB5">
        <w:rPr>
          <w:rFonts w:ascii="Traditional Arabic" w:hAnsi="Traditional Arabic" w:cs="Traditional Arabic"/>
          <w:sz w:val="32"/>
          <w:szCs w:val="32"/>
          <w:rtl/>
          <w:lang w:bidi="ar-DZ"/>
        </w:rPr>
        <w:t>ظهرت فكرة الوطنية وحب الوطن بالمعنى القوي الحديث في أوروبا الذي يقوم على التعصب لمساحة محدودة من الأرض، يرتبط تاريخها القديم بتاريخها المعاصر ليكون وحدة متكاملة ذات شخصية مستقلة، كما نجد اهتماما بالتاريخ القديم لتدعيم المفهوم الوطني الجديد.</w:t>
      </w:r>
    </w:p>
    <w:p w:rsidR="005E536F" w:rsidRPr="00DC2EB5" w:rsidRDefault="005E536F" w:rsidP="005E536F">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الحرية: باعتبارها ا</w:t>
      </w:r>
      <w:r w:rsidR="006C609B" w:rsidRPr="00DC2EB5">
        <w:rPr>
          <w:rFonts w:ascii="Traditional Arabic" w:hAnsi="Traditional Arabic" w:cs="Traditional Arabic"/>
          <w:sz w:val="32"/>
          <w:szCs w:val="32"/>
          <w:rtl/>
          <w:lang w:bidi="ar-DZ"/>
        </w:rPr>
        <w:t>لأساس في نهضة أي أمة وفي تقدمها ، حيث تشكل الحرية المفهوم المركزي في المنظومة الفلسفية و الثقافية و الاقتصادية اللبيرالية .</w:t>
      </w:r>
    </w:p>
    <w:p w:rsidR="005E536F" w:rsidRPr="00DC2EB5" w:rsidRDefault="00C475F5" w:rsidP="00C475F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المدونة القانونية: </w:t>
      </w:r>
      <w:r w:rsidR="00F34F55" w:rsidRPr="00DC2EB5">
        <w:rPr>
          <w:rFonts w:ascii="Traditional Arabic" w:hAnsi="Traditional Arabic" w:cs="Traditional Arabic"/>
          <w:sz w:val="32"/>
          <w:szCs w:val="32"/>
          <w:rtl/>
          <w:lang w:bidi="ar-DZ"/>
        </w:rPr>
        <w:t xml:space="preserve">مدونة </w:t>
      </w:r>
      <w:r w:rsidRPr="00DC2EB5">
        <w:rPr>
          <w:rFonts w:ascii="Traditional Arabic" w:hAnsi="Traditional Arabic" w:cs="Traditional Arabic"/>
          <w:sz w:val="32"/>
          <w:szCs w:val="32"/>
          <w:rtl/>
          <w:lang w:bidi="ar-DZ"/>
        </w:rPr>
        <w:t xml:space="preserve">فقهية واضحة و محدودة في صورة مواد </w:t>
      </w:r>
      <w:r w:rsidR="00F15860" w:rsidRPr="00DC2EB5">
        <w:rPr>
          <w:rFonts w:ascii="Traditional Arabic" w:hAnsi="Traditional Arabic" w:cs="Traditional Arabic"/>
          <w:sz w:val="32"/>
          <w:szCs w:val="32"/>
          <w:rtl/>
          <w:lang w:bidi="ar-DZ"/>
        </w:rPr>
        <w:t>قانونية، على نمط المدونات القانونية الأوروبية ولأول مرة تنقل النظريات الثورية التي تريد أن تناقش الحك</w:t>
      </w:r>
      <w:r w:rsidR="006A5F1B" w:rsidRPr="00DC2EB5">
        <w:rPr>
          <w:rFonts w:ascii="Traditional Arabic" w:hAnsi="Traditional Arabic" w:cs="Traditional Arabic"/>
          <w:sz w:val="32"/>
          <w:szCs w:val="32"/>
          <w:rtl/>
          <w:lang w:bidi="ar-DZ"/>
        </w:rPr>
        <w:t>ام فيم</w:t>
      </w:r>
      <w:r w:rsidR="00F15860" w:rsidRPr="00DC2EB5">
        <w:rPr>
          <w:rFonts w:ascii="Traditional Arabic" w:hAnsi="Traditional Arabic" w:cs="Traditional Arabic"/>
          <w:sz w:val="32"/>
          <w:szCs w:val="32"/>
          <w:rtl/>
          <w:lang w:bidi="ar-DZ"/>
        </w:rPr>
        <w:t>ا عليهم من واجبات وتبصر الشعوب بمالهم من حقوق. وعرضا للنظم الاقتصادية الغربية التي تقوم على المصارف والشركات.</w:t>
      </w:r>
    </w:p>
    <w:p w:rsidR="00F15860" w:rsidRPr="00DC2EB5" w:rsidRDefault="00F15860" w:rsidP="00E5034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ففي حب الوطن كتب: فجميع ما يجب على المسلم للمسلم يجب على أعضاء الوطن من حقوق بعضهم على بعض، لما بينهم من الأخوة الدينية فيجب أدبا لمن يجمعهم وطن واحد، التعاون على تحسين الوطن وتكميل نظامه فيما يخص شرف الوطن وغنا</w:t>
      </w:r>
      <w:r w:rsidR="00E5034B" w:rsidRPr="00DC2EB5">
        <w:rPr>
          <w:rFonts w:ascii="Traditional Arabic" w:hAnsi="Traditional Arabic" w:cs="Traditional Arabic"/>
          <w:sz w:val="32"/>
          <w:szCs w:val="32"/>
          <w:rtl/>
          <w:lang w:bidi="ar-DZ"/>
        </w:rPr>
        <w:t>ه وثروته، لأن الغنى إنما يتحصل من انتظام المعاملات وتحصيل المنافع العمومية، وهي تكون بين أهل الوطن على التسوية لانتفاعهم جميعا بمزية النخوة الوطنية.</w:t>
      </w:r>
    </w:p>
    <w:p w:rsidR="005D2FAC" w:rsidRPr="00DC2EB5" w:rsidRDefault="005D2FAC" w:rsidP="005D2FAC">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ثم يتكلم عن عظمة مصر الفرعونية ويعلل ذلك بقوله:"فمنه يعلم أنه كان بمصر إذ ذاك أحكام عادلة وقوانين مرتبة وحدود مشروعة خالية من الأغراض وهي نتيجة التمدن العام".</w:t>
      </w:r>
    </w:p>
    <w:p w:rsidR="005C6428" w:rsidRPr="00DC2EB5" w:rsidRDefault="005C6428" w:rsidP="005D2FAC">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فالطهطاوي يقدم رابطة المصلحة الوطنية أو ما سماه "المنافع العمومية"" وهي الرابط</w:t>
      </w:r>
      <w:r w:rsidR="00322F5C" w:rsidRPr="00DC2EB5">
        <w:rPr>
          <w:rFonts w:ascii="Traditional Arabic" w:hAnsi="Traditional Arabic" w:cs="Traditional Arabic"/>
          <w:sz w:val="32"/>
          <w:szCs w:val="32"/>
          <w:rtl/>
          <w:lang w:bidi="ar-DZ"/>
        </w:rPr>
        <w:t>ة التي تقوم على الحرية و الإخاء</w:t>
      </w:r>
      <w:r w:rsidRPr="00DC2EB5">
        <w:rPr>
          <w:rFonts w:ascii="Traditional Arabic" w:hAnsi="Traditional Arabic" w:cs="Traditional Arabic"/>
          <w:sz w:val="32"/>
          <w:szCs w:val="32"/>
          <w:rtl/>
          <w:lang w:bidi="ar-DZ"/>
        </w:rPr>
        <w:t xml:space="preserve"> والمساواة.</w:t>
      </w:r>
    </w:p>
    <w:p w:rsidR="005D2FAC" w:rsidRPr="00DC2EB5" w:rsidRDefault="005C6428" w:rsidP="005C6428">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ولذلك يعقد فصلا بعنوان: "في أن أعظم وسائل تقدم الوطن في المنافع العمومية رخصة المعاملة مع أهالي الممالك الأجنبية واعتبارها في الوطن كالأهلية".</w:t>
      </w:r>
    </w:p>
    <w:p w:rsidR="005C6428" w:rsidRPr="00DC2EB5" w:rsidRDefault="005C6428" w:rsidP="005C6428">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كما دافع الطهطاوي عن فكرة الحرية التي تضمن حماية المواطنين من القهر والاستبداد، وتمنحهم الحق في أن ينتقدوا الخطأ والظلم دون خوف.</w:t>
      </w:r>
    </w:p>
    <w:p w:rsidR="00FD56C5" w:rsidRPr="00DC2EB5" w:rsidRDefault="005C6428"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كما يترجم في تلخيص الإبريز الدستور الفرنسي ويبرز إعجابه بالمادة الأولى التي تنص على أ</w:t>
      </w:r>
      <w:r w:rsidR="00FD56C5" w:rsidRPr="00DC2EB5">
        <w:rPr>
          <w:rFonts w:ascii="Traditional Arabic" w:hAnsi="Traditional Arabic" w:cs="Traditional Arabic"/>
          <w:sz w:val="32"/>
          <w:szCs w:val="32"/>
          <w:rtl/>
          <w:lang w:bidi="ar-DZ"/>
        </w:rPr>
        <w:t>ن: "سائر الفرنساوية متساوون قدام الشريعة" ويشيد بتقديسهم للحرية فيقول:"ولقد كادت هذه القضية أن تكون من جوامع الكلم عند الفرنساوية وهي من الأدلة الواضحة على وصول العدل عندهم إلى درجة عالية، وتقدمهم في الآداب الحضرية وما يسمونه ال</w:t>
      </w:r>
      <w:r w:rsidR="00D579E7" w:rsidRPr="00DC2EB5">
        <w:rPr>
          <w:rFonts w:ascii="Traditional Arabic" w:hAnsi="Traditional Arabic" w:cs="Traditional Arabic"/>
          <w:sz w:val="32"/>
          <w:szCs w:val="32"/>
          <w:rtl/>
          <w:lang w:bidi="ar-DZ"/>
        </w:rPr>
        <w:t>حرية ويرغبون فيه هو عين ما يطلق</w:t>
      </w:r>
      <w:r w:rsidR="00FD56C5" w:rsidRPr="00DC2EB5">
        <w:rPr>
          <w:rFonts w:ascii="Traditional Arabic" w:hAnsi="Traditional Arabic" w:cs="Traditional Arabic"/>
          <w:sz w:val="32"/>
          <w:szCs w:val="32"/>
          <w:rtl/>
          <w:lang w:bidi="ar-DZ"/>
        </w:rPr>
        <w:t xml:space="preserve"> عليه</w:t>
      </w:r>
      <w:r w:rsidR="005D7177" w:rsidRPr="00DC2EB5">
        <w:rPr>
          <w:rFonts w:ascii="Traditional Arabic" w:hAnsi="Traditional Arabic" w:cs="Traditional Arabic"/>
          <w:sz w:val="32"/>
          <w:szCs w:val="32"/>
          <w:rtl/>
          <w:lang w:bidi="ar-DZ"/>
        </w:rPr>
        <w:t xml:space="preserve"> عندنا العدل والإنصاف. وذلك لأن</w:t>
      </w:r>
      <w:r w:rsidR="00FD56C5" w:rsidRPr="00DC2EB5">
        <w:rPr>
          <w:rFonts w:ascii="Traditional Arabic" w:hAnsi="Traditional Arabic" w:cs="Traditional Arabic"/>
          <w:sz w:val="32"/>
          <w:szCs w:val="32"/>
          <w:rtl/>
          <w:lang w:bidi="ar-DZ"/>
        </w:rPr>
        <w:t xml:space="preserve"> معنى الحكم بالحرية هو التساوي في الأحكام والقوانين بحيث لا يجور حاكم على إنسان بل القوانين هي المحكمة المعتبرة.</w:t>
      </w:r>
    </w:p>
    <w:p w:rsidR="00617762" w:rsidRPr="00DC2EB5" w:rsidRDefault="00FD56C5"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كما يبدي الطهطاوي </w:t>
      </w:r>
      <w:r w:rsidR="00617762" w:rsidRPr="00DC2EB5">
        <w:rPr>
          <w:rFonts w:ascii="Traditional Arabic" w:hAnsi="Traditional Arabic" w:cs="Traditional Arabic"/>
          <w:sz w:val="32"/>
          <w:szCs w:val="32"/>
          <w:rtl/>
          <w:lang w:bidi="ar-DZ"/>
        </w:rPr>
        <w:t>إعجابه بحرية النشر وخصوصا الورقات اليومية المسماة بالجورنالات  و الكازيطات.</w:t>
      </w:r>
    </w:p>
    <w:p w:rsidR="00E35282" w:rsidRPr="00DC2EB5" w:rsidRDefault="00FD56C5"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  </w:t>
      </w:r>
      <w:r w:rsidR="00617762" w:rsidRPr="00DC2EB5">
        <w:rPr>
          <w:rFonts w:ascii="Traditional Arabic" w:hAnsi="Traditional Arabic" w:cs="Traditional Arabic"/>
          <w:sz w:val="32"/>
          <w:szCs w:val="32"/>
          <w:rtl/>
          <w:lang w:bidi="ar-DZ"/>
        </w:rPr>
        <w:t xml:space="preserve">وفي كتاب" المرشد الأمين" يعقد فصلا في"الحرية العمومية والتسوية </w:t>
      </w:r>
      <w:r w:rsidR="00A621BC" w:rsidRPr="00DC2EB5">
        <w:rPr>
          <w:rFonts w:ascii="Traditional Arabic" w:hAnsi="Traditional Arabic" w:cs="Traditional Arabic"/>
          <w:sz w:val="32"/>
          <w:szCs w:val="32"/>
          <w:rtl/>
          <w:lang w:bidi="ar-DZ"/>
        </w:rPr>
        <w:t>بين أهالي الجمعية" يتكلم فيه عن الحرية والمساوا</w:t>
      </w:r>
      <w:r w:rsidR="00617762" w:rsidRPr="00DC2EB5">
        <w:rPr>
          <w:rFonts w:ascii="Traditional Arabic" w:hAnsi="Traditional Arabic" w:cs="Traditional Arabic"/>
          <w:sz w:val="32"/>
          <w:szCs w:val="32"/>
          <w:rtl/>
          <w:lang w:bidi="ar-DZ"/>
        </w:rPr>
        <w:t xml:space="preserve">ة ، ويقسم الحرية إلى خمسة أقسام: حرية طبيعية، وحرية سلوكية، حرية دينية، حرية مدنية،حرية سياسية، وقبل أن يتكلم عن كل قسم هذه الأقسام يقول: "فالحرية بهذه المعاني هي الوسيلة العظمى في إسعاد أهالي الممالك. فإذا كانت الحرية مبنية على قوانين حسنة عدلية كانت </w:t>
      </w:r>
      <w:r w:rsidR="00E35282" w:rsidRPr="00DC2EB5">
        <w:rPr>
          <w:rFonts w:ascii="Traditional Arabic" w:hAnsi="Traditional Arabic" w:cs="Traditional Arabic"/>
          <w:sz w:val="32"/>
          <w:szCs w:val="32"/>
          <w:rtl/>
          <w:lang w:bidi="ar-DZ"/>
        </w:rPr>
        <w:t>واسطة عظمى في راحة الأهالي وإسعادهم في بلادهم وكانت سببا في حبهم لأوطانهم</w:t>
      </w:r>
      <w:r w:rsidR="00AF3FF8" w:rsidRPr="00DC2EB5">
        <w:rPr>
          <w:rFonts w:ascii="Traditional Arabic" w:hAnsi="Traditional Arabic" w:cs="Traditional Arabic"/>
          <w:sz w:val="32"/>
          <w:szCs w:val="32"/>
          <w:rtl/>
          <w:lang w:bidi="ar-DZ"/>
        </w:rPr>
        <w:t>"</w:t>
      </w:r>
      <w:r w:rsidR="00E35282" w:rsidRPr="00DC2EB5">
        <w:rPr>
          <w:rFonts w:ascii="Traditional Arabic" w:hAnsi="Traditional Arabic" w:cs="Traditional Arabic"/>
          <w:sz w:val="32"/>
          <w:szCs w:val="32"/>
          <w:rtl/>
          <w:lang w:bidi="ar-DZ"/>
        </w:rPr>
        <w:t>.</w:t>
      </w:r>
    </w:p>
    <w:p w:rsidR="00E35282" w:rsidRPr="00DC2EB5" w:rsidRDefault="005A2994"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ويقرر في تخليص الأبريز أن</w:t>
      </w:r>
      <w:r w:rsidR="00E35282" w:rsidRPr="00DC2EB5">
        <w:rPr>
          <w:rFonts w:ascii="Traditional Arabic" w:hAnsi="Traditional Arabic" w:cs="Traditional Arabic"/>
          <w:sz w:val="32"/>
          <w:szCs w:val="32"/>
          <w:rtl/>
          <w:lang w:bidi="ar-DZ"/>
        </w:rPr>
        <w:t>: " أحكامهم القانونية ليست مستنبطة من الكتب السماوية إنما هي مأخوذة من قوانين أخر غالبها سياسي، وهي مخالفة بالكلية للشرائع</w:t>
      </w:r>
      <w:r w:rsidR="00AF3FF8" w:rsidRPr="00DC2EB5">
        <w:rPr>
          <w:rFonts w:ascii="Traditional Arabic" w:hAnsi="Traditional Arabic" w:cs="Traditional Arabic"/>
          <w:sz w:val="32"/>
          <w:szCs w:val="32"/>
          <w:rtl/>
          <w:lang w:bidi="ar-DZ"/>
        </w:rPr>
        <w:t>"</w:t>
      </w:r>
      <w:r w:rsidR="00E35282" w:rsidRPr="00DC2EB5">
        <w:rPr>
          <w:rFonts w:ascii="Traditional Arabic" w:hAnsi="Traditional Arabic" w:cs="Traditional Arabic"/>
          <w:sz w:val="32"/>
          <w:szCs w:val="32"/>
          <w:rtl/>
          <w:lang w:bidi="ar-DZ"/>
        </w:rPr>
        <w:t>.</w:t>
      </w:r>
    </w:p>
    <w:p w:rsidR="005F2058" w:rsidRPr="00DC2EB5" w:rsidRDefault="00E35282"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 xml:space="preserve">ويتكلم عن تعديل ثورة1831 للدستور الفرنسي و تغييرها المادة التي تنص على أن مذهب الدولة هو الكاثوليكية. </w:t>
      </w:r>
      <w:r w:rsidR="005F2058" w:rsidRPr="00DC2EB5">
        <w:rPr>
          <w:rFonts w:ascii="Traditional Arabic" w:hAnsi="Traditional Arabic" w:cs="Traditional Arabic"/>
          <w:sz w:val="32"/>
          <w:szCs w:val="32"/>
          <w:rtl/>
          <w:lang w:bidi="ar-DZ"/>
        </w:rPr>
        <w:t>"</w:t>
      </w:r>
      <w:r w:rsidRPr="00DC2EB5">
        <w:rPr>
          <w:rFonts w:ascii="Traditional Arabic" w:hAnsi="Traditional Arabic" w:cs="Traditional Arabic"/>
          <w:sz w:val="32"/>
          <w:szCs w:val="32"/>
          <w:rtl/>
          <w:lang w:bidi="ar-DZ"/>
        </w:rPr>
        <w:t xml:space="preserve">وقد أسلفنا أن الفرنساوية على الإطلاق </w:t>
      </w:r>
      <w:r w:rsidR="005F2058" w:rsidRPr="00DC2EB5">
        <w:rPr>
          <w:rFonts w:ascii="Traditional Arabic" w:hAnsi="Traditional Arabic" w:cs="Traditional Arabic"/>
          <w:sz w:val="32"/>
          <w:szCs w:val="32"/>
          <w:rtl/>
          <w:lang w:bidi="ar-DZ"/>
        </w:rPr>
        <w:t>ليس لهم دين النصرانية غير الاسم، فلا يعتنون بما حرمه دينهم أو أوجبهم أو نحو ذلك".</w:t>
      </w:r>
    </w:p>
    <w:p w:rsidR="00BE2D39" w:rsidRPr="00DC2EB5" w:rsidRDefault="005F2058"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ويقول في المرشد الأمين "</w:t>
      </w:r>
      <w:r w:rsidR="00E35282" w:rsidRPr="00DC2EB5">
        <w:rPr>
          <w:rFonts w:ascii="Traditional Arabic" w:hAnsi="Traditional Arabic" w:cs="Traditional Arabic"/>
          <w:sz w:val="32"/>
          <w:szCs w:val="32"/>
          <w:rtl/>
          <w:lang w:bidi="ar-DZ"/>
        </w:rPr>
        <w:t xml:space="preserve"> </w:t>
      </w:r>
      <w:r w:rsidRPr="00DC2EB5">
        <w:rPr>
          <w:rFonts w:ascii="Traditional Arabic" w:hAnsi="Traditional Arabic" w:cs="Traditional Arabic"/>
          <w:sz w:val="32"/>
          <w:szCs w:val="32"/>
          <w:rtl/>
          <w:lang w:bidi="ar-DZ"/>
        </w:rPr>
        <w:t>بأن قوانين هذه البلاد" محض سياسة وضعية بشرية، لأن قوانين مثل هذه الممالك تبيح اختلاط الرجال والنساء، بناء على قانون الحرية المؤسس عليه تمدن تلك البلاد. وإلا فتمدن الممالك الإسلامية مؤسس على التحليل و التحريم الشرعيين، بدون مدخل ل</w:t>
      </w:r>
      <w:r w:rsidR="00624386" w:rsidRPr="00DC2EB5">
        <w:rPr>
          <w:rFonts w:ascii="Traditional Arabic" w:hAnsi="Traditional Arabic" w:cs="Traditional Arabic"/>
          <w:sz w:val="32"/>
          <w:szCs w:val="32"/>
          <w:rtl/>
          <w:lang w:bidi="ar-DZ"/>
        </w:rPr>
        <w:t>لعقل تحسينا وتقبيحا، حيث لا حسن ولا قبيح</w:t>
      </w:r>
      <w:r w:rsidRPr="00DC2EB5">
        <w:rPr>
          <w:rFonts w:ascii="Traditional Arabic" w:hAnsi="Traditional Arabic" w:cs="Traditional Arabic"/>
          <w:sz w:val="32"/>
          <w:szCs w:val="32"/>
          <w:rtl/>
          <w:lang w:bidi="ar-DZ"/>
        </w:rPr>
        <w:t xml:space="preserve"> </w:t>
      </w:r>
      <w:r w:rsidR="00A2435A" w:rsidRPr="00DC2EB5">
        <w:rPr>
          <w:rFonts w:ascii="Traditional Arabic" w:hAnsi="Traditional Arabic" w:cs="Traditional Arabic"/>
          <w:sz w:val="32"/>
          <w:szCs w:val="32"/>
          <w:rtl/>
          <w:lang w:bidi="ar-DZ"/>
        </w:rPr>
        <w:t>إلا بالشر</w:t>
      </w:r>
      <w:r w:rsidR="00E66719" w:rsidRPr="00DC2EB5">
        <w:rPr>
          <w:rFonts w:ascii="Traditional Arabic" w:hAnsi="Traditional Arabic" w:cs="Traditional Arabic"/>
          <w:sz w:val="32"/>
          <w:szCs w:val="32"/>
          <w:rtl/>
          <w:lang w:bidi="ar-DZ"/>
        </w:rPr>
        <w:t>ع</w:t>
      </w:r>
      <w:r w:rsidR="00624386" w:rsidRPr="00DC2EB5">
        <w:rPr>
          <w:rFonts w:ascii="Traditional Arabic" w:hAnsi="Traditional Arabic" w:cs="Traditional Arabic"/>
          <w:sz w:val="32"/>
          <w:szCs w:val="32"/>
          <w:rtl/>
          <w:lang w:bidi="ar-DZ"/>
        </w:rPr>
        <w:t>"</w:t>
      </w:r>
      <w:r w:rsidR="00E66719" w:rsidRPr="00DC2EB5">
        <w:rPr>
          <w:rFonts w:ascii="Traditional Arabic" w:hAnsi="Traditional Arabic" w:cs="Traditional Arabic"/>
          <w:sz w:val="32"/>
          <w:szCs w:val="32"/>
          <w:rtl/>
          <w:lang w:bidi="ar-DZ"/>
        </w:rPr>
        <w:t>.</w:t>
      </w:r>
      <w:r w:rsidRPr="00DC2EB5">
        <w:rPr>
          <w:rFonts w:ascii="Traditional Arabic" w:hAnsi="Traditional Arabic" w:cs="Traditional Arabic"/>
          <w:sz w:val="32"/>
          <w:szCs w:val="32"/>
          <w:rtl/>
          <w:lang w:bidi="ar-DZ"/>
        </w:rPr>
        <w:t xml:space="preserve"> </w:t>
      </w:r>
    </w:p>
    <w:p w:rsidR="00BE2D39" w:rsidRPr="00DC2EB5" w:rsidRDefault="00624386"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يقول الطهطاوي في "مناهج</w:t>
      </w:r>
      <w:r w:rsidR="00BE2D39" w:rsidRPr="00DC2EB5">
        <w:rPr>
          <w:rFonts w:ascii="Traditional Arabic" w:hAnsi="Traditional Arabic" w:cs="Traditional Arabic"/>
          <w:sz w:val="32"/>
          <w:szCs w:val="32"/>
          <w:rtl/>
          <w:lang w:bidi="ar-DZ"/>
        </w:rPr>
        <w:t xml:space="preserve"> الألباب</w:t>
      </w:r>
      <w:r w:rsidRPr="00DC2EB5">
        <w:rPr>
          <w:rFonts w:ascii="Traditional Arabic" w:hAnsi="Traditional Arabic" w:cs="Traditional Arabic"/>
          <w:sz w:val="32"/>
          <w:szCs w:val="32"/>
          <w:rtl/>
          <w:lang w:bidi="ar-DZ"/>
        </w:rPr>
        <w:t>" :</w:t>
      </w:r>
      <w:r w:rsidR="00BE2D39" w:rsidRPr="00DC2EB5">
        <w:rPr>
          <w:rFonts w:ascii="Traditional Arabic" w:hAnsi="Traditional Arabic" w:cs="Traditional Arabic"/>
          <w:sz w:val="32"/>
          <w:szCs w:val="32"/>
          <w:rtl/>
          <w:lang w:bidi="ar-DZ"/>
        </w:rPr>
        <w:t xml:space="preserve"> "</w:t>
      </w:r>
      <w:r w:rsidR="008A4FE7" w:rsidRPr="00DC2EB5">
        <w:rPr>
          <w:rFonts w:ascii="Traditional Arabic" w:hAnsi="Traditional Arabic" w:cs="Traditional Arabic"/>
          <w:sz w:val="32"/>
          <w:szCs w:val="32"/>
          <w:rtl/>
          <w:lang w:bidi="ar-DZ"/>
        </w:rPr>
        <w:t>إن</w:t>
      </w:r>
      <w:r w:rsidR="00BE2D39" w:rsidRPr="00DC2EB5">
        <w:rPr>
          <w:rFonts w:ascii="Traditional Arabic" w:hAnsi="Traditional Arabic" w:cs="Traditional Arabic"/>
          <w:sz w:val="32"/>
          <w:szCs w:val="32"/>
          <w:rtl/>
          <w:lang w:bidi="ar-DZ"/>
        </w:rPr>
        <w:t xml:space="preserve"> الانتظام العمراني يحتاج إلى قوتين: قوة </w:t>
      </w:r>
      <w:r w:rsidR="008A4FE7" w:rsidRPr="00DC2EB5">
        <w:rPr>
          <w:rFonts w:ascii="Traditional Arabic" w:hAnsi="Traditional Arabic" w:cs="Traditional Arabic"/>
          <w:sz w:val="32"/>
          <w:szCs w:val="32"/>
          <w:rtl/>
          <w:lang w:bidi="ar-DZ"/>
        </w:rPr>
        <w:t>حاكمة جالبة للمصالح دارئة للمفاس</w:t>
      </w:r>
      <w:r w:rsidR="00BE2D39" w:rsidRPr="00DC2EB5">
        <w:rPr>
          <w:rFonts w:ascii="Traditional Arabic" w:hAnsi="Traditional Arabic" w:cs="Traditional Arabic"/>
          <w:sz w:val="32"/>
          <w:szCs w:val="32"/>
          <w:rtl/>
          <w:lang w:bidi="ar-DZ"/>
        </w:rPr>
        <w:t>د وقوة محكومة وهي القوة الأهلية المحرزة لكمال الحرية، المتمتعة بالمنافع العمومية، في ما يحتاج إليه الإنسان في معاشه ووجوه كسبه وتحصيل سعادته".</w:t>
      </w:r>
    </w:p>
    <w:p w:rsidR="00BE2D39" w:rsidRPr="00DC2EB5" w:rsidRDefault="00BE2D39"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ثم يجعل للقوة الحاكمة ثلاثة أركان عظيمة:" فالقوة الأولى قوة تقنين القوانين وتنظيمها، </w:t>
      </w:r>
      <w:r w:rsidR="003B1B3C" w:rsidRPr="00DC2EB5">
        <w:rPr>
          <w:rFonts w:ascii="Traditional Arabic" w:hAnsi="Traditional Arabic" w:cs="Traditional Arabic"/>
          <w:sz w:val="32"/>
          <w:szCs w:val="32"/>
          <w:rtl/>
          <w:lang w:bidi="ar-DZ"/>
        </w:rPr>
        <w:t>وترجيح ما يجري عليه العمل من أحك</w:t>
      </w:r>
      <w:r w:rsidRPr="00DC2EB5">
        <w:rPr>
          <w:rFonts w:ascii="Traditional Arabic" w:hAnsi="Traditional Arabic" w:cs="Traditional Arabic"/>
          <w:sz w:val="32"/>
          <w:szCs w:val="32"/>
          <w:rtl/>
          <w:lang w:bidi="ar-DZ"/>
        </w:rPr>
        <w:t>ام الشريعة أو السياسة الشرعية، والثانية قوة القضاء وفصل الحكم، والثالثة قوة التنفيذ للأحكام بعد حكم القضاء بها" ومن الواضح أن هذا التقسيم هو مبدأ مونتيسكيو في الفصل بين السلطات.</w:t>
      </w:r>
    </w:p>
    <w:p w:rsidR="00BE2D39" w:rsidRPr="00DC2EB5" w:rsidRDefault="00BE2D39"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ويقول أيضا: "وفي هذه الأيام جميع الأحكام الملكية مؤسسة على العدل والأمانة وخلوص النية المتقوم منها الحق، وهو أبيض أبلج لا ينبني إلا على الإخلاص في القول والعمل وحسن العلاقات بين الر</w:t>
      </w:r>
      <w:r w:rsidR="005379B4" w:rsidRPr="00DC2EB5">
        <w:rPr>
          <w:rFonts w:ascii="Traditional Arabic" w:hAnsi="Traditional Arabic" w:cs="Traditional Arabic"/>
          <w:sz w:val="32"/>
          <w:szCs w:val="32"/>
          <w:rtl/>
          <w:lang w:bidi="ar-DZ"/>
        </w:rPr>
        <w:t>ا</w:t>
      </w:r>
      <w:r w:rsidRPr="00DC2EB5">
        <w:rPr>
          <w:rFonts w:ascii="Traditional Arabic" w:hAnsi="Traditional Arabic" w:cs="Traditional Arabic"/>
          <w:sz w:val="32"/>
          <w:szCs w:val="32"/>
          <w:rtl/>
          <w:lang w:bidi="ar-DZ"/>
        </w:rPr>
        <w:t>عي و الرعية، مما يغرس المودة والمحبة في قلب الملك ورعاياه، بسبب إتباعه الأصول المغلوطة وسيره على السنن القويمة حسب أحكام المملكة المشروطة".</w:t>
      </w:r>
    </w:p>
    <w:p w:rsidR="004A3D3E" w:rsidRPr="00DC2EB5" w:rsidRDefault="004A3D3E"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كما يقترح الطهطاوي وضع مدونة قانونية تقوم على تنظيم كتاب بالأحكام الشرعية، بمناسبة تفرغ النوازل في هذه الأيام، بأكمل نظام، مما تنتظم به الأحكام القضائية في أوطاننا ويكون عمدة للقضاة والحكام.</w:t>
      </w:r>
    </w:p>
    <w:p w:rsidR="0084576D" w:rsidRPr="00DC2EB5" w:rsidRDefault="0084576D"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وتجمع هذه المدونة مختلف المذاهب والآراء الفقهية "فاختلاف مذاهب الأئمة رحمة، وجواز تقليد أي واحد منهم</w:t>
      </w:r>
      <w:r w:rsidR="00F61C18" w:rsidRPr="00DC2EB5">
        <w:rPr>
          <w:rFonts w:ascii="Traditional Arabic" w:hAnsi="Traditional Arabic" w:cs="Traditional Arabic"/>
          <w:sz w:val="32"/>
          <w:szCs w:val="32"/>
          <w:rtl/>
          <w:lang w:bidi="ar-DZ"/>
        </w:rPr>
        <w:t xml:space="preserve"> والرجوع إليه اجتهاد" لأن التشدي</w:t>
      </w:r>
      <w:r w:rsidRPr="00DC2EB5">
        <w:rPr>
          <w:rFonts w:ascii="Traditional Arabic" w:hAnsi="Traditional Arabic" w:cs="Traditional Arabic"/>
          <w:sz w:val="32"/>
          <w:szCs w:val="32"/>
          <w:rtl/>
          <w:lang w:bidi="ar-DZ"/>
        </w:rPr>
        <w:t>د والتخفيف في الأحكام حسب السيوطي يختلف باختلاف الأيام والأزمان.</w:t>
      </w:r>
    </w:p>
    <w:p w:rsidR="0084576D" w:rsidRPr="00DC2EB5" w:rsidRDefault="0084576D"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وعموما يدعو الطهطاوي إلى: </w:t>
      </w:r>
    </w:p>
    <w:p w:rsidR="0084576D" w:rsidRPr="00DC2EB5" w:rsidRDefault="0084576D" w:rsidP="0084576D">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1- وضع مدونة قانونية شاملة على نمط المدونات الغربية الحديثة.</w:t>
      </w:r>
    </w:p>
    <w:p w:rsidR="000D13A8" w:rsidRPr="00DC2EB5" w:rsidRDefault="0084576D" w:rsidP="000D13A8">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2- الدعو</w:t>
      </w:r>
      <w:r w:rsidR="008A4FE7" w:rsidRPr="00DC2EB5">
        <w:rPr>
          <w:rFonts w:ascii="Traditional Arabic" w:hAnsi="Traditional Arabic" w:cs="Traditional Arabic"/>
          <w:sz w:val="32"/>
          <w:szCs w:val="32"/>
          <w:rtl/>
          <w:lang w:bidi="ar-DZ"/>
        </w:rPr>
        <w:t>ة إلى تنظيم أحكام للمعاملات تلاء</w:t>
      </w:r>
      <w:r w:rsidRPr="00DC2EB5">
        <w:rPr>
          <w:rFonts w:ascii="Traditional Arabic" w:hAnsi="Traditional Arabic" w:cs="Traditional Arabic"/>
          <w:sz w:val="32"/>
          <w:szCs w:val="32"/>
          <w:rtl/>
          <w:lang w:bidi="ar-DZ"/>
        </w:rPr>
        <w:t>م العصر، والاقتباس عن نظم الغرب وذلك حسب الطهطاوي لا يتعارض مع الدين حيث يقول: " ومن زاول علم أصول الفقه، وفقه ما اشتمل عليه من الضوابط والقواعد، جزم بأن جميع الاستنباطات العقلية، التي وصلت عقول أهالي باقي الدول المتمدنة إليها، وجعلوها أساسا لوضع قوانين تمدنهم وأحكامهم، قل أن تخرج عن تلك الأصول التي بنيت عليها الفروع الفق</w:t>
      </w:r>
      <w:r w:rsidR="000D13A8" w:rsidRPr="00DC2EB5">
        <w:rPr>
          <w:rFonts w:ascii="Traditional Arabic" w:hAnsi="Traditional Arabic" w:cs="Traditional Arabic"/>
          <w:sz w:val="32"/>
          <w:szCs w:val="32"/>
          <w:rtl/>
          <w:lang w:bidi="ar-DZ"/>
        </w:rPr>
        <w:t xml:space="preserve">هية التي عليها مدار </w:t>
      </w:r>
      <w:r w:rsidRPr="00DC2EB5">
        <w:rPr>
          <w:rFonts w:ascii="Traditional Arabic" w:hAnsi="Traditional Arabic" w:cs="Traditional Arabic"/>
          <w:sz w:val="32"/>
          <w:szCs w:val="32"/>
          <w:rtl/>
          <w:lang w:bidi="ar-DZ"/>
        </w:rPr>
        <w:t>المعاملات</w:t>
      </w:r>
      <w:r w:rsidR="000D13A8" w:rsidRPr="00DC2EB5">
        <w:rPr>
          <w:rFonts w:ascii="Traditional Arabic" w:hAnsi="Traditional Arabic" w:cs="Traditional Arabic"/>
          <w:sz w:val="32"/>
          <w:szCs w:val="32"/>
          <w:rtl/>
          <w:lang w:bidi="ar-DZ"/>
        </w:rPr>
        <w:t xml:space="preserve">.فما يسمى عندنا بعلم أصول الفقه يشبه ما يسمى عندهم بالحقوق الطبيعية </w:t>
      </w:r>
      <w:r w:rsidRPr="00DC2EB5">
        <w:rPr>
          <w:rFonts w:ascii="Traditional Arabic" w:hAnsi="Traditional Arabic" w:cs="Traditional Arabic"/>
          <w:sz w:val="32"/>
          <w:szCs w:val="32"/>
          <w:rtl/>
          <w:lang w:bidi="ar-DZ"/>
        </w:rPr>
        <w:t xml:space="preserve"> </w:t>
      </w:r>
      <w:r w:rsidR="00803758" w:rsidRPr="00DC2EB5">
        <w:rPr>
          <w:rFonts w:ascii="Traditional Arabic" w:hAnsi="Traditional Arabic" w:cs="Traditional Arabic"/>
          <w:sz w:val="32"/>
          <w:szCs w:val="32"/>
          <w:rtl/>
          <w:lang w:bidi="ar-DZ"/>
        </w:rPr>
        <w:t>أو النوامي</w:t>
      </w:r>
      <w:r w:rsidR="000D13A8" w:rsidRPr="00DC2EB5">
        <w:rPr>
          <w:rFonts w:ascii="Traditional Arabic" w:hAnsi="Traditional Arabic" w:cs="Traditional Arabic"/>
          <w:sz w:val="32"/>
          <w:szCs w:val="32"/>
          <w:rtl/>
          <w:lang w:bidi="ar-DZ"/>
        </w:rPr>
        <w:t>س الفطرية، وهو عبارة عن قواعد عقلية، تحسينا وتقبيحا يؤسسون عليها أحكام المدنية وما نسميه بالعدل والإحسان يعبرون عنه بالحرية والتسوية وما يتمسك به أهل الإسلام من محبة الدين والتولع بحمايته يسمونه محبة الوطن".</w:t>
      </w:r>
    </w:p>
    <w:p w:rsidR="0084576D" w:rsidRPr="00DC2EB5" w:rsidRDefault="000D13A8" w:rsidP="000D13A8">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وواضح أن الطهطاوي ينتصر للقوانين الوضعية " العقلية " في تسيير شؤون الدنيا والشأن العام  </w:t>
      </w:r>
      <w:r w:rsidR="00091D6B" w:rsidRPr="00DC2EB5">
        <w:rPr>
          <w:rFonts w:ascii="Traditional Arabic" w:hAnsi="Traditional Arabic" w:cs="Traditional Arabic"/>
          <w:sz w:val="32"/>
          <w:szCs w:val="32"/>
          <w:rtl/>
          <w:lang w:bidi="ar-DZ"/>
        </w:rPr>
        <w:t>، خاصة أنه عبر بشكل</w:t>
      </w:r>
      <w:r w:rsidR="00744C3C" w:rsidRPr="00DC2EB5">
        <w:rPr>
          <w:rFonts w:ascii="Traditional Arabic" w:hAnsi="Traditional Arabic" w:cs="Traditional Arabic"/>
          <w:sz w:val="32"/>
          <w:szCs w:val="32"/>
          <w:rtl/>
          <w:lang w:bidi="ar-DZ"/>
        </w:rPr>
        <w:t xml:space="preserve"> واضح عن </w:t>
      </w:r>
      <w:r w:rsidR="00D41941" w:rsidRPr="00DC2EB5">
        <w:rPr>
          <w:rFonts w:ascii="Traditional Arabic" w:hAnsi="Traditional Arabic" w:cs="Traditional Arabic"/>
          <w:sz w:val="32"/>
          <w:szCs w:val="32"/>
          <w:rtl/>
          <w:lang w:bidi="ar-DZ"/>
        </w:rPr>
        <w:t>إعجابه</w:t>
      </w:r>
      <w:r w:rsidR="00744C3C" w:rsidRPr="00DC2EB5">
        <w:rPr>
          <w:rFonts w:ascii="Traditional Arabic" w:hAnsi="Traditional Arabic" w:cs="Traditional Arabic"/>
          <w:sz w:val="32"/>
          <w:szCs w:val="32"/>
          <w:rtl/>
          <w:lang w:bidi="ar-DZ"/>
        </w:rPr>
        <w:t xml:space="preserve"> بنمط العيش الغربي حيث </w:t>
      </w:r>
      <w:r w:rsidR="00D41941" w:rsidRPr="00DC2EB5">
        <w:rPr>
          <w:rFonts w:ascii="Traditional Arabic" w:hAnsi="Traditional Arabic" w:cs="Traditional Arabic"/>
          <w:sz w:val="32"/>
          <w:szCs w:val="32"/>
          <w:rtl/>
          <w:lang w:bidi="ar-DZ"/>
        </w:rPr>
        <w:t>أشار</w:t>
      </w:r>
      <w:r w:rsidR="00744C3C" w:rsidRPr="00DC2EB5">
        <w:rPr>
          <w:rFonts w:ascii="Traditional Arabic" w:hAnsi="Traditional Arabic" w:cs="Traditional Arabic"/>
          <w:sz w:val="32"/>
          <w:szCs w:val="32"/>
          <w:rtl/>
          <w:lang w:bidi="ar-DZ"/>
        </w:rPr>
        <w:t xml:space="preserve"> </w:t>
      </w:r>
      <w:r w:rsidR="00D41941" w:rsidRPr="00DC2EB5">
        <w:rPr>
          <w:rFonts w:ascii="Traditional Arabic" w:hAnsi="Traditional Arabic" w:cs="Traditional Arabic"/>
          <w:sz w:val="32"/>
          <w:szCs w:val="32"/>
          <w:rtl/>
          <w:lang w:bidi="ar-DZ"/>
        </w:rPr>
        <w:t>إلى</w:t>
      </w:r>
      <w:r w:rsidR="00744C3C" w:rsidRPr="00DC2EB5">
        <w:rPr>
          <w:rFonts w:ascii="Traditional Arabic" w:hAnsi="Traditional Arabic" w:cs="Traditional Arabic"/>
          <w:sz w:val="32"/>
          <w:szCs w:val="32"/>
          <w:rtl/>
          <w:lang w:bidi="ar-DZ"/>
        </w:rPr>
        <w:t xml:space="preserve"> الرقص الغربي مقارنة بالرقص الشرقي ، كما </w:t>
      </w:r>
      <w:r w:rsidR="00D41941" w:rsidRPr="00DC2EB5">
        <w:rPr>
          <w:rFonts w:ascii="Traditional Arabic" w:hAnsi="Traditional Arabic" w:cs="Traditional Arabic"/>
          <w:sz w:val="32"/>
          <w:szCs w:val="32"/>
          <w:rtl/>
          <w:lang w:bidi="ar-DZ"/>
        </w:rPr>
        <w:t>أشار</w:t>
      </w:r>
      <w:r w:rsidR="00744C3C" w:rsidRPr="00DC2EB5">
        <w:rPr>
          <w:rFonts w:ascii="Traditional Arabic" w:hAnsi="Traditional Arabic" w:cs="Traditional Arabic"/>
          <w:sz w:val="32"/>
          <w:szCs w:val="32"/>
          <w:rtl/>
          <w:lang w:bidi="ar-DZ"/>
        </w:rPr>
        <w:t xml:space="preserve"> </w:t>
      </w:r>
      <w:r w:rsidR="00D41941" w:rsidRPr="00DC2EB5">
        <w:rPr>
          <w:rFonts w:ascii="Traditional Arabic" w:hAnsi="Traditional Arabic" w:cs="Traditional Arabic"/>
          <w:sz w:val="32"/>
          <w:szCs w:val="32"/>
          <w:rtl/>
          <w:lang w:bidi="ar-DZ"/>
        </w:rPr>
        <w:t>إلى</w:t>
      </w:r>
      <w:r w:rsidR="00744C3C" w:rsidRPr="00DC2EB5">
        <w:rPr>
          <w:rFonts w:ascii="Traditional Arabic" w:hAnsi="Traditional Arabic" w:cs="Traditional Arabic"/>
          <w:sz w:val="32"/>
          <w:szCs w:val="32"/>
          <w:rtl/>
          <w:lang w:bidi="ar-DZ"/>
        </w:rPr>
        <w:t xml:space="preserve"> وضعية المرأة و حريتها في الذهاب </w:t>
      </w:r>
      <w:r w:rsidR="00D41941" w:rsidRPr="00DC2EB5">
        <w:rPr>
          <w:rFonts w:ascii="Traditional Arabic" w:hAnsi="Traditional Arabic" w:cs="Traditional Arabic"/>
          <w:sz w:val="32"/>
          <w:szCs w:val="32"/>
          <w:rtl/>
          <w:lang w:bidi="ar-DZ"/>
        </w:rPr>
        <w:t>إلى</w:t>
      </w:r>
      <w:r w:rsidR="00744C3C" w:rsidRPr="00DC2EB5">
        <w:rPr>
          <w:rFonts w:ascii="Traditional Arabic" w:hAnsi="Traditional Arabic" w:cs="Traditional Arabic"/>
          <w:sz w:val="32"/>
          <w:szCs w:val="32"/>
          <w:rtl/>
          <w:lang w:bidi="ar-DZ"/>
        </w:rPr>
        <w:t xml:space="preserve"> المسرح و الباليه .</w:t>
      </w:r>
    </w:p>
    <w:p w:rsidR="00744C3C" w:rsidRPr="00DC2EB5" w:rsidRDefault="00744C3C" w:rsidP="000D13A8">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  أي أن النزعة </w:t>
      </w:r>
      <w:r w:rsidR="00D41941" w:rsidRPr="00DC2EB5">
        <w:rPr>
          <w:rFonts w:ascii="Traditional Arabic" w:hAnsi="Traditional Arabic" w:cs="Traditional Arabic"/>
          <w:sz w:val="32"/>
          <w:szCs w:val="32"/>
          <w:rtl/>
          <w:lang w:bidi="ar-DZ"/>
        </w:rPr>
        <w:t>الليبرالية</w:t>
      </w:r>
      <w:r w:rsidRPr="00DC2EB5">
        <w:rPr>
          <w:rFonts w:ascii="Traditional Arabic" w:hAnsi="Traditional Arabic" w:cs="Traditional Arabic"/>
          <w:sz w:val="32"/>
          <w:szCs w:val="32"/>
          <w:rtl/>
          <w:lang w:bidi="ar-DZ"/>
        </w:rPr>
        <w:t xml:space="preserve"> بالنسبة لرافع الطهطاوي يمكن تبيئتها في الثقافة </w:t>
      </w:r>
      <w:r w:rsidR="00D41941" w:rsidRPr="00DC2EB5">
        <w:rPr>
          <w:rFonts w:ascii="Traditional Arabic" w:hAnsi="Traditional Arabic" w:cs="Traditional Arabic"/>
          <w:sz w:val="32"/>
          <w:szCs w:val="32"/>
          <w:rtl/>
          <w:lang w:bidi="ar-DZ"/>
        </w:rPr>
        <w:t>الإسلامية</w:t>
      </w:r>
      <w:r w:rsidRPr="00DC2EB5">
        <w:rPr>
          <w:rFonts w:ascii="Traditional Arabic" w:hAnsi="Traditional Arabic" w:cs="Traditional Arabic"/>
          <w:sz w:val="32"/>
          <w:szCs w:val="32"/>
          <w:rtl/>
          <w:lang w:bidi="ar-DZ"/>
        </w:rPr>
        <w:t xml:space="preserve"> لأن المبادئ الكبرى في </w:t>
      </w:r>
      <w:r w:rsidR="00D41941" w:rsidRPr="00DC2EB5">
        <w:rPr>
          <w:rFonts w:ascii="Traditional Arabic" w:hAnsi="Traditional Arabic" w:cs="Traditional Arabic"/>
          <w:sz w:val="32"/>
          <w:szCs w:val="32"/>
          <w:rtl/>
          <w:lang w:bidi="ar-DZ"/>
        </w:rPr>
        <w:t>الليبرالية</w:t>
      </w:r>
      <w:r w:rsidRPr="00DC2EB5">
        <w:rPr>
          <w:rFonts w:ascii="Traditional Arabic" w:hAnsi="Traditional Arabic" w:cs="Traditional Arabic"/>
          <w:sz w:val="32"/>
          <w:szCs w:val="32"/>
          <w:rtl/>
          <w:lang w:bidi="ar-DZ"/>
        </w:rPr>
        <w:t xml:space="preserve"> مثل الحرية و المساواة و العدل هي مقاصد كبرى في </w:t>
      </w:r>
      <w:r w:rsidR="00D41941" w:rsidRPr="00DC2EB5">
        <w:rPr>
          <w:rFonts w:ascii="Traditional Arabic" w:hAnsi="Traditional Arabic" w:cs="Traditional Arabic"/>
          <w:sz w:val="32"/>
          <w:szCs w:val="32"/>
          <w:rtl/>
          <w:lang w:bidi="ar-DZ"/>
        </w:rPr>
        <w:t>الإسلام</w:t>
      </w:r>
      <w:r w:rsidRPr="00DC2EB5">
        <w:rPr>
          <w:rFonts w:ascii="Traditional Arabic" w:hAnsi="Traditional Arabic" w:cs="Traditional Arabic"/>
          <w:sz w:val="32"/>
          <w:szCs w:val="32"/>
          <w:rtl/>
          <w:lang w:bidi="ar-DZ"/>
        </w:rPr>
        <w:t xml:space="preserve"> .</w:t>
      </w: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1806CB" w:rsidRPr="00DC2EB5" w:rsidRDefault="001806CB" w:rsidP="000D13A8">
      <w:pPr>
        <w:jc w:val="right"/>
        <w:rPr>
          <w:rFonts w:ascii="Traditional Arabic" w:hAnsi="Traditional Arabic" w:cs="Traditional Arabic"/>
          <w:sz w:val="32"/>
          <w:szCs w:val="32"/>
          <w:rtl/>
          <w:lang w:bidi="ar-DZ"/>
        </w:rPr>
      </w:pPr>
    </w:p>
    <w:p w:rsidR="00BE2D39" w:rsidRPr="00DC2EB5" w:rsidRDefault="00BE2D39" w:rsidP="00FD56C5">
      <w:pPr>
        <w:jc w:val="right"/>
        <w:rPr>
          <w:rFonts w:ascii="Traditional Arabic" w:hAnsi="Traditional Arabic" w:cs="Traditional Arabic"/>
          <w:sz w:val="32"/>
          <w:szCs w:val="32"/>
          <w:rtl/>
          <w:lang w:bidi="ar-DZ"/>
        </w:rPr>
      </w:pPr>
    </w:p>
    <w:p w:rsidR="005C6428" w:rsidRPr="00DC2EB5" w:rsidRDefault="00A2435A" w:rsidP="00FD56C5">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 xml:space="preserve"> </w:t>
      </w:r>
      <w:r w:rsidR="00617762" w:rsidRPr="00DC2EB5">
        <w:rPr>
          <w:rFonts w:ascii="Traditional Arabic" w:hAnsi="Traditional Arabic" w:cs="Traditional Arabic"/>
          <w:sz w:val="32"/>
          <w:szCs w:val="32"/>
          <w:rtl/>
          <w:lang w:bidi="ar-DZ"/>
        </w:rPr>
        <w:t xml:space="preserve"> </w:t>
      </w:r>
    </w:p>
    <w:p w:rsidR="005C6428" w:rsidRPr="00DC2EB5" w:rsidRDefault="00D41941" w:rsidP="005D2FAC">
      <w:pPr>
        <w:jc w:val="right"/>
        <w:rPr>
          <w:rFonts w:ascii="Traditional Arabic" w:hAnsi="Traditional Arabic" w:cs="Traditional Arabic"/>
          <w:b/>
          <w:bCs/>
          <w:sz w:val="32"/>
          <w:szCs w:val="32"/>
          <w:rtl/>
          <w:lang w:bidi="ar-DZ"/>
        </w:rPr>
      </w:pPr>
      <w:r w:rsidRPr="00CC79AA">
        <w:rPr>
          <w:rFonts w:ascii="Traditional Arabic" w:hAnsi="Traditional Arabic" w:cs="Traditional Arabic"/>
          <w:b/>
          <w:bCs/>
          <w:sz w:val="32"/>
          <w:szCs w:val="32"/>
          <w:rtl/>
          <w:lang w:bidi="ar-DZ"/>
        </w:rPr>
        <w:t>خير الدين التونسي (1820-1890)</w:t>
      </w:r>
      <w:r w:rsidRPr="00DC2EB5">
        <w:rPr>
          <w:rFonts w:ascii="Traditional Arabic" w:hAnsi="Traditional Arabic" w:cs="Traditional Arabic"/>
          <w:b/>
          <w:bCs/>
          <w:sz w:val="32"/>
          <w:szCs w:val="32"/>
          <w:rtl/>
          <w:lang w:bidi="ar-DZ"/>
        </w:rPr>
        <w:t>:</w:t>
      </w:r>
    </w:p>
    <w:p w:rsidR="00D41941" w:rsidRPr="00DC2EB5" w:rsidRDefault="00D41941"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واحد من أبرز رجالات الدولة العثمانية في القرن التاسع عشر تولى رئاسة الوزراء بتونس عرف بانفتاحه وميله إلى التجديد سافر في 1852 إلى باريس وأقام فيها ثلاث سنوات التحق بالجيش التونسي وعين وزيرا للحربية عام 1857 من أهم مؤلفاته: "أٌقوم المسالك في تدبير أحوال الممالك" و "دراسة الأسس التي قامت عليها المدنية الغربية".</w:t>
      </w:r>
    </w:p>
    <w:p w:rsidR="00C94479" w:rsidRPr="00DC2EB5" w:rsidRDefault="00D41941"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يتأسس الفكر الإصلاحي عند خير الدين التونسي على نقطتين أساسيتين الأولى هي التجديد والاجتهاد في الشريعة بما </w:t>
      </w:r>
      <w:r w:rsidR="00C94479" w:rsidRPr="00DC2EB5">
        <w:rPr>
          <w:rFonts w:ascii="Traditional Arabic" w:hAnsi="Traditional Arabic" w:cs="Traditional Arabic"/>
          <w:sz w:val="32"/>
          <w:szCs w:val="32"/>
          <w:rtl/>
          <w:lang w:bidi="ar-DZ"/>
        </w:rPr>
        <w:t>يتلاءم</w:t>
      </w:r>
      <w:r w:rsidRPr="00DC2EB5">
        <w:rPr>
          <w:rFonts w:ascii="Traditional Arabic" w:hAnsi="Traditional Arabic" w:cs="Traditional Arabic"/>
          <w:sz w:val="32"/>
          <w:szCs w:val="32"/>
          <w:rtl/>
          <w:lang w:bidi="ar-DZ"/>
        </w:rPr>
        <w:t xml:space="preserve"> مع ظرو</w:t>
      </w:r>
      <w:r w:rsidR="00C94479" w:rsidRPr="00DC2EB5">
        <w:rPr>
          <w:rFonts w:ascii="Traditional Arabic" w:hAnsi="Traditional Arabic" w:cs="Traditional Arabic"/>
          <w:sz w:val="32"/>
          <w:szCs w:val="32"/>
          <w:rtl/>
          <w:lang w:bidi="ar-DZ"/>
        </w:rPr>
        <w:t>ف العصر وأحوال المسلمين دون الخروج عن ثوابت الأمة والثانية ضرورة الأخذ بالمعارف وأسباب العمران الموجودة في أوروبا.</w:t>
      </w:r>
    </w:p>
    <w:p w:rsidR="00C94479" w:rsidRPr="00DC2EB5" w:rsidRDefault="00C94479"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الحرية: يقرر خير الدين التونسي أن الحرية هي"منشأ سعة نطاق العرفان والتمدن بالممالك الأوروباوية ويقسمها إلى ثلاثة أقسام:</w:t>
      </w:r>
    </w:p>
    <w:p w:rsidR="00C94479" w:rsidRPr="00DC2EB5" w:rsidRDefault="00C94479"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الحرية الشخصية: وهي إطلاق تصرف الانسان في ذاته وكسبه، مع أمنه على نفسه وعرضه وماله، ومساواته بأبناء جنسه لدى الحكومة.</w:t>
      </w:r>
    </w:p>
    <w:p w:rsidR="00D41941" w:rsidRPr="00DC2EB5" w:rsidRDefault="00C94479"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الحرية السياسية: وهي حق الرعايا في التدخل وإبداء الرأي في صالح الدولة عن طريق المجالس النيابية، وحرية الرأي التي يسميها حرية المطبعة وهي متحققة على درجات متفاوتة في البلاد الأوروبية فيقول إن "</w:t>
      </w:r>
      <w:r w:rsidR="00BF15D6" w:rsidRPr="00DC2EB5">
        <w:rPr>
          <w:rFonts w:ascii="Traditional Arabic" w:hAnsi="Traditional Arabic" w:cs="Traditional Arabic"/>
          <w:sz w:val="32"/>
          <w:szCs w:val="32"/>
          <w:rtl/>
          <w:lang w:bidi="ar-DZ"/>
        </w:rPr>
        <w:t>أهم ما اجتناه الأوروبي</w:t>
      </w:r>
      <w:r w:rsidR="00FA6497" w:rsidRPr="00DC2EB5">
        <w:rPr>
          <w:rFonts w:ascii="Traditional Arabic" w:hAnsi="Traditional Arabic" w:cs="Traditional Arabic"/>
          <w:sz w:val="32"/>
          <w:szCs w:val="32"/>
          <w:rtl/>
          <w:lang w:bidi="ar-DZ"/>
        </w:rPr>
        <w:t>ون من درجة الحرية تسهيل المواصلات</w:t>
      </w:r>
      <w:r w:rsidR="00BF15D6" w:rsidRPr="00DC2EB5">
        <w:rPr>
          <w:rFonts w:ascii="Traditional Arabic" w:hAnsi="Traditional Arabic" w:cs="Traditional Arabic"/>
          <w:sz w:val="32"/>
          <w:szCs w:val="32"/>
          <w:rtl/>
          <w:lang w:bidi="ar-DZ"/>
        </w:rPr>
        <w:t xml:space="preserve"> بالطرق الحديدية و تعاضد الجمعيات المتجرية والإقبال على تعلم الحرف والصنائع...</w:t>
      </w:r>
    </w:p>
    <w:p w:rsidR="00BF15D6" w:rsidRPr="00DC2EB5" w:rsidRDefault="00BF15D6"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وقد رأينا بالمشاهدة أن البلدان التي ارتفعت إلى أعلى درجات العمران هي التي تأسست فيها عروق الحرية و الكونستيتوسيون المرادف للتنظيمات السياسية.</w:t>
      </w:r>
    </w:p>
    <w:p w:rsidR="00C91736" w:rsidRPr="00DC2EB5" w:rsidRDefault="00BF15D6" w:rsidP="00D41941">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وبالجملة فإن الحرية إذا فقدت من المملكة تنعدم منها الراحة والغنى ويستولي على أهلها الفقر والغلاء ويضعف إدراكهم وهمتهم كما يشهد بذلك العقل والتجربة كم</w:t>
      </w:r>
      <w:r w:rsidR="00FA6497" w:rsidRPr="00DC2EB5">
        <w:rPr>
          <w:rFonts w:ascii="Traditional Arabic" w:hAnsi="Traditional Arabic" w:cs="Traditional Arabic"/>
          <w:sz w:val="32"/>
          <w:szCs w:val="32"/>
          <w:rtl/>
          <w:lang w:bidi="ar-DZ"/>
        </w:rPr>
        <w:t>ا</w:t>
      </w:r>
      <w:r w:rsidRPr="00DC2EB5">
        <w:rPr>
          <w:rFonts w:ascii="Traditional Arabic" w:hAnsi="Traditional Arabic" w:cs="Traditional Arabic"/>
          <w:sz w:val="32"/>
          <w:szCs w:val="32"/>
          <w:rtl/>
          <w:lang w:bidi="ar-DZ"/>
        </w:rPr>
        <w:t xml:space="preserve"> تأثر خير الدين بالمذهب الاقتصادي الحر لأنه يطلق الحرية </w:t>
      </w:r>
      <w:r w:rsidRPr="00DC2EB5">
        <w:rPr>
          <w:rFonts w:ascii="Traditional Arabic" w:hAnsi="Traditional Arabic" w:cs="Traditional Arabic"/>
          <w:sz w:val="32"/>
          <w:szCs w:val="32"/>
          <w:rtl/>
          <w:lang w:bidi="ar-DZ"/>
        </w:rPr>
        <w:lastRenderedPageBreak/>
        <w:t xml:space="preserve">للأفراد في مختلف النشاط البشري ولا يرى للدولة حق تدخل إلا في أضيق الحدود وهي حدود لا تتجاوز عند الأحرار </w:t>
      </w:r>
      <w:r w:rsidR="00FA6497" w:rsidRPr="00DC2EB5">
        <w:rPr>
          <w:rFonts w:ascii="Traditional Arabic" w:hAnsi="Traditional Arabic" w:cs="Traditional Arabic"/>
          <w:sz w:val="32"/>
          <w:szCs w:val="32"/>
          <w:rtl/>
          <w:lang w:bidi="ar-DZ"/>
        </w:rPr>
        <w:t xml:space="preserve">الأمن </w:t>
      </w:r>
      <w:r w:rsidRPr="00DC2EB5">
        <w:rPr>
          <w:rFonts w:ascii="Traditional Arabic" w:hAnsi="Traditional Arabic" w:cs="Traditional Arabic"/>
          <w:sz w:val="32"/>
          <w:szCs w:val="32"/>
          <w:rtl/>
          <w:lang w:bidi="ar-DZ"/>
        </w:rPr>
        <w:t xml:space="preserve">والعدل والدفاع.  </w:t>
      </w:r>
    </w:p>
    <w:p w:rsidR="00C91736" w:rsidRPr="00DC2EB5" w:rsidRDefault="00C91736" w:rsidP="00C91736">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يقول في مقدمة كتاب " أقوم المسالك في تدبير أحوال الممالك " إنه قد تدبر أحوال الأمم وأسباب تقدمها و تأخرها فانتهى إلى أن رسم طريق الإصلاح و الرقي بالمسلمين لا يتأتى إلا بالنظر في أحوال الأمم الأخرى، وما جرى عليها من أسباب التقدم، ثم يتكلم عن وحدة العالم بسبب تقدم المواصلات مما يجعل حاجة بعضهم إلى بعضهم مؤكدة.</w:t>
      </w:r>
    </w:p>
    <w:p w:rsidR="00C91736" w:rsidRPr="00DC2EB5" w:rsidRDefault="00C91736" w:rsidP="00C91736">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ثم يقول: " إن الشريعة الإسلامية كافلة بمصالح الدارين، ضرورة أن التنظيم الدنيوي أساس متين لاستقامة نظام الدين".</w:t>
      </w:r>
    </w:p>
    <w:p w:rsidR="00E5288F" w:rsidRPr="00DC2EB5" w:rsidRDefault="00C91736"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وأن علماء </w:t>
      </w:r>
      <w:r w:rsidR="0073501B" w:rsidRPr="00DC2EB5">
        <w:rPr>
          <w:rFonts w:ascii="Traditional Arabic" w:hAnsi="Traditional Arabic" w:cs="Traditional Arabic"/>
          <w:sz w:val="32"/>
          <w:szCs w:val="32"/>
          <w:rtl/>
          <w:lang w:bidi="ar-DZ"/>
        </w:rPr>
        <w:t>المسلمين مكلفون "بمراعاة أحوال الوقت في تنزيل الأحكام " ويقول أيضا أن</w:t>
      </w:r>
      <w:r w:rsidR="00FA6497" w:rsidRPr="00DC2EB5">
        <w:rPr>
          <w:rFonts w:ascii="Traditional Arabic" w:hAnsi="Traditional Arabic" w:cs="Traditional Arabic"/>
          <w:sz w:val="32"/>
          <w:szCs w:val="32"/>
          <w:rtl/>
          <w:lang w:bidi="ar-DZ"/>
        </w:rPr>
        <w:t>ه</w:t>
      </w:r>
      <w:r w:rsidR="0073501B" w:rsidRPr="00DC2EB5">
        <w:rPr>
          <w:rFonts w:ascii="Traditional Arabic" w:hAnsi="Traditional Arabic" w:cs="Traditional Arabic"/>
          <w:sz w:val="32"/>
          <w:szCs w:val="32"/>
          <w:rtl/>
          <w:lang w:bidi="ar-DZ"/>
        </w:rPr>
        <w:t xml:space="preserve"> قد جمع في كتابه ما تيسر له من مستحدثات الأوروبيين " المتعلقة بسياستي الاقتصاد والتنظيم، مع ا</w:t>
      </w:r>
      <w:r w:rsidR="00FA6497" w:rsidRPr="00DC2EB5">
        <w:rPr>
          <w:rFonts w:ascii="Traditional Arabic" w:hAnsi="Traditional Arabic" w:cs="Traditional Arabic"/>
          <w:sz w:val="32"/>
          <w:szCs w:val="32"/>
          <w:rtl/>
          <w:lang w:bidi="ar-DZ"/>
        </w:rPr>
        <w:t>لإشارة إلى ما كانوا عليه في العهد</w:t>
      </w:r>
      <w:r w:rsidR="0073501B" w:rsidRPr="00DC2EB5">
        <w:rPr>
          <w:rFonts w:ascii="Traditional Arabic" w:hAnsi="Traditional Arabic" w:cs="Traditional Arabic"/>
          <w:sz w:val="32"/>
          <w:szCs w:val="32"/>
          <w:rtl/>
          <w:lang w:bidi="ar-DZ"/>
        </w:rPr>
        <w:t xml:space="preserve"> القديم، وبيان الوسائل التي ترقوا بها في سياسة العباد إلى الغ</w:t>
      </w:r>
      <w:r w:rsidR="00FA6497" w:rsidRPr="00DC2EB5">
        <w:rPr>
          <w:rFonts w:ascii="Traditional Arabic" w:hAnsi="Traditional Arabic" w:cs="Traditional Arabic"/>
          <w:sz w:val="32"/>
          <w:szCs w:val="32"/>
          <w:rtl/>
          <w:lang w:bidi="ar-DZ"/>
        </w:rPr>
        <w:t>اية القصوى من عمران البلاد، والغ</w:t>
      </w:r>
      <w:r w:rsidR="0073501B" w:rsidRPr="00DC2EB5">
        <w:rPr>
          <w:rFonts w:ascii="Traditional Arabic" w:hAnsi="Traditional Arabic" w:cs="Traditional Arabic"/>
          <w:sz w:val="32"/>
          <w:szCs w:val="32"/>
          <w:rtl/>
          <w:lang w:bidi="ar-DZ"/>
        </w:rPr>
        <w:t xml:space="preserve">رض من ذكر الوسائل التي أوصلت الممالك الأوروبية إلى ما هي عليه من المنعة والسلطة الدنيوية أن نتخير منها ما يكون بحالنا لائقا، ولنصوص شريعتنا مساعدا وموافقا، عسى أن نسترجع </w:t>
      </w:r>
      <w:r w:rsidR="00E5288F" w:rsidRPr="00DC2EB5">
        <w:rPr>
          <w:rFonts w:ascii="Traditional Arabic" w:hAnsi="Traditional Arabic" w:cs="Traditional Arabic"/>
          <w:sz w:val="32"/>
          <w:szCs w:val="32"/>
          <w:rtl/>
          <w:lang w:bidi="ar-DZ"/>
        </w:rPr>
        <w:t>به ما أخد من أيدينا، ونخرج باستعماله من ورطات التفريط الموجود فينا".</w:t>
      </w:r>
    </w:p>
    <w:p w:rsidR="001A257E" w:rsidRPr="00DC2EB5" w:rsidRDefault="00E5288F"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وبالنسبة له هناك ضرورة للاقتباس عن الغرب، فهل " يمك</w:t>
      </w:r>
      <w:r w:rsidR="001A257E" w:rsidRPr="00DC2EB5">
        <w:rPr>
          <w:rFonts w:ascii="Traditional Arabic" w:hAnsi="Traditional Arabic" w:cs="Traditional Arabic"/>
          <w:sz w:val="32"/>
          <w:szCs w:val="32"/>
          <w:rtl/>
          <w:lang w:bidi="ar-DZ"/>
        </w:rPr>
        <w:t>ننا اليوم الحصول على الاستعداد المشار إليه بدون تقدم في المعارف وأسباب العمران المشاهدة عند غيرنا، وهل يتيسر ذلك التقدم بدون إجراء تنظيمات سياسية تناسب التنظيمات التي نشاهدها عند غيرنا من الناس، على دعامتي العدل والحرية، اللذين هما أصلان في شريعتنا، و لا يخفى أنه</w:t>
      </w:r>
      <w:r w:rsidR="00FA6497" w:rsidRPr="00DC2EB5">
        <w:rPr>
          <w:rFonts w:ascii="Traditional Arabic" w:hAnsi="Traditional Arabic" w:cs="Traditional Arabic"/>
          <w:sz w:val="32"/>
          <w:szCs w:val="32"/>
          <w:rtl/>
          <w:lang w:bidi="ar-DZ"/>
        </w:rPr>
        <w:t>م</w:t>
      </w:r>
      <w:r w:rsidR="001A257E" w:rsidRPr="00DC2EB5">
        <w:rPr>
          <w:rFonts w:ascii="Traditional Arabic" w:hAnsi="Traditional Arabic" w:cs="Traditional Arabic"/>
          <w:sz w:val="32"/>
          <w:szCs w:val="32"/>
          <w:rtl/>
          <w:lang w:bidi="ar-DZ"/>
        </w:rPr>
        <w:t>ا ملاك القوة والاستقامة في جميع الممالك".</w:t>
      </w:r>
    </w:p>
    <w:p w:rsidR="00FE5AFC" w:rsidRPr="00DC2EB5" w:rsidRDefault="001A257E"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ويرى وجود </w:t>
      </w:r>
      <w:r w:rsidR="00E036D2" w:rsidRPr="00DC2EB5">
        <w:rPr>
          <w:rFonts w:ascii="Traditional Arabic" w:hAnsi="Traditional Arabic" w:cs="Traditional Arabic"/>
          <w:sz w:val="32"/>
          <w:szCs w:val="32"/>
          <w:rtl/>
          <w:lang w:bidi="ar-DZ"/>
        </w:rPr>
        <w:t>الأخذ</w:t>
      </w:r>
      <w:r w:rsidRPr="00DC2EB5">
        <w:rPr>
          <w:rFonts w:ascii="Traditional Arabic" w:hAnsi="Traditional Arabic" w:cs="Traditional Arabic"/>
          <w:sz w:val="32"/>
          <w:szCs w:val="32"/>
          <w:rtl/>
          <w:lang w:bidi="ar-DZ"/>
        </w:rPr>
        <w:t xml:space="preserve"> بالنظام الديمقراطي</w:t>
      </w:r>
      <w:r w:rsidR="00020364" w:rsidRPr="00DC2EB5">
        <w:rPr>
          <w:rFonts w:ascii="Traditional Arabic" w:hAnsi="Traditional Arabic" w:cs="Traditional Arabic"/>
          <w:sz w:val="32"/>
          <w:szCs w:val="32"/>
          <w:rtl/>
          <w:lang w:bidi="ar-DZ"/>
        </w:rPr>
        <w:t xml:space="preserve"> الغربي الذي يقوم على مسؤولية الوزارة أمام مجلس </w:t>
      </w:r>
      <w:r w:rsidR="00CD7E0E" w:rsidRPr="00DC2EB5">
        <w:rPr>
          <w:rFonts w:ascii="Traditional Arabic" w:hAnsi="Traditional Arabic" w:cs="Traditional Arabic"/>
          <w:sz w:val="32"/>
          <w:szCs w:val="32"/>
          <w:rtl/>
          <w:lang w:bidi="ar-DZ"/>
        </w:rPr>
        <w:t xml:space="preserve">نيابي منتخب، ويجري في كلامه </w:t>
      </w:r>
      <w:r w:rsidR="00020364" w:rsidRPr="00DC2EB5">
        <w:rPr>
          <w:rFonts w:ascii="Traditional Arabic" w:hAnsi="Traditional Arabic" w:cs="Traditional Arabic"/>
          <w:sz w:val="32"/>
          <w:szCs w:val="32"/>
          <w:rtl/>
          <w:lang w:bidi="ar-DZ"/>
        </w:rPr>
        <w:t xml:space="preserve"> </w:t>
      </w:r>
      <w:r w:rsidR="0073501B" w:rsidRPr="00DC2EB5">
        <w:rPr>
          <w:rFonts w:ascii="Traditional Arabic" w:hAnsi="Traditional Arabic" w:cs="Traditional Arabic"/>
          <w:sz w:val="32"/>
          <w:szCs w:val="32"/>
          <w:rtl/>
          <w:lang w:bidi="ar-DZ"/>
        </w:rPr>
        <w:t xml:space="preserve"> </w:t>
      </w:r>
      <w:r w:rsidR="00FE5AFC" w:rsidRPr="00DC2EB5">
        <w:rPr>
          <w:rFonts w:ascii="Traditional Arabic" w:hAnsi="Traditional Arabic" w:cs="Traditional Arabic"/>
          <w:sz w:val="32"/>
          <w:szCs w:val="32"/>
          <w:rtl/>
          <w:lang w:bidi="ar-DZ"/>
        </w:rPr>
        <w:t xml:space="preserve">أن أعضاء المجالس النيابية يقابلون أهل الحل و العقد عند المسلمين . و يدعو </w:t>
      </w:r>
      <w:r w:rsidR="00E036D2" w:rsidRPr="00DC2EB5">
        <w:rPr>
          <w:rFonts w:ascii="Traditional Arabic" w:hAnsi="Traditional Arabic" w:cs="Traditional Arabic"/>
          <w:sz w:val="32"/>
          <w:szCs w:val="32"/>
          <w:rtl/>
          <w:lang w:bidi="ar-DZ"/>
        </w:rPr>
        <w:t>إلى</w:t>
      </w:r>
      <w:r w:rsidR="00FE5AFC" w:rsidRPr="00DC2EB5">
        <w:rPr>
          <w:rFonts w:ascii="Traditional Arabic" w:hAnsi="Traditional Arabic" w:cs="Traditional Arabic"/>
          <w:sz w:val="32"/>
          <w:szCs w:val="32"/>
          <w:rtl/>
          <w:lang w:bidi="ar-DZ"/>
        </w:rPr>
        <w:t xml:space="preserve"> التعاون بين علماء الشري</w:t>
      </w:r>
      <w:r w:rsidR="00FA6497" w:rsidRPr="00DC2EB5">
        <w:rPr>
          <w:rFonts w:ascii="Traditional Arabic" w:hAnsi="Traditional Arabic" w:cs="Traditional Arabic"/>
          <w:sz w:val="32"/>
          <w:szCs w:val="32"/>
          <w:rtl/>
          <w:lang w:bidi="ar-DZ"/>
        </w:rPr>
        <w:t xml:space="preserve">عة و رجال السياسة في التشريع </w:t>
      </w:r>
      <w:r w:rsidR="00FE5AFC" w:rsidRPr="00DC2EB5">
        <w:rPr>
          <w:rFonts w:ascii="Traditional Arabic" w:hAnsi="Traditional Arabic" w:cs="Traditional Arabic"/>
          <w:sz w:val="32"/>
          <w:szCs w:val="32"/>
          <w:rtl/>
          <w:lang w:bidi="ar-DZ"/>
        </w:rPr>
        <w:t xml:space="preserve">للمجتمع بما </w:t>
      </w:r>
      <w:r w:rsidR="00E036D2" w:rsidRPr="00DC2EB5">
        <w:rPr>
          <w:rFonts w:ascii="Traditional Arabic" w:hAnsi="Traditional Arabic" w:cs="Traditional Arabic"/>
          <w:sz w:val="32"/>
          <w:szCs w:val="32"/>
          <w:rtl/>
          <w:lang w:bidi="ar-DZ"/>
        </w:rPr>
        <w:t>يلاءم</w:t>
      </w:r>
      <w:r w:rsidR="00FE5AFC" w:rsidRPr="00DC2EB5">
        <w:rPr>
          <w:rFonts w:ascii="Traditional Arabic" w:hAnsi="Traditional Arabic" w:cs="Traditional Arabic"/>
          <w:sz w:val="32"/>
          <w:szCs w:val="32"/>
          <w:rtl/>
          <w:lang w:bidi="ar-DZ"/>
        </w:rPr>
        <w:t xml:space="preserve"> احتياجاته ، لأن استنباط المصالح السياسية على مقتضى </w:t>
      </w:r>
      <w:r w:rsidR="00E036D2" w:rsidRPr="00DC2EB5">
        <w:rPr>
          <w:rFonts w:ascii="Traditional Arabic" w:hAnsi="Traditional Arabic" w:cs="Traditional Arabic"/>
          <w:sz w:val="32"/>
          <w:szCs w:val="32"/>
          <w:rtl/>
          <w:lang w:bidi="ar-DZ"/>
        </w:rPr>
        <w:t>الأحوال</w:t>
      </w:r>
      <w:r w:rsidR="00FE5AFC" w:rsidRPr="00DC2EB5">
        <w:rPr>
          <w:rFonts w:ascii="Traditional Arabic" w:hAnsi="Traditional Arabic" w:cs="Traditional Arabic"/>
          <w:sz w:val="32"/>
          <w:szCs w:val="32"/>
          <w:rtl/>
          <w:lang w:bidi="ar-DZ"/>
        </w:rPr>
        <w:t xml:space="preserve"> الشرعية صعب لا يتيسر </w:t>
      </w:r>
      <w:r w:rsidR="00700492" w:rsidRPr="00DC2EB5">
        <w:rPr>
          <w:rFonts w:ascii="Traditional Arabic" w:hAnsi="Traditional Arabic" w:cs="Traditional Arabic"/>
          <w:sz w:val="32"/>
          <w:szCs w:val="32"/>
          <w:rtl/>
          <w:lang w:bidi="ar-DZ"/>
        </w:rPr>
        <w:t>لأكثر</w:t>
      </w:r>
      <w:r w:rsidR="00302B68" w:rsidRPr="00DC2EB5">
        <w:rPr>
          <w:rFonts w:ascii="Traditional Arabic" w:hAnsi="Traditional Arabic" w:cs="Traditional Arabic"/>
          <w:sz w:val="32"/>
          <w:szCs w:val="32"/>
          <w:rtl/>
          <w:lang w:bidi="ar-DZ"/>
        </w:rPr>
        <w:t xml:space="preserve"> الناس</w:t>
      </w:r>
      <w:r w:rsidR="00FE5AFC" w:rsidRPr="00DC2EB5">
        <w:rPr>
          <w:rFonts w:ascii="Traditional Arabic" w:hAnsi="Traditional Arabic" w:cs="Traditional Arabic"/>
          <w:sz w:val="32"/>
          <w:szCs w:val="32"/>
          <w:rtl/>
          <w:lang w:bidi="ar-DZ"/>
        </w:rPr>
        <w:t>. و ترك الولاة و الحكام يتصرفون بغير قيد من ن</w:t>
      </w:r>
      <w:r w:rsidR="00302B68" w:rsidRPr="00DC2EB5">
        <w:rPr>
          <w:rFonts w:ascii="Traditional Arabic" w:hAnsi="Traditional Arabic" w:cs="Traditional Arabic"/>
          <w:sz w:val="32"/>
          <w:szCs w:val="32"/>
          <w:rtl/>
          <w:lang w:bidi="ar-DZ"/>
        </w:rPr>
        <w:t>صوص صريحة واضحة يفتح باب الجور.</w:t>
      </w:r>
    </w:p>
    <w:p w:rsidR="00DD0089" w:rsidRPr="00DC2EB5" w:rsidRDefault="00FE5AFC" w:rsidP="00DD0089">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 xml:space="preserve">  فرجال " السياسة يدركون المصالح و مناشئ الضر</w:t>
      </w:r>
      <w:r w:rsidR="00FA6497" w:rsidRPr="00DC2EB5">
        <w:rPr>
          <w:rFonts w:ascii="Traditional Arabic" w:hAnsi="Traditional Arabic" w:cs="Traditional Arabic"/>
          <w:sz w:val="32"/>
          <w:szCs w:val="32"/>
          <w:rtl/>
          <w:lang w:bidi="ar-DZ"/>
        </w:rPr>
        <w:t>ر</w:t>
      </w:r>
      <w:r w:rsidRPr="00DC2EB5">
        <w:rPr>
          <w:rFonts w:ascii="Traditional Arabic" w:hAnsi="Traditional Arabic" w:cs="Traditional Arabic"/>
          <w:sz w:val="32"/>
          <w:szCs w:val="32"/>
          <w:rtl/>
          <w:lang w:bidi="ar-DZ"/>
        </w:rPr>
        <w:t xml:space="preserve"> و العلماء يطبقون العمل بمقتضاه على أصول الشريعة ، و </w:t>
      </w:r>
      <w:r w:rsidR="00904EA5" w:rsidRPr="00DC2EB5">
        <w:rPr>
          <w:rFonts w:ascii="Traditional Arabic" w:hAnsi="Traditional Arabic" w:cs="Traditional Arabic"/>
          <w:sz w:val="32"/>
          <w:szCs w:val="32"/>
          <w:rtl/>
          <w:lang w:bidi="ar-DZ"/>
        </w:rPr>
        <w:t>أنت إذا</w:t>
      </w:r>
      <w:r w:rsidRPr="00DC2EB5">
        <w:rPr>
          <w:rFonts w:ascii="Traditional Arabic" w:hAnsi="Traditional Arabic" w:cs="Traditional Arabic"/>
          <w:sz w:val="32"/>
          <w:szCs w:val="32"/>
          <w:rtl/>
          <w:lang w:bidi="ar-DZ"/>
        </w:rPr>
        <w:t xml:space="preserve"> أحطت خبرا  بما قررناه ، علمت أن مخالطة العلماء لرجال السياسة بقصد التعاضد على المقصد المذكور من </w:t>
      </w:r>
      <w:r w:rsidR="00904EA5" w:rsidRPr="00DC2EB5">
        <w:rPr>
          <w:rFonts w:ascii="Traditional Arabic" w:hAnsi="Traditional Arabic" w:cs="Traditional Arabic"/>
          <w:sz w:val="32"/>
          <w:szCs w:val="32"/>
          <w:rtl/>
          <w:lang w:bidi="ar-DZ"/>
        </w:rPr>
        <w:t>أهم</w:t>
      </w:r>
      <w:r w:rsidRPr="00DC2EB5">
        <w:rPr>
          <w:rFonts w:ascii="Traditional Arabic" w:hAnsi="Traditional Arabic" w:cs="Traditional Arabic"/>
          <w:sz w:val="32"/>
          <w:szCs w:val="32"/>
          <w:rtl/>
          <w:lang w:bidi="ar-DZ"/>
        </w:rPr>
        <w:t xml:space="preserve"> الواجبات شرعا لع</w:t>
      </w:r>
      <w:r w:rsidR="006131AC" w:rsidRPr="00DC2EB5">
        <w:rPr>
          <w:rFonts w:ascii="Traditional Arabic" w:hAnsi="Traditional Arabic" w:cs="Traditional Arabic"/>
          <w:sz w:val="32"/>
          <w:szCs w:val="32"/>
          <w:rtl/>
          <w:lang w:bidi="ar-DZ"/>
        </w:rPr>
        <w:t>م</w:t>
      </w:r>
      <w:r w:rsidRPr="00DC2EB5">
        <w:rPr>
          <w:rFonts w:ascii="Traditional Arabic" w:hAnsi="Traditional Arabic" w:cs="Traditional Arabic"/>
          <w:sz w:val="32"/>
          <w:szCs w:val="32"/>
          <w:rtl/>
          <w:lang w:bidi="ar-DZ"/>
        </w:rPr>
        <w:t xml:space="preserve">وم المصلحة و شدة مدخلية الخلطة المذكورة في اطلاع العلماء على الحوادث التي تتوقف </w:t>
      </w:r>
      <w:r w:rsidR="00174A10" w:rsidRPr="00DC2EB5">
        <w:rPr>
          <w:rFonts w:ascii="Traditional Arabic" w:hAnsi="Traditional Arabic" w:cs="Traditional Arabic"/>
          <w:sz w:val="32"/>
          <w:szCs w:val="32"/>
          <w:rtl/>
          <w:lang w:bidi="ar-DZ"/>
        </w:rPr>
        <w:t>إدارة</w:t>
      </w:r>
      <w:r w:rsidRPr="00DC2EB5">
        <w:rPr>
          <w:rFonts w:ascii="Traditional Arabic" w:hAnsi="Traditional Arabic" w:cs="Traditional Arabic"/>
          <w:sz w:val="32"/>
          <w:szCs w:val="32"/>
          <w:rtl/>
          <w:lang w:bidi="ar-DZ"/>
        </w:rPr>
        <w:t xml:space="preserve"> الشريعة على معرفتها</w:t>
      </w:r>
      <w:r w:rsidR="00174A10" w:rsidRPr="00DC2EB5">
        <w:rPr>
          <w:rFonts w:ascii="Traditional Arabic" w:hAnsi="Traditional Arabic" w:cs="Traditional Arabic"/>
          <w:sz w:val="32"/>
          <w:szCs w:val="32"/>
          <w:rtl/>
          <w:lang w:bidi="ar-DZ"/>
        </w:rPr>
        <w:t xml:space="preserve"> . و معلوم أن ما لا يتم الواجب إلا به فهو واجب ، و بيان ذلك أن إدار</w:t>
      </w:r>
      <w:r w:rsidRPr="00DC2EB5">
        <w:rPr>
          <w:rFonts w:ascii="Traditional Arabic" w:hAnsi="Traditional Arabic" w:cs="Traditional Arabic"/>
          <w:sz w:val="32"/>
          <w:szCs w:val="32"/>
          <w:rtl/>
          <w:lang w:bidi="ar-DZ"/>
        </w:rPr>
        <w:t xml:space="preserve">ة أحكام الشريعة كما تتوقف على العلم بالنصوص ، تتوقف على معرفة الأحوال التي تعتبر في تنزيل تلك النصوص ، فالعالم إذا اختار العزلة و البعد عن أرباب السياسة فقد سد عن نفسه أبواب معرفة الأحوال المشار </w:t>
      </w:r>
      <w:r w:rsidR="00174A10" w:rsidRPr="00DC2EB5">
        <w:rPr>
          <w:rFonts w:ascii="Traditional Arabic" w:hAnsi="Traditional Arabic" w:cs="Traditional Arabic"/>
          <w:sz w:val="32"/>
          <w:szCs w:val="32"/>
          <w:rtl/>
          <w:lang w:bidi="ar-DZ"/>
        </w:rPr>
        <w:t>إليها</w:t>
      </w:r>
      <w:r w:rsidRPr="00DC2EB5">
        <w:rPr>
          <w:rFonts w:ascii="Traditional Arabic" w:hAnsi="Traditional Arabic" w:cs="Traditional Arabic"/>
          <w:sz w:val="32"/>
          <w:szCs w:val="32"/>
          <w:rtl/>
          <w:lang w:bidi="ar-DZ"/>
        </w:rPr>
        <w:t xml:space="preserve"> ، و فتح باب الجور للولا</w:t>
      </w:r>
      <w:r w:rsidR="00DD0089" w:rsidRPr="00DC2EB5">
        <w:rPr>
          <w:rFonts w:ascii="Traditional Arabic" w:hAnsi="Traditional Arabic" w:cs="Traditional Arabic"/>
          <w:sz w:val="32"/>
          <w:szCs w:val="32"/>
          <w:rtl/>
          <w:lang w:bidi="ar-DZ"/>
        </w:rPr>
        <w:t>ة .</w:t>
      </w:r>
    </w:p>
    <w:p w:rsidR="00302B68" w:rsidRPr="00DC2EB5" w:rsidRDefault="00FE5AFC"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  و عليه فالتحول عند </w:t>
      </w:r>
      <w:r w:rsidR="00174A10" w:rsidRPr="00DC2EB5">
        <w:rPr>
          <w:rFonts w:ascii="Traditional Arabic" w:hAnsi="Traditional Arabic" w:cs="Traditional Arabic"/>
          <w:sz w:val="32"/>
          <w:szCs w:val="32"/>
          <w:rtl/>
          <w:lang w:bidi="ar-DZ"/>
        </w:rPr>
        <w:t>خير الدين</w:t>
      </w:r>
      <w:r w:rsidRPr="00DC2EB5">
        <w:rPr>
          <w:rFonts w:ascii="Traditional Arabic" w:hAnsi="Traditional Arabic" w:cs="Traditional Arabic"/>
          <w:sz w:val="32"/>
          <w:szCs w:val="32"/>
          <w:rtl/>
          <w:lang w:bidi="ar-DZ"/>
        </w:rPr>
        <w:t xml:space="preserve"> التونسي </w:t>
      </w:r>
      <w:r w:rsidR="00DE6210" w:rsidRPr="00DC2EB5">
        <w:rPr>
          <w:rFonts w:ascii="Traditional Arabic" w:hAnsi="Traditional Arabic" w:cs="Traditional Arabic"/>
          <w:sz w:val="32"/>
          <w:szCs w:val="32"/>
          <w:rtl/>
          <w:lang w:bidi="ar-DZ"/>
        </w:rPr>
        <w:t xml:space="preserve"> لا يتحقق بتحصيل الخبرة الصناعية والفنية، بل في التغيير الجوهري في النظم السياسية والاجتماعية، فالنظم السياسية هي: " أساس التمدن والثروة في الممالك الأوروبية" ولذلك يتكلم عن الدستور ، واختصاصات الملك أو رئيس الجمهورية واختصاصات الوزارة واختصاصات المجالس النيابية.</w:t>
      </w:r>
      <w:r w:rsidR="00C91736" w:rsidRPr="00DC2EB5">
        <w:rPr>
          <w:rFonts w:ascii="Traditional Arabic" w:hAnsi="Traditional Arabic" w:cs="Traditional Arabic"/>
          <w:sz w:val="32"/>
          <w:szCs w:val="32"/>
          <w:rtl/>
          <w:lang w:bidi="ar-DZ"/>
        </w:rPr>
        <w:t xml:space="preserve"> </w:t>
      </w:r>
    </w:p>
    <w:p w:rsidR="004539D9" w:rsidRPr="00DC2EB5" w:rsidRDefault="00C91736"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 </w:t>
      </w:r>
      <w:r w:rsidR="00B65B3F">
        <w:rPr>
          <w:rFonts w:ascii="Traditional Arabic" w:hAnsi="Traditional Arabic" w:cs="Traditional Arabic" w:hint="cs"/>
          <w:sz w:val="32"/>
          <w:szCs w:val="32"/>
          <w:rtl/>
          <w:lang w:bidi="ar-DZ"/>
        </w:rPr>
        <w:t>خاتمة :</w:t>
      </w:r>
    </w:p>
    <w:p w:rsidR="004539D9" w:rsidRPr="00DC2EB5" w:rsidRDefault="004539D9"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كان غرض الطهطاوي وخير الدين التونسي عرض الأفكار الأساسية التي تتأسس عليها أوجه الحياة السياسية من السلطة إلى العلاقات الموجودة بين الحاكم والمحكوم، وأن الحياة السياسية ليست وقفا على طبقة ولكن تهم أفراد المجتمع.</w:t>
      </w:r>
    </w:p>
    <w:p w:rsidR="00174A10" w:rsidRPr="00DC2EB5" w:rsidRDefault="004539D9"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يقول لويس عوض: " إن الطهطاوي قد بث في مصر أقوى لغم من ألغام الديمقراطية، ونجح في ذلك عندما قدم نظريتها في شرط قيام المجتمع المدني أو الدولة، وان الدول تأسست لحفظ حقوق الرعايا بالتسوية في الأحكام والحرية وصيانة النفس والمال والعرض، بموجب أحكام شرعية وأصول مضبوطة، حيث أبدى الطهطاوي تّأثرا كبيرا بأفكار مفكري الثورة الفرنسية ولذلك ترجم الميثاق الدستور الفرنسي المعدل مع تعليق واف وشرح لأسباب هذه التعديلات كما انه من المؤسسين لمدرسة الألسن لترجمة التراث الغربي، كما نجده في كتابه "مناهج الألباب" و يحث على التثقيف السياسي والعلمي والديني للمواطنين خدمة لصالح المجتمع و حقوق وواجبات كل مواطن، كما يرى </w:t>
      </w:r>
      <w:r w:rsidR="00174A10" w:rsidRPr="00DC2EB5">
        <w:rPr>
          <w:rFonts w:ascii="Traditional Arabic" w:hAnsi="Traditional Arabic" w:cs="Traditional Arabic"/>
          <w:sz w:val="32"/>
          <w:szCs w:val="32"/>
          <w:rtl/>
          <w:lang w:bidi="ar-DZ"/>
        </w:rPr>
        <w:t>أن</w:t>
      </w:r>
      <w:r w:rsidRPr="00DC2EB5">
        <w:rPr>
          <w:rFonts w:ascii="Traditional Arabic" w:hAnsi="Traditional Arabic" w:cs="Traditional Arabic"/>
          <w:sz w:val="32"/>
          <w:szCs w:val="32"/>
          <w:rtl/>
          <w:lang w:bidi="ar-DZ"/>
        </w:rPr>
        <w:t xml:space="preserve"> جهد الدولة يجب </w:t>
      </w:r>
      <w:r w:rsidR="00174A10" w:rsidRPr="00DC2EB5">
        <w:rPr>
          <w:rFonts w:ascii="Traditional Arabic" w:hAnsi="Traditional Arabic" w:cs="Traditional Arabic"/>
          <w:sz w:val="32"/>
          <w:szCs w:val="32"/>
          <w:rtl/>
          <w:lang w:bidi="ar-DZ"/>
        </w:rPr>
        <w:t>أن</w:t>
      </w:r>
      <w:r w:rsidRPr="00DC2EB5">
        <w:rPr>
          <w:rFonts w:ascii="Traditional Arabic" w:hAnsi="Traditional Arabic" w:cs="Traditional Arabic"/>
          <w:sz w:val="32"/>
          <w:szCs w:val="32"/>
          <w:rtl/>
          <w:lang w:bidi="ar-DZ"/>
        </w:rPr>
        <w:t xml:space="preserve"> ينصب على فتح المدارس والمعاهد لتكوين طليعة من المثقفين المسلحين بالعلم واللغات الأجنبية تمكنهم من الإطلاع على مختلف الثقافات، كما سعى إلى انجاز مشروعه الكبير المتمثل في المدرسة العليا للغات الأجنبية التي فتحت أبوابها سنة 183</w:t>
      </w:r>
      <w:r w:rsidR="00174A10" w:rsidRPr="00DC2EB5">
        <w:rPr>
          <w:rFonts w:ascii="Traditional Arabic" w:hAnsi="Traditional Arabic" w:cs="Traditional Arabic"/>
          <w:sz w:val="32"/>
          <w:szCs w:val="32"/>
          <w:rtl/>
          <w:lang w:bidi="ar-DZ"/>
        </w:rPr>
        <w:t>6.</w:t>
      </w:r>
    </w:p>
    <w:p w:rsidR="00174A10" w:rsidRPr="00DC2EB5" w:rsidRDefault="00174A10"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lastRenderedPageBreak/>
        <w:t>كما قدم مفهوم الحرية بمعناه السياسي الحديث، وقدم مفهوم الدولة العصرية وأعطى مفهوما جديدا لمعنى الوطن والوطنية،  ولا يرى اختلاف كبير بين مبادئ الشرع الإسلامي والقانون الطب</w:t>
      </w:r>
      <w:r w:rsidR="00DD0089" w:rsidRPr="00DC2EB5">
        <w:rPr>
          <w:rFonts w:ascii="Traditional Arabic" w:hAnsi="Traditional Arabic" w:cs="Traditional Arabic"/>
          <w:sz w:val="32"/>
          <w:szCs w:val="32"/>
          <w:rtl/>
          <w:lang w:bidi="ar-DZ"/>
        </w:rPr>
        <w:t>يعي الذ</w:t>
      </w:r>
      <w:r w:rsidRPr="00DC2EB5">
        <w:rPr>
          <w:rFonts w:ascii="Traditional Arabic" w:hAnsi="Traditional Arabic" w:cs="Traditional Arabic"/>
          <w:sz w:val="32"/>
          <w:szCs w:val="32"/>
          <w:rtl/>
          <w:lang w:bidi="ar-DZ"/>
        </w:rPr>
        <w:t xml:space="preserve">ي أقيمت على مقتضاه دساتير أوروبا الحديثة مما دفعه إلى إعادة تفسير الشرع الإسلامي في اتجاه التطابق مع المتطلبات الحديثة وهو عمل ممكن بل واجب في نظر الطهطاوي. </w:t>
      </w:r>
    </w:p>
    <w:p w:rsidR="00623FDE" w:rsidRDefault="00174A10" w:rsidP="0073501B">
      <w:pPr>
        <w:jc w:val="right"/>
        <w:rPr>
          <w:rFonts w:ascii="Traditional Arabic" w:hAnsi="Traditional Arabic" w:cs="Traditional Arabic"/>
          <w:sz w:val="32"/>
          <w:szCs w:val="32"/>
          <w:rtl/>
          <w:lang w:bidi="ar-DZ"/>
        </w:rPr>
      </w:pPr>
      <w:r w:rsidRPr="00DC2EB5">
        <w:rPr>
          <w:rFonts w:ascii="Traditional Arabic" w:hAnsi="Traditional Arabic" w:cs="Traditional Arabic"/>
          <w:sz w:val="32"/>
          <w:szCs w:val="32"/>
          <w:rtl/>
          <w:lang w:bidi="ar-DZ"/>
        </w:rPr>
        <w:t xml:space="preserve">وبالتالي فإن إشكالية الحداثة والحداثة السياسية في صراعاتها مع الأصالة والتراث تجد بذورها الأولى في فكر الشيخ رفاعة الطهطاوي الذي عمل على الأخذ بأسباب الحضارة ووسائلها والتوفيق بين الأصالة و الحداثة.  </w:t>
      </w:r>
    </w:p>
    <w:p w:rsidR="00623FDE" w:rsidRDefault="00623FDE" w:rsidP="0073501B">
      <w:pPr>
        <w:jc w:val="right"/>
        <w:rPr>
          <w:rFonts w:ascii="Traditional Arabic" w:hAnsi="Traditional Arabic" w:cs="Traditional Arabic"/>
          <w:sz w:val="32"/>
          <w:szCs w:val="32"/>
          <w:rtl/>
          <w:lang w:bidi="ar-DZ"/>
        </w:rPr>
      </w:pPr>
      <w:r w:rsidRPr="00341DC5">
        <w:rPr>
          <w:rFonts w:ascii="Traditional Arabic" w:hAnsi="Traditional Arabic" w:cs="Traditional Arabic" w:hint="cs"/>
          <w:b/>
          <w:bCs/>
          <w:sz w:val="32"/>
          <w:szCs w:val="32"/>
          <w:rtl/>
          <w:lang w:bidi="ar-DZ"/>
        </w:rPr>
        <w:t>ثانيا</w:t>
      </w:r>
      <w:r>
        <w:rPr>
          <w:rFonts w:ascii="Traditional Arabic" w:hAnsi="Traditional Arabic" w:cs="Traditional Arabic" w:hint="cs"/>
          <w:sz w:val="32"/>
          <w:szCs w:val="32"/>
          <w:rtl/>
          <w:lang w:bidi="ar-DZ"/>
        </w:rPr>
        <w:t xml:space="preserve"> :</w:t>
      </w:r>
      <w:r w:rsidR="00AF3B90" w:rsidRPr="00AF3B90">
        <w:rPr>
          <w:rFonts w:ascii="Traditional Arabic" w:hAnsi="Traditional Arabic" w:cs="Traditional Arabic" w:hint="cs"/>
          <w:b/>
          <w:bCs/>
          <w:sz w:val="32"/>
          <w:szCs w:val="32"/>
          <w:rtl/>
          <w:lang w:bidi="ar-DZ"/>
        </w:rPr>
        <w:t xml:space="preserve"> القومية في الفكر العربي الحديث و المعاصر</w:t>
      </w:r>
      <w:r w:rsidR="00AF3B90">
        <w:rPr>
          <w:rFonts w:ascii="Traditional Arabic" w:hAnsi="Traditional Arabic" w:cs="Traditional Arabic" w:hint="cs"/>
          <w:sz w:val="32"/>
          <w:szCs w:val="32"/>
          <w:rtl/>
          <w:lang w:bidi="ar-DZ"/>
        </w:rPr>
        <w:t>:</w:t>
      </w:r>
    </w:p>
    <w:p w:rsidR="00623FDE" w:rsidRPr="00742581" w:rsidRDefault="00623FDE" w:rsidP="0073501B">
      <w:pPr>
        <w:jc w:val="right"/>
        <w:rPr>
          <w:rFonts w:ascii="Traditional Arabic" w:hAnsi="Traditional Arabic" w:cs="Traditional Arabic"/>
          <w:b/>
          <w:bCs/>
          <w:sz w:val="32"/>
          <w:szCs w:val="32"/>
          <w:rtl/>
          <w:lang w:bidi="ar-DZ"/>
        </w:rPr>
      </w:pPr>
      <w:r w:rsidRPr="00742581">
        <w:rPr>
          <w:rFonts w:ascii="Traditional Arabic" w:hAnsi="Traditional Arabic" w:cs="Traditional Arabic" w:hint="cs"/>
          <w:b/>
          <w:bCs/>
          <w:sz w:val="32"/>
          <w:szCs w:val="32"/>
          <w:rtl/>
          <w:lang w:bidi="ar-DZ"/>
        </w:rPr>
        <w:t xml:space="preserve"> في مفهوم القومية : </w:t>
      </w:r>
    </w:p>
    <w:p w:rsidR="00623FDE" w:rsidRDefault="00623FDE"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تشكل الفكرة القومية إحدى الأسس و المرتكزات المهمة في </w:t>
      </w:r>
      <w:r w:rsidR="00742581">
        <w:rPr>
          <w:rFonts w:ascii="Traditional Arabic" w:hAnsi="Traditional Arabic" w:cs="Traditional Arabic" w:hint="cs"/>
          <w:sz w:val="32"/>
          <w:szCs w:val="32"/>
          <w:rtl/>
          <w:lang w:bidi="ar-DZ"/>
        </w:rPr>
        <w:t>إيديولوجية</w:t>
      </w:r>
      <w:r>
        <w:rPr>
          <w:rFonts w:ascii="Traditional Arabic" w:hAnsi="Traditional Arabic" w:cs="Traditional Arabic" w:hint="cs"/>
          <w:sz w:val="32"/>
          <w:szCs w:val="32"/>
          <w:rtl/>
          <w:lang w:bidi="ar-DZ"/>
        </w:rPr>
        <w:t xml:space="preserve"> الحداثة الغربية ، و هي الفكرة التي اكتملت مع الثورة </w:t>
      </w:r>
      <w:r w:rsidR="00742581">
        <w:rPr>
          <w:rFonts w:ascii="Traditional Arabic" w:hAnsi="Traditional Arabic" w:cs="Traditional Arabic" w:hint="cs"/>
          <w:sz w:val="32"/>
          <w:szCs w:val="32"/>
          <w:rtl/>
          <w:lang w:bidi="ar-DZ"/>
        </w:rPr>
        <w:t>الأمريكية</w:t>
      </w:r>
      <w:r>
        <w:rPr>
          <w:rFonts w:ascii="Traditional Arabic" w:hAnsi="Traditional Arabic" w:cs="Traditional Arabic" w:hint="cs"/>
          <w:sz w:val="32"/>
          <w:szCs w:val="32"/>
          <w:rtl/>
          <w:lang w:bidi="ar-DZ"/>
        </w:rPr>
        <w:t xml:space="preserve"> و الثورة الفرنسية ، فمفاهيم الوطن و الدولة و المواطن و الأمة و تشخص هذه المفاهيم في شعب واحد ، و هذا هو جوهر الفكرة القومية التي ارتبط انبثاقها بالقرن الثامن عشر و القرن التاسع عشر .</w:t>
      </w:r>
    </w:p>
    <w:p w:rsidR="006866B4" w:rsidRDefault="00623FDE"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المفاهيم المشكلة لمفهوم القومية و هي الوطن و الشعب و الأمة في استقلالها عن بعضها فهي قديمة في الثقافة الغربية كما في الثقافة العربية </w:t>
      </w:r>
      <w:r w:rsidR="00C91736" w:rsidRPr="00DC2EB5">
        <w:rPr>
          <w:rFonts w:ascii="Traditional Arabic" w:hAnsi="Traditional Arabic" w:cs="Traditional Arabic"/>
          <w:sz w:val="32"/>
          <w:szCs w:val="32"/>
          <w:rtl/>
          <w:lang w:bidi="ar-DZ"/>
        </w:rPr>
        <w:t xml:space="preserve"> </w:t>
      </w:r>
      <w:r w:rsidR="006866B4">
        <w:rPr>
          <w:rFonts w:ascii="Traditional Arabic" w:hAnsi="Traditional Arabic" w:cs="Traditional Arabic" w:hint="cs"/>
          <w:sz w:val="32"/>
          <w:szCs w:val="32"/>
          <w:rtl/>
          <w:lang w:bidi="ar-DZ"/>
        </w:rPr>
        <w:t xml:space="preserve">، "و هكذا فالعرب موجودون منذ قديم الزمان و النسابون القدماء يصنفون </w:t>
      </w:r>
      <w:r w:rsidR="00742581">
        <w:rPr>
          <w:rFonts w:ascii="Traditional Arabic" w:hAnsi="Traditional Arabic" w:cs="Traditional Arabic" w:hint="cs"/>
          <w:sz w:val="32"/>
          <w:szCs w:val="32"/>
          <w:rtl/>
          <w:lang w:bidi="ar-DZ"/>
        </w:rPr>
        <w:t>إلى</w:t>
      </w:r>
      <w:r w:rsidR="006866B4">
        <w:rPr>
          <w:rFonts w:ascii="Traditional Arabic" w:hAnsi="Traditional Arabic" w:cs="Traditional Arabic" w:hint="cs"/>
          <w:sz w:val="32"/>
          <w:szCs w:val="32"/>
          <w:rtl/>
          <w:lang w:bidi="ar-DZ"/>
        </w:rPr>
        <w:t xml:space="preserve"> بائدة و عاربة و مستعربة ، و جاءهم رسول </w:t>
      </w:r>
      <w:r w:rsidR="00742581">
        <w:rPr>
          <w:rFonts w:ascii="Traditional Arabic" w:hAnsi="Traditional Arabic" w:cs="Traditional Arabic" w:hint="cs"/>
          <w:sz w:val="32"/>
          <w:szCs w:val="32"/>
          <w:rtl/>
          <w:lang w:bidi="ar-DZ"/>
        </w:rPr>
        <w:t>الإسلام</w:t>
      </w:r>
      <w:r w:rsidR="006866B4">
        <w:rPr>
          <w:rFonts w:ascii="Traditional Arabic" w:hAnsi="Traditional Arabic" w:cs="Traditional Arabic" w:hint="cs"/>
          <w:sz w:val="32"/>
          <w:szCs w:val="32"/>
          <w:rtl/>
          <w:lang w:bidi="ar-DZ"/>
        </w:rPr>
        <w:t xml:space="preserve"> ليجعل منهم أمة و ليقيم فيهم دولة في وطن هو مسكنهم " </w:t>
      </w:r>
    </w:p>
    <w:p w:rsidR="006866B4" w:rsidRDefault="006866B4"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أما الفكرة القومية التي تعني حق كل أمة في أن تقيم على وطن أبنائها دولة لها ففكرة غائبة تماما عن الفكر القديم و فكر القرون الوسطى و فكر عصر النهضة </w:t>
      </w:r>
      <w:r w:rsidR="00742581">
        <w:rPr>
          <w:rFonts w:ascii="Traditional Arabic" w:hAnsi="Traditional Arabic" w:cs="Traditional Arabic" w:hint="cs"/>
          <w:sz w:val="32"/>
          <w:szCs w:val="32"/>
          <w:rtl/>
          <w:lang w:bidi="ar-DZ"/>
        </w:rPr>
        <w:t>الأوروبية</w:t>
      </w:r>
      <w:r>
        <w:rPr>
          <w:rFonts w:ascii="Traditional Arabic" w:hAnsi="Traditional Arabic" w:cs="Traditional Arabic" w:hint="cs"/>
          <w:sz w:val="32"/>
          <w:szCs w:val="32"/>
          <w:rtl/>
          <w:lang w:bidi="ar-DZ"/>
        </w:rPr>
        <w:t xml:space="preserve"> .</w:t>
      </w:r>
    </w:p>
    <w:p w:rsidR="006866B4" w:rsidRDefault="006866B4"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قد يعترض معترض كما يقول الجابري فيقول : إن العرب قد شكلوا أمة و كانت لهم دولة واحدة تتطابق مع هذه الأمة و على وطن ... و كان ذلك زمان الخلفاء الراشدين و زمن الأمويين و أيضا في جزء من عصر العباسيين ، و لكن هذا الاعتراض ينطوي على لبس .</w:t>
      </w:r>
    </w:p>
    <w:p w:rsidR="00B15866" w:rsidRDefault="006866B4"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إن شعار " القومية العربية " لم يبرز كشعار قومي عام و رائج </w:t>
      </w:r>
      <w:r w:rsidR="00742581">
        <w:rPr>
          <w:rFonts w:ascii="Traditional Arabic" w:hAnsi="Traditional Arabic" w:cs="Traditional Arabic" w:hint="cs"/>
          <w:sz w:val="32"/>
          <w:szCs w:val="32"/>
          <w:rtl/>
          <w:lang w:bidi="ar-DZ"/>
        </w:rPr>
        <w:t>إلا</w:t>
      </w:r>
      <w:r>
        <w:rPr>
          <w:rFonts w:ascii="Traditional Arabic" w:hAnsi="Traditional Arabic" w:cs="Traditional Arabic" w:hint="cs"/>
          <w:sz w:val="32"/>
          <w:szCs w:val="32"/>
          <w:rtl/>
          <w:lang w:bidi="ar-DZ"/>
        </w:rPr>
        <w:t xml:space="preserve"> في منتصف الخمسينات من القرن الماضي ، أما قبل ذلك فلقد كانت الفكرة القومية العربية تعبر</w:t>
      </w:r>
      <w:r w:rsidR="0074258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عن نفسها بألفاظ أخرى مثل " العرب " و " العروبة " ...و إذا </w:t>
      </w:r>
      <w:r>
        <w:rPr>
          <w:rFonts w:ascii="Traditional Arabic" w:hAnsi="Traditional Arabic" w:cs="Traditional Arabic" w:hint="cs"/>
          <w:sz w:val="32"/>
          <w:szCs w:val="32"/>
          <w:rtl/>
          <w:lang w:bidi="ar-DZ"/>
        </w:rPr>
        <w:lastRenderedPageBreak/>
        <w:t xml:space="preserve">استعملت عبارة " القومية العربية " فهي للدلالة على هوية عرب المشرق و بالخصوص مهم سكان سورية و لبنان و فلسطين و العراق و الحجاز </w:t>
      </w:r>
      <w:r w:rsidR="00B15866">
        <w:rPr>
          <w:rFonts w:ascii="Traditional Arabic" w:hAnsi="Traditional Arabic" w:cs="Traditional Arabic" w:hint="cs"/>
          <w:sz w:val="32"/>
          <w:szCs w:val="32"/>
          <w:rtl/>
          <w:lang w:bidi="ar-DZ"/>
        </w:rPr>
        <w:t>، و ذلك مقابل " الترك" و سياسة التتريك .</w:t>
      </w:r>
    </w:p>
    <w:p w:rsidR="00B15866" w:rsidRDefault="00B15866"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العربي كان يتحدد في هذه المناطق بواسطة " الأخر " التركي أساسا .</w:t>
      </w:r>
    </w:p>
    <w:p w:rsidR="006F71C8" w:rsidRDefault="00B15866"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في الجانب اللغوي فإن الفكرة القومية العربية لا تقبل التعبير عنها بتوظيف كلمة "أمة " . إن الفكرة القومية في اللغات الأوروبية يعبر عنها بالكلمة التي تفيد النسبة إلى كلمة الأمة " ناسيوناليزم نسبة </w:t>
      </w:r>
      <w:r w:rsidR="00742581">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ناسيون ، و هذه الصعوبة اللغوية التي تفرض </w:t>
      </w:r>
      <w:r w:rsidR="00742581">
        <w:rPr>
          <w:rFonts w:ascii="Traditional Arabic" w:hAnsi="Traditional Arabic" w:cs="Traditional Arabic" w:hint="cs"/>
          <w:sz w:val="32"/>
          <w:szCs w:val="32"/>
          <w:rtl/>
          <w:lang w:bidi="ar-DZ"/>
        </w:rPr>
        <w:t>استعمال</w:t>
      </w:r>
      <w:r>
        <w:rPr>
          <w:rFonts w:ascii="Traditional Arabic" w:hAnsi="Traditional Arabic" w:cs="Traditional Arabic" w:hint="cs"/>
          <w:sz w:val="32"/>
          <w:szCs w:val="32"/>
          <w:rtl/>
          <w:lang w:bidi="ar-DZ"/>
        </w:rPr>
        <w:t xml:space="preserve"> كلمة " قومية " للنسبة إلى " الأمة " هي مثار لبس كبير . ذلك ان لفظ القومية يفيد النسبة إلى "قوم " و هي كلمة فقيرة الدلالة إذ تدل على معنى " الجماعة " و في الغالب " جماعة الرجال دون النساء "</w:t>
      </w:r>
    </w:p>
    <w:p w:rsidR="006F71C8" w:rsidRDefault="006F71C8"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 قوم " الرجل شيعته و عشيرته ، أي الدين يقومون معه و ينهضون لنصرته أما " الأمة "  فهي مفهوم أكثر غنى ، إنها تعني " الجنس " و " الجيل من كل حي " كما تعني " الدين و في القران الكريم  " كنتم خير أمة أخرجت للناس " أي خير أهل دين ... و في ترتيب الجماعات يجعل اللغويون الأمة أوسع من الشعب و الشعب أوسع من القبيلة و القبيلة أوسع من فروعها .</w:t>
      </w:r>
    </w:p>
    <w:p w:rsidR="000B5337" w:rsidRDefault="006F71C8"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إذن فالقول " بأن العرب قد شكلوا أمة ذات دولة و في وطن " زمن الخلفاء الراشدين و الأمويين قول لا يستقيم إلا إذا فهمنا من لفظ " الأمة " معناه القرآني: " أهل دين " أي المسلمين عربا كانوا أو غير عرب ، و هذا شيء و الأمة بالمعنى الأوروبي الحديث شيء أخر و يتجلى ذلك بالرجوع </w:t>
      </w:r>
      <w:r w:rsidR="0008669B">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أصل الكلمة : فالأمة بالمعنى </w:t>
      </w:r>
      <w:r w:rsidR="0008669B">
        <w:rPr>
          <w:rFonts w:ascii="Traditional Arabic" w:hAnsi="Traditional Arabic" w:cs="Traditional Arabic" w:hint="cs"/>
          <w:sz w:val="32"/>
          <w:szCs w:val="32"/>
          <w:rtl/>
          <w:lang w:bidi="ar-DZ"/>
        </w:rPr>
        <w:t>القرآني</w:t>
      </w:r>
      <w:r>
        <w:rPr>
          <w:rFonts w:ascii="Traditional Arabic" w:hAnsi="Traditional Arabic" w:cs="Traditional Arabic" w:hint="cs"/>
          <w:sz w:val="32"/>
          <w:szCs w:val="32"/>
          <w:rtl/>
          <w:lang w:bidi="ar-DZ"/>
        </w:rPr>
        <w:t xml:space="preserve"> من ( الأم) بفتح الهمزة أي القصد و السير في اتجاه معين و هذا هو معنى السنة و الشرعة و النهج و الدين . فما يؤسس مفهوم الأمة بهذا المعنى هو ما تنزع </w:t>
      </w:r>
      <w:r w:rsidR="0008669B">
        <w:rPr>
          <w:rFonts w:ascii="Traditional Arabic" w:hAnsi="Traditional Arabic" w:cs="Traditional Arabic" w:hint="cs"/>
          <w:sz w:val="32"/>
          <w:szCs w:val="32"/>
          <w:rtl/>
          <w:lang w:bidi="ar-DZ"/>
        </w:rPr>
        <w:t>إليه</w:t>
      </w:r>
      <w:r>
        <w:rPr>
          <w:rFonts w:ascii="Traditional Arabic" w:hAnsi="Traditional Arabic" w:cs="Traditional Arabic" w:hint="cs"/>
          <w:sz w:val="32"/>
          <w:szCs w:val="32"/>
          <w:rtl/>
          <w:lang w:bidi="ar-DZ"/>
        </w:rPr>
        <w:t xml:space="preserve"> و تقصده ، فأمة كل نبي هم من أمن به و يتبعه ، و لا يقال " أمة الرجل" بل " قوم الرجل " ، لان الرجل لا يصبح صاحب أمة </w:t>
      </w:r>
      <w:r w:rsidR="000B5337">
        <w:rPr>
          <w:rFonts w:ascii="Traditional Arabic" w:hAnsi="Traditional Arabic" w:cs="Traditional Arabic" w:hint="cs"/>
          <w:sz w:val="32"/>
          <w:szCs w:val="32"/>
          <w:rtl/>
          <w:lang w:bidi="ar-DZ"/>
        </w:rPr>
        <w:t>إلا إذا كان صاحب رسالة ، إلا إذا كان إماما للناس .</w:t>
      </w:r>
    </w:p>
    <w:p w:rsidR="00DC7B32" w:rsidRDefault="000B5337" w:rsidP="0073501B">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أما كلمة " ناسيون " الأوروبية فهي تفيد في أصل اشتقاقها معنى الولادة و العرق ، و هي لا تطابق مفهوم " القوم " باللغة العربية تمام المطابقة ، </w:t>
      </w:r>
      <w:r w:rsidR="000419B7">
        <w:rPr>
          <w:rFonts w:ascii="Traditional Arabic" w:hAnsi="Traditional Arabic" w:cs="Traditional Arabic" w:hint="cs"/>
          <w:sz w:val="32"/>
          <w:szCs w:val="32"/>
          <w:rtl/>
          <w:lang w:bidi="ar-DZ"/>
        </w:rPr>
        <w:t>فالأمة</w:t>
      </w:r>
      <w:r>
        <w:rPr>
          <w:rFonts w:ascii="Traditional Arabic" w:hAnsi="Traditional Arabic" w:cs="Traditional Arabic" w:hint="cs"/>
          <w:sz w:val="32"/>
          <w:szCs w:val="32"/>
          <w:rtl/>
          <w:lang w:bidi="ar-DZ"/>
        </w:rPr>
        <w:t xml:space="preserve"> بالمعنى العربي تشمل عدة أقوام فهي أوسع و هي رابطة روحية أكثر منها </w:t>
      </w:r>
      <w:r w:rsidR="000419B7">
        <w:rPr>
          <w:rFonts w:ascii="Traditional Arabic" w:hAnsi="Traditional Arabic" w:cs="Traditional Arabic" w:hint="cs"/>
          <w:sz w:val="32"/>
          <w:szCs w:val="32"/>
          <w:rtl/>
          <w:lang w:bidi="ar-DZ"/>
        </w:rPr>
        <w:t>انتسابا</w:t>
      </w:r>
      <w:r>
        <w:rPr>
          <w:rFonts w:ascii="Traditional Arabic" w:hAnsi="Traditional Arabic" w:cs="Traditional Arabic" w:hint="cs"/>
          <w:sz w:val="32"/>
          <w:szCs w:val="32"/>
          <w:rtl/>
          <w:lang w:bidi="ar-DZ"/>
        </w:rPr>
        <w:t xml:space="preserve"> </w:t>
      </w:r>
      <w:r w:rsidR="000419B7">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عرق </w:t>
      </w:r>
      <w:r w:rsidR="0008669B">
        <w:rPr>
          <w:rFonts w:ascii="Traditional Arabic" w:hAnsi="Traditional Arabic" w:cs="Traditional Arabic" w:hint="cs"/>
          <w:sz w:val="32"/>
          <w:szCs w:val="32"/>
          <w:rtl/>
          <w:lang w:bidi="ar-DZ"/>
        </w:rPr>
        <w:t xml:space="preserve">. صحيح أن هذا لا يمنع من أن نجعل مفهوم الأمة يحمل معنى " ناسيون " في عبارة " الأمة العربية " ، و لكن النسبة إلى الأمة ( أمي ) لا تستقيم بهذا المعنى . و اللجوء الاضطراري </w:t>
      </w:r>
      <w:r w:rsidR="006F71C8">
        <w:rPr>
          <w:rFonts w:ascii="Traditional Arabic" w:hAnsi="Traditional Arabic" w:cs="Traditional Arabic" w:hint="cs"/>
          <w:sz w:val="32"/>
          <w:szCs w:val="32"/>
          <w:rtl/>
          <w:lang w:bidi="ar-DZ"/>
        </w:rPr>
        <w:t xml:space="preserve"> </w:t>
      </w:r>
      <w:r w:rsidR="0008669B">
        <w:rPr>
          <w:rFonts w:ascii="Traditional Arabic" w:hAnsi="Traditional Arabic" w:cs="Traditional Arabic" w:hint="cs"/>
          <w:sz w:val="32"/>
          <w:szCs w:val="32"/>
          <w:rtl/>
          <w:lang w:bidi="ar-DZ"/>
        </w:rPr>
        <w:t xml:space="preserve">، لغويا ، إلى لفظ </w:t>
      </w:r>
      <w:r w:rsidR="0008669B">
        <w:rPr>
          <w:rFonts w:ascii="Traditional Arabic" w:hAnsi="Traditional Arabic" w:cs="Traditional Arabic" w:hint="cs"/>
          <w:sz w:val="32"/>
          <w:szCs w:val="32"/>
          <w:rtl/>
          <w:lang w:bidi="ar-DZ"/>
        </w:rPr>
        <w:lastRenderedPageBreak/>
        <w:t xml:space="preserve">القومية للدلالة </w:t>
      </w:r>
      <w:r w:rsidR="006F71C8">
        <w:rPr>
          <w:rFonts w:ascii="Traditional Arabic" w:hAnsi="Traditional Arabic" w:cs="Traditional Arabic" w:hint="cs"/>
          <w:sz w:val="32"/>
          <w:szCs w:val="32"/>
          <w:rtl/>
          <w:lang w:bidi="ar-DZ"/>
        </w:rPr>
        <w:t xml:space="preserve"> </w:t>
      </w:r>
      <w:r w:rsidR="0008669B">
        <w:rPr>
          <w:rFonts w:ascii="Traditional Arabic" w:hAnsi="Traditional Arabic" w:cs="Traditional Arabic" w:hint="cs"/>
          <w:sz w:val="32"/>
          <w:szCs w:val="32"/>
          <w:rtl/>
          <w:lang w:bidi="ar-DZ"/>
        </w:rPr>
        <w:t>على النسبة إلى الأمة يضعف المفهوم و يجعله ملتبسا بالنزعة العشائرية و بالنزعة الجنسية العنصرية   و لما كان الوطن العربي مجزأ إلى ولايات و أقطار مستقلة ، و كانت " الأمة العربية " شعوبا و قبائل موزعة على تلك الولايات و الأقطار ، فإن مهمة الفكرة القومية العربية كانت بالضرورة مهمة مضاعفة ذات ثلاثة أبعاد : نشر الوعي بوحدة الوطن و بضرورة توحيد الأمة ، و إقامة دولة الوحدة التي تتطابق معها .</w:t>
      </w:r>
      <w:r w:rsidR="006F71C8">
        <w:rPr>
          <w:rFonts w:ascii="Traditional Arabic" w:hAnsi="Traditional Arabic" w:cs="Traditional Arabic" w:hint="cs"/>
          <w:sz w:val="32"/>
          <w:szCs w:val="32"/>
          <w:rtl/>
          <w:lang w:bidi="ar-DZ"/>
        </w:rPr>
        <w:t xml:space="preserve"> </w:t>
      </w:r>
    </w:p>
    <w:p w:rsidR="00DC7B32" w:rsidRDefault="00DC7B32" w:rsidP="0073501B">
      <w:pPr>
        <w:jc w:val="right"/>
        <w:rPr>
          <w:rFonts w:ascii="Traditional Arabic" w:hAnsi="Traditional Arabic" w:cs="Traditional Arabic"/>
          <w:sz w:val="32"/>
          <w:szCs w:val="32"/>
          <w:rtl/>
          <w:lang w:bidi="ar-DZ"/>
        </w:rPr>
      </w:pP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r w:rsidRPr="004B18E4">
        <w:rPr>
          <w:rFonts w:ascii="Traditional Arabic" w:hAnsi="Traditional Arabic" w:cs="Traditional Arabic" w:hint="cs"/>
          <w:b/>
          <w:bCs/>
          <w:sz w:val="32"/>
          <w:szCs w:val="32"/>
          <w:rtl/>
          <w:lang w:bidi="ar-DZ"/>
        </w:rPr>
        <w:t xml:space="preserve"> نشأة و سياق الفكرة القومية في الفكر العربي الحديث و المعاصر </w:t>
      </w:r>
      <w:r>
        <w:rPr>
          <w:rFonts w:ascii="Traditional Arabic" w:hAnsi="Traditional Arabic" w:cs="Traditional Arabic" w:hint="cs"/>
          <w:sz w:val="32"/>
          <w:szCs w:val="32"/>
          <w:rtl/>
          <w:lang w:bidi="ar-DZ"/>
        </w:rPr>
        <w:t>:</w:t>
      </w:r>
    </w:p>
    <w:p w:rsidR="00DC7B32" w:rsidRDefault="00DC7B32"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يمكن التمييز بين لحظتين في نشأة الفكرة القومية العربية : اللحظة الأولى تمتد من منتصف القرن التاسع عشر </w:t>
      </w:r>
      <w:r w:rsidR="00F759CB">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عشرينيات القرن العشرين ، اللحظة الثانية تمتد من الحرب العالمية الأولى </w:t>
      </w:r>
      <w:r w:rsidR="00F759CB">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نهاية القرن العشرين :</w:t>
      </w:r>
    </w:p>
    <w:p w:rsidR="00DC7B32" w:rsidRDefault="00DC7B32"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ظهرت الفكرة القومية في لبنان في منتصف القرن التاسع عشر في </w:t>
      </w:r>
      <w:r w:rsidR="00F759CB">
        <w:rPr>
          <w:rFonts w:ascii="Traditional Arabic" w:hAnsi="Traditional Arabic" w:cs="Traditional Arabic" w:hint="cs"/>
          <w:sz w:val="32"/>
          <w:szCs w:val="32"/>
          <w:rtl/>
          <w:lang w:bidi="ar-DZ"/>
        </w:rPr>
        <w:t>أوساط</w:t>
      </w:r>
      <w:r>
        <w:rPr>
          <w:rFonts w:ascii="Traditional Arabic" w:hAnsi="Traditional Arabic" w:cs="Traditional Arabic" w:hint="cs"/>
          <w:sz w:val="32"/>
          <w:szCs w:val="32"/>
          <w:rtl/>
          <w:lang w:bidi="ar-DZ"/>
        </w:rPr>
        <w:t xml:space="preserve"> مثقفين مسيحيين عرب تأثروا بالحركة القومية الأوروبية ، و التي امتد تأثيرها </w:t>
      </w:r>
      <w:r w:rsidR="00F759CB">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المناطق الأوروبية من </w:t>
      </w:r>
      <w:r w:rsidR="00F759CB">
        <w:rPr>
          <w:rFonts w:ascii="Traditional Arabic" w:hAnsi="Traditional Arabic" w:cs="Traditional Arabic" w:hint="cs"/>
          <w:sz w:val="32"/>
          <w:szCs w:val="32"/>
          <w:rtl/>
          <w:lang w:bidi="ar-DZ"/>
        </w:rPr>
        <w:t>الإمبراطورية</w:t>
      </w:r>
      <w:r>
        <w:rPr>
          <w:rFonts w:ascii="Traditional Arabic" w:hAnsi="Traditional Arabic" w:cs="Traditional Arabic" w:hint="cs"/>
          <w:sz w:val="32"/>
          <w:szCs w:val="32"/>
          <w:rtl/>
          <w:lang w:bidi="ar-DZ"/>
        </w:rPr>
        <w:t xml:space="preserve"> العثمانية ( اليونان ، الأرمن ، بلغاريا ) و التي قامت تطالب بالانفصال عن </w:t>
      </w:r>
      <w:r w:rsidR="00F759CB">
        <w:rPr>
          <w:rFonts w:ascii="Traditional Arabic" w:hAnsi="Traditional Arabic" w:cs="Traditional Arabic" w:hint="cs"/>
          <w:sz w:val="32"/>
          <w:szCs w:val="32"/>
          <w:rtl/>
          <w:lang w:bidi="ar-DZ"/>
        </w:rPr>
        <w:t>الإمبراطورية</w:t>
      </w:r>
      <w:r>
        <w:rPr>
          <w:rFonts w:ascii="Traditional Arabic" w:hAnsi="Traditional Arabic" w:cs="Traditional Arabic" w:hint="cs"/>
          <w:sz w:val="32"/>
          <w:szCs w:val="32"/>
          <w:rtl/>
          <w:lang w:bidi="ar-DZ"/>
        </w:rPr>
        <w:t xml:space="preserve"> العثمانية ، و طالبوا بحق العرب في الانفصال عن الترك ، و ضم هذا التيار مسلمين من لبنان و سوريا و فلسطين ، و تزامن ذلك مع حركة التوسع الاستعمارية الأوروبية .</w:t>
      </w:r>
    </w:p>
    <w:p w:rsidR="00DC7B32" w:rsidRDefault="00DC7B32" w:rsidP="0073501B">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وجدت الفكرة القومية العربية نفسها محاصرة بثلاث تيارات هي :</w:t>
      </w:r>
    </w:p>
    <w:p w:rsidR="00DC7B32" w:rsidRDefault="00DC7B32"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تيار الوطنية في مصر ، حيث كانت مصر مستغرقة في قضايا الداخلية بسبب الاستعمار الانجليزي .</w:t>
      </w:r>
    </w:p>
    <w:p w:rsidR="00DC7B32" w:rsidRDefault="00DC7B32"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تيار العثمانية في الولايات العربية ، و المطالبة بالعمل داخل </w:t>
      </w:r>
      <w:r w:rsidR="000E3B01">
        <w:rPr>
          <w:rFonts w:ascii="Traditional Arabic" w:hAnsi="Traditional Arabic" w:cs="Traditional Arabic" w:hint="cs"/>
          <w:sz w:val="32"/>
          <w:szCs w:val="32"/>
          <w:rtl/>
          <w:lang w:bidi="ar-DZ"/>
        </w:rPr>
        <w:t>الإمبراطورية</w:t>
      </w:r>
      <w:r>
        <w:rPr>
          <w:rFonts w:ascii="Traditional Arabic" w:hAnsi="Traditional Arabic" w:cs="Traditional Arabic" w:hint="cs"/>
          <w:sz w:val="32"/>
          <w:szCs w:val="32"/>
          <w:rtl/>
          <w:lang w:bidi="ar-DZ"/>
        </w:rPr>
        <w:t xml:space="preserve"> العثمانية و </w:t>
      </w:r>
      <w:r w:rsidR="000E3B01">
        <w:rPr>
          <w:rFonts w:ascii="Traditional Arabic" w:hAnsi="Traditional Arabic" w:cs="Traditional Arabic" w:hint="cs"/>
          <w:sz w:val="32"/>
          <w:szCs w:val="32"/>
          <w:rtl/>
          <w:lang w:bidi="ar-DZ"/>
        </w:rPr>
        <w:t>إصلاحها</w:t>
      </w:r>
      <w:r>
        <w:rPr>
          <w:rFonts w:ascii="Traditional Arabic" w:hAnsi="Traditional Arabic" w:cs="Traditional Arabic" w:hint="cs"/>
          <w:sz w:val="32"/>
          <w:szCs w:val="32"/>
          <w:rtl/>
          <w:lang w:bidi="ar-DZ"/>
        </w:rPr>
        <w:t xml:space="preserve"> من الداخل تيار الجامعة </w:t>
      </w:r>
      <w:r w:rsidR="000E3B01">
        <w:rPr>
          <w:rFonts w:ascii="Traditional Arabic" w:hAnsi="Traditional Arabic" w:cs="Traditional Arabic" w:hint="cs"/>
          <w:sz w:val="32"/>
          <w:szCs w:val="32"/>
          <w:rtl/>
          <w:lang w:bidi="ar-DZ"/>
        </w:rPr>
        <w:t>الإسلامية</w:t>
      </w:r>
      <w:r>
        <w:rPr>
          <w:rFonts w:ascii="Traditional Arabic" w:hAnsi="Traditional Arabic" w:cs="Traditional Arabic" w:hint="cs"/>
          <w:sz w:val="32"/>
          <w:szCs w:val="32"/>
          <w:rtl/>
          <w:lang w:bidi="ar-DZ"/>
        </w:rPr>
        <w:t xml:space="preserve"> الذي بشمل الشرق كله ( جمال الدين </w:t>
      </w:r>
      <w:r w:rsidR="000E3B01">
        <w:rPr>
          <w:rFonts w:ascii="Traditional Arabic" w:hAnsi="Traditional Arabic" w:cs="Traditional Arabic" w:hint="cs"/>
          <w:sz w:val="32"/>
          <w:szCs w:val="32"/>
          <w:rtl/>
          <w:lang w:bidi="ar-DZ"/>
        </w:rPr>
        <w:t>الأفغاني</w:t>
      </w:r>
      <w:r>
        <w:rPr>
          <w:rFonts w:ascii="Traditional Arabic" w:hAnsi="Traditional Arabic" w:cs="Traditional Arabic" w:hint="cs"/>
          <w:sz w:val="32"/>
          <w:szCs w:val="32"/>
          <w:rtl/>
          <w:lang w:bidi="ar-DZ"/>
        </w:rPr>
        <w:t xml:space="preserve"> و الجامعة </w:t>
      </w:r>
      <w:r w:rsidR="000E3B01">
        <w:rPr>
          <w:rFonts w:ascii="Traditional Arabic" w:hAnsi="Traditional Arabic" w:cs="Traditional Arabic" w:hint="cs"/>
          <w:sz w:val="32"/>
          <w:szCs w:val="32"/>
          <w:rtl/>
          <w:lang w:bidi="ar-DZ"/>
        </w:rPr>
        <w:t>الإسلامية</w:t>
      </w:r>
      <w:r>
        <w:rPr>
          <w:rFonts w:ascii="Traditional Arabic" w:hAnsi="Traditional Arabic" w:cs="Traditional Arabic" w:hint="cs"/>
          <w:sz w:val="32"/>
          <w:szCs w:val="32"/>
          <w:rtl/>
          <w:lang w:bidi="ar-DZ"/>
        </w:rPr>
        <w:t xml:space="preserve"> )</w:t>
      </w:r>
    </w:p>
    <w:p w:rsidR="00CF389C" w:rsidRDefault="00DC7B32"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تراجعت الفكرة القومية التي تقضي بحق كل أمة في أن تكون لها دولة خاصة بها داخل حدود وطنها لأن الأمة العربية تتقاسمها ولاء</w:t>
      </w:r>
      <w:r w:rsidR="00B41D06">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ت أخرى غير الولاء لها وحدها كقومية . و لذلك يركز دعاة الفكرة القومية على بناء هذه القومية </w:t>
      </w:r>
      <w:r w:rsidR="00B41D06">
        <w:rPr>
          <w:rFonts w:ascii="Traditional Arabic" w:hAnsi="Traditional Arabic" w:cs="Traditional Arabic" w:hint="cs"/>
          <w:sz w:val="32"/>
          <w:szCs w:val="32"/>
          <w:rtl/>
          <w:lang w:bidi="ar-DZ"/>
        </w:rPr>
        <w:t>بإحياء</w:t>
      </w:r>
      <w:r>
        <w:rPr>
          <w:rFonts w:ascii="Traditional Arabic" w:hAnsi="Traditional Arabic" w:cs="Traditional Arabic" w:hint="cs"/>
          <w:sz w:val="32"/>
          <w:szCs w:val="32"/>
          <w:rtl/>
          <w:lang w:bidi="ar-DZ"/>
        </w:rPr>
        <w:t xml:space="preserve"> العربية و </w:t>
      </w:r>
      <w:r w:rsidR="00B41D06">
        <w:rPr>
          <w:rFonts w:ascii="Traditional Arabic" w:hAnsi="Traditional Arabic" w:cs="Traditional Arabic" w:hint="cs"/>
          <w:sz w:val="32"/>
          <w:szCs w:val="32"/>
          <w:rtl/>
          <w:lang w:bidi="ar-DZ"/>
        </w:rPr>
        <w:t>آدابها</w:t>
      </w:r>
      <w:r w:rsidR="00CF389C">
        <w:rPr>
          <w:rFonts w:ascii="Traditional Arabic" w:hAnsi="Traditional Arabic" w:cs="Traditional Arabic" w:hint="cs"/>
          <w:sz w:val="32"/>
          <w:szCs w:val="32"/>
          <w:rtl/>
          <w:lang w:bidi="ar-DZ"/>
        </w:rPr>
        <w:t xml:space="preserve"> و المطالبة بجعلها لغة رسمية و لغة التدريس بدل اللغة التركية و من الناحية السياسية كان الميل </w:t>
      </w:r>
      <w:r w:rsidR="00B41D06">
        <w:rPr>
          <w:rFonts w:ascii="Traditional Arabic" w:hAnsi="Traditional Arabic" w:cs="Traditional Arabic" w:hint="cs"/>
          <w:sz w:val="32"/>
          <w:szCs w:val="32"/>
          <w:rtl/>
          <w:lang w:bidi="ar-DZ"/>
        </w:rPr>
        <w:t>إلى</w:t>
      </w:r>
      <w:r w:rsidR="00CF389C">
        <w:rPr>
          <w:rFonts w:ascii="Traditional Arabic" w:hAnsi="Traditional Arabic" w:cs="Traditional Arabic" w:hint="cs"/>
          <w:sz w:val="32"/>
          <w:szCs w:val="32"/>
          <w:rtl/>
          <w:lang w:bidi="ar-DZ"/>
        </w:rPr>
        <w:t xml:space="preserve"> المطالبة بالحكم المحلي داخل </w:t>
      </w:r>
      <w:r w:rsidR="00B41D06">
        <w:rPr>
          <w:rFonts w:ascii="Traditional Arabic" w:hAnsi="Traditional Arabic" w:cs="Traditional Arabic" w:hint="cs"/>
          <w:sz w:val="32"/>
          <w:szCs w:val="32"/>
          <w:rtl/>
          <w:lang w:bidi="ar-DZ"/>
        </w:rPr>
        <w:t>الإمبراطورية</w:t>
      </w:r>
      <w:r w:rsidR="00CF389C">
        <w:rPr>
          <w:rFonts w:ascii="Traditional Arabic" w:hAnsi="Traditional Arabic" w:cs="Traditional Arabic" w:hint="cs"/>
          <w:sz w:val="32"/>
          <w:szCs w:val="32"/>
          <w:rtl/>
          <w:lang w:bidi="ar-DZ"/>
        </w:rPr>
        <w:t xml:space="preserve"> العثمانية .</w:t>
      </w:r>
    </w:p>
    <w:p w:rsidR="00CF389C" w:rsidRDefault="00CF389C"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تراجع تيار العثمانية الذي حاصر فكرة القومية العربية و الذي كان معظم زعمائه من رجال العرب مع بروز الفكرة القومية التركية الطورانية ، فالعرب الذين كانوا يفضلون التضحية بالدولة العربية المستقلة من أجل انقاد </w:t>
      </w:r>
      <w:r w:rsidR="00B41D06">
        <w:rPr>
          <w:rFonts w:ascii="Traditional Arabic" w:hAnsi="Traditional Arabic" w:cs="Traditional Arabic" w:hint="cs"/>
          <w:sz w:val="32"/>
          <w:szCs w:val="32"/>
          <w:rtl/>
          <w:lang w:bidi="ar-DZ"/>
        </w:rPr>
        <w:t>الإمبراطورية</w:t>
      </w:r>
      <w:r>
        <w:rPr>
          <w:rFonts w:ascii="Traditional Arabic" w:hAnsi="Traditional Arabic" w:cs="Traditional Arabic" w:hint="cs"/>
          <w:sz w:val="32"/>
          <w:szCs w:val="32"/>
          <w:rtl/>
          <w:lang w:bidi="ar-DZ"/>
        </w:rPr>
        <w:t xml:space="preserve"> العثمانية سواء من خلال العثمانية أو في إطار الجامعة </w:t>
      </w:r>
      <w:r w:rsidR="00B41D06">
        <w:rPr>
          <w:rFonts w:ascii="Traditional Arabic" w:hAnsi="Traditional Arabic" w:cs="Traditional Arabic" w:hint="cs"/>
          <w:sz w:val="32"/>
          <w:szCs w:val="32"/>
          <w:rtl/>
          <w:lang w:bidi="ar-DZ"/>
        </w:rPr>
        <w:t>الإسلامية</w:t>
      </w:r>
      <w:r>
        <w:rPr>
          <w:rFonts w:ascii="Traditional Arabic" w:hAnsi="Traditional Arabic" w:cs="Traditional Arabic" w:hint="cs"/>
          <w:sz w:val="32"/>
          <w:szCs w:val="32"/>
          <w:rtl/>
          <w:lang w:bidi="ar-DZ"/>
        </w:rPr>
        <w:t xml:space="preserve"> ، فقد وجدوا أنفسهم أخيرا أمام تيار قومي تركي يستهدف بالدرجة الأولى العرب ، إنها القومية التركية التي حملت </w:t>
      </w:r>
      <w:r>
        <w:rPr>
          <w:rFonts w:ascii="Traditional Arabic" w:hAnsi="Traditional Arabic" w:cs="Traditional Arabic" w:hint="cs"/>
          <w:sz w:val="32"/>
          <w:szCs w:val="32"/>
          <w:rtl/>
          <w:lang w:bidi="ar-DZ"/>
        </w:rPr>
        <w:lastRenderedPageBreak/>
        <w:t>رايتها جمعية " الاتحاد و الترقي " بعد أن تنكرت لشعار العثمانية ، وهي الجمعية</w:t>
      </w:r>
      <w:r w:rsidR="0044681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تحولت </w:t>
      </w:r>
      <w:r w:rsidR="00446816">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تيار سياسي في الأوساط العسكرية و تبنت الفكرة القومية على الطريقة الأوروبية ( 1908) و سعت </w:t>
      </w:r>
      <w:r w:rsidR="00446816">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جعل الدولة مطابقة للأمة التركية وحدها ، و رأت في الفكرة القومية العربية الأخر الذي يجب محاربته .</w:t>
      </w:r>
    </w:p>
    <w:p w:rsidR="00CF389C" w:rsidRDefault="00CF389C"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لقد كتب أحد </w:t>
      </w:r>
      <w:r w:rsidR="00A809DB">
        <w:rPr>
          <w:rFonts w:ascii="Traditional Arabic" w:hAnsi="Traditional Arabic" w:cs="Traditional Arabic" w:hint="cs"/>
          <w:sz w:val="32"/>
          <w:szCs w:val="32"/>
          <w:rtl/>
          <w:lang w:bidi="ar-DZ"/>
        </w:rPr>
        <w:t>إيديولوجيي</w:t>
      </w:r>
      <w:r>
        <w:rPr>
          <w:rFonts w:ascii="Traditional Arabic" w:hAnsi="Traditional Arabic" w:cs="Traditional Arabic" w:hint="cs"/>
          <w:sz w:val="32"/>
          <w:szCs w:val="32"/>
          <w:rtl/>
          <w:lang w:bidi="ar-DZ"/>
        </w:rPr>
        <w:t xml:space="preserve"> القومية التركية " جلال نوري " كتابه " تاريخ المستقبل " يقول : " علينا أن نهجر السوريين من </w:t>
      </w:r>
      <w:r w:rsidR="00A809DB">
        <w:rPr>
          <w:rFonts w:ascii="Traditional Arabic" w:hAnsi="Traditional Arabic" w:cs="Traditional Arabic" w:hint="cs"/>
          <w:sz w:val="32"/>
          <w:szCs w:val="32"/>
          <w:rtl/>
          <w:lang w:bidi="ar-DZ"/>
        </w:rPr>
        <w:t>أوطانهم</w:t>
      </w:r>
      <w:r>
        <w:rPr>
          <w:rFonts w:ascii="Traditional Arabic" w:hAnsi="Traditional Arabic" w:cs="Traditional Arabic" w:hint="cs"/>
          <w:sz w:val="32"/>
          <w:szCs w:val="32"/>
          <w:rtl/>
          <w:lang w:bidi="ar-DZ"/>
        </w:rPr>
        <w:t xml:space="preserve"> و أن ننشئ مستعمرات تركية في كل من اليمن و الحجاز و أن نعتبر اللغة التركية لغة دينية ، هذه أمور يجب أن ننجزها بسرعة ، لأن الجيل العربي الصاعد يتأثر يوما بعد يوم بالتيارات العنصرية ( يعني القومية ) .</w:t>
      </w:r>
    </w:p>
    <w:p w:rsidR="00DC2EB5" w:rsidRDefault="00CF389C"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لذلك نادوا بترجمة القران </w:t>
      </w:r>
      <w:r w:rsidR="00A809DB">
        <w:rPr>
          <w:rFonts w:ascii="Traditional Arabic" w:hAnsi="Traditional Arabic" w:cs="Traditional Arabic" w:hint="cs"/>
          <w:sz w:val="32"/>
          <w:szCs w:val="32"/>
          <w:rtl/>
          <w:lang w:bidi="ar-DZ"/>
        </w:rPr>
        <w:t>إلى</w:t>
      </w:r>
      <w:r>
        <w:rPr>
          <w:rFonts w:ascii="Traditional Arabic" w:hAnsi="Traditional Arabic" w:cs="Traditional Arabic" w:hint="cs"/>
          <w:sz w:val="32"/>
          <w:szCs w:val="32"/>
          <w:rtl/>
          <w:lang w:bidi="ar-DZ"/>
        </w:rPr>
        <w:t xml:space="preserve"> اللغة التركية و فرضوا تدريس هذه اللغة في المدارس الابتدائية في الولايات العربية ، كما انتشرت عبارات ا</w:t>
      </w:r>
      <w:r w:rsidR="00F718A7">
        <w:rPr>
          <w:rFonts w:ascii="Traditional Arabic" w:hAnsi="Traditional Arabic" w:cs="Traditional Arabic" w:hint="cs"/>
          <w:sz w:val="32"/>
          <w:szCs w:val="32"/>
          <w:rtl/>
          <w:lang w:bidi="ar-DZ"/>
        </w:rPr>
        <w:t>لإذ</w:t>
      </w:r>
      <w:r>
        <w:rPr>
          <w:rFonts w:ascii="Traditional Arabic" w:hAnsi="Traditional Arabic" w:cs="Traditional Arabic" w:hint="cs"/>
          <w:sz w:val="32"/>
          <w:szCs w:val="32"/>
          <w:rtl/>
          <w:lang w:bidi="ar-DZ"/>
        </w:rPr>
        <w:t xml:space="preserve">لال </w:t>
      </w:r>
      <w:r w:rsidR="00E04556">
        <w:rPr>
          <w:rFonts w:ascii="Traditional Arabic" w:hAnsi="Traditional Arabic" w:cs="Traditional Arabic" w:hint="cs"/>
          <w:sz w:val="32"/>
          <w:szCs w:val="32"/>
          <w:rtl/>
          <w:lang w:bidi="ar-DZ"/>
        </w:rPr>
        <w:t xml:space="preserve">و التحقير للعرب في اللغة اليومية التركية و بذلك تم </w:t>
      </w:r>
      <w:r w:rsidR="00F718A7">
        <w:rPr>
          <w:rFonts w:ascii="Traditional Arabic" w:hAnsi="Traditional Arabic" w:cs="Traditional Arabic" w:hint="cs"/>
          <w:sz w:val="32"/>
          <w:szCs w:val="32"/>
          <w:rtl/>
          <w:lang w:bidi="ar-DZ"/>
        </w:rPr>
        <w:t>إجهاض</w:t>
      </w:r>
      <w:r w:rsidR="00E04556">
        <w:rPr>
          <w:rFonts w:ascii="Traditional Arabic" w:hAnsi="Traditional Arabic" w:cs="Traditional Arabic" w:hint="cs"/>
          <w:sz w:val="32"/>
          <w:szCs w:val="32"/>
          <w:rtl/>
          <w:lang w:bidi="ar-DZ"/>
        </w:rPr>
        <w:t xml:space="preserve"> مشروع العثمانية و الجامعة </w:t>
      </w:r>
      <w:r w:rsidR="00F718A7">
        <w:rPr>
          <w:rFonts w:ascii="Traditional Arabic" w:hAnsi="Traditional Arabic" w:cs="Traditional Arabic" w:hint="cs"/>
          <w:sz w:val="32"/>
          <w:szCs w:val="32"/>
          <w:rtl/>
          <w:lang w:bidi="ar-DZ"/>
        </w:rPr>
        <w:t>الإسلامية</w:t>
      </w:r>
      <w:r w:rsidR="00E04556">
        <w:rPr>
          <w:rFonts w:ascii="Traditional Arabic" w:hAnsi="Traditional Arabic" w:cs="Traditional Arabic" w:hint="cs"/>
          <w:sz w:val="32"/>
          <w:szCs w:val="32"/>
          <w:rtl/>
          <w:lang w:bidi="ar-DZ"/>
        </w:rPr>
        <w:t xml:space="preserve"> مما فسح المجال لانتشار الفكرة القومية العربية ، خصوصا و قد أصبح العرب مستهدفين ليس فقط كأمة أو قومية ب</w:t>
      </w:r>
      <w:r w:rsidR="00F718A7">
        <w:rPr>
          <w:rFonts w:ascii="Traditional Arabic" w:hAnsi="Traditional Arabic" w:cs="Traditional Arabic" w:hint="cs"/>
          <w:sz w:val="32"/>
          <w:szCs w:val="32"/>
          <w:rtl/>
          <w:lang w:bidi="ar-DZ"/>
        </w:rPr>
        <w:t>ل أ</w:t>
      </w:r>
      <w:r w:rsidR="00E04556">
        <w:rPr>
          <w:rFonts w:ascii="Traditional Arabic" w:hAnsi="Traditional Arabic" w:cs="Traditional Arabic" w:hint="cs"/>
          <w:sz w:val="32"/>
          <w:szCs w:val="32"/>
          <w:rtl/>
          <w:lang w:bidi="ar-DZ"/>
        </w:rPr>
        <w:t xml:space="preserve">يضا كوجود و كلغة و دين ، إن سياسة التتريك على المستويات السياسية و </w:t>
      </w:r>
      <w:r w:rsidR="00F718A7">
        <w:rPr>
          <w:rFonts w:ascii="Traditional Arabic" w:hAnsi="Traditional Arabic" w:cs="Traditional Arabic" w:hint="cs"/>
          <w:sz w:val="32"/>
          <w:szCs w:val="32"/>
          <w:rtl/>
          <w:lang w:bidi="ar-DZ"/>
        </w:rPr>
        <w:t>الإدارية</w:t>
      </w:r>
      <w:r w:rsidR="00E04556">
        <w:rPr>
          <w:rFonts w:ascii="Traditional Arabic" w:hAnsi="Traditional Arabic" w:cs="Traditional Arabic" w:hint="cs"/>
          <w:sz w:val="32"/>
          <w:szCs w:val="32"/>
          <w:rtl/>
          <w:lang w:bidi="ar-DZ"/>
        </w:rPr>
        <w:t xml:space="preserve"> و التعليمية ، لا بد أن تثير رد فعل مضاد و هو التعريب " تعريب الوعي " و من هنا شعار العروبة الذي رفع ليعبر عن الفكرة القومية عند العرب </w:t>
      </w:r>
      <w:r w:rsidR="00F718A7">
        <w:rPr>
          <w:rFonts w:ascii="Traditional Arabic" w:hAnsi="Traditional Arabic" w:cs="Traditional Arabic" w:hint="cs"/>
          <w:sz w:val="32"/>
          <w:szCs w:val="32"/>
          <w:rtl/>
          <w:lang w:bidi="ar-DZ"/>
        </w:rPr>
        <w:t>إزاء</w:t>
      </w:r>
      <w:r w:rsidR="00E04556">
        <w:rPr>
          <w:rFonts w:ascii="Traditional Arabic" w:hAnsi="Traditional Arabic" w:cs="Traditional Arabic" w:hint="cs"/>
          <w:sz w:val="32"/>
          <w:szCs w:val="32"/>
          <w:rtl/>
          <w:lang w:bidi="ar-DZ"/>
        </w:rPr>
        <w:t xml:space="preserve"> قومية أخرى هي القومية التركية الطورانية .</w:t>
      </w:r>
    </w:p>
    <w:p w:rsidR="00E04556" w:rsidRDefault="00E04556" w:rsidP="00DC7B32">
      <w:pPr>
        <w:pStyle w:val="Paragraphedeliste"/>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في هذه الأثناء تدخل الغرب ضد الأتراك الذين كانوا ضده في الحرب العالمي الأولى ، و ناصر ثورة الشريف حسين بمكة ضد </w:t>
      </w:r>
      <w:r w:rsidR="00F718A7">
        <w:rPr>
          <w:rFonts w:ascii="Traditional Arabic" w:hAnsi="Traditional Arabic" w:cs="Traditional Arabic" w:hint="cs"/>
          <w:sz w:val="32"/>
          <w:szCs w:val="32"/>
          <w:rtl/>
          <w:lang w:bidi="ar-DZ"/>
        </w:rPr>
        <w:t>الأتراك</w:t>
      </w:r>
      <w:r>
        <w:rPr>
          <w:rFonts w:ascii="Traditional Arabic" w:hAnsi="Traditional Arabic" w:cs="Traditional Arabic" w:hint="cs"/>
          <w:sz w:val="32"/>
          <w:szCs w:val="32"/>
          <w:rtl/>
          <w:lang w:bidi="ar-DZ"/>
        </w:rPr>
        <w:t xml:space="preserve"> ، و بتنسيق مع بريطانيا و سيرأس ابنه فيصل الأول دولة عربية حديثة في سوريا ، غير أن مصالح الغرب كانت متجهة لاقتسام ممتلكات الدولة العثمانية بوصفها غنائم و هكذا انتهى </w:t>
      </w:r>
      <w:r w:rsidR="00F718A7">
        <w:rPr>
          <w:rFonts w:ascii="Traditional Arabic" w:hAnsi="Traditional Arabic" w:cs="Traditional Arabic" w:hint="cs"/>
          <w:sz w:val="32"/>
          <w:szCs w:val="32"/>
          <w:rtl/>
          <w:lang w:bidi="ar-DZ"/>
        </w:rPr>
        <w:t>الأمر</w:t>
      </w:r>
      <w:r>
        <w:rPr>
          <w:rFonts w:ascii="Traditional Arabic" w:hAnsi="Traditional Arabic" w:cs="Traditional Arabic" w:hint="cs"/>
          <w:sz w:val="32"/>
          <w:szCs w:val="32"/>
          <w:rtl/>
          <w:lang w:bidi="ar-DZ"/>
        </w:rPr>
        <w:t xml:space="preserve"> بالعرب للوقوع تحت سيطرة الامبراطوريتن الاستعماريتين  بريطانيا و فرنسا ، و خضع المشرق العربي للحكم البريطاني الفرنسي ( انتداب ، حماية ، استيطان ) عقب سقوط الخلافة العثمانية و قيام دولة تركية علمانية موالية للغرب .</w:t>
      </w:r>
    </w:p>
    <w:p w:rsidR="00E04556" w:rsidRPr="00DC7B32" w:rsidRDefault="00E04556" w:rsidP="00DC7B32">
      <w:pPr>
        <w:pStyle w:val="Paragraphedeliste"/>
        <w:jc w:val="right"/>
        <w:rPr>
          <w:rFonts w:ascii="Traditional Arabic" w:hAnsi="Traditional Arabic" w:cs="Traditional Arabic"/>
          <w:sz w:val="32"/>
          <w:szCs w:val="32"/>
          <w:rtl/>
          <w:lang w:bidi="ar-DZ"/>
        </w:rPr>
      </w:pPr>
    </w:p>
    <w:p w:rsidR="00BF15D6" w:rsidRPr="001806CB" w:rsidRDefault="00C91736" w:rsidP="0073501B">
      <w:pPr>
        <w:jc w:val="right"/>
        <w:rPr>
          <w:rFonts w:asciiTheme="minorBidi" w:hAnsiTheme="minorBidi"/>
          <w:sz w:val="24"/>
          <w:szCs w:val="24"/>
          <w:rtl/>
          <w:lang w:bidi="ar-DZ"/>
        </w:rPr>
      </w:pPr>
      <w:r w:rsidRPr="001806CB">
        <w:rPr>
          <w:rFonts w:asciiTheme="minorBidi" w:hAnsiTheme="minorBidi"/>
          <w:sz w:val="24"/>
          <w:szCs w:val="24"/>
          <w:rtl/>
          <w:lang w:bidi="ar-DZ"/>
        </w:rPr>
        <w:t xml:space="preserve"> </w:t>
      </w:r>
    </w:p>
    <w:p w:rsidR="002B529F" w:rsidRPr="001806CB" w:rsidRDefault="002B529F" w:rsidP="004760CA">
      <w:pPr>
        <w:jc w:val="center"/>
        <w:rPr>
          <w:rFonts w:asciiTheme="minorBidi" w:hAnsiTheme="minorBidi"/>
          <w:rtl/>
          <w:lang w:bidi="ar-DZ"/>
        </w:rPr>
      </w:pPr>
    </w:p>
    <w:p w:rsidR="002B529F" w:rsidRPr="001806CB" w:rsidRDefault="002B529F" w:rsidP="002B529F">
      <w:pPr>
        <w:jc w:val="right"/>
        <w:rPr>
          <w:rFonts w:asciiTheme="minorBidi" w:hAnsiTheme="minorBidi"/>
          <w:rtl/>
          <w:lang w:bidi="ar-DZ"/>
        </w:rPr>
      </w:pPr>
    </w:p>
    <w:p w:rsidR="002B529F" w:rsidRDefault="002B529F" w:rsidP="002B529F">
      <w:pPr>
        <w:jc w:val="right"/>
        <w:rPr>
          <w:lang w:bidi="ar-DZ"/>
        </w:rPr>
      </w:pPr>
    </w:p>
    <w:sectPr w:rsidR="002B529F" w:rsidSect="00BB06F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4DC" w:rsidRDefault="00A874DC" w:rsidP="00CD63D6">
      <w:pPr>
        <w:spacing w:after="0" w:line="240" w:lineRule="auto"/>
      </w:pPr>
      <w:r>
        <w:separator/>
      </w:r>
    </w:p>
  </w:endnote>
  <w:endnote w:type="continuationSeparator" w:id="1">
    <w:p w:rsidR="00A874DC" w:rsidRDefault="00A874DC" w:rsidP="00CD6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268920"/>
      <w:docPartObj>
        <w:docPartGallery w:val="Page Numbers (Bottom of Page)"/>
        <w:docPartUnique/>
      </w:docPartObj>
    </w:sdtPr>
    <w:sdtContent>
      <w:p w:rsidR="006866B4" w:rsidRDefault="00DD06EE">
        <w:pPr>
          <w:pStyle w:val="Pieddepage"/>
          <w:jc w:val="center"/>
        </w:pPr>
        <w:fldSimple w:instr=" PAGE   \* MERGEFORMAT ">
          <w:r w:rsidR="00AF3B90">
            <w:rPr>
              <w:noProof/>
            </w:rPr>
            <w:t>9</w:t>
          </w:r>
        </w:fldSimple>
      </w:p>
    </w:sdtContent>
  </w:sdt>
  <w:p w:rsidR="006866B4" w:rsidRDefault="006866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4DC" w:rsidRDefault="00A874DC" w:rsidP="00CD63D6">
      <w:pPr>
        <w:spacing w:after="0" w:line="240" w:lineRule="auto"/>
      </w:pPr>
      <w:r>
        <w:separator/>
      </w:r>
    </w:p>
  </w:footnote>
  <w:footnote w:type="continuationSeparator" w:id="1">
    <w:p w:rsidR="00A874DC" w:rsidRDefault="00A874DC" w:rsidP="00CD63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D2AA1"/>
    <w:multiLevelType w:val="hybridMultilevel"/>
    <w:tmpl w:val="52FE65A2"/>
    <w:lvl w:ilvl="0" w:tplc="D9A2DB7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102D13"/>
    <w:multiLevelType w:val="hybridMultilevel"/>
    <w:tmpl w:val="7082C0CE"/>
    <w:lvl w:ilvl="0" w:tplc="00F2C0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760CA"/>
    <w:rsid w:val="00020364"/>
    <w:rsid w:val="000419B7"/>
    <w:rsid w:val="00054F07"/>
    <w:rsid w:val="0008669B"/>
    <w:rsid w:val="00091D6B"/>
    <w:rsid w:val="000B5337"/>
    <w:rsid w:val="000D13A8"/>
    <w:rsid w:val="000E3B01"/>
    <w:rsid w:val="0010412B"/>
    <w:rsid w:val="00174A10"/>
    <w:rsid w:val="001806CB"/>
    <w:rsid w:val="001976D8"/>
    <w:rsid w:val="001A257E"/>
    <w:rsid w:val="001E2C98"/>
    <w:rsid w:val="00204D28"/>
    <w:rsid w:val="00293FFD"/>
    <w:rsid w:val="002B529F"/>
    <w:rsid w:val="00302B68"/>
    <w:rsid w:val="00322F5C"/>
    <w:rsid w:val="00341DC5"/>
    <w:rsid w:val="003512CC"/>
    <w:rsid w:val="003B1B3C"/>
    <w:rsid w:val="003E4A4F"/>
    <w:rsid w:val="00446816"/>
    <w:rsid w:val="004539D9"/>
    <w:rsid w:val="004760CA"/>
    <w:rsid w:val="004A3D3E"/>
    <w:rsid w:val="004B18E4"/>
    <w:rsid w:val="004B35AE"/>
    <w:rsid w:val="004C09B5"/>
    <w:rsid w:val="005379B4"/>
    <w:rsid w:val="0055469A"/>
    <w:rsid w:val="005643D9"/>
    <w:rsid w:val="00573B66"/>
    <w:rsid w:val="005A2994"/>
    <w:rsid w:val="005A6E67"/>
    <w:rsid w:val="005C6428"/>
    <w:rsid w:val="005D2FAC"/>
    <w:rsid w:val="005D7177"/>
    <w:rsid w:val="005E536F"/>
    <w:rsid w:val="005F2058"/>
    <w:rsid w:val="006131AC"/>
    <w:rsid w:val="00617762"/>
    <w:rsid w:val="00620CF5"/>
    <w:rsid w:val="00623FDE"/>
    <w:rsid w:val="00624386"/>
    <w:rsid w:val="006866B4"/>
    <w:rsid w:val="006A5F1B"/>
    <w:rsid w:val="006C609B"/>
    <w:rsid w:val="006D2631"/>
    <w:rsid w:val="006F4367"/>
    <w:rsid w:val="006F53C3"/>
    <w:rsid w:val="006F71C8"/>
    <w:rsid w:val="00700492"/>
    <w:rsid w:val="0073501B"/>
    <w:rsid w:val="00742581"/>
    <w:rsid w:val="00744C3C"/>
    <w:rsid w:val="007A23D3"/>
    <w:rsid w:val="007E2A26"/>
    <w:rsid w:val="00803758"/>
    <w:rsid w:val="00827162"/>
    <w:rsid w:val="00830637"/>
    <w:rsid w:val="0084576D"/>
    <w:rsid w:val="008709CA"/>
    <w:rsid w:val="008734D8"/>
    <w:rsid w:val="008A4FE7"/>
    <w:rsid w:val="00904EA5"/>
    <w:rsid w:val="009E0210"/>
    <w:rsid w:val="00A2435A"/>
    <w:rsid w:val="00A621BC"/>
    <w:rsid w:val="00A809DB"/>
    <w:rsid w:val="00A874DC"/>
    <w:rsid w:val="00AD33E6"/>
    <w:rsid w:val="00AF3B90"/>
    <w:rsid w:val="00AF3FF8"/>
    <w:rsid w:val="00B15866"/>
    <w:rsid w:val="00B41D06"/>
    <w:rsid w:val="00B65B3F"/>
    <w:rsid w:val="00B72CFB"/>
    <w:rsid w:val="00BA3544"/>
    <w:rsid w:val="00BB06F7"/>
    <w:rsid w:val="00BC6D56"/>
    <w:rsid w:val="00BE2D39"/>
    <w:rsid w:val="00BF15D6"/>
    <w:rsid w:val="00C20E29"/>
    <w:rsid w:val="00C475F5"/>
    <w:rsid w:val="00C91736"/>
    <w:rsid w:val="00C94479"/>
    <w:rsid w:val="00CA4B05"/>
    <w:rsid w:val="00CC79AA"/>
    <w:rsid w:val="00CD63D6"/>
    <w:rsid w:val="00CD7E0E"/>
    <w:rsid w:val="00CF27DC"/>
    <w:rsid w:val="00CF389C"/>
    <w:rsid w:val="00D41941"/>
    <w:rsid w:val="00D452A1"/>
    <w:rsid w:val="00D579E7"/>
    <w:rsid w:val="00DC2EB5"/>
    <w:rsid w:val="00DC7B32"/>
    <w:rsid w:val="00DD0089"/>
    <w:rsid w:val="00DD06EE"/>
    <w:rsid w:val="00DE6210"/>
    <w:rsid w:val="00E036D2"/>
    <w:rsid w:val="00E0431D"/>
    <w:rsid w:val="00E04556"/>
    <w:rsid w:val="00E35282"/>
    <w:rsid w:val="00E5034B"/>
    <w:rsid w:val="00E5288F"/>
    <w:rsid w:val="00E66719"/>
    <w:rsid w:val="00E70718"/>
    <w:rsid w:val="00F15860"/>
    <w:rsid w:val="00F34F55"/>
    <w:rsid w:val="00F61C18"/>
    <w:rsid w:val="00F718A7"/>
    <w:rsid w:val="00F759CB"/>
    <w:rsid w:val="00F81D4F"/>
    <w:rsid w:val="00FA6497"/>
    <w:rsid w:val="00FD56C5"/>
    <w:rsid w:val="00FE5A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76D"/>
    <w:pPr>
      <w:ind w:left="720"/>
      <w:contextualSpacing/>
    </w:pPr>
  </w:style>
  <w:style w:type="paragraph" w:styleId="En-tte">
    <w:name w:val="header"/>
    <w:basedOn w:val="Normal"/>
    <w:link w:val="En-tteCar"/>
    <w:uiPriority w:val="99"/>
    <w:semiHidden/>
    <w:unhideWhenUsed/>
    <w:rsid w:val="00CD63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63D6"/>
  </w:style>
  <w:style w:type="paragraph" w:styleId="Pieddepage">
    <w:name w:val="footer"/>
    <w:basedOn w:val="Normal"/>
    <w:link w:val="PieddepageCar"/>
    <w:uiPriority w:val="99"/>
    <w:unhideWhenUsed/>
    <w:rsid w:val="00CD6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3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12</Pages>
  <Words>3092</Words>
  <Characters>17008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BCK2017</dc:creator>
  <cp:lastModifiedBy>BCK2017</cp:lastModifiedBy>
  <cp:revision>103</cp:revision>
  <dcterms:created xsi:type="dcterms:W3CDTF">2020-03-25T12:39:00Z</dcterms:created>
  <dcterms:modified xsi:type="dcterms:W3CDTF">2020-03-29T15:12:00Z</dcterms:modified>
</cp:coreProperties>
</file>