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3D1" w:rsidRPr="00AA1A8D" w:rsidRDefault="005823D1" w:rsidP="005823D1">
      <w:pPr>
        <w:autoSpaceDE w:val="0"/>
        <w:autoSpaceDN w:val="0"/>
        <w:adjustRightInd w:val="0"/>
        <w:jc w:val="center"/>
        <w:rPr>
          <w:rFonts w:ascii="Tahoma" w:hAnsi="Tahoma" w:cs="Tahoma"/>
          <w:b/>
          <w:bCs/>
          <w:i/>
          <w:iCs/>
          <w:sz w:val="22"/>
          <w:szCs w:val="22"/>
        </w:rPr>
      </w:pPr>
      <w:r>
        <w:rPr>
          <w:rFonts w:ascii="Comic Sans MS" w:hAnsi="Comic Sans MS"/>
          <w:b/>
          <w:bCs/>
          <w:i/>
          <w:iCs/>
          <w:color w:val="000000"/>
          <w:sz w:val="28"/>
          <w:szCs w:val="28"/>
          <w:u w:val="single"/>
          <w:lang w:bidi="ar-DZ"/>
        </w:rPr>
        <w:t>Chapitre 8</w:t>
      </w:r>
      <w:r w:rsidRPr="00AA1A8D">
        <w:rPr>
          <w:rFonts w:ascii="Comic Sans MS" w:hAnsi="Comic Sans MS"/>
          <w:b/>
          <w:bCs/>
          <w:i/>
          <w:iCs/>
          <w:color w:val="000000"/>
          <w:sz w:val="28"/>
          <w:szCs w:val="28"/>
          <w:u w:val="single"/>
          <w:lang w:bidi="ar-DZ"/>
        </w:rPr>
        <w:t> </w:t>
      </w:r>
      <w:r w:rsidRPr="00AA1A8D">
        <w:rPr>
          <w:rFonts w:ascii="Comic Sans MS" w:hAnsi="Comic Sans MS"/>
          <w:b/>
          <w:bCs/>
          <w:i/>
          <w:iCs/>
          <w:sz w:val="28"/>
          <w:szCs w:val="28"/>
          <w:u w:val="single"/>
        </w:rPr>
        <w:t>: Monitoring (évaluation) de la pollution</w:t>
      </w:r>
      <w:r w:rsidRPr="00AA1A8D">
        <w:rPr>
          <w:rFonts w:ascii="Tahoma" w:hAnsi="Tahoma" w:cs="Tahoma"/>
          <w:b/>
          <w:bCs/>
          <w:i/>
          <w:iCs/>
          <w:sz w:val="22"/>
          <w:szCs w:val="22"/>
        </w:rPr>
        <w:t xml:space="preserve"> </w:t>
      </w:r>
    </w:p>
    <w:p w:rsidR="005823D1" w:rsidRDefault="005823D1" w:rsidP="005823D1">
      <w:pPr>
        <w:autoSpaceDE w:val="0"/>
        <w:autoSpaceDN w:val="0"/>
        <w:adjustRightInd w:val="0"/>
        <w:jc w:val="both"/>
        <w:rPr>
          <w:rFonts w:ascii="Tahoma" w:hAnsi="Tahoma" w:cs="Tahoma"/>
          <w:b/>
          <w:bCs/>
          <w:sz w:val="22"/>
          <w:szCs w:val="22"/>
        </w:rPr>
      </w:pPr>
    </w:p>
    <w:p w:rsidR="00A86448" w:rsidRDefault="00A86448" w:rsidP="005823D1">
      <w:pPr>
        <w:autoSpaceDE w:val="0"/>
        <w:autoSpaceDN w:val="0"/>
        <w:adjustRightInd w:val="0"/>
        <w:ind w:firstLine="708"/>
        <w:rPr>
          <w:rFonts w:ascii="Tahoma" w:hAnsi="Tahoma" w:cs="Tahoma"/>
          <w:b/>
          <w:bCs/>
          <w:sz w:val="22"/>
          <w:szCs w:val="22"/>
        </w:rPr>
      </w:pPr>
    </w:p>
    <w:p w:rsidR="005823D1" w:rsidRDefault="005823D1" w:rsidP="005823D1">
      <w:pPr>
        <w:autoSpaceDE w:val="0"/>
        <w:autoSpaceDN w:val="0"/>
        <w:adjustRightInd w:val="0"/>
        <w:ind w:firstLine="708"/>
        <w:rPr>
          <w:rFonts w:ascii="Tahoma" w:hAnsi="Tahoma" w:cs="Tahoma"/>
          <w:b/>
          <w:bCs/>
          <w:sz w:val="22"/>
          <w:szCs w:val="22"/>
        </w:rPr>
      </w:pPr>
      <w:r w:rsidRPr="00A47FF4">
        <w:rPr>
          <w:rFonts w:ascii="Tahoma" w:hAnsi="Tahoma" w:cs="Tahoma"/>
          <w:b/>
          <w:bCs/>
          <w:sz w:val="22"/>
          <w:szCs w:val="22"/>
        </w:rPr>
        <w:t xml:space="preserve">Définition du monitoring : </w:t>
      </w:r>
    </w:p>
    <w:p w:rsidR="005823D1" w:rsidRPr="00A47FF4" w:rsidRDefault="005823D1" w:rsidP="005823D1">
      <w:pPr>
        <w:autoSpaceDE w:val="0"/>
        <w:autoSpaceDN w:val="0"/>
        <w:adjustRightInd w:val="0"/>
        <w:ind w:firstLine="708"/>
        <w:jc w:val="both"/>
        <w:rPr>
          <w:rFonts w:ascii="Tahoma" w:hAnsi="Tahoma" w:cs="Tahoma"/>
          <w:sz w:val="22"/>
          <w:szCs w:val="22"/>
        </w:rPr>
      </w:pPr>
      <w:r>
        <w:rPr>
          <w:rFonts w:ascii="Tahoma" w:hAnsi="Tahoma" w:cs="Tahoma"/>
          <w:sz w:val="22"/>
          <w:szCs w:val="22"/>
        </w:rPr>
        <w:t>Le monitoring est une a</w:t>
      </w:r>
      <w:r w:rsidRPr="00A47FF4">
        <w:rPr>
          <w:rFonts w:ascii="Tahoma" w:hAnsi="Tahoma" w:cs="Tahoma"/>
          <w:sz w:val="22"/>
          <w:szCs w:val="22"/>
        </w:rPr>
        <w:t xml:space="preserve">ction de recherche et/ou de contrôle dont l’objet est de suivre dans le temps </w:t>
      </w:r>
      <w:r>
        <w:rPr>
          <w:rFonts w:ascii="Tahoma" w:hAnsi="Tahoma" w:cs="Tahoma"/>
          <w:sz w:val="22"/>
          <w:szCs w:val="22"/>
        </w:rPr>
        <w:t xml:space="preserve">et l’espace </w:t>
      </w:r>
      <w:r w:rsidRPr="00A47FF4">
        <w:rPr>
          <w:rFonts w:ascii="Tahoma" w:hAnsi="Tahoma" w:cs="Tahoma"/>
          <w:sz w:val="22"/>
          <w:szCs w:val="22"/>
        </w:rPr>
        <w:t>les changements éventuels des principales caractéristiques environnementales, biologiques et écologiques propres à une zone ou à un type d’habitats déterminés.</w:t>
      </w:r>
    </w:p>
    <w:p w:rsidR="00A86448" w:rsidRDefault="00A86448" w:rsidP="005823D1">
      <w:pPr>
        <w:autoSpaceDE w:val="0"/>
        <w:autoSpaceDN w:val="0"/>
        <w:adjustRightInd w:val="0"/>
        <w:ind w:firstLine="708"/>
        <w:jc w:val="both"/>
        <w:rPr>
          <w:rFonts w:ascii="Tahoma" w:hAnsi="Tahoma" w:cs="Tahoma"/>
          <w:b/>
          <w:bCs/>
          <w:sz w:val="22"/>
          <w:szCs w:val="22"/>
        </w:rPr>
      </w:pPr>
    </w:p>
    <w:p w:rsidR="005823D1" w:rsidRPr="00A47FF4" w:rsidRDefault="005823D1" w:rsidP="005823D1">
      <w:pPr>
        <w:autoSpaceDE w:val="0"/>
        <w:autoSpaceDN w:val="0"/>
        <w:adjustRightInd w:val="0"/>
        <w:ind w:firstLine="708"/>
        <w:jc w:val="both"/>
        <w:rPr>
          <w:rFonts w:ascii="Tahoma" w:hAnsi="Tahoma" w:cs="Tahoma"/>
          <w:b/>
          <w:bCs/>
          <w:sz w:val="22"/>
          <w:szCs w:val="22"/>
        </w:rPr>
      </w:pPr>
      <w:r>
        <w:rPr>
          <w:rFonts w:ascii="Tahoma" w:hAnsi="Tahoma" w:cs="Tahoma"/>
          <w:b/>
          <w:bCs/>
          <w:sz w:val="22"/>
          <w:szCs w:val="22"/>
        </w:rPr>
        <w:t xml:space="preserve">But </w:t>
      </w:r>
      <w:r w:rsidRPr="00A47FF4">
        <w:rPr>
          <w:rFonts w:ascii="Tahoma" w:hAnsi="Tahoma" w:cs="Tahoma"/>
          <w:b/>
          <w:bCs/>
          <w:sz w:val="22"/>
          <w:szCs w:val="22"/>
        </w:rPr>
        <w:t>du monitoring :</w:t>
      </w:r>
    </w:p>
    <w:p w:rsidR="005823D1" w:rsidRPr="00A47FF4" w:rsidRDefault="005823D1" w:rsidP="005823D1">
      <w:pPr>
        <w:autoSpaceDE w:val="0"/>
        <w:autoSpaceDN w:val="0"/>
        <w:adjustRightInd w:val="0"/>
        <w:jc w:val="both"/>
        <w:rPr>
          <w:rFonts w:ascii="Tahoma" w:hAnsi="Tahoma" w:cs="Tahoma"/>
          <w:sz w:val="22"/>
          <w:szCs w:val="22"/>
        </w:rPr>
      </w:pPr>
      <w:r w:rsidRPr="00802A1A">
        <w:rPr>
          <w:rFonts w:ascii="Tahoma" w:hAnsi="Tahoma" w:cs="Tahoma"/>
          <w:b/>
          <w:bCs/>
          <w:sz w:val="22"/>
          <w:szCs w:val="22"/>
        </w:rPr>
        <w:t>1.</w:t>
      </w:r>
      <w:r w:rsidRPr="00A47FF4">
        <w:rPr>
          <w:rFonts w:ascii="Tahoma" w:hAnsi="Tahoma" w:cs="Tahoma"/>
          <w:sz w:val="22"/>
          <w:szCs w:val="22"/>
        </w:rPr>
        <w:t xml:space="preserve"> Etudier les concentrations et la répartition des polluants dans l’environnement.</w:t>
      </w:r>
    </w:p>
    <w:p w:rsidR="005823D1" w:rsidRPr="00A47FF4" w:rsidRDefault="005823D1" w:rsidP="005823D1">
      <w:pPr>
        <w:autoSpaceDE w:val="0"/>
        <w:autoSpaceDN w:val="0"/>
        <w:adjustRightInd w:val="0"/>
        <w:jc w:val="both"/>
        <w:rPr>
          <w:rFonts w:ascii="Tahoma" w:hAnsi="Tahoma" w:cs="Tahoma"/>
          <w:sz w:val="22"/>
          <w:szCs w:val="22"/>
        </w:rPr>
      </w:pPr>
      <w:r w:rsidRPr="00802A1A">
        <w:rPr>
          <w:rFonts w:ascii="Tahoma" w:hAnsi="Tahoma" w:cs="Tahoma"/>
          <w:b/>
          <w:bCs/>
          <w:sz w:val="22"/>
          <w:szCs w:val="22"/>
        </w:rPr>
        <w:t>2.</w:t>
      </w:r>
      <w:r w:rsidRPr="00A47FF4">
        <w:rPr>
          <w:rFonts w:ascii="Tahoma" w:hAnsi="Tahoma" w:cs="Tahoma"/>
          <w:sz w:val="22"/>
          <w:szCs w:val="22"/>
        </w:rPr>
        <w:t xml:space="preserve"> Evaluer les effets de ces polluants</w:t>
      </w:r>
      <w:r>
        <w:rPr>
          <w:rFonts w:ascii="Tahoma" w:hAnsi="Tahoma" w:cs="Tahoma"/>
          <w:sz w:val="22"/>
          <w:szCs w:val="22"/>
        </w:rPr>
        <w:t xml:space="preserve"> </w:t>
      </w:r>
      <w:r w:rsidRPr="00A47FF4">
        <w:rPr>
          <w:rFonts w:ascii="Tahoma" w:hAnsi="Tahoma" w:cs="Tahoma"/>
          <w:sz w:val="22"/>
          <w:szCs w:val="22"/>
        </w:rPr>
        <w:t xml:space="preserve">sur </w:t>
      </w:r>
      <w:r>
        <w:rPr>
          <w:rFonts w:ascii="Tahoma" w:hAnsi="Tahoma" w:cs="Tahoma"/>
          <w:sz w:val="22"/>
          <w:szCs w:val="22"/>
        </w:rPr>
        <w:t xml:space="preserve">les individus, </w:t>
      </w:r>
      <w:r w:rsidRPr="00A47FF4">
        <w:rPr>
          <w:rFonts w:ascii="Tahoma" w:hAnsi="Tahoma" w:cs="Tahoma"/>
          <w:sz w:val="22"/>
          <w:szCs w:val="22"/>
        </w:rPr>
        <w:t>les populations</w:t>
      </w:r>
      <w:r>
        <w:rPr>
          <w:rFonts w:ascii="Tahoma" w:hAnsi="Tahoma" w:cs="Tahoma"/>
          <w:sz w:val="22"/>
          <w:szCs w:val="22"/>
        </w:rPr>
        <w:t>, les communautés</w:t>
      </w:r>
      <w:r w:rsidRPr="00A47FF4">
        <w:rPr>
          <w:rFonts w:ascii="Tahoma" w:hAnsi="Tahoma" w:cs="Tahoma"/>
          <w:sz w:val="22"/>
          <w:szCs w:val="22"/>
        </w:rPr>
        <w:t xml:space="preserve"> et les écosystèmes exposés</w:t>
      </w:r>
      <w:r>
        <w:rPr>
          <w:rFonts w:ascii="Tahoma" w:hAnsi="Tahoma" w:cs="Tahoma"/>
          <w:sz w:val="22"/>
          <w:szCs w:val="22"/>
        </w:rPr>
        <w:t xml:space="preserve"> (déterminer les effets physiopathologiques)</w:t>
      </w:r>
      <w:r w:rsidRPr="00A47FF4">
        <w:rPr>
          <w:rFonts w:ascii="Tahoma" w:hAnsi="Tahoma" w:cs="Tahoma"/>
          <w:sz w:val="22"/>
          <w:szCs w:val="22"/>
        </w:rPr>
        <w:t xml:space="preserve">. </w:t>
      </w:r>
    </w:p>
    <w:p w:rsidR="005823D1" w:rsidRPr="00A47FF4" w:rsidRDefault="005823D1" w:rsidP="005823D1">
      <w:pPr>
        <w:autoSpaceDE w:val="0"/>
        <w:autoSpaceDN w:val="0"/>
        <w:adjustRightInd w:val="0"/>
        <w:jc w:val="both"/>
        <w:rPr>
          <w:rFonts w:ascii="Tahoma" w:hAnsi="Tahoma" w:cs="Tahoma"/>
          <w:sz w:val="22"/>
          <w:szCs w:val="22"/>
        </w:rPr>
      </w:pPr>
      <w:r w:rsidRPr="00802A1A">
        <w:rPr>
          <w:rFonts w:ascii="Tahoma" w:hAnsi="Tahoma" w:cs="Tahoma"/>
          <w:b/>
          <w:bCs/>
          <w:sz w:val="22"/>
          <w:szCs w:val="22"/>
        </w:rPr>
        <w:t>3.</w:t>
      </w:r>
      <w:r w:rsidRPr="00A47FF4">
        <w:rPr>
          <w:rFonts w:ascii="Tahoma" w:hAnsi="Tahoma" w:cs="Tahoma"/>
          <w:sz w:val="22"/>
          <w:szCs w:val="22"/>
        </w:rPr>
        <w:t xml:space="preserve"> Fixer le niveau maximum de rejet au site des sources d’émission des polluants pour s’assurer que les normes de qualité de l’environnement définies en (1) et (2) ne soient pas dépassées.</w:t>
      </w:r>
    </w:p>
    <w:p w:rsidR="005823D1" w:rsidRPr="00A47FF4" w:rsidRDefault="005823D1" w:rsidP="005823D1">
      <w:pPr>
        <w:autoSpaceDE w:val="0"/>
        <w:autoSpaceDN w:val="0"/>
        <w:adjustRightInd w:val="0"/>
        <w:jc w:val="both"/>
        <w:rPr>
          <w:rFonts w:ascii="Tahoma" w:hAnsi="Tahoma" w:cs="Tahoma"/>
          <w:b/>
          <w:bCs/>
          <w:sz w:val="22"/>
          <w:szCs w:val="22"/>
        </w:rPr>
      </w:pPr>
    </w:p>
    <w:p w:rsidR="005823D1" w:rsidRDefault="005823D1" w:rsidP="005823D1">
      <w:pPr>
        <w:autoSpaceDE w:val="0"/>
        <w:autoSpaceDN w:val="0"/>
        <w:adjustRightInd w:val="0"/>
        <w:jc w:val="both"/>
        <w:rPr>
          <w:rFonts w:ascii="Tahoma" w:hAnsi="Tahoma" w:cs="Tahoma"/>
          <w:sz w:val="22"/>
          <w:szCs w:val="22"/>
        </w:rPr>
      </w:pPr>
      <w:r w:rsidRPr="00A47FF4">
        <w:rPr>
          <w:rFonts w:ascii="Tahoma" w:hAnsi="Tahoma" w:cs="Tahoma"/>
          <w:sz w:val="22"/>
          <w:szCs w:val="22"/>
        </w:rPr>
        <w:t xml:space="preserve">• </w:t>
      </w:r>
      <w:r w:rsidRPr="00A47FF4">
        <w:rPr>
          <w:rFonts w:ascii="Tahoma" w:hAnsi="Tahoma" w:cs="Tahoma"/>
          <w:b/>
          <w:bCs/>
          <w:sz w:val="22"/>
          <w:szCs w:val="22"/>
        </w:rPr>
        <w:t xml:space="preserve">Bioconcentration </w:t>
      </w:r>
      <w:r>
        <w:rPr>
          <w:rFonts w:ascii="Tahoma" w:hAnsi="Tahoma" w:cs="Tahoma"/>
          <w:b/>
          <w:bCs/>
          <w:sz w:val="22"/>
          <w:szCs w:val="22"/>
        </w:rPr>
        <w:t>(le milieu eau, air, sol)</w:t>
      </w:r>
      <w:r w:rsidRPr="00A47FF4">
        <w:rPr>
          <w:rFonts w:ascii="Tahoma" w:hAnsi="Tahoma" w:cs="Tahoma"/>
          <w:b/>
          <w:bCs/>
          <w:sz w:val="22"/>
          <w:szCs w:val="22"/>
        </w:rPr>
        <w:t xml:space="preserve">: </w:t>
      </w:r>
      <w:r w:rsidRPr="00626147">
        <w:rPr>
          <w:rFonts w:ascii="Tahoma" w:hAnsi="Tahoma" w:cs="Tahoma"/>
          <w:sz w:val="22"/>
          <w:szCs w:val="22"/>
        </w:rPr>
        <w:t>Transfert</w:t>
      </w:r>
      <w:r w:rsidRPr="00A47FF4">
        <w:rPr>
          <w:rFonts w:ascii="Tahoma" w:hAnsi="Tahoma" w:cs="Tahoma"/>
          <w:sz w:val="22"/>
          <w:szCs w:val="22"/>
        </w:rPr>
        <w:t xml:space="preserve"> d’un polluant lorsqu’il passe de</w:t>
      </w:r>
      <w:r>
        <w:rPr>
          <w:rFonts w:ascii="Tahoma" w:hAnsi="Tahoma" w:cs="Tahoma"/>
          <w:sz w:val="22"/>
          <w:szCs w:val="22"/>
        </w:rPr>
        <w:t> :</w:t>
      </w:r>
      <w:r w:rsidRPr="00A47FF4">
        <w:rPr>
          <w:rFonts w:ascii="Tahoma" w:hAnsi="Tahoma" w:cs="Tahoma"/>
          <w:sz w:val="22"/>
          <w:szCs w:val="22"/>
        </w:rPr>
        <w:t xml:space="preserve"> </w:t>
      </w:r>
    </w:p>
    <w:p w:rsidR="005823D1" w:rsidRDefault="005823D1" w:rsidP="005823D1">
      <w:pPr>
        <w:autoSpaceDE w:val="0"/>
        <w:autoSpaceDN w:val="0"/>
        <w:adjustRightInd w:val="0"/>
        <w:ind w:firstLine="708"/>
        <w:jc w:val="both"/>
        <w:rPr>
          <w:rFonts w:ascii="Tahoma" w:hAnsi="Tahoma" w:cs="Tahoma"/>
          <w:sz w:val="22"/>
          <w:szCs w:val="22"/>
        </w:rPr>
      </w:pPr>
      <w:r>
        <w:rPr>
          <w:rFonts w:ascii="Tahoma" w:hAnsi="Tahoma" w:cs="Tahoma"/>
          <w:b/>
          <w:bCs/>
          <w:sz w:val="22"/>
          <w:szCs w:val="22"/>
        </w:rPr>
        <w:t>-</w:t>
      </w:r>
      <w:r w:rsidRPr="00707927">
        <w:rPr>
          <w:rFonts w:ascii="Tahoma" w:hAnsi="Tahoma" w:cs="Tahoma"/>
          <w:b/>
          <w:bCs/>
          <w:sz w:val="22"/>
          <w:szCs w:val="22"/>
        </w:rPr>
        <w:t>l’</w:t>
      </w:r>
      <w:r w:rsidRPr="00707927">
        <w:rPr>
          <w:rFonts w:ascii="Tahoma" w:hAnsi="Tahoma" w:cs="Tahoma"/>
          <w:b/>
          <w:bCs/>
          <w:sz w:val="22"/>
          <w:szCs w:val="22"/>
          <w:u w:val="single"/>
        </w:rPr>
        <w:t>e</w:t>
      </w:r>
      <w:r w:rsidRPr="00CC462D">
        <w:rPr>
          <w:rFonts w:ascii="Tahoma" w:hAnsi="Tahoma" w:cs="Tahoma"/>
          <w:b/>
          <w:bCs/>
          <w:sz w:val="22"/>
          <w:szCs w:val="22"/>
          <w:u w:val="single"/>
        </w:rPr>
        <w:t>au</w:t>
      </w:r>
      <w:r w:rsidRPr="00A47FF4">
        <w:rPr>
          <w:rFonts w:ascii="Tahoma" w:hAnsi="Tahoma" w:cs="Tahoma"/>
          <w:sz w:val="22"/>
          <w:szCs w:val="22"/>
        </w:rPr>
        <w:t xml:space="preserve"> dans un organisme aquatique, </w:t>
      </w:r>
    </w:p>
    <w:p w:rsidR="005823D1" w:rsidRDefault="005823D1" w:rsidP="005823D1">
      <w:pPr>
        <w:autoSpaceDE w:val="0"/>
        <w:autoSpaceDN w:val="0"/>
        <w:adjustRightInd w:val="0"/>
        <w:ind w:left="708"/>
        <w:jc w:val="both"/>
        <w:rPr>
          <w:rFonts w:ascii="Tahoma" w:hAnsi="Tahoma" w:cs="Tahoma"/>
          <w:sz w:val="22"/>
          <w:szCs w:val="22"/>
        </w:rPr>
      </w:pPr>
      <w:r>
        <w:rPr>
          <w:rFonts w:ascii="Tahoma" w:hAnsi="Tahoma" w:cs="Tahoma"/>
          <w:sz w:val="22"/>
          <w:szCs w:val="22"/>
        </w:rPr>
        <w:t>-</w:t>
      </w:r>
      <w:r w:rsidRPr="00707927">
        <w:rPr>
          <w:rFonts w:ascii="Tahoma" w:hAnsi="Tahoma" w:cs="Tahoma"/>
          <w:b/>
          <w:bCs/>
          <w:sz w:val="22"/>
          <w:szCs w:val="22"/>
        </w:rPr>
        <w:t xml:space="preserve">de </w:t>
      </w:r>
      <w:r w:rsidRPr="00CC462D">
        <w:rPr>
          <w:rFonts w:ascii="Tahoma" w:hAnsi="Tahoma" w:cs="Tahoma"/>
          <w:b/>
          <w:bCs/>
          <w:sz w:val="22"/>
          <w:szCs w:val="22"/>
          <w:u w:val="single"/>
        </w:rPr>
        <w:t>l’air ou des sols</w:t>
      </w:r>
      <w:r w:rsidRPr="00A47FF4">
        <w:rPr>
          <w:rFonts w:ascii="Tahoma" w:hAnsi="Tahoma" w:cs="Tahoma"/>
          <w:sz w:val="22"/>
          <w:szCs w:val="22"/>
        </w:rPr>
        <w:t xml:space="preserve"> dans les plantes terrestres par pénétration </w:t>
      </w:r>
      <w:proofErr w:type="spellStart"/>
      <w:r w:rsidRPr="00A47FF4">
        <w:rPr>
          <w:rFonts w:ascii="Tahoma" w:hAnsi="Tahoma" w:cs="Tahoma"/>
          <w:sz w:val="22"/>
          <w:szCs w:val="22"/>
        </w:rPr>
        <w:t>transfoliaire</w:t>
      </w:r>
      <w:proofErr w:type="spellEnd"/>
      <w:r w:rsidRPr="00A47FF4">
        <w:rPr>
          <w:rFonts w:ascii="Tahoma" w:hAnsi="Tahoma" w:cs="Tahoma"/>
          <w:sz w:val="22"/>
          <w:szCs w:val="22"/>
        </w:rPr>
        <w:t xml:space="preserve"> et/ou </w:t>
      </w:r>
      <w:proofErr w:type="spellStart"/>
      <w:r w:rsidRPr="00A47FF4">
        <w:rPr>
          <w:rFonts w:ascii="Tahoma" w:hAnsi="Tahoma" w:cs="Tahoma"/>
          <w:sz w:val="22"/>
          <w:szCs w:val="22"/>
        </w:rPr>
        <w:t>transradiculaire</w:t>
      </w:r>
      <w:proofErr w:type="spellEnd"/>
      <w:r>
        <w:rPr>
          <w:rFonts w:ascii="Tahoma" w:hAnsi="Tahoma" w:cs="Tahoma"/>
          <w:sz w:val="22"/>
          <w:szCs w:val="22"/>
        </w:rPr>
        <w:t>,</w:t>
      </w:r>
      <w:r w:rsidRPr="00A47FF4">
        <w:rPr>
          <w:rFonts w:ascii="Tahoma" w:hAnsi="Tahoma" w:cs="Tahoma"/>
          <w:sz w:val="22"/>
          <w:szCs w:val="22"/>
        </w:rPr>
        <w:t xml:space="preserve"> </w:t>
      </w:r>
    </w:p>
    <w:p w:rsidR="005823D1" w:rsidRDefault="005823D1" w:rsidP="005823D1">
      <w:pPr>
        <w:autoSpaceDE w:val="0"/>
        <w:autoSpaceDN w:val="0"/>
        <w:adjustRightInd w:val="0"/>
        <w:ind w:firstLine="708"/>
        <w:jc w:val="both"/>
        <w:rPr>
          <w:rFonts w:ascii="Tahoma" w:hAnsi="Tahoma" w:cs="Tahoma"/>
          <w:sz w:val="22"/>
          <w:szCs w:val="22"/>
        </w:rPr>
      </w:pPr>
      <w:r>
        <w:rPr>
          <w:rFonts w:ascii="Tahoma" w:hAnsi="Tahoma" w:cs="Tahoma"/>
          <w:sz w:val="22"/>
          <w:szCs w:val="22"/>
        </w:rPr>
        <w:t>-</w:t>
      </w:r>
      <w:r w:rsidRPr="00707927">
        <w:rPr>
          <w:rFonts w:ascii="Tahoma" w:hAnsi="Tahoma" w:cs="Tahoma"/>
          <w:b/>
          <w:bCs/>
          <w:sz w:val="22"/>
          <w:szCs w:val="22"/>
        </w:rPr>
        <w:t>et par</w:t>
      </w:r>
      <w:r w:rsidRPr="00A47FF4">
        <w:rPr>
          <w:rFonts w:ascii="Tahoma" w:hAnsi="Tahoma" w:cs="Tahoma"/>
          <w:sz w:val="22"/>
          <w:szCs w:val="22"/>
        </w:rPr>
        <w:t xml:space="preserve"> </w:t>
      </w:r>
      <w:r w:rsidRPr="00CC462D">
        <w:rPr>
          <w:rFonts w:ascii="Tahoma" w:hAnsi="Tahoma" w:cs="Tahoma"/>
          <w:b/>
          <w:bCs/>
          <w:sz w:val="22"/>
          <w:szCs w:val="22"/>
          <w:u w:val="single"/>
        </w:rPr>
        <w:t>inhalation</w:t>
      </w:r>
      <w:r w:rsidRPr="00A47FF4">
        <w:rPr>
          <w:rFonts w:ascii="Tahoma" w:hAnsi="Tahoma" w:cs="Tahoma"/>
          <w:sz w:val="22"/>
          <w:szCs w:val="22"/>
        </w:rPr>
        <w:t xml:space="preserve"> dans les animaux terrestres.</w:t>
      </w:r>
    </w:p>
    <w:p w:rsidR="005823D1" w:rsidRPr="00A47FF4" w:rsidRDefault="005823D1" w:rsidP="005823D1">
      <w:pPr>
        <w:autoSpaceDE w:val="0"/>
        <w:autoSpaceDN w:val="0"/>
        <w:adjustRightInd w:val="0"/>
        <w:jc w:val="both"/>
        <w:rPr>
          <w:rFonts w:ascii="Tahoma" w:hAnsi="Tahoma" w:cs="Tahoma"/>
          <w:sz w:val="22"/>
          <w:szCs w:val="22"/>
        </w:rPr>
      </w:pPr>
    </w:p>
    <w:p w:rsidR="005823D1" w:rsidRDefault="005823D1" w:rsidP="005823D1">
      <w:pPr>
        <w:autoSpaceDE w:val="0"/>
        <w:autoSpaceDN w:val="0"/>
        <w:adjustRightInd w:val="0"/>
        <w:jc w:val="both"/>
        <w:rPr>
          <w:rFonts w:ascii="Tahoma" w:hAnsi="Tahoma" w:cs="Tahoma"/>
          <w:sz w:val="22"/>
          <w:szCs w:val="22"/>
        </w:rPr>
      </w:pPr>
      <w:r w:rsidRPr="00A47FF4">
        <w:rPr>
          <w:rFonts w:ascii="Tahoma" w:hAnsi="Tahoma" w:cs="Tahoma"/>
          <w:sz w:val="22"/>
          <w:szCs w:val="22"/>
        </w:rPr>
        <w:t xml:space="preserve">• </w:t>
      </w:r>
      <w:r w:rsidRPr="00A47FF4">
        <w:rPr>
          <w:rFonts w:ascii="Tahoma" w:hAnsi="Tahoma" w:cs="Tahoma"/>
          <w:b/>
          <w:bCs/>
          <w:sz w:val="22"/>
          <w:szCs w:val="22"/>
        </w:rPr>
        <w:t xml:space="preserve">Bioaccumulation : </w:t>
      </w:r>
      <w:r w:rsidRPr="00A47FF4">
        <w:rPr>
          <w:rFonts w:ascii="Tahoma" w:hAnsi="Tahoma" w:cs="Tahoma"/>
          <w:sz w:val="22"/>
          <w:szCs w:val="22"/>
        </w:rPr>
        <w:t xml:space="preserve">somme des absorptions d’un polluant par </w:t>
      </w:r>
      <w:r>
        <w:rPr>
          <w:rFonts w:ascii="Tahoma" w:hAnsi="Tahoma" w:cs="Tahoma"/>
          <w:sz w:val="22"/>
          <w:szCs w:val="22"/>
        </w:rPr>
        <w:t xml:space="preserve">voie </w:t>
      </w:r>
      <w:r w:rsidRPr="00CC462D">
        <w:rPr>
          <w:rFonts w:ascii="Tahoma" w:hAnsi="Tahoma" w:cs="Tahoma"/>
          <w:b/>
          <w:bCs/>
          <w:sz w:val="22"/>
          <w:szCs w:val="22"/>
        </w:rPr>
        <w:t>alimentaire</w:t>
      </w:r>
      <w:r w:rsidRPr="00A47FF4">
        <w:rPr>
          <w:rFonts w:ascii="Tahoma" w:hAnsi="Tahoma" w:cs="Tahoma"/>
          <w:sz w:val="22"/>
          <w:szCs w:val="22"/>
        </w:rPr>
        <w:t xml:space="preserve"> </w:t>
      </w:r>
      <w:r w:rsidRPr="00E26628">
        <w:rPr>
          <w:rFonts w:ascii="Tahoma" w:hAnsi="Tahoma" w:cs="Tahoma"/>
          <w:sz w:val="22"/>
          <w:szCs w:val="22"/>
        </w:rPr>
        <w:t>(</w:t>
      </w:r>
      <w:r w:rsidRPr="00E26628">
        <w:rPr>
          <w:rFonts w:ascii="Tahoma" w:hAnsi="Tahoma" w:cs="Tahoma"/>
          <w:b/>
          <w:bCs/>
          <w:sz w:val="22"/>
          <w:szCs w:val="22"/>
        </w:rPr>
        <w:t>voie directe)</w:t>
      </w:r>
      <w:r w:rsidRPr="00A47FF4">
        <w:rPr>
          <w:rFonts w:ascii="Tahoma" w:hAnsi="Tahoma" w:cs="Tahoma"/>
          <w:sz w:val="22"/>
          <w:szCs w:val="22"/>
        </w:rPr>
        <w:t xml:space="preserve"> par les espèces aquatiques ou terrestres.</w:t>
      </w:r>
    </w:p>
    <w:p w:rsidR="005823D1" w:rsidRDefault="005823D1" w:rsidP="005823D1">
      <w:pPr>
        <w:spacing w:before="100" w:beforeAutospacing="1" w:after="100" w:afterAutospacing="1"/>
        <w:jc w:val="both"/>
        <w:rPr>
          <w:rFonts w:ascii="Tahoma" w:hAnsi="Tahoma" w:cs="Tahoma"/>
          <w:sz w:val="22"/>
          <w:szCs w:val="22"/>
        </w:rPr>
      </w:pPr>
      <w:r w:rsidRPr="00A47FF4">
        <w:rPr>
          <w:rFonts w:ascii="Tahoma" w:hAnsi="Tahoma" w:cs="Tahoma"/>
          <w:sz w:val="22"/>
          <w:szCs w:val="22"/>
        </w:rPr>
        <w:t xml:space="preserve">• </w:t>
      </w:r>
      <w:r w:rsidRPr="00A47FF4">
        <w:rPr>
          <w:rFonts w:ascii="Tahoma" w:hAnsi="Tahoma" w:cs="Tahoma"/>
          <w:b/>
          <w:bCs/>
          <w:sz w:val="22"/>
          <w:szCs w:val="22"/>
        </w:rPr>
        <w:t xml:space="preserve">Bioamplification : </w:t>
      </w:r>
      <w:r w:rsidRPr="00A47FF4">
        <w:rPr>
          <w:rFonts w:ascii="Tahoma" w:hAnsi="Tahoma" w:cs="Tahoma"/>
          <w:sz w:val="22"/>
          <w:szCs w:val="22"/>
        </w:rPr>
        <w:t xml:space="preserve">phénomène par lequel un contaminant présent dans une </w:t>
      </w:r>
      <w:r>
        <w:rPr>
          <w:rFonts w:ascii="Tahoma" w:hAnsi="Tahoma" w:cs="Tahoma"/>
          <w:sz w:val="22"/>
          <w:szCs w:val="22"/>
        </w:rPr>
        <w:t>proie,</w:t>
      </w:r>
      <w:r w:rsidRPr="00A47FF4">
        <w:rPr>
          <w:rFonts w:ascii="Tahoma" w:hAnsi="Tahoma" w:cs="Tahoma"/>
          <w:sz w:val="22"/>
          <w:szCs w:val="22"/>
        </w:rPr>
        <w:t xml:space="preserve"> connaît </w:t>
      </w:r>
      <w:r w:rsidRPr="00CC462D">
        <w:rPr>
          <w:rFonts w:ascii="Tahoma" w:hAnsi="Tahoma" w:cs="Tahoma"/>
          <w:b/>
          <w:bCs/>
          <w:sz w:val="22"/>
          <w:szCs w:val="22"/>
        </w:rPr>
        <w:t>un accroissement de sa concentration</w:t>
      </w:r>
      <w:r w:rsidRPr="00A47FF4">
        <w:rPr>
          <w:rFonts w:ascii="Tahoma" w:hAnsi="Tahoma" w:cs="Tahoma"/>
          <w:sz w:val="22"/>
          <w:szCs w:val="22"/>
        </w:rPr>
        <w:t xml:space="preserve"> qu’il circule vers les </w:t>
      </w:r>
      <w:r>
        <w:rPr>
          <w:rFonts w:ascii="Tahoma" w:hAnsi="Tahoma" w:cs="Tahoma"/>
          <w:sz w:val="22"/>
          <w:szCs w:val="22"/>
        </w:rPr>
        <w:t>niveaux</w:t>
      </w:r>
      <w:r w:rsidRPr="00A47FF4">
        <w:rPr>
          <w:rFonts w:ascii="Tahoma" w:hAnsi="Tahoma" w:cs="Tahoma"/>
          <w:sz w:val="22"/>
          <w:szCs w:val="22"/>
        </w:rPr>
        <w:t xml:space="preserve"> supérieurs d’un réseau trophique.</w:t>
      </w:r>
      <w:r w:rsidRPr="006913CA">
        <w:rPr>
          <w:rFonts w:ascii="Tahoma" w:hAnsi="Tahoma" w:cs="Tahoma"/>
          <w:color w:val="000000"/>
          <w:sz w:val="22"/>
          <w:szCs w:val="22"/>
        </w:rPr>
        <w:t xml:space="preserve"> </w:t>
      </w:r>
    </w:p>
    <w:p w:rsidR="005823D1" w:rsidRDefault="005823D1" w:rsidP="005823D1">
      <w:pPr>
        <w:autoSpaceDE w:val="0"/>
        <w:autoSpaceDN w:val="0"/>
        <w:adjustRightInd w:val="0"/>
        <w:jc w:val="both"/>
        <w:rPr>
          <w:rFonts w:ascii="Tahoma" w:hAnsi="Tahoma" w:cs="Tahoma"/>
          <w:sz w:val="22"/>
          <w:szCs w:val="22"/>
        </w:rPr>
      </w:pPr>
      <w:r w:rsidRPr="00A47FF4">
        <w:rPr>
          <w:rFonts w:ascii="Tahoma" w:hAnsi="Tahoma" w:cs="Tahoma"/>
          <w:sz w:val="22"/>
          <w:szCs w:val="22"/>
        </w:rPr>
        <w:t xml:space="preserve">• </w:t>
      </w:r>
      <w:r w:rsidRPr="00A47FF4">
        <w:rPr>
          <w:rFonts w:ascii="Tahoma" w:hAnsi="Tahoma" w:cs="Tahoma"/>
          <w:b/>
          <w:bCs/>
          <w:sz w:val="22"/>
          <w:szCs w:val="22"/>
        </w:rPr>
        <w:t>Facteur de concentration</w:t>
      </w:r>
      <w:r>
        <w:rPr>
          <w:rFonts w:ascii="Tahoma" w:hAnsi="Tahoma" w:cs="Tahoma"/>
          <w:b/>
          <w:bCs/>
          <w:sz w:val="22"/>
          <w:szCs w:val="22"/>
        </w:rPr>
        <w:t xml:space="preserve"> (</w:t>
      </w:r>
      <w:proofErr w:type="spellStart"/>
      <w:r w:rsidRPr="00A47FF4">
        <w:rPr>
          <w:rFonts w:ascii="Tahoma" w:hAnsi="Tahoma" w:cs="Tahoma"/>
          <w:b/>
          <w:bCs/>
          <w:sz w:val="22"/>
          <w:szCs w:val="22"/>
        </w:rPr>
        <w:t>Fc</w:t>
      </w:r>
      <w:proofErr w:type="spellEnd"/>
      <w:r>
        <w:rPr>
          <w:rFonts w:ascii="Tahoma" w:hAnsi="Tahoma" w:cs="Tahoma"/>
          <w:b/>
          <w:bCs/>
          <w:sz w:val="22"/>
          <w:szCs w:val="22"/>
        </w:rPr>
        <w:t>)</w:t>
      </w:r>
      <w:r w:rsidRPr="00A47FF4">
        <w:rPr>
          <w:rFonts w:ascii="Tahoma" w:hAnsi="Tahoma" w:cs="Tahoma"/>
          <w:b/>
          <w:bCs/>
          <w:sz w:val="22"/>
          <w:szCs w:val="22"/>
        </w:rPr>
        <w:t xml:space="preserve"> : </w:t>
      </w:r>
      <w:r w:rsidRPr="00CC462D">
        <w:rPr>
          <w:rFonts w:ascii="Tahoma" w:hAnsi="Tahoma" w:cs="Tahoma"/>
          <w:b/>
          <w:bCs/>
          <w:sz w:val="22"/>
          <w:szCs w:val="22"/>
        </w:rPr>
        <w:t xml:space="preserve">rapport </w:t>
      </w:r>
      <w:r w:rsidRPr="00A47FF4">
        <w:rPr>
          <w:rFonts w:ascii="Tahoma" w:hAnsi="Tahoma" w:cs="Tahoma"/>
          <w:sz w:val="22"/>
          <w:szCs w:val="22"/>
        </w:rPr>
        <w:t xml:space="preserve">de la concentration d’un polluant dans un organisme à sa concentration dans le biotope. </w:t>
      </w:r>
    </w:p>
    <w:p w:rsidR="005823D1" w:rsidRDefault="005823D1" w:rsidP="005823D1">
      <w:pPr>
        <w:autoSpaceDE w:val="0"/>
        <w:autoSpaceDN w:val="0"/>
        <w:adjustRightInd w:val="0"/>
        <w:jc w:val="both"/>
        <w:rPr>
          <w:rFonts w:ascii="Tahoma" w:hAnsi="Tahoma" w:cs="Tahoma"/>
          <w:b/>
          <w:bCs/>
          <w:sz w:val="22"/>
          <w:szCs w:val="22"/>
        </w:rPr>
      </w:pPr>
      <w:proofErr w:type="spellStart"/>
      <w:r w:rsidRPr="00A47FF4">
        <w:rPr>
          <w:rFonts w:ascii="Tahoma" w:hAnsi="Tahoma" w:cs="Tahoma"/>
          <w:b/>
          <w:bCs/>
          <w:sz w:val="22"/>
          <w:szCs w:val="22"/>
        </w:rPr>
        <w:t>Fc</w:t>
      </w:r>
      <w:proofErr w:type="spellEnd"/>
      <w:r w:rsidRPr="00A47FF4">
        <w:rPr>
          <w:rFonts w:ascii="Tahoma" w:hAnsi="Tahoma" w:cs="Tahoma"/>
          <w:b/>
          <w:bCs/>
          <w:sz w:val="22"/>
          <w:szCs w:val="22"/>
        </w:rPr>
        <w:t xml:space="preserve"> = [substance</w:t>
      </w:r>
      <w:proofErr w:type="gramStart"/>
      <w:r w:rsidRPr="00A47FF4">
        <w:rPr>
          <w:rFonts w:ascii="Tahoma" w:hAnsi="Tahoma" w:cs="Tahoma"/>
          <w:b/>
          <w:bCs/>
          <w:sz w:val="22"/>
          <w:szCs w:val="22"/>
        </w:rPr>
        <w:t>]organisme</w:t>
      </w:r>
      <w:proofErr w:type="gramEnd"/>
      <w:r w:rsidRPr="00A47FF4">
        <w:rPr>
          <w:rFonts w:ascii="Tahoma" w:hAnsi="Tahoma" w:cs="Tahoma"/>
          <w:b/>
          <w:bCs/>
          <w:sz w:val="22"/>
          <w:szCs w:val="22"/>
        </w:rPr>
        <w:t>/ [substance]eau</w:t>
      </w:r>
      <w:r>
        <w:rPr>
          <w:rFonts w:ascii="Tahoma" w:hAnsi="Tahoma" w:cs="Tahoma"/>
          <w:b/>
          <w:bCs/>
          <w:sz w:val="22"/>
          <w:szCs w:val="22"/>
        </w:rPr>
        <w:t>,</w:t>
      </w:r>
      <w:r w:rsidRPr="00A47FF4">
        <w:rPr>
          <w:rFonts w:ascii="Tahoma" w:hAnsi="Tahoma" w:cs="Tahoma"/>
          <w:b/>
          <w:bCs/>
          <w:sz w:val="22"/>
          <w:szCs w:val="22"/>
        </w:rPr>
        <w:t xml:space="preserve"> sol</w:t>
      </w:r>
      <w:r>
        <w:rPr>
          <w:rFonts w:ascii="Tahoma" w:hAnsi="Tahoma" w:cs="Tahoma"/>
          <w:b/>
          <w:bCs/>
          <w:sz w:val="22"/>
          <w:szCs w:val="22"/>
        </w:rPr>
        <w:t>, air</w:t>
      </w:r>
      <w:r w:rsidRPr="00A47FF4">
        <w:rPr>
          <w:rFonts w:ascii="Tahoma" w:hAnsi="Tahoma" w:cs="Tahoma"/>
          <w:b/>
          <w:bCs/>
          <w:sz w:val="22"/>
          <w:szCs w:val="22"/>
        </w:rPr>
        <w:t>.</w:t>
      </w:r>
      <w:r w:rsidRPr="001B5B53">
        <w:rPr>
          <w:rFonts w:ascii="Tahoma" w:hAnsi="Tahoma" w:cs="Tahoma"/>
          <w:sz w:val="22"/>
          <w:szCs w:val="22"/>
        </w:rPr>
        <w:t xml:space="preserve"> </w:t>
      </w:r>
      <w:r w:rsidRPr="00A47FF4">
        <w:rPr>
          <w:rFonts w:ascii="Tahoma" w:hAnsi="Tahoma" w:cs="Tahoma"/>
          <w:sz w:val="22"/>
          <w:szCs w:val="22"/>
        </w:rPr>
        <w:t>(&gt;1 lors de bioamplification).</w:t>
      </w:r>
    </w:p>
    <w:p w:rsidR="005823D1" w:rsidRPr="00A47FF4" w:rsidRDefault="005823D1" w:rsidP="005823D1">
      <w:pPr>
        <w:autoSpaceDE w:val="0"/>
        <w:autoSpaceDN w:val="0"/>
        <w:adjustRightInd w:val="0"/>
        <w:jc w:val="both"/>
        <w:rPr>
          <w:rFonts w:ascii="Tahoma" w:hAnsi="Tahoma" w:cs="Tahoma"/>
          <w:b/>
          <w:bCs/>
          <w:sz w:val="22"/>
          <w:szCs w:val="22"/>
        </w:rPr>
      </w:pPr>
    </w:p>
    <w:p w:rsidR="005823D1" w:rsidRDefault="005823D1" w:rsidP="005823D1">
      <w:pPr>
        <w:autoSpaceDE w:val="0"/>
        <w:autoSpaceDN w:val="0"/>
        <w:adjustRightInd w:val="0"/>
        <w:jc w:val="center"/>
        <w:rPr>
          <w:rFonts w:ascii="Tahoma" w:hAnsi="Tahoma" w:cs="Tahoma"/>
          <w:b/>
          <w:bCs/>
          <w:sz w:val="28"/>
          <w:szCs w:val="28"/>
        </w:rPr>
      </w:pPr>
    </w:p>
    <w:p w:rsidR="005823D1" w:rsidRPr="006C1BB8" w:rsidRDefault="005823D1" w:rsidP="005823D1">
      <w:pPr>
        <w:autoSpaceDE w:val="0"/>
        <w:autoSpaceDN w:val="0"/>
        <w:adjustRightInd w:val="0"/>
        <w:jc w:val="center"/>
        <w:rPr>
          <w:rFonts w:ascii="Tahoma" w:hAnsi="Tahoma" w:cs="Tahoma"/>
          <w:b/>
          <w:bCs/>
          <w:sz w:val="28"/>
          <w:szCs w:val="28"/>
        </w:rPr>
      </w:pPr>
      <w:r w:rsidRPr="006C1BB8">
        <w:rPr>
          <w:rFonts w:ascii="Tahoma" w:hAnsi="Tahoma" w:cs="Tahoma"/>
          <w:b/>
          <w:bCs/>
          <w:sz w:val="28"/>
          <w:szCs w:val="28"/>
        </w:rPr>
        <w:t xml:space="preserve">Utilisation des bio-indicateurs </w:t>
      </w:r>
    </w:p>
    <w:p w:rsidR="005823D1" w:rsidRPr="006C1BB8" w:rsidRDefault="005823D1" w:rsidP="005823D1">
      <w:pPr>
        <w:pStyle w:val="NormalWeb"/>
        <w:jc w:val="both"/>
        <w:rPr>
          <w:rFonts w:ascii="Tahoma" w:hAnsi="Tahoma" w:cs="Tahoma"/>
          <w:sz w:val="22"/>
          <w:szCs w:val="22"/>
        </w:rPr>
      </w:pPr>
      <w:r w:rsidRPr="006C1BB8">
        <w:rPr>
          <w:rStyle w:val="lev"/>
          <w:rFonts w:ascii="Tahoma" w:hAnsi="Tahoma" w:cs="Tahoma"/>
          <w:b w:val="0"/>
          <w:bCs w:val="0"/>
          <w:sz w:val="22"/>
          <w:szCs w:val="22"/>
        </w:rPr>
        <w:t xml:space="preserve">Nous pouvons utiliser des espèces valables pour l’accumulation des polluants et leurs effets physiologiques. </w:t>
      </w:r>
      <w:r w:rsidRPr="006C1BB8">
        <w:rPr>
          <w:rFonts w:ascii="Tahoma" w:hAnsi="Tahoma" w:cs="Tahoma"/>
          <w:sz w:val="22"/>
          <w:szCs w:val="22"/>
        </w:rPr>
        <w:t xml:space="preserve">Un bio-indicateur a été défini comme un organisme qui renseigne sur l’état et le fonctionnement d’un écosystème. Parmi les bio-indicateurs, </w:t>
      </w:r>
      <w:r w:rsidRPr="0015548C">
        <w:rPr>
          <w:rFonts w:ascii="Tahoma" w:hAnsi="Tahoma" w:cs="Tahoma"/>
          <w:b/>
          <w:bCs/>
          <w:sz w:val="22"/>
          <w:szCs w:val="22"/>
        </w:rPr>
        <w:t>deux catégories</w:t>
      </w:r>
      <w:r>
        <w:rPr>
          <w:rFonts w:ascii="Tahoma" w:hAnsi="Tahoma" w:cs="Tahoma"/>
          <w:sz w:val="22"/>
          <w:szCs w:val="22"/>
        </w:rPr>
        <w:t xml:space="preserve"> ont été distinguées (voir figure</w:t>
      </w:r>
      <w:r w:rsidRPr="006C1BB8">
        <w:rPr>
          <w:rFonts w:ascii="Tahoma" w:hAnsi="Tahoma" w:cs="Tahoma"/>
          <w:sz w:val="22"/>
          <w:szCs w:val="22"/>
        </w:rPr>
        <w:t>):</w:t>
      </w:r>
    </w:p>
    <w:p w:rsidR="005823D1" w:rsidRDefault="005823D1" w:rsidP="005823D1">
      <w:pPr>
        <w:spacing w:before="100" w:beforeAutospacing="1" w:after="100" w:afterAutospacing="1"/>
        <w:jc w:val="both"/>
        <w:rPr>
          <w:rFonts w:ascii="Tahoma" w:hAnsi="Tahoma" w:cs="Tahoma"/>
          <w:sz w:val="22"/>
          <w:szCs w:val="22"/>
        </w:rPr>
      </w:pPr>
      <w:r>
        <w:rPr>
          <w:rFonts w:ascii="Tahoma" w:hAnsi="Tahoma" w:cs="Tahoma"/>
          <w:b/>
          <w:bCs/>
          <w:sz w:val="22"/>
          <w:szCs w:val="22"/>
        </w:rPr>
        <w:t>a</w:t>
      </w:r>
      <w:r w:rsidRPr="007B3FA5">
        <w:rPr>
          <w:rFonts w:ascii="Tahoma" w:hAnsi="Tahoma" w:cs="Tahoma"/>
          <w:b/>
          <w:bCs/>
          <w:sz w:val="22"/>
          <w:szCs w:val="22"/>
        </w:rPr>
        <w:t>- Bio-indicateur d’effet ou d’impact :</w:t>
      </w:r>
      <w:r w:rsidRPr="007B3FA5">
        <w:rPr>
          <w:rFonts w:ascii="Tahoma" w:hAnsi="Tahoma" w:cs="Tahoma"/>
          <w:sz w:val="22"/>
          <w:szCs w:val="22"/>
        </w:rPr>
        <w:t xml:space="preserve"> organisme qui permet d’établir des effets </w:t>
      </w:r>
      <w:r>
        <w:rPr>
          <w:rFonts w:ascii="Tahoma" w:hAnsi="Tahoma" w:cs="Tahoma"/>
          <w:sz w:val="22"/>
          <w:szCs w:val="22"/>
        </w:rPr>
        <w:t>(</w:t>
      </w:r>
      <w:r w:rsidRPr="00054783">
        <w:rPr>
          <w:rFonts w:ascii="Tahoma" w:hAnsi="Tahoma" w:cs="Tahoma"/>
          <w:b/>
          <w:bCs/>
          <w:sz w:val="22"/>
          <w:szCs w:val="22"/>
        </w:rPr>
        <w:t>survie, croissance, comportement, éclosion des œufs</w:t>
      </w:r>
      <w:r>
        <w:rPr>
          <w:rFonts w:ascii="Tahoma" w:hAnsi="Tahoma" w:cs="Tahoma"/>
          <w:sz w:val="22"/>
          <w:szCs w:val="22"/>
        </w:rPr>
        <w:t xml:space="preserve">…) </w:t>
      </w:r>
      <w:r w:rsidRPr="007B3FA5">
        <w:rPr>
          <w:rFonts w:ascii="Tahoma" w:hAnsi="Tahoma" w:cs="Tahoma"/>
          <w:sz w:val="22"/>
          <w:szCs w:val="22"/>
        </w:rPr>
        <w:t>lors de l’exposition à une ou plusieurs substances issues de son environnement</w:t>
      </w:r>
      <w:r>
        <w:rPr>
          <w:rFonts w:ascii="Tahoma" w:hAnsi="Tahoma" w:cs="Tahoma"/>
          <w:sz w:val="22"/>
          <w:szCs w:val="22"/>
        </w:rPr>
        <w:t xml:space="preserve">. </w:t>
      </w:r>
    </w:p>
    <w:p w:rsidR="005823D1" w:rsidRPr="00AB135D" w:rsidRDefault="005823D1" w:rsidP="005823D1">
      <w:pPr>
        <w:spacing w:before="100" w:beforeAutospacing="1" w:after="100" w:afterAutospacing="1"/>
        <w:jc w:val="both"/>
        <w:rPr>
          <w:rFonts w:ascii="Tahoma" w:hAnsi="Tahoma" w:cs="Tahoma"/>
          <w:sz w:val="22"/>
          <w:szCs w:val="22"/>
        </w:rPr>
      </w:pPr>
      <w:r>
        <w:rPr>
          <w:rFonts w:ascii="Tahoma" w:hAnsi="Tahoma" w:cs="Tahoma"/>
          <w:sz w:val="22"/>
          <w:szCs w:val="22"/>
        </w:rPr>
        <w:t xml:space="preserve">Par exemple, </w:t>
      </w:r>
      <w:r w:rsidRPr="0021202A">
        <w:rPr>
          <w:rStyle w:val="lev"/>
          <w:rFonts w:ascii="Tahoma" w:hAnsi="Tahoma" w:cs="Tahoma"/>
          <w:b w:val="0"/>
          <w:bCs w:val="0"/>
          <w:sz w:val="22"/>
          <w:szCs w:val="22"/>
        </w:rPr>
        <w:t>L’escargots est un bio-indicateurs d’accumulation des métaux, et un bio-indicateur d’effet des pesticides (</w:t>
      </w:r>
      <w:r w:rsidRPr="0021202A">
        <w:rPr>
          <w:rFonts w:ascii="Tahoma" w:hAnsi="Tahoma" w:cs="Tahoma"/>
          <w:b/>
          <w:bCs/>
          <w:sz w:val="22"/>
          <w:szCs w:val="22"/>
        </w:rPr>
        <w:t>éclosion des œufs a été affectée).</w:t>
      </w:r>
      <w:r w:rsidRPr="00AB135D">
        <w:t xml:space="preserve"> </w:t>
      </w:r>
      <w:r w:rsidRPr="00AB135D">
        <w:rPr>
          <w:rFonts w:ascii="Tahoma" w:hAnsi="Tahoma" w:cs="Tahoma"/>
          <w:sz w:val="22"/>
          <w:szCs w:val="22"/>
        </w:rPr>
        <w:t xml:space="preserve">Cela peut </w:t>
      </w:r>
      <w:r>
        <w:rPr>
          <w:rFonts w:ascii="Tahoma" w:hAnsi="Tahoma" w:cs="Tahoma"/>
          <w:sz w:val="22"/>
          <w:szCs w:val="22"/>
        </w:rPr>
        <w:t xml:space="preserve">aussi </w:t>
      </w:r>
      <w:r w:rsidRPr="00AB135D">
        <w:rPr>
          <w:rFonts w:ascii="Tahoma" w:hAnsi="Tahoma" w:cs="Tahoma"/>
          <w:sz w:val="22"/>
          <w:szCs w:val="22"/>
        </w:rPr>
        <w:t xml:space="preserve">affecter la communauté du a la diminution de population d'escargot, et peut perturber la chaine alimentaire du coté trophique et du coté contamination. Ensuite, l'écosystème peut être </w:t>
      </w:r>
      <w:proofErr w:type="spellStart"/>
      <w:r w:rsidRPr="00AB135D">
        <w:rPr>
          <w:rFonts w:ascii="Tahoma" w:hAnsi="Tahoma" w:cs="Tahoma"/>
          <w:sz w:val="22"/>
          <w:szCs w:val="22"/>
        </w:rPr>
        <w:t>dérègler</w:t>
      </w:r>
      <w:proofErr w:type="spellEnd"/>
      <w:r w:rsidRPr="00AB135D">
        <w:rPr>
          <w:rFonts w:ascii="Tahoma" w:hAnsi="Tahoma" w:cs="Tahoma"/>
          <w:sz w:val="22"/>
          <w:szCs w:val="22"/>
        </w:rPr>
        <w:t xml:space="preserve"> dans la structure et </w:t>
      </w:r>
      <w:r>
        <w:rPr>
          <w:rFonts w:ascii="Tahoma" w:hAnsi="Tahoma" w:cs="Tahoma"/>
          <w:sz w:val="22"/>
          <w:szCs w:val="22"/>
        </w:rPr>
        <w:t xml:space="preserve">dans </w:t>
      </w:r>
      <w:r w:rsidRPr="00AB135D">
        <w:rPr>
          <w:rFonts w:ascii="Tahoma" w:hAnsi="Tahoma" w:cs="Tahoma"/>
          <w:sz w:val="22"/>
          <w:szCs w:val="22"/>
        </w:rPr>
        <w:t>la fonction.</w:t>
      </w:r>
    </w:p>
    <w:p w:rsidR="005823D1" w:rsidRPr="007B3FA5" w:rsidRDefault="005823D1" w:rsidP="005823D1">
      <w:pPr>
        <w:spacing w:before="100" w:beforeAutospacing="1" w:after="100" w:afterAutospacing="1"/>
        <w:rPr>
          <w:rFonts w:ascii="Tahoma" w:hAnsi="Tahoma" w:cs="Tahoma"/>
          <w:sz w:val="22"/>
          <w:szCs w:val="22"/>
        </w:rPr>
      </w:pPr>
      <w:r>
        <w:rPr>
          <w:rFonts w:ascii="Tahoma" w:hAnsi="Tahoma" w:cs="Tahoma"/>
          <w:b/>
          <w:bCs/>
          <w:sz w:val="22"/>
          <w:szCs w:val="22"/>
        </w:rPr>
        <w:lastRenderedPageBreak/>
        <w:t>b</w:t>
      </w:r>
      <w:r w:rsidRPr="006C1BB8">
        <w:rPr>
          <w:rFonts w:ascii="Tahoma" w:hAnsi="Tahoma" w:cs="Tahoma"/>
          <w:b/>
          <w:bCs/>
          <w:sz w:val="22"/>
          <w:szCs w:val="22"/>
        </w:rPr>
        <w:t xml:space="preserve">- Bio-indicateur d’accumulation : </w:t>
      </w:r>
      <w:r w:rsidRPr="006C1BB8">
        <w:rPr>
          <w:rFonts w:ascii="Tahoma" w:hAnsi="Tahoma" w:cs="Tahoma"/>
          <w:sz w:val="22"/>
          <w:szCs w:val="22"/>
        </w:rPr>
        <w:t xml:space="preserve">organisme qui </w:t>
      </w:r>
      <w:r w:rsidRPr="006C1BB8">
        <w:rPr>
          <w:rFonts w:ascii="Tahoma" w:hAnsi="Tahoma" w:cs="Tahoma"/>
          <w:b/>
          <w:bCs/>
          <w:sz w:val="22"/>
          <w:szCs w:val="22"/>
        </w:rPr>
        <w:t>accumule</w:t>
      </w:r>
      <w:r w:rsidRPr="006C1BB8">
        <w:rPr>
          <w:rFonts w:ascii="Tahoma" w:hAnsi="Tahoma" w:cs="Tahoma"/>
          <w:sz w:val="22"/>
          <w:szCs w:val="22"/>
        </w:rPr>
        <w:t xml:space="preserve"> une ou plusieurs substances issues</w:t>
      </w:r>
      <w:r w:rsidRPr="007B3FA5">
        <w:rPr>
          <w:rFonts w:ascii="Tahoma" w:hAnsi="Tahoma" w:cs="Tahoma"/>
          <w:sz w:val="22"/>
          <w:szCs w:val="22"/>
        </w:rPr>
        <w:t xml:space="preserve"> de son environnement, permettant ainsi d’évaluer son exposition.</w:t>
      </w:r>
    </w:p>
    <w:p w:rsidR="005823D1" w:rsidRDefault="005823D1" w:rsidP="005823D1">
      <w:pPr>
        <w:spacing w:before="100" w:beforeAutospacing="1" w:after="100" w:afterAutospacing="1"/>
      </w:pPr>
      <w:r>
        <w:rPr>
          <w:noProof/>
        </w:rPr>
        <w:drawing>
          <wp:inline distT="0" distB="0" distL="0" distR="0">
            <wp:extent cx="5981700" cy="4467225"/>
            <wp:effectExtent l="19050" t="0" r="0" b="0"/>
            <wp:docPr id="1" name="Image 1" descr="bioindicateur sol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indicateur sols1.jpg"/>
                    <pic:cNvPicPr>
                      <a:picLocks noChangeAspect="1" noChangeArrowheads="1"/>
                    </pic:cNvPicPr>
                  </pic:nvPicPr>
                  <pic:blipFill>
                    <a:blip r:embed="rId4"/>
                    <a:srcRect/>
                    <a:stretch>
                      <a:fillRect/>
                    </a:stretch>
                  </pic:blipFill>
                  <pic:spPr bwMode="auto">
                    <a:xfrm>
                      <a:off x="0" y="0"/>
                      <a:ext cx="5981700" cy="4467225"/>
                    </a:xfrm>
                    <a:prstGeom prst="rect">
                      <a:avLst/>
                    </a:prstGeom>
                    <a:noFill/>
                    <a:ln w="9525">
                      <a:noFill/>
                      <a:miter lim="800000"/>
                      <a:headEnd/>
                      <a:tailEnd/>
                    </a:ln>
                  </pic:spPr>
                </pic:pic>
              </a:graphicData>
            </a:graphic>
          </wp:inline>
        </w:drawing>
      </w:r>
    </w:p>
    <w:p w:rsidR="005823D1" w:rsidRPr="007B3FA5" w:rsidRDefault="005823D1" w:rsidP="005823D1">
      <w:pPr>
        <w:spacing w:before="100" w:beforeAutospacing="1" w:after="100" w:afterAutospacing="1"/>
        <w:jc w:val="center"/>
        <w:rPr>
          <w:rFonts w:ascii="Tahoma" w:hAnsi="Tahoma" w:cs="Tahoma"/>
          <w:sz w:val="22"/>
          <w:szCs w:val="22"/>
        </w:rPr>
      </w:pPr>
      <w:r w:rsidRPr="007B3FA5">
        <w:rPr>
          <w:rFonts w:ascii="Tahoma" w:hAnsi="Tahoma" w:cs="Tahoma"/>
          <w:b/>
          <w:bCs/>
          <w:sz w:val="22"/>
          <w:szCs w:val="22"/>
        </w:rPr>
        <w:t>Figure.</w:t>
      </w:r>
      <w:r w:rsidRPr="007B3FA5">
        <w:rPr>
          <w:rFonts w:ascii="Tahoma" w:hAnsi="Tahoma" w:cs="Tahoma"/>
          <w:sz w:val="22"/>
          <w:szCs w:val="22"/>
        </w:rPr>
        <w:t xml:space="preserve"> Les </w:t>
      </w:r>
      <w:r>
        <w:rPr>
          <w:rFonts w:ascii="Tahoma" w:hAnsi="Tahoma" w:cs="Tahoma"/>
          <w:sz w:val="22"/>
          <w:szCs w:val="22"/>
        </w:rPr>
        <w:t xml:space="preserve">catégories </w:t>
      </w:r>
      <w:r w:rsidRPr="007B3FA5">
        <w:rPr>
          <w:rFonts w:ascii="Tahoma" w:hAnsi="Tahoma" w:cs="Tahoma"/>
          <w:sz w:val="22"/>
          <w:szCs w:val="22"/>
        </w:rPr>
        <w:t>des bio-indicateurs.</w:t>
      </w:r>
    </w:p>
    <w:p w:rsidR="005823D1" w:rsidRDefault="005823D1" w:rsidP="005823D1">
      <w:pPr>
        <w:autoSpaceDE w:val="0"/>
        <w:autoSpaceDN w:val="0"/>
        <w:adjustRightInd w:val="0"/>
        <w:jc w:val="center"/>
        <w:rPr>
          <w:rFonts w:ascii="Tahoma" w:hAnsi="Tahoma" w:cs="Tahoma"/>
          <w:b/>
          <w:bCs/>
          <w:sz w:val="22"/>
          <w:szCs w:val="22"/>
        </w:rPr>
      </w:pPr>
    </w:p>
    <w:p w:rsidR="00DC5AD1" w:rsidRDefault="00DC5AD1"/>
    <w:sectPr w:rsidR="00DC5AD1" w:rsidSect="00DC5A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823D1"/>
    <w:rsid w:val="005823D1"/>
    <w:rsid w:val="00A86448"/>
    <w:rsid w:val="00DC5AD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3D1"/>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5823D1"/>
    <w:pPr>
      <w:spacing w:before="100" w:beforeAutospacing="1" w:after="100" w:afterAutospacing="1"/>
    </w:pPr>
  </w:style>
  <w:style w:type="character" w:styleId="lev">
    <w:name w:val="Strong"/>
    <w:uiPriority w:val="22"/>
    <w:qFormat/>
    <w:rsid w:val="005823D1"/>
    <w:rPr>
      <w:b/>
      <w:bCs/>
    </w:rPr>
  </w:style>
  <w:style w:type="paragraph" w:styleId="Textedebulles">
    <w:name w:val="Balloon Text"/>
    <w:basedOn w:val="Normal"/>
    <w:link w:val="TextedebullesCar"/>
    <w:uiPriority w:val="99"/>
    <w:semiHidden/>
    <w:unhideWhenUsed/>
    <w:rsid w:val="005823D1"/>
    <w:rPr>
      <w:rFonts w:ascii="Tahoma" w:hAnsi="Tahoma" w:cs="Tahoma"/>
      <w:sz w:val="16"/>
      <w:szCs w:val="16"/>
    </w:rPr>
  </w:style>
  <w:style w:type="character" w:customStyle="1" w:styleId="TextedebullesCar">
    <w:name w:val="Texte de bulles Car"/>
    <w:basedOn w:val="Policepardfaut"/>
    <w:link w:val="Textedebulles"/>
    <w:uiPriority w:val="99"/>
    <w:semiHidden/>
    <w:rsid w:val="005823D1"/>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2371</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2020-03-29T14:13:00Z</dcterms:created>
  <dcterms:modified xsi:type="dcterms:W3CDTF">2020-03-29T14:14:00Z</dcterms:modified>
</cp:coreProperties>
</file>