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79D" w:rsidRDefault="00D3579D" w:rsidP="0055737F">
      <w:pPr>
        <w:pStyle w:val="Titre1"/>
        <w:numPr>
          <w:ilvl w:val="0"/>
          <w:numId w:val="1"/>
        </w:numPr>
        <w:spacing w:before="0" w:beforeAutospacing="0" w:after="0" w:afterAutospacing="0"/>
        <w:jc w:val="center"/>
        <w:rPr>
          <w:rFonts w:ascii="Tahoma" w:hAnsi="Tahoma" w:cs="Tahoma"/>
          <w:color w:val="000000"/>
          <w:sz w:val="28"/>
          <w:szCs w:val="28"/>
        </w:rPr>
      </w:pPr>
      <w:r w:rsidRPr="00FC7F88">
        <w:rPr>
          <w:rFonts w:ascii="Tahoma" w:hAnsi="Tahoma" w:cs="Tahoma"/>
          <w:color w:val="000000"/>
          <w:sz w:val="28"/>
          <w:szCs w:val="28"/>
        </w:rPr>
        <w:t>Le mercure</w:t>
      </w:r>
    </w:p>
    <w:p w:rsidR="00D3579D" w:rsidRPr="00A75B3F" w:rsidRDefault="00D3579D" w:rsidP="0055737F">
      <w:pPr>
        <w:pStyle w:val="PrformatHTML"/>
        <w:jc w:val="both"/>
        <w:rPr>
          <w:rFonts w:ascii="Tahoma" w:hAnsi="Tahoma" w:cs="Tahoma"/>
          <w:b/>
          <w:bCs/>
          <w:sz w:val="22"/>
          <w:szCs w:val="22"/>
          <w:u w:val="single"/>
        </w:rPr>
      </w:pPr>
      <w:r w:rsidRPr="00A75B3F">
        <w:rPr>
          <w:rFonts w:ascii="Tahoma" w:hAnsi="Tahoma" w:cs="Tahoma"/>
          <w:b/>
          <w:bCs/>
          <w:sz w:val="22"/>
          <w:szCs w:val="22"/>
          <w:u w:val="single"/>
        </w:rPr>
        <w:t>Sources d'exposition :</w:t>
      </w:r>
    </w:p>
    <w:p w:rsidR="00D3579D" w:rsidRPr="00396E98" w:rsidRDefault="00D3579D" w:rsidP="0055737F">
      <w:pPr>
        <w:pStyle w:val="PrformatHTML"/>
        <w:jc w:val="both"/>
        <w:rPr>
          <w:rFonts w:ascii="Tahoma" w:hAnsi="Tahoma" w:cs="Tahoma"/>
          <w:sz w:val="22"/>
          <w:szCs w:val="22"/>
        </w:rPr>
      </w:pPr>
    </w:p>
    <w:p w:rsidR="00D3579D" w:rsidRPr="00A75B3F" w:rsidRDefault="00D3579D" w:rsidP="0055737F">
      <w:pPr>
        <w:pStyle w:val="PrformatHTML"/>
        <w:jc w:val="both"/>
        <w:rPr>
          <w:rFonts w:ascii="Tahoma" w:hAnsi="Tahoma" w:cs="Tahoma"/>
          <w:b/>
          <w:bCs/>
          <w:sz w:val="22"/>
          <w:szCs w:val="22"/>
        </w:rPr>
      </w:pPr>
      <w:r w:rsidRPr="006B04DC">
        <w:rPr>
          <w:rFonts w:ascii="Tahoma" w:hAnsi="Tahoma" w:cs="Tahoma"/>
          <w:b/>
          <w:bCs/>
          <w:sz w:val="22"/>
          <w:szCs w:val="22"/>
        </w:rPr>
        <w:tab/>
      </w:r>
      <w:r w:rsidRPr="00A75B3F">
        <w:rPr>
          <w:rFonts w:ascii="Tahoma" w:hAnsi="Tahoma" w:cs="Tahoma"/>
          <w:b/>
          <w:bCs/>
          <w:sz w:val="22"/>
          <w:szCs w:val="22"/>
        </w:rPr>
        <w:t>Sources d'origine naturelle</w:t>
      </w:r>
    </w:p>
    <w:p w:rsidR="00D3579D" w:rsidRPr="00396E98" w:rsidRDefault="00D3579D" w:rsidP="0055737F">
      <w:pPr>
        <w:pStyle w:val="PrformatHTML"/>
        <w:jc w:val="both"/>
        <w:rPr>
          <w:rFonts w:ascii="Tahoma" w:hAnsi="Tahoma" w:cs="Tahoma"/>
          <w:sz w:val="22"/>
          <w:szCs w:val="22"/>
        </w:rPr>
      </w:pPr>
    </w:p>
    <w:p w:rsidR="00D3579D" w:rsidRPr="00396E98" w:rsidRDefault="00D3579D" w:rsidP="0055737F">
      <w:pPr>
        <w:pStyle w:val="PrformatHTML"/>
        <w:jc w:val="both"/>
        <w:rPr>
          <w:rFonts w:ascii="Tahoma" w:hAnsi="Tahoma" w:cs="Tahoma"/>
          <w:sz w:val="22"/>
          <w:szCs w:val="22"/>
        </w:rPr>
      </w:pPr>
      <w:r w:rsidRPr="00396E98">
        <w:rPr>
          <w:rFonts w:ascii="Tahoma" w:hAnsi="Tahoma" w:cs="Tahoma"/>
          <w:sz w:val="22"/>
          <w:szCs w:val="22"/>
        </w:rPr>
        <w:t xml:space="preserve">    Le mercure présent dans la nature provient principale</w:t>
      </w:r>
      <w:r>
        <w:rPr>
          <w:rFonts w:ascii="Tahoma" w:hAnsi="Tahoma" w:cs="Tahoma"/>
          <w:sz w:val="22"/>
          <w:szCs w:val="22"/>
        </w:rPr>
        <w:t>ment</w:t>
      </w:r>
      <w:r w:rsidRPr="00396E98">
        <w:rPr>
          <w:rFonts w:ascii="Tahoma" w:hAnsi="Tahoma" w:cs="Tahoma"/>
          <w:sz w:val="22"/>
          <w:szCs w:val="22"/>
        </w:rPr>
        <w:t xml:space="preserve"> du dégazage de la croûte terrestre, des éruptions volcaniques et de l'évaporation d'eau.</w:t>
      </w:r>
    </w:p>
    <w:p w:rsidR="00D3579D" w:rsidRPr="00396E98" w:rsidRDefault="00D3579D" w:rsidP="0055737F">
      <w:pPr>
        <w:pStyle w:val="PrformatHTML"/>
        <w:jc w:val="both"/>
        <w:rPr>
          <w:rFonts w:ascii="Tahoma" w:hAnsi="Tahoma" w:cs="Tahoma"/>
          <w:sz w:val="22"/>
          <w:szCs w:val="22"/>
        </w:rPr>
      </w:pPr>
    </w:p>
    <w:p w:rsidR="00D3579D" w:rsidRPr="00A75B3F" w:rsidRDefault="00D3579D" w:rsidP="0055737F">
      <w:pPr>
        <w:pStyle w:val="PrformatHTML"/>
        <w:jc w:val="both"/>
        <w:rPr>
          <w:rFonts w:ascii="Tahoma" w:hAnsi="Tahoma" w:cs="Tahoma"/>
          <w:b/>
          <w:bCs/>
          <w:sz w:val="22"/>
          <w:szCs w:val="22"/>
        </w:rPr>
      </w:pPr>
      <w:bookmarkStart w:id="0" w:name=":4.1__Etat_naturel"/>
      <w:bookmarkEnd w:id="0"/>
      <w:r w:rsidRPr="006B04DC">
        <w:rPr>
          <w:rFonts w:ascii="Tahoma" w:hAnsi="Tahoma" w:cs="Tahoma"/>
          <w:b/>
          <w:bCs/>
          <w:sz w:val="22"/>
          <w:szCs w:val="22"/>
        </w:rPr>
        <w:tab/>
      </w:r>
      <w:r w:rsidRPr="00A75B3F">
        <w:rPr>
          <w:rFonts w:ascii="Tahoma" w:hAnsi="Tahoma" w:cs="Tahoma"/>
          <w:b/>
          <w:bCs/>
          <w:sz w:val="22"/>
          <w:szCs w:val="22"/>
        </w:rPr>
        <w:t>Sources d'origine humaine</w:t>
      </w:r>
    </w:p>
    <w:p w:rsidR="00D3579D" w:rsidRPr="00396E98" w:rsidRDefault="00D3579D" w:rsidP="0055737F">
      <w:pPr>
        <w:pStyle w:val="PrformatHTML"/>
        <w:jc w:val="both"/>
        <w:rPr>
          <w:rFonts w:ascii="Tahoma" w:hAnsi="Tahoma" w:cs="Tahoma"/>
          <w:sz w:val="22"/>
          <w:szCs w:val="22"/>
        </w:rPr>
      </w:pPr>
    </w:p>
    <w:p w:rsidR="00D3579D" w:rsidRPr="00396E98" w:rsidRDefault="00D3579D" w:rsidP="0055737F">
      <w:pPr>
        <w:pStyle w:val="PrformatHTML"/>
        <w:jc w:val="both"/>
        <w:rPr>
          <w:rFonts w:ascii="Tahoma" w:hAnsi="Tahoma" w:cs="Tahoma"/>
          <w:sz w:val="22"/>
          <w:szCs w:val="22"/>
        </w:rPr>
      </w:pPr>
      <w:r w:rsidRPr="00396E98">
        <w:rPr>
          <w:rFonts w:ascii="Tahoma" w:hAnsi="Tahoma" w:cs="Tahoma"/>
          <w:sz w:val="22"/>
          <w:szCs w:val="22"/>
        </w:rPr>
        <w:t xml:space="preserve">    On estime à 10 000 tonnes la quantité de mercure extraite c</w:t>
      </w:r>
      <w:r>
        <w:rPr>
          <w:rFonts w:ascii="Tahoma" w:hAnsi="Tahoma" w:cs="Tahoma"/>
          <w:sz w:val="22"/>
          <w:szCs w:val="22"/>
        </w:rPr>
        <w:t xml:space="preserve">haque année dans le monde. Cette </w:t>
      </w:r>
      <w:r w:rsidRPr="00396E98">
        <w:rPr>
          <w:rFonts w:ascii="Tahoma" w:hAnsi="Tahoma" w:cs="Tahoma"/>
          <w:sz w:val="22"/>
          <w:szCs w:val="22"/>
        </w:rPr>
        <w:t xml:space="preserve">activité </w:t>
      </w:r>
      <w:r>
        <w:rPr>
          <w:rFonts w:ascii="Tahoma" w:hAnsi="Tahoma" w:cs="Tahoma"/>
          <w:sz w:val="22"/>
          <w:szCs w:val="22"/>
        </w:rPr>
        <w:t>entraîne</w:t>
      </w:r>
      <w:r w:rsidRPr="00396E98">
        <w:rPr>
          <w:rFonts w:ascii="Tahoma" w:hAnsi="Tahoma" w:cs="Tahoma"/>
          <w:sz w:val="22"/>
          <w:szCs w:val="22"/>
        </w:rPr>
        <w:t xml:space="preserve"> un certain nombre de pertes dans l'environnement ainsi qu'une décharge directe dans </w:t>
      </w:r>
      <w:r>
        <w:rPr>
          <w:rFonts w:ascii="Tahoma" w:hAnsi="Tahoma" w:cs="Tahoma"/>
          <w:sz w:val="22"/>
          <w:szCs w:val="22"/>
        </w:rPr>
        <w:t>l</w:t>
      </w:r>
      <w:r w:rsidRPr="00396E98">
        <w:rPr>
          <w:rFonts w:ascii="Tahoma" w:hAnsi="Tahoma" w:cs="Tahoma"/>
          <w:sz w:val="22"/>
          <w:szCs w:val="22"/>
        </w:rPr>
        <w:t xml:space="preserve">'atmosphère. Parmi les autres sources </w:t>
      </w:r>
      <w:r>
        <w:rPr>
          <w:rFonts w:ascii="Tahoma" w:hAnsi="Tahoma" w:cs="Tahoma"/>
          <w:sz w:val="22"/>
          <w:szCs w:val="22"/>
        </w:rPr>
        <w:t>i</w:t>
      </w:r>
      <w:r w:rsidRPr="00396E98">
        <w:rPr>
          <w:rFonts w:ascii="Tahoma" w:hAnsi="Tahoma" w:cs="Tahoma"/>
          <w:sz w:val="22"/>
          <w:szCs w:val="22"/>
        </w:rPr>
        <w:t>mportantes de pollution par le mercure, on compte l'utilisation des combustibles fossiles, le grillage des minerais métalliques sulfurés, le raffinage de l'or, la production de ciment, l'incinération des déchets et diverses opérations métallurgiques.</w:t>
      </w:r>
    </w:p>
    <w:p w:rsidR="00D3579D" w:rsidRPr="004E1654" w:rsidRDefault="00D3579D" w:rsidP="0055737F">
      <w:pPr>
        <w:pStyle w:val="PrformatHTML"/>
        <w:jc w:val="both"/>
        <w:rPr>
          <w:rFonts w:ascii="Tahoma" w:hAnsi="Tahoma" w:cs="Tahoma"/>
          <w:sz w:val="22"/>
          <w:szCs w:val="22"/>
        </w:rPr>
      </w:pPr>
      <w:r w:rsidRPr="00396E98">
        <w:rPr>
          <w:rFonts w:ascii="Tahoma" w:hAnsi="Tahoma" w:cs="Tahoma"/>
          <w:sz w:val="22"/>
          <w:szCs w:val="22"/>
        </w:rPr>
        <w:t xml:space="preserve">Une installation de production électrolytique de chlore et de soude donne normalement </w:t>
      </w:r>
      <w:r w:rsidRPr="004E1654">
        <w:rPr>
          <w:rFonts w:ascii="Tahoma" w:hAnsi="Tahoma" w:cs="Tahoma"/>
          <w:sz w:val="22"/>
          <w:szCs w:val="22"/>
        </w:rPr>
        <w:t xml:space="preserve">lieu à des émissions de mercure de l'ordre de </w:t>
      </w:r>
      <w:smartTag w:uri="urn:schemas-microsoft-com:office:smarttags" w:element="metricconverter">
        <w:smartTagPr>
          <w:attr w:name="ProductID" w:val="450 g"/>
        </w:smartTagPr>
        <w:r w:rsidRPr="004E1654">
          <w:rPr>
            <w:rFonts w:ascii="Tahoma" w:hAnsi="Tahoma" w:cs="Tahoma"/>
            <w:sz w:val="22"/>
            <w:szCs w:val="22"/>
          </w:rPr>
          <w:t>450 g</w:t>
        </w:r>
      </w:smartTag>
      <w:r w:rsidRPr="004E1654">
        <w:rPr>
          <w:rFonts w:ascii="Tahoma" w:hAnsi="Tahoma" w:cs="Tahoma"/>
          <w:sz w:val="22"/>
          <w:szCs w:val="22"/>
        </w:rPr>
        <w:t xml:space="preserve"> par tonne de soude caustique produite.</w:t>
      </w:r>
    </w:p>
    <w:p w:rsidR="00D3579D" w:rsidRPr="004E1654" w:rsidRDefault="00D3579D" w:rsidP="0055737F">
      <w:pPr>
        <w:pStyle w:val="PrformatHTML"/>
        <w:jc w:val="both"/>
        <w:rPr>
          <w:rFonts w:ascii="Tahoma" w:hAnsi="Tahoma" w:cs="Tahoma"/>
          <w:sz w:val="22"/>
          <w:szCs w:val="22"/>
        </w:rPr>
      </w:pPr>
    </w:p>
    <w:p w:rsidR="00D3579D" w:rsidRPr="00A75B3F" w:rsidRDefault="00D3579D" w:rsidP="0055737F">
      <w:pPr>
        <w:pStyle w:val="PrformatHTML"/>
        <w:jc w:val="both"/>
        <w:rPr>
          <w:rFonts w:ascii="Tahoma" w:hAnsi="Tahoma" w:cs="Tahoma"/>
          <w:b/>
          <w:bCs/>
          <w:sz w:val="22"/>
          <w:szCs w:val="22"/>
          <w:u w:val="single"/>
        </w:rPr>
      </w:pPr>
      <w:r w:rsidRPr="00A75B3F">
        <w:rPr>
          <w:rFonts w:ascii="Tahoma" w:hAnsi="Tahoma" w:cs="Tahoma"/>
          <w:b/>
          <w:bCs/>
          <w:sz w:val="22"/>
          <w:szCs w:val="22"/>
          <w:u w:val="single"/>
        </w:rPr>
        <w:t>L’utilisation du mercure</w:t>
      </w:r>
    </w:p>
    <w:p w:rsidR="00D3579D" w:rsidRPr="004E1654" w:rsidRDefault="00D3579D" w:rsidP="0055737F">
      <w:pPr>
        <w:pStyle w:val="PrformatHTML"/>
        <w:jc w:val="both"/>
        <w:rPr>
          <w:rFonts w:ascii="Tahoma" w:hAnsi="Tahoma" w:cs="Tahoma"/>
          <w:sz w:val="22"/>
          <w:szCs w:val="22"/>
        </w:rPr>
      </w:pPr>
    </w:p>
    <w:p w:rsidR="00D3579D" w:rsidRPr="004E1654" w:rsidRDefault="00D3579D" w:rsidP="0055737F">
      <w:pPr>
        <w:pStyle w:val="PrformatHTML"/>
        <w:jc w:val="both"/>
        <w:rPr>
          <w:rFonts w:ascii="Tahoma" w:hAnsi="Tahoma" w:cs="Tahoma"/>
          <w:sz w:val="22"/>
          <w:szCs w:val="22"/>
        </w:rPr>
      </w:pPr>
      <w:r>
        <w:rPr>
          <w:rFonts w:ascii="Tahoma" w:hAnsi="Tahoma" w:cs="Tahoma"/>
          <w:sz w:val="22"/>
          <w:szCs w:val="22"/>
        </w:rPr>
        <w:t>1</w:t>
      </w:r>
      <w:r w:rsidRPr="004E1654">
        <w:rPr>
          <w:rFonts w:ascii="Tahoma" w:hAnsi="Tahoma" w:cs="Tahoma"/>
          <w:sz w:val="22"/>
          <w:szCs w:val="22"/>
        </w:rPr>
        <w:t>-</w:t>
      </w:r>
      <w:r>
        <w:rPr>
          <w:rFonts w:ascii="Tahoma" w:hAnsi="Tahoma" w:cs="Tahoma"/>
          <w:sz w:val="22"/>
          <w:szCs w:val="22"/>
        </w:rPr>
        <w:t xml:space="preserve"> </w:t>
      </w:r>
      <w:r w:rsidRPr="004E1654">
        <w:rPr>
          <w:rFonts w:ascii="Tahoma" w:hAnsi="Tahoma" w:cs="Tahoma"/>
          <w:sz w:val="22"/>
          <w:szCs w:val="22"/>
        </w:rPr>
        <w:t xml:space="preserve">Le mercure est principalement utilisé comme cathode dans l'électrolyse du chlorure de sodium.  </w:t>
      </w:r>
    </w:p>
    <w:p w:rsidR="00D3579D" w:rsidRPr="004E1654" w:rsidRDefault="00D3579D" w:rsidP="0055737F">
      <w:pPr>
        <w:pStyle w:val="PrformatHTML"/>
        <w:jc w:val="both"/>
        <w:rPr>
          <w:rFonts w:ascii="Tahoma" w:hAnsi="Tahoma" w:cs="Tahoma"/>
          <w:sz w:val="22"/>
          <w:szCs w:val="22"/>
        </w:rPr>
      </w:pPr>
      <w:r>
        <w:rPr>
          <w:rFonts w:ascii="Tahoma" w:hAnsi="Tahoma" w:cs="Tahoma"/>
          <w:sz w:val="22"/>
          <w:szCs w:val="22"/>
        </w:rPr>
        <w:t>2</w:t>
      </w:r>
      <w:r w:rsidRPr="004E1654">
        <w:rPr>
          <w:rFonts w:ascii="Tahoma" w:hAnsi="Tahoma" w:cs="Tahoma"/>
          <w:sz w:val="22"/>
          <w:szCs w:val="22"/>
        </w:rPr>
        <w:t>-</w:t>
      </w:r>
      <w:r>
        <w:rPr>
          <w:rFonts w:ascii="Tahoma" w:hAnsi="Tahoma" w:cs="Tahoma"/>
          <w:sz w:val="22"/>
          <w:szCs w:val="22"/>
        </w:rPr>
        <w:t xml:space="preserve"> D</w:t>
      </w:r>
      <w:r w:rsidRPr="004E1654">
        <w:rPr>
          <w:rFonts w:ascii="Tahoma" w:hAnsi="Tahoma" w:cs="Tahoma"/>
          <w:sz w:val="22"/>
          <w:szCs w:val="22"/>
        </w:rPr>
        <w:t>ans l'industri</w:t>
      </w:r>
      <w:r>
        <w:rPr>
          <w:rFonts w:ascii="Tahoma" w:hAnsi="Tahoma" w:cs="Tahoma"/>
          <w:sz w:val="22"/>
          <w:szCs w:val="22"/>
        </w:rPr>
        <w:t>e électrique, pour la fabrication</w:t>
      </w:r>
      <w:r w:rsidRPr="004E1654">
        <w:rPr>
          <w:rFonts w:ascii="Tahoma" w:hAnsi="Tahoma" w:cs="Tahoma"/>
          <w:sz w:val="22"/>
          <w:szCs w:val="22"/>
        </w:rPr>
        <w:t xml:space="preserve"> d'instruments de laboratoire et d’appareils médicaux. </w:t>
      </w:r>
    </w:p>
    <w:p w:rsidR="00D3579D" w:rsidRPr="004E1654" w:rsidRDefault="00D3579D" w:rsidP="0055737F">
      <w:pPr>
        <w:pStyle w:val="PrformatHTML"/>
        <w:jc w:val="both"/>
        <w:rPr>
          <w:rFonts w:ascii="Tahoma" w:hAnsi="Tahoma" w:cs="Tahoma"/>
          <w:sz w:val="22"/>
          <w:szCs w:val="22"/>
        </w:rPr>
      </w:pPr>
      <w:r>
        <w:rPr>
          <w:rFonts w:ascii="Tahoma" w:hAnsi="Tahoma" w:cs="Tahoma"/>
          <w:sz w:val="22"/>
          <w:szCs w:val="22"/>
        </w:rPr>
        <w:t>3</w:t>
      </w:r>
      <w:r w:rsidRPr="004E1654">
        <w:rPr>
          <w:rFonts w:ascii="Tahoma" w:hAnsi="Tahoma" w:cs="Tahoma"/>
          <w:sz w:val="22"/>
          <w:szCs w:val="22"/>
        </w:rPr>
        <w:t>-</w:t>
      </w:r>
      <w:r>
        <w:rPr>
          <w:rFonts w:ascii="Tahoma" w:hAnsi="Tahoma" w:cs="Tahoma"/>
          <w:sz w:val="22"/>
          <w:szCs w:val="22"/>
        </w:rPr>
        <w:t xml:space="preserve"> </w:t>
      </w:r>
      <w:r w:rsidRPr="004E1654">
        <w:rPr>
          <w:rFonts w:ascii="Tahoma" w:hAnsi="Tahoma" w:cs="Tahoma"/>
          <w:sz w:val="22"/>
          <w:szCs w:val="22"/>
        </w:rPr>
        <w:t xml:space="preserve">Certains médicaments contiennent du mercure minéral.   </w:t>
      </w:r>
    </w:p>
    <w:p w:rsidR="00D3579D" w:rsidRPr="004E1654" w:rsidRDefault="00D3579D" w:rsidP="0055737F">
      <w:pPr>
        <w:pStyle w:val="PrformatHTML"/>
        <w:jc w:val="both"/>
        <w:rPr>
          <w:rFonts w:ascii="Tahoma" w:hAnsi="Tahoma" w:cs="Tahoma"/>
          <w:sz w:val="22"/>
          <w:szCs w:val="22"/>
        </w:rPr>
      </w:pPr>
      <w:r>
        <w:rPr>
          <w:rFonts w:ascii="Tahoma" w:hAnsi="Tahoma" w:cs="Tahoma"/>
          <w:sz w:val="22"/>
          <w:szCs w:val="22"/>
        </w:rPr>
        <w:t>4</w:t>
      </w:r>
      <w:r w:rsidRPr="004E1654">
        <w:rPr>
          <w:rFonts w:ascii="Tahoma" w:hAnsi="Tahoma" w:cs="Tahoma"/>
          <w:sz w:val="22"/>
          <w:szCs w:val="22"/>
        </w:rPr>
        <w:t>-</w:t>
      </w:r>
      <w:r>
        <w:rPr>
          <w:rFonts w:ascii="Tahoma" w:hAnsi="Tahoma" w:cs="Tahoma"/>
          <w:sz w:val="22"/>
          <w:szCs w:val="22"/>
        </w:rPr>
        <w:t xml:space="preserve"> </w:t>
      </w:r>
      <w:r w:rsidRPr="004E1654">
        <w:rPr>
          <w:rFonts w:ascii="Tahoma" w:hAnsi="Tahoma" w:cs="Tahoma"/>
          <w:sz w:val="22"/>
          <w:szCs w:val="22"/>
        </w:rPr>
        <w:t>On utilise également une très grande quantité de mercure pour l'extraction de l'or.</w:t>
      </w:r>
    </w:p>
    <w:p w:rsidR="00D3579D" w:rsidRPr="004E1654" w:rsidRDefault="00D3579D" w:rsidP="0055737F">
      <w:pPr>
        <w:pStyle w:val="PrformatHTML"/>
        <w:jc w:val="both"/>
        <w:rPr>
          <w:rFonts w:ascii="Tahoma" w:hAnsi="Tahoma" w:cs="Tahoma"/>
          <w:sz w:val="22"/>
          <w:szCs w:val="22"/>
        </w:rPr>
      </w:pPr>
      <w:r>
        <w:rPr>
          <w:rFonts w:ascii="Tahoma" w:hAnsi="Tahoma" w:cs="Tahoma"/>
          <w:sz w:val="22"/>
          <w:szCs w:val="22"/>
        </w:rPr>
        <w:t>5</w:t>
      </w:r>
      <w:r w:rsidRPr="004E1654">
        <w:rPr>
          <w:rFonts w:ascii="Tahoma" w:hAnsi="Tahoma" w:cs="Tahoma"/>
          <w:sz w:val="22"/>
          <w:szCs w:val="22"/>
        </w:rPr>
        <w:t>-</w:t>
      </w:r>
      <w:r>
        <w:rPr>
          <w:rFonts w:ascii="Tahoma" w:hAnsi="Tahoma" w:cs="Tahoma"/>
          <w:sz w:val="22"/>
          <w:szCs w:val="22"/>
        </w:rPr>
        <w:t xml:space="preserve"> </w:t>
      </w:r>
      <w:r w:rsidRPr="004E1654">
        <w:rPr>
          <w:rFonts w:ascii="Tahoma" w:hAnsi="Tahoma" w:cs="Tahoma"/>
          <w:sz w:val="22"/>
          <w:szCs w:val="22"/>
        </w:rPr>
        <w:t xml:space="preserve">Les amalgames utilisés en art dentaire contiennent une grande quantité de mercure mélangée (en proportion de 1:1) avec l'argent, l'étain, le cuivre et le zinc. </w:t>
      </w:r>
    </w:p>
    <w:p w:rsidR="00D3579D" w:rsidRPr="004E1654" w:rsidRDefault="00D3579D" w:rsidP="0055737F">
      <w:pPr>
        <w:pStyle w:val="PrformatHTML"/>
        <w:jc w:val="both"/>
        <w:rPr>
          <w:rFonts w:ascii="Tahoma" w:hAnsi="Tahoma" w:cs="Tahoma"/>
          <w:sz w:val="22"/>
          <w:szCs w:val="22"/>
        </w:rPr>
      </w:pPr>
      <w:r>
        <w:rPr>
          <w:rFonts w:ascii="Tahoma" w:hAnsi="Tahoma" w:cs="Tahoma"/>
          <w:sz w:val="22"/>
          <w:szCs w:val="22"/>
        </w:rPr>
        <w:t>6</w:t>
      </w:r>
      <w:r w:rsidRPr="004E1654">
        <w:rPr>
          <w:rFonts w:ascii="Tahoma" w:hAnsi="Tahoma" w:cs="Tahoma"/>
          <w:sz w:val="22"/>
          <w:szCs w:val="22"/>
        </w:rPr>
        <w:t>-</w:t>
      </w:r>
      <w:r>
        <w:rPr>
          <w:rFonts w:ascii="Tahoma" w:hAnsi="Tahoma" w:cs="Tahoma"/>
          <w:sz w:val="22"/>
          <w:szCs w:val="22"/>
        </w:rPr>
        <w:t xml:space="preserve"> </w:t>
      </w:r>
      <w:r w:rsidRPr="004E1654">
        <w:rPr>
          <w:rFonts w:ascii="Tahoma" w:hAnsi="Tahoma" w:cs="Tahoma"/>
          <w:sz w:val="22"/>
          <w:szCs w:val="22"/>
        </w:rPr>
        <w:t xml:space="preserve">Certaines personnes de couleur utilisent des crèmes et des savons à base de mercure pour </w:t>
      </w:r>
      <w:r>
        <w:rPr>
          <w:rFonts w:ascii="Tahoma" w:hAnsi="Tahoma" w:cs="Tahoma"/>
          <w:sz w:val="22"/>
          <w:szCs w:val="22"/>
        </w:rPr>
        <w:t xml:space="preserve">s'éclaircir la </w:t>
      </w:r>
      <w:r w:rsidRPr="004E1654">
        <w:rPr>
          <w:rFonts w:ascii="Tahoma" w:hAnsi="Tahoma" w:cs="Tahoma"/>
          <w:sz w:val="22"/>
          <w:szCs w:val="22"/>
        </w:rPr>
        <w:t xml:space="preserve">peau. Ces produits sont interdits dans </w:t>
      </w:r>
      <w:smartTag w:uri="urn:schemas-microsoft-com:office:smarttags" w:element="PersonName">
        <w:smartTagPr>
          <w:attr w:name="ProductID" w:val="la Communaut￩ Europ￩enne"/>
        </w:smartTagPr>
        <w:smartTag w:uri="urn:schemas-microsoft-com:office:smarttags" w:element="PersonName">
          <w:smartTagPr>
            <w:attr w:name="ProductID" w:val="la Communaut￩"/>
          </w:smartTagPr>
          <w:r w:rsidRPr="004E1654">
            <w:rPr>
              <w:rFonts w:ascii="Tahoma" w:hAnsi="Tahoma" w:cs="Tahoma"/>
              <w:sz w:val="22"/>
              <w:szCs w:val="22"/>
            </w:rPr>
            <w:t>la Communauté</w:t>
          </w:r>
        </w:smartTag>
        <w:r w:rsidRPr="004E1654">
          <w:rPr>
            <w:rFonts w:ascii="Tahoma" w:hAnsi="Tahoma" w:cs="Tahoma"/>
            <w:sz w:val="22"/>
            <w:szCs w:val="22"/>
          </w:rPr>
          <w:t xml:space="preserve"> </w:t>
        </w:r>
        <w:r>
          <w:rPr>
            <w:rFonts w:ascii="Tahoma" w:hAnsi="Tahoma" w:cs="Tahoma"/>
            <w:sz w:val="22"/>
            <w:szCs w:val="22"/>
          </w:rPr>
          <w:t>E</w:t>
        </w:r>
        <w:r w:rsidRPr="004E1654">
          <w:rPr>
            <w:rFonts w:ascii="Tahoma" w:hAnsi="Tahoma" w:cs="Tahoma"/>
            <w:sz w:val="22"/>
            <w:szCs w:val="22"/>
          </w:rPr>
          <w:t>uropéenne</w:t>
        </w:r>
      </w:smartTag>
      <w:r w:rsidRPr="004E1654">
        <w:rPr>
          <w:rFonts w:ascii="Tahoma" w:hAnsi="Tahoma" w:cs="Tahoma"/>
          <w:sz w:val="22"/>
          <w:szCs w:val="22"/>
        </w:rPr>
        <w:t>, en Amérique du Nord et dans de nombreux pays d'Afrique</w:t>
      </w:r>
      <w:r>
        <w:rPr>
          <w:rFonts w:ascii="Tahoma" w:hAnsi="Tahoma" w:cs="Tahoma"/>
          <w:sz w:val="22"/>
          <w:szCs w:val="22"/>
        </w:rPr>
        <w:t>,</w:t>
      </w:r>
      <w:r w:rsidRPr="004E1654">
        <w:rPr>
          <w:rFonts w:ascii="Tahoma" w:hAnsi="Tahoma" w:cs="Tahoma"/>
          <w:sz w:val="22"/>
          <w:szCs w:val="22"/>
        </w:rPr>
        <w:t xml:space="preserve"> mais on fabrique encore des savons à base de</w:t>
      </w:r>
      <w:r>
        <w:rPr>
          <w:rFonts w:ascii="Tahoma" w:hAnsi="Tahoma" w:cs="Tahoma"/>
          <w:sz w:val="22"/>
          <w:szCs w:val="22"/>
        </w:rPr>
        <w:t xml:space="preserve"> </w:t>
      </w:r>
      <w:r w:rsidRPr="004E1654">
        <w:rPr>
          <w:rFonts w:ascii="Tahoma" w:hAnsi="Tahoma" w:cs="Tahoma"/>
          <w:sz w:val="22"/>
          <w:szCs w:val="22"/>
        </w:rPr>
        <w:t>mercure dans plusieurs pays d'Europe. Les savons contiennent jusqu'à 3% d'iodure de mercure et les crèmes jusqu'à 10% de mercure ammoniacal.</w:t>
      </w:r>
    </w:p>
    <w:p w:rsidR="00D3579D" w:rsidRPr="004E1654" w:rsidRDefault="00D3579D" w:rsidP="0055737F">
      <w:pPr>
        <w:pStyle w:val="PrformatHTML"/>
        <w:jc w:val="both"/>
        <w:rPr>
          <w:rFonts w:ascii="Tahoma" w:hAnsi="Tahoma" w:cs="Tahoma"/>
          <w:sz w:val="22"/>
          <w:szCs w:val="22"/>
        </w:rPr>
      </w:pPr>
    </w:p>
    <w:p w:rsidR="00D3579D" w:rsidRDefault="00D3579D" w:rsidP="0055737F">
      <w:pPr>
        <w:pStyle w:val="PrformatHTML"/>
        <w:jc w:val="both"/>
        <w:rPr>
          <w:rFonts w:ascii="Tahoma" w:hAnsi="Tahoma" w:cs="Tahoma"/>
          <w:b/>
          <w:bCs/>
          <w:sz w:val="22"/>
          <w:szCs w:val="22"/>
        </w:rPr>
      </w:pPr>
    </w:p>
    <w:p w:rsidR="00D3579D" w:rsidRDefault="00D3579D" w:rsidP="0055737F">
      <w:pPr>
        <w:rPr>
          <w:rFonts w:ascii="Tahoma" w:hAnsi="Tahoma" w:cs="Tahoma"/>
          <w:b/>
          <w:bCs/>
          <w:color w:val="000000"/>
          <w:sz w:val="22"/>
          <w:szCs w:val="22"/>
          <w:u w:val="single"/>
        </w:rPr>
      </w:pPr>
      <w:r w:rsidRPr="00A75B3F">
        <w:rPr>
          <w:rFonts w:ascii="Tahoma" w:hAnsi="Tahoma" w:cs="Tahoma"/>
          <w:b/>
          <w:bCs/>
          <w:color w:val="000000"/>
          <w:sz w:val="22"/>
          <w:szCs w:val="22"/>
          <w:u w:val="single"/>
        </w:rPr>
        <w:t xml:space="preserve">Types </w:t>
      </w:r>
      <w:proofErr w:type="gramStart"/>
      <w:r w:rsidRPr="00A75B3F">
        <w:rPr>
          <w:rFonts w:ascii="Tahoma" w:hAnsi="Tahoma" w:cs="Tahoma"/>
          <w:b/>
          <w:bCs/>
          <w:color w:val="000000"/>
          <w:sz w:val="22"/>
          <w:szCs w:val="22"/>
          <w:u w:val="single"/>
        </w:rPr>
        <w:t>du Hg</w:t>
      </w:r>
      <w:proofErr w:type="gramEnd"/>
    </w:p>
    <w:p w:rsidR="00D3579D" w:rsidRPr="005E29AA" w:rsidRDefault="00D3579D" w:rsidP="0055737F">
      <w:pPr>
        <w:rPr>
          <w:rFonts w:ascii="Tahoma" w:hAnsi="Tahoma" w:cs="Tahoma"/>
          <w:b/>
          <w:bCs/>
          <w:color w:val="000000"/>
          <w:sz w:val="22"/>
          <w:szCs w:val="22"/>
          <w:u w:val="single"/>
        </w:rPr>
      </w:pPr>
      <w:r w:rsidRPr="006D5A46">
        <w:rPr>
          <w:rFonts w:ascii="Tahoma" w:hAnsi="Tahoma" w:cs="Tahoma"/>
          <w:color w:val="000000"/>
          <w:sz w:val="22"/>
          <w:szCs w:val="22"/>
        </w:rPr>
        <w:t>Le Hg existe sous 3 types : Métallique</w:t>
      </w:r>
      <w:r>
        <w:rPr>
          <w:rFonts w:ascii="Tahoma" w:hAnsi="Tahoma" w:cs="Tahoma"/>
          <w:color w:val="000000"/>
          <w:sz w:val="22"/>
          <w:szCs w:val="22"/>
        </w:rPr>
        <w:t xml:space="preserve"> ou élémentaire</w:t>
      </w:r>
      <w:r w:rsidRPr="006D5A46">
        <w:rPr>
          <w:rFonts w:ascii="Tahoma" w:hAnsi="Tahoma" w:cs="Tahoma"/>
          <w:color w:val="000000"/>
          <w:sz w:val="22"/>
          <w:szCs w:val="22"/>
        </w:rPr>
        <w:t xml:space="preserve"> </w:t>
      </w:r>
      <w:r>
        <w:rPr>
          <w:rFonts w:ascii="Tahoma" w:hAnsi="Tahoma" w:cs="Tahoma"/>
          <w:color w:val="000000"/>
          <w:sz w:val="22"/>
          <w:szCs w:val="22"/>
        </w:rPr>
        <w:t>(Hg°), inorganique (Comme HgCl</w:t>
      </w:r>
      <w:r w:rsidRPr="005E490B">
        <w:rPr>
          <w:rFonts w:ascii="Tahoma" w:hAnsi="Tahoma" w:cs="Tahoma"/>
          <w:color w:val="000000"/>
          <w:sz w:val="22"/>
          <w:szCs w:val="22"/>
          <w:vertAlign w:val="subscript"/>
        </w:rPr>
        <w:t>2</w:t>
      </w:r>
      <w:r>
        <w:rPr>
          <w:rFonts w:ascii="Tahoma" w:hAnsi="Tahoma" w:cs="Tahoma"/>
          <w:color w:val="000000"/>
          <w:sz w:val="22"/>
          <w:szCs w:val="22"/>
        </w:rPr>
        <w:t xml:space="preserve">) et organique </w:t>
      </w:r>
      <w:r w:rsidRPr="006D5A46">
        <w:rPr>
          <w:rFonts w:ascii="Tahoma" w:hAnsi="Tahoma" w:cs="Tahoma"/>
          <w:color w:val="000000"/>
          <w:sz w:val="22"/>
          <w:szCs w:val="22"/>
        </w:rPr>
        <w:t xml:space="preserve">comme le </w:t>
      </w:r>
      <w:proofErr w:type="spellStart"/>
      <w:r>
        <w:rPr>
          <w:rFonts w:ascii="Tahoma" w:hAnsi="Tahoma" w:cs="Tahoma"/>
          <w:color w:val="000000"/>
          <w:sz w:val="22"/>
          <w:szCs w:val="22"/>
        </w:rPr>
        <w:t>Méthyl</w:t>
      </w:r>
      <w:proofErr w:type="spellEnd"/>
      <w:r>
        <w:rPr>
          <w:rFonts w:ascii="Tahoma" w:hAnsi="Tahoma" w:cs="Tahoma"/>
          <w:color w:val="000000"/>
          <w:sz w:val="22"/>
          <w:szCs w:val="22"/>
        </w:rPr>
        <w:t xml:space="preserve"> du mercure</w:t>
      </w:r>
      <w:r w:rsidRPr="006D5A46">
        <w:rPr>
          <w:rFonts w:ascii="Tahoma" w:hAnsi="Tahoma" w:cs="Tahoma"/>
          <w:color w:val="000000"/>
          <w:sz w:val="22"/>
          <w:szCs w:val="22"/>
        </w:rPr>
        <w:t xml:space="preserve"> CH</w:t>
      </w:r>
      <w:r w:rsidRPr="005E490B">
        <w:rPr>
          <w:rFonts w:ascii="Tahoma" w:hAnsi="Tahoma" w:cs="Tahoma"/>
          <w:color w:val="000000"/>
          <w:sz w:val="22"/>
          <w:szCs w:val="22"/>
          <w:vertAlign w:val="subscript"/>
        </w:rPr>
        <w:t>3</w:t>
      </w:r>
      <w:r w:rsidRPr="006D5A46">
        <w:rPr>
          <w:rFonts w:ascii="Tahoma" w:hAnsi="Tahoma" w:cs="Tahoma"/>
          <w:color w:val="000000"/>
          <w:sz w:val="22"/>
          <w:szCs w:val="22"/>
        </w:rPr>
        <w:t>HgCH</w:t>
      </w:r>
      <w:r w:rsidRPr="005E490B">
        <w:rPr>
          <w:rFonts w:ascii="Tahoma" w:hAnsi="Tahoma" w:cs="Tahoma"/>
          <w:color w:val="000000"/>
          <w:sz w:val="22"/>
          <w:szCs w:val="22"/>
          <w:vertAlign w:val="subscript"/>
        </w:rPr>
        <w:t>3</w:t>
      </w:r>
      <w:r w:rsidRPr="006D5A46">
        <w:rPr>
          <w:rFonts w:ascii="Tahoma" w:hAnsi="Tahoma" w:cs="Tahoma"/>
          <w:color w:val="000000"/>
          <w:sz w:val="22"/>
          <w:szCs w:val="22"/>
        </w:rPr>
        <w:t>).</w:t>
      </w:r>
    </w:p>
    <w:p w:rsidR="00D3579D" w:rsidRPr="00A75B3F" w:rsidRDefault="00D3579D" w:rsidP="0055737F">
      <w:pPr>
        <w:pStyle w:val="PrformatHTML"/>
        <w:jc w:val="both"/>
        <w:rPr>
          <w:rFonts w:ascii="Tahoma" w:hAnsi="Tahoma" w:cs="Tahoma"/>
          <w:b/>
          <w:bCs/>
          <w:sz w:val="22"/>
          <w:szCs w:val="22"/>
          <w:u w:val="single"/>
        </w:rPr>
      </w:pPr>
      <w:r w:rsidRPr="00A75B3F">
        <w:rPr>
          <w:rFonts w:ascii="Tahoma" w:hAnsi="Tahoma" w:cs="Tahoma"/>
          <w:b/>
          <w:bCs/>
          <w:sz w:val="22"/>
          <w:szCs w:val="22"/>
          <w:u w:val="single"/>
        </w:rPr>
        <w:t>Distribution dans l'environnement</w:t>
      </w:r>
    </w:p>
    <w:p w:rsidR="00D3579D" w:rsidRPr="00661D6C" w:rsidRDefault="00D3579D" w:rsidP="0055737F">
      <w:pPr>
        <w:pStyle w:val="PrformatHTML"/>
        <w:jc w:val="both"/>
        <w:rPr>
          <w:rFonts w:ascii="Tahoma" w:hAnsi="Tahoma" w:cs="Tahoma"/>
          <w:sz w:val="22"/>
          <w:szCs w:val="22"/>
        </w:rPr>
      </w:pPr>
      <w:r w:rsidRPr="00661D6C">
        <w:rPr>
          <w:rFonts w:ascii="Tahoma" w:hAnsi="Tahoma" w:cs="Tahoma"/>
          <w:sz w:val="22"/>
          <w:szCs w:val="22"/>
        </w:rPr>
        <w:t xml:space="preserve">    </w:t>
      </w:r>
      <w:proofErr w:type="gramStart"/>
      <w:r w:rsidRPr="00661D6C">
        <w:rPr>
          <w:rFonts w:ascii="Tahoma" w:hAnsi="Tahoma" w:cs="Tahoma"/>
          <w:sz w:val="22"/>
          <w:szCs w:val="22"/>
        </w:rPr>
        <w:t xml:space="preserve">Le </w:t>
      </w:r>
      <w:r>
        <w:rPr>
          <w:rFonts w:ascii="Tahoma" w:hAnsi="Tahoma" w:cs="Tahoma"/>
          <w:sz w:val="22"/>
          <w:szCs w:val="22"/>
        </w:rPr>
        <w:t>Hg</w:t>
      </w:r>
      <w:proofErr w:type="gramEnd"/>
      <w:r w:rsidRPr="00661D6C">
        <w:rPr>
          <w:rFonts w:ascii="Tahoma" w:hAnsi="Tahoma" w:cs="Tahoma"/>
          <w:sz w:val="22"/>
          <w:szCs w:val="22"/>
        </w:rPr>
        <w:t xml:space="preserve"> émis dans l'atmo</w:t>
      </w:r>
      <w:r>
        <w:rPr>
          <w:rFonts w:ascii="Tahoma" w:hAnsi="Tahoma" w:cs="Tahoma"/>
          <w:sz w:val="22"/>
          <w:szCs w:val="22"/>
        </w:rPr>
        <w:t>sphère sous forme de vapeur est</w:t>
      </w:r>
      <w:r w:rsidRPr="00661D6C">
        <w:rPr>
          <w:rFonts w:ascii="Tahoma" w:hAnsi="Tahoma" w:cs="Tahoma"/>
          <w:sz w:val="22"/>
          <w:szCs w:val="22"/>
        </w:rPr>
        <w:t xml:space="preserve"> transformé en dérivés solubles</w:t>
      </w:r>
      <w:r>
        <w:rPr>
          <w:rFonts w:ascii="Tahoma" w:hAnsi="Tahoma" w:cs="Tahoma"/>
          <w:sz w:val="22"/>
          <w:szCs w:val="22"/>
        </w:rPr>
        <w:t>, et il se dépose</w:t>
      </w:r>
      <w:r w:rsidRPr="00661D6C">
        <w:rPr>
          <w:rFonts w:ascii="Tahoma" w:hAnsi="Tahoma" w:cs="Tahoma"/>
          <w:sz w:val="22"/>
          <w:szCs w:val="22"/>
        </w:rPr>
        <w:t xml:space="preserve"> avec les précipitations sur le sol et dans l'eau.  </w:t>
      </w:r>
    </w:p>
    <w:p w:rsidR="00D3579D" w:rsidRDefault="00D3579D" w:rsidP="0055737F">
      <w:pPr>
        <w:pStyle w:val="PrformatHTML"/>
        <w:jc w:val="both"/>
      </w:pPr>
      <w:r w:rsidRPr="00661D6C">
        <w:rPr>
          <w:rFonts w:ascii="Tahoma" w:hAnsi="Tahoma" w:cs="Tahoma"/>
          <w:sz w:val="22"/>
          <w:szCs w:val="22"/>
        </w:rPr>
        <w:t xml:space="preserve">    La première étape du processus de bioaccumulation aquatique consiste dans la transformation de l’Hg minéral en </w:t>
      </w:r>
      <w:proofErr w:type="spellStart"/>
      <w:r w:rsidRPr="00661D6C">
        <w:rPr>
          <w:rFonts w:ascii="Tahoma" w:hAnsi="Tahoma" w:cs="Tahoma"/>
          <w:sz w:val="22"/>
          <w:szCs w:val="22"/>
        </w:rPr>
        <w:t>méthylmercure</w:t>
      </w:r>
      <w:proofErr w:type="spellEnd"/>
      <w:r>
        <w:rPr>
          <w:rFonts w:ascii="Tahoma" w:hAnsi="Tahoma" w:cs="Tahoma"/>
          <w:sz w:val="22"/>
          <w:szCs w:val="22"/>
        </w:rPr>
        <w:t xml:space="preserve"> (</w:t>
      </w:r>
      <w:proofErr w:type="spellStart"/>
      <w:r>
        <w:rPr>
          <w:rFonts w:ascii="Tahoma" w:hAnsi="Tahoma" w:cs="Tahoma"/>
          <w:sz w:val="22"/>
          <w:szCs w:val="22"/>
        </w:rPr>
        <w:t>MHg</w:t>
      </w:r>
      <w:proofErr w:type="spellEnd"/>
      <w:r>
        <w:rPr>
          <w:rFonts w:ascii="Tahoma" w:hAnsi="Tahoma" w:cs="Tahoma"/>
          <w:sz w:val="22"/>
          <w:szCs w:val="22"/>
        </w:rPr>
        <w:t>).</w:t>
      </w:r>
      <w:r w:rsidRPr="00661D6C">
        <w:rPr>
          <w:rFonts w:ascii="Tahoma" w:hAnsi="Tahoma" w:cs="Tahoma"/>
          <w:sz w:val="22"/>
          <w:szCs w:val="22"/>
        </w:rPr>
        <w:t xml:space="preserve">  Cette transformation s'opère soit par voie non enzymatique</w:t>
      </w:r>
      <w:r>
        <w:rPr>
          <w:rFonts w:ascii="Tahoma" w:hAnsi="Tahoma" w:cs="Tahoma"/>
          <w:sz w:val="22"/>
          <w:szCs w:val="22"/>
        </w:rPr>
        <w:t>,</w:t>
      </w:r>
      <w:r w:rsidRPr="00661D6C">
        <w:rPr>
          <w:rFonts w:ascii="Tahoma" w:hAnsi="Tahoma" w:cs="Tahoma"/>
          <w:sz w:val="22"/>
          <w:szCs w:val="22"/>
        </w:rPr>
        <w:t xml:space="preserve"> soit sous l'action de microorganismes.  Le </w:t>
      </w:r>
      <w:proofErr w:type="spellStart"/>
      <w:r>
        <w:rPr>
          <w:rFonts w:ascii="Tahoma" w:hAnsi="Tahoma" w:cs="Tahoma"/>
          <w:sz w:val="22"/>
          <w:szCs w:val="22"/>
        </w:rPr>
        <w:t>MHg</w:t>
      </w:r>
      <w:proofErr w:type="spellEnd"/>
      <w:r w:rsidRPr="00661D6C">
        <w:rPr>
          <w:rFonts w:ascii="Tahoma" w:hAnsi="Tahoma" w:cs="Tahoma"/>
          <w:sz w:val="22"/>
          <w:szCs w:val="22"/>
        </w:rPr>
        <w:t xml:space="preserve"> </w:t>
      </w:r>
      <w:r>
        <w:rPr>
          <w:rFonts w:ascii="Tahoma" w:hAnsi="Tahoma" w:cs="Tahoma"/>
          <w:sz w:val="22"/>
          <w:szCs w:val="22"/>
        </w:rPr>
        <w:t>entre dans</w:t>
      </w:r>
      <w:r w:rsidRPr="00661D6C">
        <w:rPr>
          <w:rFonts w:ascii="Tahoma" w:hAnsi="Tahoma" w:cs="Tahoma"/>
          <w:sz w:val="22"/>
          <w:szCs w:val="22"/>
        </w:rPr>
        <w:t xml:space="preserve"> la chaîne alimentaire des espèces prédatrices où il subit une bioamplification</w:t>
      </w:r>
      <w:r>
        <w:t>.</w:t>
      </w:r>
    </w:p>
    <w:p w:rsidR="00D3579D" w:rsidRPr="00791934" w:rsidRDefault="00D3579D" w:rsidP="0055737F">
      <w:pPr>
        <w:jc w:val="center"/>
      </w:pPr>
      <w:r w:rsidRPr="007F0D31">
        <w:rPr>
          <w:rFonts w:ascii="Tahoma" w:hAnsi="Tahoma" w:cs="Tahoma"/>
          <w:sz w:val="22"/>
          <w:szCs w:val="22"/>
        </w:rPr>
        <w:lastRenderedPageBreak/>
        <w:t xml:space="preserve">. </w:t>
      </w:r>
      <w:r>
        <w:rPr>
          <w:noProof/>
        </w:rPr>
        <w:drawing>
          <wp:inline distT="0" distB="0" distL="0" distR="0">
            <wp:extent cx="5267325" cy="16764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267325" cy="1676400"/>
                    </a:xfrm>
                    <a:prstGeom prst="rect">
                      <a:avLst/>
                    </a:prstGeom>
                    <a:noFill/>
                    <a:ln w="9525">
                      <a:noFill/>
                      <a:miter lim="800000"/>
                      <a:headEnd/>
                      <a:tailEnd/>
                    </a:ln>
                  </pic:spPr>
                </pic:pic>
              </a:graphicData>
            </a:graphic>
          </wp:inline>
        </w:drawing>
      </w:r>
      <w:r w:rsidRPr="00791934">
        <w:t xml:space="preserve"> </w:t>
      </w:r>
      <w:r>
        <w:rPr>
          <w:noProof/>
        </w:rPr>
        <w:drawing>
          <wp:inline distT="0" distB="0" distL="0" distR="0">
            <wp:extent cx="5267325" cy="43815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267325" cy="438150"/>
                    </a:xfrm>
                    <a:prstGeom prst="rect">
                      <a:avLst/>
                    </a:prstGeom>
                    <a:noFill/>
                    <a:ln w="9525">
                      <a:noFill/>
                      <a:miter lim="800000"/>
                      <a:headEnd/>
                      <a:tailEnd/>
                    </a:ln>
                  </pic:spPr>
                </pic:pic>
              </a:graphicData>
            </a:graphic>
          </wp:inline>
        </w:drawing>
      </w:r>
      <w:r w:rsidRPr="00791934">
        <w:t xml:space="preserve"> </w:t>
      </w:r>
      <w:r>
        <w:rPr>
          <w:noProof/>
        </w:rPr>
        <w:drawing>
          <wp:inline distT="0" distB="0" distL="0" distR="0">
            <wp:extent cx="5267325" cy="80010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67325" cy="800100"/>
                    </a:xfrm>
                    <a:prstGeom prst="rect">
                      <a:avLst/>
                    </a:prstGeom>
                    <a:noFill/>
                    <a:ln w="9525">
                      <a:noFill/>
                      <a:miter lim="800000"/>
                      <a:headEnd/>
                      <a:tailEnd/>
                    </a:ln>
                  </pic:spPr>
                </pic:pic>
              </a:graphicData>
            </a:graphic>
          </wp:inline>
        </w:drawing>
      </w:r>
      <w:r w:rsidRPr="00791934">
        <w:t xml:space="preserve"> </w:t>
      </w:r>
      <w:r>
        <w:rPr>
          <w:noProof/>
        </w:rPr>
        <w:drawing>
          <wp:inline distT="0" distB="0" distL="0" distR="0">
            <wp:extent cx="5029200" cy="3429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029200" cy="342900"/>
                    </a:xfrm>
                    <a:prstGeom prst="rect">
                      <a:avLst/>
                    </a:prstGeom>
                    <a:noFill/>
                    <a:ln w="9525">
                      <a:noFill/>
                      <a:miter lim="800000"/>
                      <a:headEnd/>
                      <a:tailEnd/>
                    </a:ln>
                  </pic:spPr>
                </pic:pic>
              </a:graphicData>
            </a:graphic>
          </wp:inline>
        </w:drawing>
      </w:r>
    </w:p>
    <w:p w:rsidR="00D3579D" w:rsidRDefault="00D3579D" w:rsidP="0055737F">
      <w:pPr>
        <w:pStyle w:val="PrformatHTML"/>
        <w:jc w:val="center"/>
      </w:pPr>
      <w:proofErr w:type="spellStart"/>
      <w:r>
        <w:rPr>
          <w:rFonts w:ascii="Tahoma" w:hAnsi="Tahoma" w:cs="Tahoma"/>
          <w:b/>
          <w:bCs/>
          <w:sz w:val="22"/>
          <w:szCs w:val="22"/>
        </w:rPr>
        <w:t>Fig</w:t>
      </w:r>
      <w:proofErr w:type="spellEnd"/>
      <w:r>
        <w:rPr>
          <w:rFonts w:ascii="Tahoma" w:hAnsi="Tahoma" w:cs="Tahoma"/>
          <w:b/>
          <w:bCs/>
          <w:sz w:val="22"/>
          <w:szCs w:val="22"/>
        </w:rPr>
        <w:t xml:space="preserve"> 6. </w:t>
      </w:r>
      <w:r w:rsidRPr="00682061">
        <w:rPr>
          <w:rFonts w:ascii="Tahoma" w:hAnsi="Tahoma" w:cs="Tahoma"/>
          <w:sz w:val="22"/>
          <w:szCs w:val="22"/>
        </w:rPr>
        <w:t xml:space="preserve">La circulation </w:t>
      </w:r>
      <w:proofErr w:type="gramStart"/>
      <w:r w:rsidRPr="00682061">
        <w:rPr>
          <w:rFonts w:ascii="Tahoma" w:hAnsi="Tahoma" w:cs="Tahoma"/>
          <w:sz w:val="22"/>
          <w:szCs w:val="22"/>
        </w:rPr>
        <w:t xml:space="preserve">du </w:t>
      </w:r>
      <w:r>
        <w:rPr>
          <w:rFonts w:ascii="Tahoma" w:hAnsi="Tahoma" w:cs="Tahoma"/>
          <w:sz w:val="22"/>
          <w:szCs w:val="22"/>
        </w:rPr>
        <w:t>Hg</w:t>
      </w:r>
      <w:proofErr w:type="gramEnd"/>
      <w:r w:rsidRPr="00682061">
        <w:rPr>
          <w:rFonts w:ascii="Tahoma" w:hAnsi="Tahoma" w:cs="Tahoma"/>
          <w:sz w:val="22"/>
          <w:szCs w:val="22"/>
        </w:rPr>
        <w:t xml:space="preserve"> dans l’environnement.</w:t>
      </w:r>
    </w:p>
    <w:p w:rsidR="00D3579D" w:rsidRDefault="00D3579D" w:rsidP="0055737F">
      <w:pPr>
        <w:pStyle w:val="PrformatHTML"/>
        <w:jc w:val="both"/>
        <w:rPr>
          <w:rFonts w:ascii="Tahoma" w:hAnsi="Tahoma" w:cs="Tahoma"/>
          <w:b/>
          <w:bCs/>
          <w:sz w:val="22"/>
          <w:szCs w:val="22"/>
          <w:u w:val="single"/>
        </w:rPr>
      </w:pPr>
    </w:p>
    <w:p w:rsidR="00D3579D" w:rsidRPr="00A75B3F" w:rsidRDefault="00D3579D" w:rsidP="0055737F">
      <w:pPr>
        <w:pStyle w:val="PrformatHTML"/>
        <w:jc w:val="both"/>
        <w:rPr>
          <w:rFonts w:ascii="Tahoma" w:hAnsi="Tahoma" w:cs="Tahoma"/>
          <w:b/>
          <w:bCs/>
          <w:sz w:val="22"/>
          <w:szCs w:val="22"/>
          <w:u w:val="single"/>
        </w:rPr>
      </w:pPr>
      <w:r w:rsidRPr="00A75B3F">
        <w:rPr>
          <w:rFonts w:ascii="Tahoma" w:hAnsi="Tahoma" w:cs="Tahoma"/>
          <w:b/>
          <w:bCs/>
          <w:sz w:val="22"/>
          <w:szCs w:val="22"/>
          <w:u w:val="single"/>
        </w:rPr>
        <w:t xml:space="preserve">Le métabolisme </w:t>
      </w:r>
      <w:proofErr w:type="gramStart"/>
      <w:r w:rsidRPr="00A75B3F">
        <w:rPr>
          <w:rFonts w:ascii="Tahoma" w:hAnsi="Tahoma" w:cs="Tahoma"/>
          <w:b/>
          <w:bCs/>
          <w:sz w:val="22"/>
          <w:szCs w:val="22"/>
          <w:u w:val="single"/>
        </w:rPr>
        <w:t>du Hg</w:t>
      </w:r>
      <w:proofErr w:type="gramEnd"/>
      <w:r>
        <w:rPr>
          <w:rFonts w:ascii="Tahoma" w:hAnsi="Tahoma" w:cs="Tahoma"/>
          <w:b/>
          <w:bCs/>
          <w:sz w:val="22"/>
          <w:szCs w:val="22"/>
          <w:u w:val="single"/>
        </w:rPr>
        <w:t xml:space="preserve"> (transformation) :</w:t>
      </w:r>
    </w:p>
    <w:p w:rsidR="00D3579D" w:rsidRPr="001B09A1" w:rsidRDefault="00D3579D" w:rsidP="0055737F">
      <w:pPr>
        <w:pStyle w:val="PrformatHTML"/>
        <w:jc w:val="both"/>
        <w:rPr>
          <w:rFonts w:ascii="Tahoma" w:hAnsi="Tahoma" w:cs="Tahoma"/>
          <w:sz w:val="22"/>
          <w:szCs w:val="22"/>
        </w:rPr>
      </w:pPr>
      <w:r w:rsidRPr="008E35A7">
        <w:rPr>
          <w:rFonts w:ascii="Tahoma" w:hAnsi="Tahoma" w:cs="Tahoma"/>
          <w:sz w:val="22"/>
          <w:szCs w:val="22"/>
        </w:rPr>
        <w:t xml:space="preserve">    </w:t>
      </w:r>
      <w:r>
        <w:rPr>
          <w:rFonts w:ascii="Tahoma" w:hAnsi="Tahoma" w:cs="Tahoma"/>
          <w:sz w:val="22"/>
          <w:szCs w:val="22"/>
        </w:rPr>
        <w:tab/>
        <w:t xml:space="preserve">Les études sur l'homme et </w:t>
      </w:r>
      <w:r w:rsidRPr="001B09A1">
        <w:rPr>
          <w:rFonts w:ascii="Tahoma" w:hAnsi="Tahoma" w:cs="Tahoma"/>
          <w:sz w:val="22"/>
          <w:szCs w:val="22"/>
        </w:rPr>
        <w:t xml:space="preserve">l'animal montrent qu'après inhalation de </w:t>
      </w:r>
      <w:r w:rsidRPr="0029200D">
        <w:rPr>
          <w:rFonts w:ascii="Tahoma" w:hAnsi="Tahoma" w:cs="Tahoma"/>
          <w:sz w:val="22"/>
          <w:szCs w:val="22"/>
          <w:u w:val="single"/>
        </w:rPr>
        <w:t xml:space="preserve">vapeur </w:t>
      </w:r>
      <w:proofErr w:type="gramStart"/>
      <w:r w:rsidRPr="0029200D">
        <w:rPr>
          <w:rFonts w:ascii="Tahoma" w:hAnsi="Tahoma" w:cs="Tahoma"/>
          <w:sz w:val="22"/>
          <w:szCs w:val="22"/>
          <w:u w:val="single"/>
        </w:rPr>
        <w:t>de Hg</w:t>
      </w:r>
      <w:proofErr w:type="gramEnd"/>
      <w:r w:rsidRPr="001B09A1">
        <w:rPr>
          <w:rFonts w:ascii="Tahoma" w:hAnsi="Tahoma" w:cs="Tahoma"/>
          <w:sz w:val="22"/>
          <w:szCs w:val="22"/>
        </w:rPr>
        <w:t xml:space="preserve">, la proportion retenue par l'organisme est </w:t>
      </w:r>
      <w:r w:rsidRPr="005D32C4">
        <w:rPr>
          <w:rFonts w:ascii="Tahoma" w:hAnsi="Tahoma" w:cs="Tahoma"/>
          <w:sz w:val="22"/>
          <w:szCs w:val="22"/>
          <w:u w:val="single"/>
        </w:rPr>
        <w:t>d'environ 80%.</w:t>
      </w:r>
    </w:p>
    <w:p w:rsidR="00D3579D" w:rsidRPr="001B09A1" w:rsidRDefault="00D3579D" w:rsidP="0055737F">
      <w:pPr>
        <w:pStyle w:val="PrformatHTML"/>
        <w:jc w:val="both"/>
        <w:rPr>
          <w:rFonts w:ascii="Tahoma" w:hAnsi="Tahoma" w:cs="Tahoma"/>
          <w:sz w:val="22"/>
          <w:szCs w:val="22"/>
        </w:rPr>
      </w:pPr>
      <w:r>
        <w:rPr>
          <w:rFonts w:ascii="Tahoma" w:hAnsi="Tahoma" w:cs="Tahoma"/>
          <w:sz w:val="22"/>
          <w:szCs w:val="22"/>
        </w:rPr>
        <w:tab/>
      </w:r>
      <w:r w:rsidRPr="001B09A1">
        <w:rPr>
          <w:rFonts w:ascii="Tahoma" w:hAnsi="Tahoma" w:cs="Tahoma"/>
          <w:sz w:val="22"/>
          <w:szCs w:val="22"/>
        </w:rPr>
        <w:t xml:space="preserve">Il est probable que les composés minéraux du mercure sont absorbés dans les voies digestives </w:t>
      </w:r>
      <w:r w:rsidRPr="005D32C4">
        <w:rPr>
          <w:rFonts w:ascii="Tahoma" w:hAnsi="Tahoma" w:cs="Tahoma"/>
          <w:sz w:val="22"/>
          <w:szCs w:val="22"/>
          <w:u w:val="single"/>
        </w:rPr>
        <w:t>(10%).</w:t>
      </w:r>
      <w:r>
        <w:rPr>
          <w:rFonts w:ascii="Tahoma" w:hAnsi="Tahoma" w:cs="Tahoma"/>
          <w:sz w:val="22"/>
          <w:szCs w:val="22"/>
        </w:rPr>
        <w:t xml:space="preserve"> L'absorption est beaucoup plus élevée chez</w:t>
      </w:r>
      <w:r w:rsidRPr="001B09A1">
        <w:rPr>
          <w:rFonts w:ascii="Tahoma" w:hAnsi="Tahoma" w:cs="Tahoma"/>
          <w:sz w:val="22"/>
          <w:szCs w:val="22"/>
        </w:rPr>
        <w:t xml:space="preserve"> </w:t>
      </w:r>
      <w:r w:rsidRPr="0029200D">
        <w:rPr>
          <w:rFonts w:ascii="Tahoma" w:hAnsi="Tahoma" w:cs="Tahoma"/>
          <w:sz w:val="22"/>
          <w:szCs w:val="22"/>
          <w:u w:val="single"/>
        </w:rPr>
        <w:t>les nouveau-nés</w:t>
      </w:r>
      <w:r w:rsidRPr="001B09A1">
        <w:rPr>
          <w:rFonts w:ascii="Tahoma" w:hAnsi="Tahoma" w:cs="Tahoma"/>
          <w:sz w:val="22"/>
          <w:szCs w:val="22"/>
        </w:rPr>
        <w:t>.</w:t>
      </w:r>
    </w:p>
    <w:p w:rsidR="00D3579D" w:rsidRPr="001B09A1" w:rsidRDefault="00D3579D" w:rsidP="0055737F">
      <w:pPr>
        <w:pStyle w:val="PrformatHTML"/>
        <w:jc w:val="both"/>
        <w:rPr>
          <w:rFonts w:ascii="Tahoma" w:hAnsi="Tahoma" w:cs="Tahoma"/>
          <w:sz w:val="22"/>
          <w:szCs w:val="22"/>
        </w:rPr>
      </w:pPr>
      <w:r w:rsidRPr="001B09A1">
        <w:rPr>
          <w:rFonts w:ascii="Tahoma" w:hAnsi="Tahoma" w:cs="Tahoma"/>
          <w:sz w:val="22"/>
          <w:szCs w:val="22"/>
        </w:rPr>
        <w:t xml:space="preserve">Après inhalation </w:t>
      </w:r>
      <w:proofErr w:type="gramStart"/>
      <w:r w:rsidRPr="001B09A1">
        <w:rPr>
          <w:rFonts w:ascii="Tahoma" w:hAnsi="Tahoma" w:cs="Tahoma"/>
          <w:sz w:val="22"/>
          <w:szCs w:val="22"/>
        </w:rPr>
        <w:t xml:space="preserve">de </w:t>
      </w:r>
      <w:r>
        <w:rPr>
          <w:rFonts w:ascii="Tahoma" w:hAnsi="Tahoma" w:cs="Tahoma"/>
          <w:sz w:val="22"/>
          <w:szCs w:val="22"/>
        </w:rPr>
        <w:t>Hg</w:t>
      </w:r>
      <w:proofErr w:type="gramEnd"/>
      <w:r w:rsidRPr="001B09A1">
        <w:rPr>
          <w:rFonts w:ascii="Tahoma" w:hAnsi="Tahoma" w:cs="Tahoma"/>
          <w:sz w:val="22"/>
          <w:szCs w:val="22"/>
        </w:rPr>
        <w:t xml:space="preserve"> élémentaire</w:t>
      </w:r>
      <w:r>
        <w:rPr>
          <w:rFonts w:ascii="Tahoma" w:hAnsi="Tahoma" w:cs="Tahoma"/>
          <w:sz w:val="22"/>
          <w:szCs w:val="22"/>
        </w:rPr>
        <w:t xml:space="preserve"> (Hg°)</w:t>
      </w:r>
      <w:r w:rsidRPr="001B09A1">
        <w:rPr>
          <w:rFonts w:ascii="Tahoma" w:hAnsi="Tahoma" w:cs="Tahoma"/>
          <w:sz w:val="22"/>
          <w:szCs w:val="22"/>
        </w:rPr>
        <w:t xml:space="preserve"> on observe que la quantité de </w:t>
      </w:r>
      <w:r>
        <w:rPr>
          <w:rFonts w:ascii="Tahoma" w:hAnsi="Tahoma" w:cs="Tahoma"/>
          <w:sz w:val="22"/>
          <w:szCs w:val="22"/>
        </w:rPr>
        <w:t xml:space="preserve">Hg qui </w:t>
      </w:r>
      <w:r w:rsidRPr="001B09A1">
        <w:rPr>
          <w:rFonts w:ascii="Tahoma" w:hAnsi="Tahoma" w:cs="Tahoma"/>
          <w:sz w:val="22"/>
          <w:szCs w:val="22"/>
        </w:rPr>
        <w:t>passe dans le cerveau, chez des souris et des singes, est nettement plus élevée q</w:t>
      </w:r>
      <w:r>
        <w:rPr>
          <w:rFonts w:ascii="Tahoma" w:hAnsi="Tahoma" w:cs="Tahoma"/>
          <w:sz w:val="22"/>
          <w:szCs w:val="22"/>
        </w:rPr>
        <w:t>u'après injection intraveineuse</w:t>
      </w:r>
      <w:r w:rsidRPr="001B09A1">
        <w:rPr>
          <w:rFonts w:ascii="Tahoma" w:hAnsi="Tahoma" w:cs="Tahoma"/>
          <w:sz w:val="22"/>
          <w:szCs w:val="22"/>
        </w:rPr>
        <w:t xml:space="preserve"> équivalente sous forme  de  sels  mercuriques</w:t>
      </w:r>
      <w:r>
        <w:rPr>
          <w:rFonts w:ascii="Tahoma" w:hAnsi="Tahoma" w:cs="Tahoma"/>
          <w:sz w:val="22"/>
          <w:szCs w:val="22"/>
        </w:rPr>
        <w:t xml:space="preserve"> (comme HgCl</w:t>
      </w:r>
      <w:r w:rsidRPr="00B95557">
        <w:rPr>
          <w:rFonts w:ascii="Tahoma" w:hAnsi="Tahoma" w:cs="Tahoma"/>
          <w:sz w:val="22"/>
          <w:szCs w:val="22"/>
          <w:vertAlign w:val="subscript"/>
        </w:rPr>
        <w:t>2</w:t>
      </w:r>
      <w:r>
        <w:rPr>
          <w:rFonts w:ascii="Tahoma" w:hAnsi="Tahoma" w:cs="Tahoma"/>
          <w:sz w:val="22"/>
          <w:szCs w:val="22"/>
        </w:rPr>
        <w:t>)</w:t>
      </w:r>
      <w:r w:rsidRPr="001B09A1">
        <w:rPr>
          <w:rFonts w:ascii="Tahoma" w:hAnsi="Tahoma" w:cs="Tahoma"/>
          <w:sz w:val="22"/>
          <w:szCs w:val="22"/>
        </w:rPr>
        <w:t xml:space="preserve">.  </w:t>
      </w:r>
    </w:p>
    <w:p w:rsidR="00D3579D" w:rsidRPr="00D0511D" w:rsidRDefault="00D3579D" w:rsidP="0055737F">
      <w:pPr>
        <w:pStyle w:val="PrformatHTML"/>
        <w:jc w:val="both"/>
        <w:rPr>
          <w:rFonts w:ascii="Tahoma" w:hAnsi="Tahoma" w:cs="Tahoma"/>
          <w:sz w:val="22"/>
          <w:szCs w:val="22"/>
        </w:rPr>
      </w:pPr>
      <w:r>
        <w:rPr>
          <w:rFonts w:ascii="Tahoma" w:hAnsi="Tahoma" w:cs="Tahoma"/>
          <w:sz w:val="22"/>
          <w:szCs w:val="22"/>
        </w:rPr>
        <w:tab/>
        <w:t xml:space="preserve">Plusieurs </w:t>
      </w:r>
      <w:r w:rsidRPr="00D0511D">
        <w:rPr>
          <w:rFonts w:ascii="Tahoma" w:hAnsi="Tahoma" w:cs="Tahoma"/>
          <w:sz w:val="22"/>
          <w:szCs w:val="22"/>
        </w:rPr>
        <w:t>types de transformation métabolique peuvent se produire:</w:t>
      </w:r>
    </w:p>
    <w:p w:rsidR="00D3579D" w:rsidRPr="00D0511D" w:rsidRDefault="00D3579D" w:rsidP="0055737F">
      <w:pPr>
        <w:pStyle w:val="PrformatHTML"/>
        <w:jc w:val="both"/>
        <w:rPr>
          <w:rFonts w:ascii="Tahoma" w:hAnsi="Tahoma" w:cs="Tahoma"/>
          <w:sz w:val="22"/>
          <w:szCs w:val="22"/>
        </w:rPr>
      </w:pPr>
      <w:r>
        <w:rPr>
          <w:rFonts w:ascii="Tahoma" w:hAnsi="Tahoma" w:cs="Tahoma"/>
          <w:sz w:val="22"/>
          <w:szCs w:val="22"/>
        </w:rPr>
        <w:t>*   O</w:t>
      </w:r>
      <w:r w:rsidRPr="00D0511D">
        <w:rPr>
          <w:rFonts w:ascii="Tahoma" w:hAnsi="Tahoma" w:cs="Tahoma"/>
          <w:sz w:val="22"/>
          <w:szCs w:val="22"/>
        </w:rPr>
        <w:t xml:space="preserve">xydation </w:t>
      </w:r>
      <w:proofErr w:type="gramStart"/>
      <w:r w:rsidRPr="00D0511D">
        <w:rPr>
          <w:rFonts w:ascii="Tahoma" w:hAnsi="Tahoma" w:cs="Tahoma"/>
          <w:sz w:val="22"/>
          <w:szCs w:val="22"/>
        </w:rPr>
        <w:t xml:space="preserve">du </w:t>
      </w:r>
      <w:r>
        <w:rPr>
          <w:rFonts w:ascii="Tahoma" w:hAnsi="Tahoma" w:cs="Tahoma"/>
          <w:sz w:val="22"/>
          <w:szCs w:val="22"/>
        </w:rPr>
        <w:t>Hg</w:t>
      </w:r>
      <w:proofErr w:type="gramEnd"/>
      <w:r w:rsidRPr="00D0511D">
        <w:rPr>
          <w:rFonts w:ascii="Tahoma" w:hAnsi="Tahoma" w:cs="Tahoma"/>
          <w:sz w:val="22"/>
          <w:szCs w:val="22"/>
        </w:rPr>
        <w:t xml:space="preserve"> métallique en </w:t>
      </w:r>
      <w:r>
        <w:rPr>
          <w:rFonts w:ascii="Tahoma" w:hAnsi="Tahoma" w:cs="Tahoma"/>
          <w:sz w:val="22"/>
          <w:szCs w:val="22"/>
        </w:rPr>
        <w:t>Hg</w:t>
      </w:r>
      <w:r w:rsidRPr="00D0511D">
        <w:rPr>
          <w:rFonts w:ascii="Tahoma" w:hAnsi="Tahoma" w:cs="Tahoma"/>
          <w:sz w:val="22"/>
          <w:szCs w:val="22"/>
        </w:rPr>
        <w:t xml:space="preserve"> (II);</w:t>
      </w:r>
    </w:p>
    <w:p w:rsidR="00D3579D" w:rsidRPr="00D0511D" w:rsidRDefault="00D3579D" w:rsidP="0055737F">
      <w:pPr>
        <w:pStyle w:val="PrformatHTML"/>
        <w:jc w:val="both"/>
        <w:rPr>
          <w:rFonts w:ascii="Tahoma" w:hAnsi="Tahoma" w:cs="Tahoma"/>
          <w:sz w:val="22"/>
          <w:szCs w:val="22"/>
        </w:rPr>
      </w:pPr>
      <w:r>
        <w:rPr>
          <w:rFonts w:ascii="Tahoma" w:hAnsi="Tahoma" w:cs="Tahoma"/>
          <w:sz w:val="22"/>
          <w:szCs w:val="22"/>
        </w:rPr>
        <w:t>*   R</w:t>
      </w:r>
      <w:r w:rsidRPr="00D0511D">
        <w:rPr>
          <w:rFonts w:ascii="Tahoma" w:hAnsi="Tahoma" w:cs="Tahoma"/>
          <w:sz w:val="22"/>
          <w:szCs w:val="22"/>
        </w:rPr>
        <w:t xml:space="preserve">éduction </w:t>
      </w:r>
      <w:proofErr w:type="gramStart"/>
      <w:r w:rsidRPr="00D0511D">
        <w:rPr>
          <w:rFonts w:ascii="Tahoma" w:hAnsi="Tahoma" w:cs="Tahoma"/>
          <w:sz w:val="22"/>
          <w:szCs w:val="22"/>
        </w:rPr>
        <w:t xml:space="preserve">du </w:t>
      </w:r>
      <w:r>
        <w:rPr>
          <w:rFonts w:ascii="Tahoma" w:hAnsi="Tahoma" w:cs="Tahoma"/>
          <w:sz w:val="22"/>
          <w:szCs w:val="22"/>
        </w:rPr>
        <w:t>Hg</w:t>
      </w:r>
      <w:proofErr w:type="gramEnd"/>
      <w:r w:rsidRPr="00D0511D">
        <w:rPr>
          <w:rFonts w:ascii="Tahoma" w:hAnsi="Tahoma" w:cs="Tahoma"/>
          <w:sz w:val="22"/>
          <w:szCs w:val="22"/>
        </w:rPr>
        <w:t xml:space="preserve"> (II) en </w:t>
      </w:r>
      <w:r>
        <w:rPr>
          <w:rFonts w:ascii="Tahoma" w:hAnsi="Tahoma" w:cs="Tahoma"/>
          <w:sz w:val="22"/>
          <w:szCs w:val="22"/>
        </w:rPr>
        <w:t>Hg</w:t>
      </w:r>
      <w:r w:rsidRPr="00D0511D">
        <w:rPr>
          <w:rFonts w:ascii="Tahoma" w:hAnsi="Tahoma" w:cs="Tahoma"/>
          <w:sz w:val="22"/>
          <w:szCs w:val="22"/>
        </w:rPr>
        <w:t xml:space="preserve"> métallique</w:t>
      </w:r>
      <w:r>
        <w:rPr>
          <w:rFonts w:ascii="Tahoma" w:hAnsi="Tahoma" w:cs="Tahoma"/>
          <w:sz w:val="22"/>
          <w:szCs w:val="22"/>
        </w:rPr>
        <w:t xml:space="preserve"> Hg</w:t>
      </w:r>
      <w:r w:rsidRPr="00D0511D">
        <w:rPr>
          <w:rFonts w:ascii="Tahoma" w:hAnsi="Tahoma" w:cs="Tahoma"/>
          <w:sz w:val="22"/>
          <w:szCs w:val="22"/>
        </w:rPr>
        <w:t xml:space="preserve"> (II);</w:t>
      </w:r>
    </w:p>
    <w:p w:rsidR="00D3579D" w:rsidRPr="00D0511D" w:rsidRDefault="00D3579D" w:rsidP="0055737F">
      <w:pPr>
        <w:pStyle w:val="PrformatHTML"/>
        <w:jc w:val="both"/>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Méthylation</w:t>
      </w:r>
      <w:proofErr w:type="spellEnd"/>
      <w:r>
        <w:rPr>
          <w:rFonts w:ascii="Tahoma" w:hAnsi="Tahoma" w:cs="Tahoma"/>
          <w:sz w:val="22"/>
          <w:szCs w:val="22"/>
        </w:rPr>
        <w:t xml:space="preserve"> du Hg minéral pour former </w:t>
      </w:r>
      <w:proofErr w:type="gramStart"/>
      <w:r>
        <w:rPr>
          <w:rFonts w:ascii="Tahoma" w:hAnsi="Tahoma" w:cs="Tahoma"/>
          <w:sz w:val="22"/>
          <w:szCs w:val="22"/>
        </w:rPr>
        <w:t>le Hg</w:t>
      </w:r>
      <w:proofErr w:type="gramEnd"/>
      <w:r>
        <w:rPr>
          <w:rFonts w:ascii="Tahoma" w:hAnsi="Tahoma" w:cs="Tahoma"/>
          <w:sz w:val="22"/>
          <w:szCs w:val="22"/>
        </w:rPr>
        <w:t xml:space="preserve"> organique (comme CH</w:t>
      </w:r>
      <w:r w:rsidRPr="007B3B9D">
        <w:rPr>
          <w:rFonts w:ascii="Tahoma" w:hAnsi="Tahoma" w:cs="Tahoma"/>
          <w:sz w:val="22"/>
          <w:szCs w:val="22"/>
          <w:vertAlign w:val="subscript"/>
        </w:rPr>
        <w:t>3</w:t>
      </w:r>
      <w:r>
        <w:rPr>
          <w:rFonts w:ascii="Tahoma" w:hAnsi="Tahoma" w:cs="Tahoma"/>
          <w:sz w:val="22"/>
          <w:szCs w:val="22"/>
        </w:rPr>
        <w:t>HgCH</w:t>
      </w:r>
      <w:r w:rsidRPr="007B3B9D">
        <w:rPr>
          <w:rFonts w:ascii="Tahoma" w:hAnsi="Tahoma" w:cs="Tahoma"/>
          <w:sz w:val="22"/>
          <w:szCs w:val="22"/>
          <w:vertAlign w:val="subscript"/>
        </w:rPr>
        <w:t>3</w:t>
      </w:r>
      <w:r w:rsidRPr="007B3B9D">
        <w:rPr>
          <w:rFonts w:ascii="Tahoma" w:hAnsi="Tahoma" w:cs="Tahoma"/>
          <w:sz w:val="22"/>
          <w:szCs w:val="22"/>
        </w:rPr>
        <w:t>)</w:t>
      </w:r>
      <w:r>
        <w:rPr>
          <w:rFonts w:ascii="Tahoma" w:hAnsi="Tahoma" w:cs="Tahoma"/>
          <w:sz w:val="22"/>
          <w:szCs w:val="22"/>
        </w:rPr>
        <w:t> ;</w:t>
      </w:r>
    </w:p>
    <w:p w:rsidR="00D3579D" w:rsidRPr="00D0511D" w:rsidRDefault="00D3579D" w:rsidP="0055737F">
      <w:pPr>
        <w:pStyle w:val="PrformatHTML"/>
        <w:jc w:val="both"/>
        <w:rPr>
          <w:rFonts w:ascii="Tahoma" w:hAnsi="Tahoma" w:cs="Tahoma"/>
          <w:sz w:val="22"/>
          <w:szCs w:val="22"/>
        </w:rPr>
      </w:pPr>
      <w:r>
        <w:rPr>
          <w:rFonts w:ascii="Tahoma" w:hAnsi="Tahoma" w:cs="Tahoma"/>
          <w:sz w:val="22"/>
          <w:szCs w:val="22"/>
        </w:rPr>
        <w:t>*   C</w:t>
      </w:r>
      <w:r w:rsidRPr="00D0511D">
        <w:rPr>
          <w:rFonts w:ascii="Tahoma" w:hAnsi="Tahoma" w:cs="Tahoma"/>
          <w:sz w:val="22"/>
          <w:szCs w:val="22"/>
        </w:rPr>
        <w:t xml:space="preserve">onversion du </w:t>
      </w:r>
      <w:proofErr w:type="spellStart"/>
      <w:r>
        <w:rPr>
          <w:rFonts w:ascii="Tahoma" w:hAnsi="Tahoma" w:cs="Tahoma"/>
          <w:sz w:val="22"/>
          <w:szCs w:val="22"/>
        </w:rPr>
        <w:t>MHg</w:t>
      </w:r>
      <w:proofErr w:type="spellEnd"/>
      <w:r w:rsidRPr="00D0511D">
        <w:rPr>
          <w:rFonts w:ascii="Tahoma" w:hAnsi="Tahoma" w:cs="Tahoma"/>
          <w:sz w:val="22"/>
          <w:szCs w:val="22"/>
        </w:rPr>
        <w:t xml:space="preserve"> en </w:t>
      </w:r>
      <w:r>
        <w:rPr>
          <w:rFonts w:ascii="Tahoma" w:hAnsi="Tahoma" w:cs="Tahoma"/>
          <w:sz w:val="22"/>
          <w:szCs w:val="22"/>
        </w:rPr>
        <w:t>Hg</w:t>
      </w:r>
      <w:r w:rsidRPr="00D0511D">
        <w:rPr>
          <w:rFonts w:ascii="Tahoma" w:hAnsi="Tahoma" w:cs="Tahoma"/>
          <w:sz w:val="22"/>
          <w:szCs w:val="22"/>
        </w:rPr>
        <w:t xml:space="preserve"> minéral bivalent.</w:t>
      </w:r>
    </w:p>
    <w:p w:rsidR="00D3579D" w:rsidRPr="00D0511D" w:rsidRDefault="00D3579D" w:rsidP="0055737F">
      <w:pPr>
        <w:pStyle w:val="PrformatHTML"/>
        <w:jc w:val="both"/>
        <w:rPr>
          <w:rFonts w:ascii="Tahoma" w:hAnsi="Tahoma" w:cs="Tahoma"/>
          <w:sz w:val="22"/>
          <w:szCs w:val="22"/>
        </w:rPr>
      </w:pPr>
      <w:r w:rsidRPr="00D0511D">
        <w:rPr>
          <w:rFonts w:ascii="Tahoma" w:hAnsi="Tahoma" w:cs="Tahoma"/>
          <w:sz w:val="22"/>
          <w:szCs w:val="22"/>
        </w:rPr>
        <w:t xml:space="preserve">    </w:t>
      </w:r>
      <w:r>
        <w:rPr>
          <w:rFonts w:ascii="Tahoma" w:hAnsi="Tahoma" w:cs="Tahoma"/>
          <w:sz w:val="22"/>
          <w:szCs w:val="22"/>
        </w:rPr>
        <w:tab/>
      </w:r>
      <w:r w:rsidRPr="00D0511D">
        <w:rPr>
          <w:rFonts w:ascii="Tahoma" w:hAnsi="Tahoma" w:cs="Tahoma"/>
          <w:sz w:val="22"/>
          <w:szCs w:val="22"/>
        </w:rPr>
        <w:t xml:space="preserve">L'oxydation des vapeurs de </w:t>
      </w:r>
      <w:r>
        <w:rPr>
          <w:rFonts w:ascii="Tahoma" w:hAnsi="Tahoma" w:cs="Tahoma"/>
          <w:sz w:val="22"/>
          <w:szCs w:val="22"/>
        </w:rPr>
        <w:t>Hg</w:t>
      </w:r>
      <w:r w:rsidRPr="00D0511D">
        <w:rPr>
          <w:rFonts w:ascii="Tahoma" w:hAnsi="Tahoma" w:cs="Tahoma"/>
          <w:sz w:val="22"/>
          <w:szCs w:val="22"/>
        </w:rPr>
        <w:t xml:space="preserve"> métallique en </w:t>
      </w:r>
      <w:r>
        <w:rPr>
          <w:rFonts w:ascii="Tahoma" w:hAnsi="Tahoma" w:cs="Tahoma"/>
          <w:sz w:val="22"/>
          <w:szCs w:val="22"/>
        </w:rPr>
        <w:t>Hg</w:t>
      </w:r>
      <w:r w:rsidRPr="00D0511D">
        <w:rPr>
          <w:rFonts w:ascii="Tahoma" w:hAnsi="Tahoma" w:cs="Tahoma"/>
          <w:sz w:val="22"/>
          <w:szCs w:val="22"/>
        </w:rPr>
        <w:t xml:space="preserve"> ionique bivalent n'est pas suffisamment rapide pour empêcher le passage du</w:t>
      </w:r>
      <w:r w:rsidRPr="005D32C4">
        <w:rPr>
          <w:rFonts w:ascii="Tahoma" w:hAnsi="Tahoma" w:cs="Tahoma"/>
          <w:sz w:val="22"/>
          <w:szCs w:val="22"/>
        </w:rPr>
        <w:t xml:space="preserve"> </w:t>
      </w:r>
      <w:r>
        <w:rPr>
          <w:rFonts w:ascii="Tahoma" w:hAnsi="Tahoma" w:cs="Tahoma"/>
          <w:sz w:val="22"/>
          <w:szCs w:val="22"/>
        </w:rPr>
        <w:t>Hg</w:t>
      </w:r>
      <w:r w:rsidRPr="00D0511D">
        <w:rPr>
          <w:rFonts w:ascii="Tahoma" w:hAnsi="Tahoma" w:cs="Tahoma"/>
          <w:sz w:val="22"/>
          <w:szCs w:val="22"/>
        </w:rPr>
        <w:t xml:space="preserve"> élémentaire à travers la barrière </w:t>
      </w:r>
      <w:proofErr w:type="spellStart"/>
      <w:r w:rsidRPr="00D0511D">
        <w:rPr>
          <w:rFonts w:ascii="Tahoma" w:hAnsi="Tahoma" w:cs="Tahoma"/>
          <w:sz w:val="22"/>
          <w:szCs w:val="22"/>
        </w:rPr>
        <w:t>hémo</w:t>
      </w:r>
      <w:proofErr w:type="spellEnd"/>
      <w:r w:rsidRPr="00D0511D">
        <w:rPr>
          <w:rFonts w:ascii="Tahoma" w:hAnsi="Tahoma" w:cs="Tahoma"/>
          <w:sz w:val="22"/>
          <w:szCs w:val="22"/>
        </w:rPr>
        <w:t xml:space="preserve">-méningée, à travers le placenta ou d'autres tissus.  </w:t>
      </w:r>
    </w:p>
    <w:p w:rsidR="00D3579D" w:rsidRPr="00E56DD4" w:rsidRDefault="00D3579D" w:rsidP="0055737F">
      <w:pPr>
        <w:pStyle w:val="PrformatHTML"/>
        <w:jc w:val="both"/>
        <w:rPr>
          <w:rFonts w:ascii="Tahoma" w:hAnsi="Tahoma" w:cs="Tahoma"/>
          <w:sz w:val="22"/>
          <w:szCs w:val="22"/>
        </w:rPr>
      </w:pPr>
      <w:r>
        <w:rPr>
          <w:rFonts w:ascii="Tahoma" w:hAnsi="Tahoma" w:cs="Tahoma"/>
          <w:sz w:val="22"/>
          <w:szCs w:val="22"/>
        </w:rPr>
        <w:tab/>
      </w:r>
      <w:r w:rsidRPr="00D0511D">
        <w:rPr>
          <w:rFonts w:ascii="Tahoma" w:hAnsi="Tahoma" w:cs="Tahoma"/>
          <w:sz w:val="22"/>
          <w:szCs w:val="22"/>
        </w:rPr>
        <w:t xml:space="preserve">Dans ces tissus, l'oxydation piège </w:t>
      </w:r>
      <w:proofErr w:type="gramStart"/>
      <w:r w:rsidRPr="00D0511D">
        <w:rPr>
          <w:rFonts w:ascii="Tahoma" w:hAnsi="Tahoma" w:cs="Tahoma"/>
          <w:sz w:val="22"/>
          <w:szCs w:val="22"/>
        </w:rPr>
        <w:t xml:space="preserve">le </w:t>
      </w:r>
      <w:r>
        <w:rPr>
          <w:rFonts w:ascii="Tahoma" w:hAnsi="Tahoma" w:cs="Tahoma"/>
          <w:sz w:val="22"/>
          <w:szCs w:val="22"/>
        </w:rPr>
        <w:t>Hg</w:t>
      </w:r>
      <w:proofErr w:type="gramEnd"/>
      <w:r w:rsidRPr="00D0511D">
        <w:rPr>
          <w:rFonts w:ascii="Tahoma" w:hAnsi="Tahoma" w:cs="Tahoma"/>
          <w:sz w:val="22"/>
          <w:szCs w:val="22"/>
        </w:rPr>
        <w:t xml:space="preserve"> qui s'accumule dans le cerveau et les tissus du </w:t>
      </w:r>
      <w:proofErr w:type="spellStart"/>
      <w:r w:rsidRPr="00D0511D">
        <w:rPr>
          <w:rFonts w:ascii="Tahoma" w:hAnsi="Tahoma" w:cs="Tahoma"/>
          <w:sz w:val="22"/>
          <w:szCs w:val="22"/>
        </w:rPr>
        <w:t>foetus</w:t>
      </w:r>
      <w:proofErr w:type="spellEnd"/>
      <w:r w:rsidRPr="00D0511D">
        <w:rPr>
          <w:rFonts w:ascii="Tahoma" w:hAnsi="Tahoma" w:cs="Tahoma"/>
          <w:sz w:val="22"/>
          <w:szCs w:val="22"/>
        </w:rPr>
        <w:t>.</w:t>
      </w:r>
      <w:r w:rsidRPr="00A17249">
        <w:rPr>
          <w:rFonts w:ascii="Tahoma" w:hAnsi="Tahoma" w:cs="Tahoma"/>
          <w:sz w:val="22"/>
          <w:szCs w:val="22"/>
        </w:rPr>
        <w:t xml:space="preserve"> </w:t>
      </w:r>
      <w:r w:rsidRPr="00E56DD4">
        <w:rPr>
          <w:rFonts w:ascii="Tahoma" w:hAnsi="Tahoma" w:cs="Tahoma"/>
          <w:sz w:val="22"/>
          <w:szCs w:val="22"/>
        </w:rPr>
        <w:t>Après oxydation, dans l</w:t>
      </w:r>
      <w:r>
        <w:rPr>
          <w:rFonts w:ascii="Tahoma" w:hAnsi="Tahoma" w:cs="Tahoma"/>
          <w:sz w:val="22"/>
          <w:szCs w:val="22"/>
        </w:rPr>
        <w:t>a cellule</w:t>
      </w:r>
      <w:r w:rsidRPr="00E56DD4">
        <w:rPr>
          <w:rFonts w:ascii="Tahoma" w:hAnsi="Tahoma" w:cs="Tahoma"/>
          <w:sz w:val="22"/>
          <w:szCs w:val="22"/>
        </w:rPr>
        <w:t xml:space="preserve">, le Hg est lié avec les groupes fonctionnels comme les thiols –SH (présent dans la cystéine, </w:t>
      </w:r>
      <w:proofErr w:type="spellStart"/>
      <w:r w:rsidRPr="00E56DD4">
        <w:rPr>
          <w:rFonts w:ascii="Tahoma" w:hAnsi="Tahoma" w:cs="Tahoma"/>
          <w:sz w:val="22"/>
          <w:szCs w:val="22"/>
        </w:rPr>
        <w:t>métallothioneines</w:t>
      </w:r>
      <w:proofErr w:type="spellEnd"/>
      <w:r>
        <w:rPr>
          <w:rFonts w:ascii="Tahoma" w:hAnsi="Tahoma" w:cs="Tahoma"/>
          <w:sz w:val="22"/>
          <w:szCs w:val="22"/>
        </w:rPr>
        <w:t xml:space="preserve"> </w:t>
      </w:r>
      <w:proofErr w:type="spellStart"/>
      <w:r>
        <w:rPr>
          <w:rFonts w:ascii="Tahoma" w:hAnsi="Tahoma" w:cs="Tahoma"/>
          <w:sz w:val="22"/>
          <w:szCs w:val="22"/>
        </w:rPr>
        <w:t>etc</w:t>
      </w:r>
      <w:proofErr w:type="spellEnd"/>
      <w:r>
        <w:rPr>
          <w:rFonts w:ascii="Tahoma" w:hAnsi="Tahoma" w:cs="Tahoma"/>
          <w:sz w:val="22"/>
          <w:szCs w:val="22"/>
        </w:rPr>
        <w:t>…</w:t>
      </w:r>
      <w:r w:rsidRPr="00E56DD4">
        <w:rPr>
          <w:rFonts w:ascii="Tahoma" w:hAnsi="Tahoma" w:cs="Tahoma"/>
          <w:sz w:val="22"/>
          <w:szCs w:val="22"/>
        </w:rPr>
        <w:t xml:space="preserve">). </w:t>
      </w:r>
    </w:p>
    <w:p w:rsidR="00D3579D" w:rsidRPr="00A75B3F" w:rsidRDefault="00D3579D" w:rsidP="0055737F">
      <w:pPr>
        <w:pStyle w:val="PrformatHTML"/>
        <w:rPr>
          <w:rFonts w:ascii="Tahoma" w:hAnsi="Tahoma" w:cs="Tahoma"/>
          <w:b/>
          <w:bCs/>
          <w:sz w:val="22"/>
          <w:szCs w:val="22"/>
          <w:u w:val="single"/>
        </w:rPr>
      </w:pPr>
      <w:r w:rsidRPr="00A75B3F">
        <w:rPr>
          <w:rFonts w:ascii="Tahoma" w:hAnsi="Tahoma" w:cs="Tahoma"/>
          <w:b/>
          <w:bCs/>
          <w:sz w:val="22"/>
          <w:szCs w:val="22"/>
          <w:u w:val="single"/>
        </w:rPr>
        <w:t xml:space="preserve">Elimination </w:t>
      </w:r>
      <w:proofErr w:type="gramStart"/>
      <w:r w:rsidRPr="00A75B3F">
        <w:rPr>
          <w:rFonts w:ascii="Tahoma" w:hAnsi="Tahoma" w:cs="Tahoma"/>
          <w:b/>
          <w:bCs/>
          <w:sz w:val="22"/>
          <w:szCs w:val="22"/>
          <w:u w:val="single"/>
        </w:rPr>
        <w:t>du Hg</w:t>
      </w:r>
      <w:proofErr w:type="gramEnd"/>
      <w:r>
        <w:rPr>
          <w:rFonts w:ascii="Tahoma" w:hAnsi="Tahoma" w:cs="Tahoma"/>
          <w:b/>
          <w:bCs/>
          <w:sz w:val="22"/>
          <w:szCs w:val="22"/>
          <w:u w:val="single"/>
        </w:rPr>
        <w:t> :</w:t>
      </w:r>
    </w:p>
    <w:p w:rsidR="00D3579D" w:rsidRDefault="00D3579D" w:rsidP="0055737F">
      <w:pPr>
        <w:pStyle w:val="PrformatHTML"/>
        <w:jc w:val="both"/>
        <w:rPr>
          <w:rFonts w:ascii="Tahoma" w:hAnsi="Tahoma" w:cs="Tahoma"/>
          <w:sz w:val="22"/>
          <w:szCs w:val="22"/>
        </w:rPr>
      </w:pPr>
      <w:r>
        <w:t xml:space="preserve"> </w:t>
      </w:r>
      <w:r w:rsidRPr="00D115F6">
        <w:rPr>
          <w:rFonts w:ascii="Tahoma" w:hAnsi="Tahoma" w:cs="Tahoma"/>
          <w:sz w:val="22"/>
          <w:szCs w:val="22"/>
        </w:rPr>
        <w:t xml:space="preserve">C'est principalement par la voie fécale et urinaire que s'élimine chez l'homme </w:t>
      </w:r>
      <w:proofErr w:type="gramStart"/>
      <w:r w:rsidRPr="00D115F6">
        <w:rPr>
          <w:rFonts w:ascii="Tahoma" w:hAnsi="Tahoma" w:cs="Tahoma"/>
          <w:sz w:val="22"/>
          <w:szCs w:val="22"/>
        </w:rPr>
        <w:t xml:space="preserve">le </w:t>
      </w:r>
      <w:r>
        <w:rPr>
          <w:rFonts w:ascii="Tahoma" w:hAnsi="Tahoma" w:cs="Tahoma"/>
          <w:sz w:val="22"/>
          <w:szCs w:val="22"/>
        </w:rPr>
        <w:t>Hg</w:t>
      </w:r>
      <w:proofErr w:type="gramEnd"/>
      <w:r w:rsidRPr="00D115F6">
        <w:rPr>
          <w:rFonts w:ascii="Tahoma" w:hAnsi="Tahoma" w:cs="Tahoma"/>
          <w:sz w:val="22"/>
          <w:szCs w:val="22"/>
        </w:rPr>
        <w:t xml:space="preserve"> minéral encore qu'il puisse être exhalé en petites quanti</w:t>
      </w:r>
      <w:r>
        <w:rPr>
          <w:rFonts w:ascii="Tahoma" w:hAnsi="Tahoma" w:cs="Tahoma"/>
          <w:sz w:val="22"/>
          <w:szCs w:val="22"/>
        </w:rPr>
        <w:t xml:space="preserve">tés sous forme élémentaire. Il </w:t>
      </w:r>
      <w:r w:rsidRPr="00D115F6">
        <w:rPr>
          <w:rFonts w:ascii="Tahoma" w:hAnsi="Tahoma" w:cs="Tahoma"/>
          <w:sz w:val="22"/>
          <w:szCs w:val="22"/>
        </w:rPr>
        <w:t>peut se produire une déplétion tissulaire par transfert des tissus maternels à</w:t>
      </w:r>
      <w:r>
        <w:rPr>
          <w:rFonts w:ascii="Tahoma" w:hAnsi="Tahoma" w:cs="Tahoma"/>
          <w:sz w:val="22"/>
          <w:szCs w:val="22"/>
        </w:rPr>
        <w:t xml:space="preserve"> </w:t>
      </w:r>
      <w:r w:rsidRPr="00D115F6">
        <w:rPr>
          <w:rFonts w:ascii="Tahoma" w:hAnsi="Tahoma" w:cs="Tahoma"/>
          <w:sz w:val="22"/>
          <w:szCs w:val="22"/>
        </w:rPr>
        <w:t xml:space="preserve">ceux du </w:t>
      </w:r>
      <w:proofErr w:type="spellStart"/>
      <w:r w:rsidRPr="00D115F6">
        <w:rPr>
          <w:rFonts w:ascii="Tahoma" w:hAnsi="Tahoma" w:cs="Tahoma"/>
          <w:sz w:val="22"/>
          <w:szCs w:val="22"/>
        </w:rPr>
        <w:t>foetus</w:t>
      </w:r>
      <w:proofErr w:type="spellEnd"/>
      <w:r w:rsidRPr="00D115F6">
        <w:rPr>
          <w:rFonts w:ascii="Tahoma" w:hAnsi="Tahoma" w:cs="Tahoma"/>
          <w:sz w:val="22"/>
          <w:szCs w:val="22"/>
        </w:rPr>
        <w:t>.</w:t>
      </w:r>
    </w:p>
    <w:p w:rsidR="00D3579D" w:rsidRPr="00D115F6" w:rsidRDefault="00D3579D" w:rsidP="0055737F">
      <w:pPr>
        <w:pStyle w:val="PrformatHTML"/>
        <w:jc w:val="both"/>
        <w:rPr>
          <w:rFonts w:ascii="Tahoma" w:hAnsi="Tahoma" w:cs="Tahoma"/>
          <w:sz w:val="22"/>
          <w:szCs w:val="22"/>
        </w:rPr>
      </w:pPr>
      <w:r>
        <w:rPr>
          <w:rFonts w:ascii="Tahoma" w:hAnsi="Tahoma" w:cs="Tahoma"/>
          <w:sz w:val="22"/>
          <w:szCs w:val="22"/>
        </w:rPr>
        <w:t xml:space="preserve">    La demi-vie biologique du Hg s'étend</w:t>
      </w:r>
      <w:r w:rsidRPr="00D115F6">
        <w:rPr>
          <w:rFonts w:ascii="Tahoma" w:hAnsi="Tahoma" w:cs="Tahoma"/>
          <w:sz w:val="22"/>
          <w:szCs w:val="22"/>
        </w:rPr>
        <w:t xml:space="preserve"> d</w:t>
      </w:r>
      <w:r>
        <w:rPr>
          <w:rFonts w:ascii="Tahoma" w:hAnsi="Tahoma" w:cs="Tahoma"/>
          <w:sz w:val="22"/>
          <w:szCs w:val="22"/>
        </w:rPr>
        <w:t>e</w:t>
      </w:r>
      <w:r w:rsidRPr="00D115F6">
        <w:rPr>
          <w:rFonts w:ascii="Tahoma" w:hAnsi="Tahoma" w:cs="Tahoma"/>
          <w:sz w:val="22"/>
          <w:szCs w:val="22"/>
        </w:rPr>
        <w:t xml:space="preserve"> quelques jours à quelques se</w:t>
      </w:r>
      <w:r>
        <w:rPr>
          <w:rFonts w:ascii="Tahoma" w:hAnsi="Tahoma" w:cs="Tahoma"/>
          <w:sz w:val="22"/>
          <w:szCs w:val="22"/>
        </w:rPr>
        <w:t>maines, peut être très longue -</w:t>
      </w:r>
      <w:r w:rsidRPr="00D115F6">
        <w:rPr>
          <w:rFonts w:ascii="Tahoma" w:hAnsi="Tahoma" w:cs="Tahoma"/>
          <w:sz w:val="22"/>
          <w:szCs w:val="22"/>
        </w:rPr>
        <w:t>jusqu'à plu</w:t>
      </w:r>
      <w:r>
        <w:rPr>
          <w:rFonts w:ascii="Tahoma" w:hAnsi="Tahoma" w:cs="Tahoma"/>
          <w:sz w:val="22"/>
          <w:szCs w:val="22"/>
        </w:rPr>
        <w:t xml:space="preserve">sieurs années pour la fraction </w:t>
      </w:r>
      <w:r w:rsidRPr="00D115F6">
        <w:rPr>
          <w:rFonts w:ascii="Tahoma" w:hAnsi="Tahoma" w:cs="Tahoma"/>
          <w:sz w:val="22"/>
          <w:szCs w:val="22"/>
        </w:rPr>
        <w:t xml:space="preserve">restante.  </w:t>
      </w:r>
    </w:p>
    <w:p w:rsidR="00D3579D" w:rsidRDefault="00D3579D" w:rsidP="0055737F">
      <w:pPr>
        <w:jc w:val="both"/>
      </w:pPr>
    </w:p>
    <w:p w:rsidR="00D3579D" w:rsidRDefault="00D3579D" w:rsidP="0055737F">
      <w:pPr>
        <w:ind w:left="12" w:hanging="12"/>
        <w:jc w:val="both"/>
        <w:rPr>
          <w:rFonts w:ascii="Tahoma" w:hAnsi="Tahoma" w:cs="Tahoma"/>
          <w:b/>
          <w:color w:val="000000"/>
          <w:sz w:val="22"/>
          <w:szCs w:val="22"/>
        </w:rPr>
      </w:pPr>
      <w:r w:rsidRPr="00AE5B79">
        <w:rPr>
          <w:rFonts w:ascii="Tahoma" w:hAnsi="Tahoma" w:cs="Tahoma"/>
          <w:b/>
          <w:color w:val="000000"/>
          <w:sz w:val="22"/>
          <w:szCs w:val="22"/>
          <w:u w:val="single"/>
        </w:rPr>
        <w:t>Mécanisme d’action toxique </w:t>
      </w:r>
      <w:proofErr w:type="gramStart"/>
      <w:r w:rsidRPr="00AE5B79">
        <w:rPr>
          <w:rFonts w:ascii="Tahoma" w:hAnsi="Tahoma" w:cs="Tahoma"/>
          <w:b/>
          <w:color w:val="000000"/>
          <w:sz w:val="22"/>
          <w:szCs w:val="22"/>
          <w:u w:val="single"/>
        </w:rPr>
        <w:t>du Hg</w:t>
      </w:r>
      <w:proofErr w:type="gramEnd"/>
      <w:r>
        <w:rPr>
          <w:rFonts w:ascii="Tahoma" w:hAnsi="Tahoma" w:cs="Tahoma"/>
          <w:b/>
          <w:color w:val="000000"/>
          <w:sz w:val="22"/>
          <w:szCs w:val="22"/>
        </w:rPr>
        <w:t>:</w:t>
      </w:r>
      <w:r w:rsidRPr="00A71AEC">
        <w:rPr>
          <w:rFonts w:ascii="Tahoma" w:hAnsi="Tahoma" w:cs="Tahoma"/>
          <w:b/>
          <w:color w:val="000000"/>
          <w:sz w:val="22"/>
          <w:szCs w:val="22"/>
        </w:rPr>
        <w:t xml:space="preserve"> </w:t>
      </w:r>
    </w:p>
    <w:p w:rsidR="00D3579D" w:rsidRPr="00421999" w:rsidRDefault="00D3579D" w:rsidP="0055737F">
      <w:pPr>
        <w:ind w:left="12" w:hanging="12"/>
        <w:jc w:val="both"/>
        <w:rPr>
          <w:rFonts w:ascii="Tahoma" w:hAnsi="Tahoma" w:cs="Tahoma"/>
          <w:color w:val="000000"/>
          <w:sz w:val="22"/>
          <w:szCs w:val="22"/>
        </w:rPr>
      </w:pPr>
      <w:r w:rsidRPr="00421999">
        <w:rPr>
          <w:rFonts w:ascii="Tahoma" w:hAnsi="Tahoma" w:cs="Tahoma"/>
          <w:color w:val="000000"/>
          <w:sz w:val="22"/>
          <w:szCs w:val="22"/>
        </w:rPr>
        <w:t>Le mécanisme d’action toxique </w:t>
      </w:r>
      <w:r>
        <w:rPr>
          <w:rFonts w:ascii="Tahoma" w:hAnsi="Tahoma" w:cs="Tahoma"/>
          <w:color w:val="000000"/>
          <w:sz w:val="22"/>
          <w:szCs w:val="22"/>
        </w:rPr>
        <w:t xml:space="preserve">moléculaire et cellulaire </w:t>
      </w:r>
      <w:proofErr w:type="gramStart"/>
      <w:r>
        <w:rPr>
          <w:rFonts w:ascii="Tahoma" w:hAnsi="Tahoma" w:cs="Tahoma"/>
          <w:color w:val="000000"/>
          <w:sz w:val="22"/>
          <w:szCs w:val="22"/>
        </w:rPr>
        <w:t>du Hg</w:t>
      </w:r>
      <w:proofErr w:type="gramEnd"/>
      <w:r>
        <w:rPr>
          <w:rFonts w:ascii="Tahoma" w:hAnsi="Tahoma" w:cs="Tahoma"/>
          <w:color w:val="000000"/>
          <w:sz w:val="22"/>
          <w:szCs w:val="22"/>
        </w:rPr>
        <w:t xml:space="preserve"> est provoqué particulièrement par la liaison avec les groupements fonctionnels des molécules cellulaires contenant une charge négative comme le thiol (protéines et enzymes), le carboxyle (COO</w:t>
      </w:r>
      <w:r>
        <w:rPr>
          <w:rFonts w:ascii="Tahoma" w:hAnsi="Tahoma" w:cs="Tahoma"/>
          <w:color w:val="000000"/>
          <w:sz w:val="22"/>
          <w:szCs w:val="22"/>
          <w:vertAlign w:val="superscript"/>
        </w:rPr>
        <w:t>-</w:t>
      </w:r>
      <w:r w:rsidRPr="00421999">
        <w:rPr>
          <w:rFonts w:ascii="Tahoma" w:hAnsi="Tahoma" w:cs="Tahoma"/>
          <w:color w:val="000000"/>
          <w:sz w:val="22"/>
          <w:szCs w:val="22"/>
        </w:rPr>
        <w:t>)</w:t>
      </w:r>
      <w:r>
        <w:rPr>
          <w:rFonts w:ascii="Tahoma" w:hAnsi="Tahoma" w:cs="Tahoma"/>
          <w:color w:val="000000"/>
          <w:sz w:val="22"/>
          <w:szCs w:val="22"/>
        </w:rPr>
        <w:t xml:space="preserve"> et les </w:t>
      </w:r>
      <w:r>
        <w:rPr>
          <w:rFonts w:ascii="Tahoma" w:hAnsi="Tahoma" w:cs="Tahoma"/>
          <w:color w:val="000000"/>
          <w:sz w:val="22"/>
          <w:szCs w:val="22"/>
        </w:rPr>
        <w:lastRenderedPageBreak/>
        <w:t>phosphates H</w:t>
      </w:r>
      <w:r w:rsidRPr="00743840">
        <w:rPr>
          <w:rFonts w:ascii="Tahoma" w:hAnsi="Tahoma" w:cs="Tahoma"/>
          <w:color w:val="000000"/>
          <w:sz w:val="22"/>
          <w:szCs w:val="22"/>
          <w:vertAlign w:val="subscript"/>
        </w:rPr>
        <w:t>3</w:t>
      </w:r>
      <w:r>
        <w:rPr>
          <w:rFonts w:ascii="Tahoma" w:hAnsi="Tahoma" w:cs="Tahoma"/>
          <w:color w:val="000000"/>
          <w:sz w:val="22"/>
          <w:szCs w:val="22"/>
        </w:rPr>
        <w:t>PO</w:t>
      </w:r>
      <w:r w:rsidRPr="00743840">
        <w:rPr>
          <w:rFonts w:ascii="Tahoma" w:hAnsi="Tahoma" w:cs="Tahoma"/>
          <w:color w:val="000000"/>
          <w:sz w:val="22"/>
          <w:szCs w:val="22"/>
          <w:vertAlign w:val="subscript"/>
        </w:rPr>
        <w:t>4-</w:t>
      </w:r>
      <w:r>
        <w:rPr>
          <w:rFonts w:ascii="Tahoma" w:hAnsi="Tahoma" w:cs="Tahoma"/>
          <w:color w:val="000000"/>
          <w:sz w:val="22"/>
          <w:szCs w:val="22"/>
        </w:rPr>
        <w:t xml:space="preserve">). Les résultats de ces liaisons produisent des anomalies structurales et fonctionnelles (inhibition) dans les molécules en question (voir effet toxique </w:t>
      </w:r>
      <w:proofErr w:type="gramStart"/>
      <w:r>
        <w:rPr>
          <w:rFonts w:ascii="Tahoma" w:hAnsi="Tahoma" w:cs="Tahoma"/>
          <w:color w:val="000000"/>
          <w:sz w:val="22"/>
          <w:szCs w:val="22"/>
        </w:rPr>
        <w:t>du Hg</w:t>
      </w:r>
      <w:proofErr w:type="gramEnd"/>
      <w:r>
        <w:rPr>
          <w:rFonts w:ascii="Tahoma" w:hAnsi="Tahoma" w:cs="Tahoma"/>
          <w:color w:val="000000"/>
          <w:sz w:val="22"/>
          <w:szCs w:val="22"/>
        </w:rPr>
        <w:t>).</w:t>
      </w:r>
      <w:r w:rsidRPr="00421999">
        <w:rPr>
          <w:rFonts w:ascii="Tahoma" w:hAnsi="Tahoma" w:cs="Tahoma"/>
          <w:color w:val="000000"/>
          <w:sz w:val="22"/>
          <w:szCs w:val="22"/>
        </w:rPr>
        <w:t xml:space="preserve"> </w:t>
      </w:r>
    </w:p>
    <w:p w:rsidR="00D3579D" w:rsidRDefault="00D3579D" w:rsidP="0055737F">
      <w:pPr>
        <w:pStyle w:val="PrformatHTML"/>
        <w:rPr>
          <w:rFonts w:ascii="Tahoma" w:hAnsi="Tahoma" w:cs="Tahoma"/>
          <w:b/>
          <w:bCs/>
          <w:color w:val="000000"/>
          <w:sz w:val="22"/>
          <w:szCs w:val="22"/>
          <w:u w:val="single"/>
        </w:rPr>
      </w:pPr>
    </w:p>
    <w:p w:rsidR="00D3579D" w:rsidRPr="00A75B3F" w:rsidRDefault="00D3579D" w:rsidP="0055737F">
      <w:pPr>
        <w:pStyle w:val="PrformatHTML"/>
        <w:rPr>
          <w:rFonts w:ascii="Tahoma" w:hAnsi="Tahoma" w:cs="Tahoma"/>
          <w:b/>
          <w:bCs/>
          <w:color w:val="000000"/>
          <w:sz w:val="22"/>
          <w:szCs w:val="22"/>
          <w:u w:val="single"/>
        </w:rPr>
      </w:pPr>
      <w:r>
        <w:rPr>
          <w:rFonts w:ascii="Tahoma" w:hAnsi="Tahoma" w:cs="Tahoma"/>
          <w:b/>
          <w:bCs/>
          <w:color w:val="000000"/>
          <w:sz w:val="22"/>
          <w:szCs w:val="22"/>
          <w:u w:val="single"/>
        </w:rPr>
        <w:t xml:space="preserve">Effets toxiques </w:t>
      </w:r>
      <w:proofErr w:type="gramStart"/>
      <w:r>
        <w:rPr>
          <w:rFonts w:ascii="Tahoma" w:hAnsi="Tahoma" w:cs="Tahoma"/>
          <w:b/>
          <w:bCs/>
          <w:color w:val="000000"/>
          <w:sz w:val="22"/>
          <w:szCs w:val="22"/>
          <w:u w:val="single"/>
        </w:rPr>
        <w:t>du Hg</w:t>
      </w:r>
      <w:proofErr w:type="gramEnd"/>
      <w:r w:rsidRPr="00A75B3F">
        <w:rPr>
          <w:rFonts w:ascii="Tahoma" w:hAnsi="Tahoma" w:cs="Tahoma"/>
          <w:b/>
          <w:bCs/>
          <w:color w:val="000000"/>
          <w:sz w:val="22"/>
          <w:szCs w:val="22"/>
          <w:u w:val="single"/>
        </w:rPr>
        <w:t> :</w:t>
      </w:r>
    </w:p>
    <w:p w:rsidR="00D3579D" w:rsidRPr="0078187A" w:rsidRDefault="00D3579D" w:rsidP="0055737F">
      <w:pPr>
        <w:jc w:val="both"/>
        <w:rPr>
          <w:rFonts w:ascii="Tahoma" w:hAnsi="Tahoma" w:cs="Tahoma"/>
          <w:color w:val="000000"/>
          <w:sz w:val="22"/>
          <w:szCs w:val="22"/>
        </w:rPr>
      </w:pPr>
      <w:r w:rsidRPr="00E56DD4">
        <w:rPr>
          <w:rFonts w:ascii="Tahoma" w:hAnsi="Tahoma" w:cs="Tahoma"/>
          <w:sz w:val="22"/>
          <w:szCs w:val="22"/>
        </w:rPr>
        <w:t xml:space="preserve">-L’exposition aiguë au </w:t>
      </w:r>
      <w:r>
        <w:rPr>
          <w:rFonts w:ascii="Tahoma" w:hAnsi="Tahoma" w:cs="Tahoma"/>
          <w:sz w:val="22"/>
          <w:szCs w:val="22"/>
        </w:rPr>
        <w:t>Hg</w:t>
      </w:r>
      <w:r w:rsidRPr="00E56DD4">
        <w:rPr>
          <w:rFonts w:ascii="Tahoma" w:hAnsi="Tahoma" w:cs="Tahoma"/>
          <w:sz w:val="22"/>
          <w:szCs w:val="22"/>
        </w:rPr>
        <w:t xml:space="preserve"> par inhalation de vapeurs peut occasionner des douleurs thoraciques et abdominal, de la toux, salivation excessive, </w:t>
      </w:r>
      <w:r>
        <w:rPr>
          <w:rFonts w:ascii="Tahoma" w:hAnsi="Tahoma" w:cs="Tahoma"/>
          <w:color w:val="000000"/>
          <w:sz w:val="22"/>
          <w:szCs w:val="22"/>
        </w:rPr>
        <w:t>i</w:t>
      </w:r>
      <w:r w:rsidRPr="0022799B">
        <w:rPr>
          <w:rFonts w:ascii="Tahoma" w:hAnsi="Tahoma" w:cs="Tahoma"/>
          <w:color w:val="000000"/>
          <w:sz w:val="22"/>
          <w:szCs w:val="22"/>
        </w:rPr>
        <w:t>nflammation de la bouche</w:t>
      </w:r>
      <w:r>
        <w:rPr>
          <w:rFonts w:ascii="Tahoma" w:hAnsi="Tahoma" w:cs="Tahoma"/>
          <w:sz w:val="22"/>
          <w:szCs w:val="22"/>
        </w:rPr>
        <w:t xml:space="preserve">, </w:t>
      </w:r>
      <w:r w:rsidRPr="00E56DD4">
        <w:rPr>
          <w:rFonts w:ascii="Tahoma" w:hAnsi="Tahoma" w:cs="Tahoma"/>
          <w:sz w:val="22"/>
          <w:szCs w:val="22"/>
        </w:rPr>
        <w:t xml:space="preserve">réduction de l’appétit et du poids, </w:t>
      </w:r>
    </w:p>
    <w:p w:rsidR="00D3579D" w:rsidRPr="000041CD" w:rsidRDefault="00D3579D" w:rsidP="0055737F">
      <w:pPr>
        <w:pStyle w:val="PrformatHTML"/>
        <w:jc w:val="both"/>
        <w:rPr>
          <w:rFonts w:ascii="Tahoma" w:hAnsi="Tahoma" w:cs="Tahoma"/>
          <w:sz w:val="22"/>
          <w:szCs w:val="22"/>
        </w:rPr>
      </w:pPr>
      <w:r>
        <w:rPr>
          <w:rFonts w:ascii="Tahoma" w:hAnsi="Tahoma" w:cs="Tahoma"/>
          <w:sz w:val="22"/>
          <w:szCs w:val="22"/>
        </w:rPr>
        <w:t>-</w:t>
      </w:r>
      <w:r w:rsidRPr="000041CD">
        <w:rPr>
          <w:rFonts w:ascii="Tahoma" w:hAnsi="Tahoma" w:cs="Tahoma"/>
          <w:sz w:val="22"/>
          <w:szCs w:val="22"/>
        </w:rPr>
        <w:t xml:space="preserve">L'ingestion de dérivés mercuriques, en particulier de </w:t>
      </w:r>
      <w:r>
        <w:rPr>
          <w:rFonts w:ascii="Tahoma" w:hAnsi="Tahoma" w:cs="Tahoma"/>
          <w:sz w:val="22"/>
          <w:szCs w:val="22"/>
        </w:rPr>
        <w:t>chlorure mercurique (HgCl</w:t>
      </w:r>
      <w:r w:rsidRPr="0030202B">
        <w:rPr>
          <w:rFonts w:ascii="Tahoma" w:hAnsi="Tahoma" w:cs="Tahoma"/>
          <w:sz w:val="22"/>
          <w:szCs w:val="22"/>
          <w:vertAlign w:val="subscript"/>
        </w:rPr>
        <w:t>2</w:t>
      </w:r>
      <w:r w:rsidRPr="0030202B">
        <w:rPr>
          <w:rFonts w:ascii="Tahoma" w:hAnsi="Tahoma" w:cs="Tahoma"/>
          <w:sz w:val="22"/>
          <w:szCs w:val="22"/>
        </w:rPr>
        <w:t>)</w:t>
      </w:r>
      <w:r w:rsidRPr="000041CD">
        <w:rPr>
          <w:rFonts w:ascii="Tahoma" w:hAnsi="Tahoma" w:cs="Tahoma"/>
          <w:sz w:val="22"/>
          <w:szCs w:val="22"/>
        </w:rPr>
        <w:t>, peut provoquer une gastro-entérite ulcérative et une nécrose tubulaire aiguë sus</w:t>
      </w:r>
      <w:r>
        <w:rPr>
          <w:rFonts w:ascii="Tahoma" w:hAnsi="Tahoma" w:cs="Tahoma"/>
          <w:sz w:val="22"/>
          <w:szCs w:val="22"/>
        </w:rPr>
        <w:t>c</w:t>
      </w:r>
      <w:r w:rsidRPr="000041CD">
        <w:rPr>
          <w:rFonts w:ascii="Tahoma" w:hAnsi="Tahoma" w:cs="Tahoma"/>
          <w:sz w:val="22"/>
          <w:szCs w:val="22"/>
        </w:rPr>
        <w:t>e</w:t>
      </w:r>
      <w:r>
        <w:rPr>
          <w:rFonts w:ascii="Tahoma" w:hAnsi="Tahoma" w:cs="Tahoma"/>
          <w:sz w:val="22"/>
          <w:szCs w:val="22"/>
        </w:rPr>
        <w:t>p</w:t>
      </w:r>
      <w:r w:rsidRPr="000041CD">
        <w:rPr>
          <w:rFonts w:ascii="Tahoma" w:hAnsi="Tahoma" w:cs="Tahoma"/>
          <w:sz w:val="22"/>
          <w:szCs w:val="22"/>
        </w:rPr>
        <w:t xml:space="preserve">tible d'entraîner la mort  par  </w:t>
      </w:r>
      <w:r w:rsidRPr="005442C9">
        <w:rPr>
          <w:rFonts w:ascii="Tahoma" w:hAnsi="Tahoma" w:cs="Tahoma"/>
          <w:sz w:val="22"/>
          <w:szCs w:val="22"/>
          <w:u w:val="single"/>
        </w:rPr>
        <w:t>anurie</w:t>
      </w:r>
      <w:r w:rsidRPr="000041CD">
        <w:rPr>
          <w:rFonts w:ascii="Tahoma" w:hAnsi="Tahoma" w:cs="Tahoma"/>
          <w:sz w:val="22"/>
          <w:szCs w:val="22"/>
        </w:rPr>
        <w:t xml:space="preserve">  si l'on  ne  dispose  pas de  moyens de dialyse.</w:t>
      </w:r>
    </w:p>
    <w:p w:rsidR="00D3579D" w:rsidRPr="000041CD" w:rsidRDefault="00D3579D" w:rsidP="0055737F">
      <w:pPr>
        <w:pStyle w:val="PrformatHTML"/>
        <w:jc w:val="both"/>
        <w:rPr>
          <w:rFonts w:ascii="Tahoma" w:hAnsi="Tahoma" w:cs="Tahoma"/>
          <w:sz w:val="22"/>
          <w:szCs w:val="22"/>
        </w:rPr>
      </w:pPr>
      <w:r>
        <w:rPr>
          <w:rFonts w:ascii="Tahoma" w:hAnsi="Tahoma" w:cs="Tahoma"/>
          <w:sz w:val="22"/>
          <w:szCs w:val="22"/>
        </w:rPr>
        <w:t>-</w:t>
      </w:r>
      <w:r w:rsidRPr="000041CD">
        <w:rPr>
          <w:rFonts w:ascii="Tahoma" w:hAnsi="Tahoma" w:cs="Tahoma"/>
          <w:sz w:val="22"/>
          <w:szCs w:val="22"/>
        </w:rPr>
        <w:t>En cas d'expo</w:t>
      </w:r>
      <w:r>
        <w:rPr>
          <w:rFonts w:ascii="Tahoma" w:hAnsi="Tahoma" w:cs="Tahoma"/>
          <w:sz w:val="22"/>
          <w:szCs w:val="22"/>
        </w:rPr>
        <w:t xml:space="preserve">sition aux vapeurs de mercure, </w:t>
      </w:r>
      <w:r w:rsidRPr="000041CD">
        <w:rPr>
          <w:rFonts w:ascii="Tahoma" w:hAnsi="Tahoma" w:cs="Tahoma"/>
          <w:sz w:val="22"/>
          <w:szCs w:val="22"/>
        </w:rPr>
        <w:t>c'est le système nerveux central qui constitue l'organe critique.</w:t>
      </w:r>
    </w:p>
    <w:p w:rsidR="00D3579D" w:rsidRPr="00521600" w:rsidRDefault="00D3579D" w:rsidP="0055737F">
      <w:pPr>
        <w:pStyle w:val="PrformatHTML"/>
        <w:jc w:val="both"/>
        <w:rPr>
          <w:rFonts w:ascii="Tahoma" w:hAnsi="Tahoma" w:cs="Tahoma"/>
          <w:sz w:val="22"/>
          <w:szCs w:val="22"/>
        </w:rPr>
      </w:pPr>
      <w:r>
        <w:rPr>
          <w:rFonts w:ascii="Tahoma" w:hAnsi="Tahoma" w:cs="Tahoma"/>
          <w:sz w:val="22"/>
          <w:szCs w:val="22"/>
        </w:rPr>
        <w:t>-</w:t>
      </w:r>
      <w:r w:rsidRPr="000041CD">
        <w:rPr>
          <w:rFonts w:ascii="Tahoma" w:hAnsi="Tahoma" w:cs="Tahoma"/>
          <w:sz w:val="22"/>
          <w:szCs w:val="22"/>
        </w:rPr>
        <w:t>L'exposition</w:t>
      </w:r>
      <w:r>
        <w:rPr>
          <w:rFonts w:ascii="Tahoma" w:hAnsi="Tahoma" w:cs="Tahoma"/>
          <w:sz w:val="22"/>
          <w:szCs w:val="22"/>
        </w:rPr>
        <w:t xml:space="preserve"> professionnelle peut conduire à des troubles fonctionnels très</w:t>
      </w:r>
      <w:r w:rsidRPr="000041CD">
        <w:rPr>
          <w:rFonts w:ascii="Tahoma" w:hAnsi="Tahoma" w:cs="Tahoma"/>
          <w:sz w:val="22"/>
          <w:szCs w:val="22"/>
        </w:rPr>
        <w:t xml:space="preserve"> </w:t>
      </w:r>
      <w:r>
        <w:rPr>
          <w:rFonts w:ascii="Tahoma" w:hAnsi="Tahoma" w:cs="Tahoma"/>
          <w:sz w:val="22"/>
          <w:szCs w:val="22"/>
        </w:rPr>
        <w:t xml:space="preserve">variés (tremblements au niveau </w:t>
      </w:r>
      <w:r w:rsidRPr="000041CD">
        <w:rPr>
          <w:rFonts w:ascii="Tahoma" w:hAnsi="Tahoma" w:cs="Tahoma"/>
          <w:sz w:val="22"/>
          <w:szCs w:val="22"/>
        </w:rPr>
        <w:t>des mains, faibles</w:t>
      </w:r>
      <w:r>
        <w:rPr>
          <w:rFonts w:ascii="Tahoma" w:hAnsi="Tahoma" w:cs="Tahoma"/>
          <w:sz w:val="22"/>
          <w:szCs w:val="22"/>
        </w:rPr>
        <w:t xml:space="preserve"> concentrations, diminution de la vitesse </w:t>
      </w:r>
      <w:r w:rsidRPr="000041CD">
        <w:rPr>
          <w:rFonts w:ascii="Tahoma" w:hAnsi="Tahoma" w:cs="Tahoma"/>
          <w:sz w:val="22"/>
          <w:szCs w:val="22"/>
        </w:rPr>
        <w:t xml:space="preserve">de </w:t>
      </w:r>
      <w:r w:rsidRPr="00521600">
        <w:rPr>
          <w:rFonts w:ascii="Tahoma" w:hAnsi="Tahoma" w:cs="Tahoma"/>
          <w:sz w:val="22"/>
          <w:szCs w:val="22"/>
        </w:rPr>
        <w:t>conduction nerveuse, faible</w:t>
      </w:r>
      <w:r w:rsidRPr="00521600">
        <w:rPr>
          <w:rFonts w:ascii="Tahoma" w:hAnsi="Tahoma" w:cs="Tahoma"/>
          <w:color w:val="000000"/>
          <w:sz w:val="22"/>
          <w:szCs w:val="22"/>
        </w:rPr>
        <w:t xml:space="preserve"> coordination,</w:t>
      </w:r>
      <w:r w:rsidRPr="00521600">
        <w:rPr>
          <w:rFonts w:ascii="Tahoma" w:hAnsi="Tahoma" w:cs="Tahoma"/>
          <w:sz w:val="22"/>
          <w:szCs w:val="22"/>
        </w:rPr>
        <w:t xml:space="preserve"> dépression). </w:t>
      </w:r>
    </w:p>
    <w:p w:rsidR="00D3579D" w:rsidRPr="00521600" w:rsidRDefault="00D3579D" w:rsidP="0055737F">
      <w:pPr>
        <w:rPr>
          <w:rFonts w:ascii="Tahoma" w:hAnsi="Tahoma" w:cs="Tahoma"/>
          <w:sz w:val="22"/>
          <w:szCs w:val="22"/>
        </w:rPr>
      </w:pPr>
      <w:r w:rsidRPr="00521600">
        <w:rPr>
          <w:rFonts w:ascii="Tahoma" w:hAnsi="Tahoma" w:cs="Tahoma"/>
          <w:sz w:val="22"/>
          <w:szCs w:val="22"/>
        </w:rPr>
        <w:t>-</w:t>
      </w:r>
      <w:r w:rsidRPr="005B1BFD">
        <w:rPr>
          <w:rFonts w:ascii="Tahoma" w:hAnsi="Tahoma" w:cs="Tahoma"/>
          <w:sz w:val="22"/>
          <w:szCs w:val="22"/>
        </w:rPr>
        <w:t xml:space="preserve"> </w:t>
      </w:r>
      <w:r>
        <w:rPr>
          <w:rFonts w:ascii="Tahoma" w:hAnsi="Tahoma" w:cs="Tahoma"/>
          <w:sz w:val="22"/>
          <w:szCs w:val="22"/>
        </w:rPr>
        <w:t>M</w:t>
      </w:r>
      <w:r w:rsidRPr="00E56DD4">
        <w:rPr>
          <w:rFonts w:ascii="Tahoma" w:hAnsi="Tahoma" w:cs="Tahoma"/>
          <w:sz w:val="22"/>
          <w:szCs w:val="22"/>
        </w:rPr>
        <w:t>ala</w:t>
      </w:r>
      <w:r>
        <w:rPr>
          <w:rFonts w:ascii="Tahoma" w:hAnsi="Tahoma" w:cs="Tahoma"/>
          <w:sz w:val="22"/>
          <w:szCs w:val="22"/>
        </w:rPr>
        <w:t>dies rénales comme l’anurie (peu</w:t>
      </w:r>
      <w:r w:rsidRPr="00E56DD4">
        <w:rPr>
          <w:rFonts w:ascii="Tahoma" w:hAnsi="Tahoma" w:cs="Tahoma"/>
          <w:sz w:val="22"/>
          <w:szCs w:val="22"/>
        </w:rPr>
        <w:t xml:space="preserve"> d’urines).</w:t>
      </w:r>
      <w:r w:rsidRPr="00521600">
        <w:rPr>
          <w:rFonts w:ascii="Tahoma" w:hAnsi="Tahoma" w:cs="Tahoma"/>
          <w:color w:val="000000"/>
          <w:sz w:val="22"/>
          <w:szCs w:val="22"/>
        </w:rPr>
        <w:t xml:space="preserve"> </w:t>
      </w:r>
      <w:r w:rsidRPr="00521600">
        <w:rPr>
          <w:rFonts w:ascii="Tahoma" w:hAnsi="Tahoma" w:cs="Tahoma"/>
          <w:sz w:val="22"/>
          <w:szCs w:val="22"/>
        </w:rPr>
        <w:t>Certaines des personnes exposées font une protéinurie (protéines de faible masse moléculaire et micro-albuminurie).</w:t>
      </w:r>
    </w:p>
    <w:p w:rsidR="00D3579D" w:rsidRPr="000041CD" w:rsidRDefault="00D3579D" w:rsidP="0055737F">
      <w:pPr>
        <w:pStyle w:val="PrformatHTML"/>
        <w:jc w:val="both"/>
        <w:rPr>
          <w:rFonts w:ascii="Tahoma" w:hAnsi="Tahoma" w:cs="Tahoma"/>
          <w:sz w:val="22"/>
          <w:szCs w:val="22"/>
        </w:rPr>
      </w:pPr>
      <w:r>
        <w:rPr>
          <w:rFonts w:ascii="Tahoma" w:hAnsi="Tahoma" w:cs="Tahoma"/>
          <w:sz w:val="22"/>
          <w:szCs w:val="22"/>
        </w:rPr>
        <w:t>-</w:t>
      </w:r>
      <w:r w:rsidRPr="000041CD">
        <w:rPr>
          <w:rFonts w:ascii="Tahoma" w:hAnsi="Tahoma" w:cs="Tahoma"/>
          <w:sz w:val="22"/>
          <w:szCs w:val="22"/>
        </w:rPr>
        <w:t>C</w:t>
      </w:r>
      <w:r>
        <w:rPr>
          <w:rFonts w:ascii="Tahoma" w:hAnsi="Tahoma" w:cs="Tahoma"/>
          <w:sz w:val="22"/>
          <w:szCs w:val="22"/>
        </w:rPr>
        <w:t xml:space="preserve">ertaines </w:t>
      </w:r>
      <w:r w:rsidRPr="000041CD">
        <w:rPr>
          <w:rFonts w:ascii="Tahoma" w:hAnsi="Tahoma" w:cs="Tahoma"/>
          <w:sz w:val="22"/>
          <w:szCs w:val="22"/>
        </w:rPr>
        <w:t xml:space="preserve">études ont mis en </w:t>
      </w:r>
      <w:r>
        <w:rPr>
          <w:rFonts w:ascii="Tahoma" w:hAnsi="Tahoma" w:cs="Tahoma"/>
          <w:sz w:val="22"/>
          <w:szCs w:val="22"/>
        </w:rPr>
        <w:t xml:space="preserve">évidence </w:t>
      </w:r>
      <w:r w:rsidRPr="000041CD">
        <w:rPr>
          <w:rFonts w:ascii="Tahoma" w:hAnsi="Tahoma" w:cs="Tahoma"/>
          <w:sz w:val="22"/>
          <w:szCs w:val="22"/>
        </w:rPr>
        <w:t>des effet</w:t>
      </w:r>
      <w:r>
        <w:rPr>
          <w:rFonts w:ascii="Tahoma" w:hAnsi="Tahoma" w:cs="Tahoma"/>
          <w:sz w:val="22"/>
          <w:szCs w:val="22"/>
        </w:rPr>
        <w:t xml:space="preserve">s sur le cycle menstruel et </w:t>
      </w:r>
      <w:r w:rsidRPr="000041CD">
        <w:rPr>
          <w:rFonts w:ascii="Tahoma" w:hAnsi="Tahoma" w:cs="Tahoma"/>
          <w:sz w:val="22"/>
          <w:szCs w:val="22"/>
        </w:rPr>
        <w:t xml:space="preserve">sur le développement fœtal. </w:t>
      </w:r>
    </w:p>
    <w:p w:rsidR="00D3579D" w:rsidRPr="000041CD" w:rsidRDefault="00D3579D" w:rsidP="0055737F">
      <w:pPr>
        <w:pStyle w:val="PrformatHTML"/>
        <w:jc w:val="both"/>
        <w:rPr>
          <w:rFonts w:ascii="Tahoma" w:hAnsi="Tahoma" w:cs="Tahoma"/>
          <w:sz w:val="22"/>
          <w:szCs w:val="22"/>
        </w:rPr>
      </w:pPr>
      <w:r>
        <w:rPr>
          <w:rFonts w:ascii="Tahoma" w:hAnsi="Tahoma" w:cs="Tahoma"/>
          <w:sz w:val="22"/>
          <w:szCs w:val="22"/>
        </w:rPr>
        <w:t>-</w:t>
      </w:r>
      <w:r w:rsidRPr="000041CD">
        <w:rPr>
          <w:rFonts w:ascii="Tahoma" w:hAnsi="Tahoma" w:cs="Tahoma"/>
          <w:sz w:val="22"/>
          <w:szCs w:val="22"/>
        </w:rPr>
        <w:t xml:space="preserve">Récemment, on a beaucoup débattu de la sécurité des amalgames utilisés en art dentaire et certains ont avancé que l'emploi d'amalgames à base de mercure comportait de graves dangers pour la santé.  </w:t>
      </w:r>
    </w:p>
    <w:p w:rsidR="00D3579D" w:rsidRPr="0022799B" w:rsidRDefault="00D3579D" w:rsidP="0055737F">
      <w:pPr>
        <w:jc w:val="both"/>
        <w:rPr>
          <w:rFonts w:ascii="Tahoma" w:hAnsi="Tahoma" w:cs="Tahoma"/>
          <w:color w:val="000000"/>
          <w:sz w:val="22"/>
          <w:szCs w:val="22"/>
        </w:rPr>
      </w:pPr>
      <w:r w:rsidRPr="0022799B">
        <w:rPr>
          <w:rFonts w:ascii="Tahoma" w:hAnsi="Tahoma" w:cs="Tahoma"/>
          <w:color w:val="000000"/>
          <w:sz w:val="22"/>
          <w:szCs w:val="22"/>
        </w:rPr>
        <w:t>-Anomalies dans le système immunitaire</w:t>
      </w:r>
    </w:p>
    <w:p w:rsidR="00D3579D" w:rsidRPr="007F0D31" w:rsidRDefault="00D3579D" w:rsidP="0055737F">
      <w:pPr>
        <w:jc w:val="both"/>
        <w:rPr>
          <w:rFonts w:ascii="Tahoma" w:hAnsi="Tahoma" w:cs="Tahoma"/>
          <w:sz w:val="22"/>
          <w:szCs w:val="22"/>
        </w:rPr>
      </w:pPr>
      <w:r w:rsidRPr="007F0D31">
        <w:rPr>
          <w:rFonts w:ascii="Tahoma" w:hAnsi="Tahoma" w:cs="Tahoma"/>
          <w:sz w:val="22"/>
          <w:szCs w:val="22"/>
        </w:rPr>
        <w:t xml:space="preserve">-Le Hg peut provoquer l’infertilité chez l’homme et la femme. </w:t>
      </w:r>
    </w:p>
    <w:p w:rsidR="00D3579D" w:rsidRDefault="00D3579D" w:rsidP="0055737F">
      <w:pPr>
        <w:jc w:val="both"/>
        <w:rPr>
          <w:rFonts w:ascii="Tahoma" w:hAnsi="Tahoma" w:cs="Tahoma"/>
          <w:sz w:val="22"/>
          <w:szCs w:val="22"/>
        </w:rPr>
      </w:pPr>
      <w:r w:rsidRPr="007F0D31">
        <w:rPr>
          <w:rFonts w:ascii="Tahoma" w:hAnsi="Tahoma" w:cs="Tahoma"/>
          <w:sz w:val="22"/>
          <w:szCs w:val="22"/>
        </w:rPr>
        <w:t xml:space="preserve">-Avortement spontanés. </w:t>
      </w:r>
    </w:p>
    <w:p w:rsidR="00D3579D" w:rsidRPr="00682061" w:rsidRDefault="00D3579D" w:rsidP="0055737F">
      <w:pPr>
        <w:jc w:val="both"/>
        <w:rPr>
          <w:rFonts w:ascii="Tahoma" w:hAnsi="Tahoma" w:cs="Tahoma"/>
          <w:sz w:val="22"/>
          <w:szCs w:val="22"/>
        </w:rPr>
      </w:pPr>
      <w:r w:rsidRPr="007F0D31">
        <w:rPr>
          <w:rFonts w:ascii="Tahoma" w:hAnsi="Tahoma" w:cs="Tahoma"/>
          <w:sz w:val="22"/>
          <w:szCs w:val="22"/>
        </w:rPr>
        <w:t>- Chez les animaux de laboratoire (doses élevées), l’Hg</w:t>
      </w:r>
      <w:r>
        <w:rPr>
          <w:rFonts w:ascii="Tahoma" w:hAnsi="Tahoma" w:cs="Tahoma"/>
          <w:sz w:val="22"/>
          <w:szCs w:val="22"/>
        </w:rPr>
        <w:t xml:space="preserve"> provoque des perturbations de la </w:t>
      </w:r>
      <w:r w:rsidRPr="007F0D31">
        <w:rPr>
          <w:rFonts w:ascii="Tahoma" w:hAnsi="Tahoma" w:cs="Tahoma"/>
          <w:sz w:val="22"/>
          <w:szCs w:val="22"/>
        </w:rPr>
        <w:t>reproducti</w:t>
      </w:r>
      <w:r>
        <w:rPr>
          <w:rFonts w:ascii="Tahoma" w:hAnsi="Tahoma" w:cs="Tahoma"/>
          <w:sz w:val="22"/>
          <w:szCs w:val="22"/>
        </w:rPr>
        <w:t>on (</w:t>
      </w:r>
      <w:r w:rsidRPr="007F0D31">
        <w:rPr>
          <w:rFonts w:ascii="Tahoma" w:hAnsi="Tahoma" w:cs="Tahoma"/>
          <w:sz w:val="22"/>
          <w:szCs w:val="22"/>
        </w:rPr>
        <w:t>infertilité, avortement spontanés</w:t>
      </w:r>
      <w:r>
        <w:rPr>
          <w:rFonts w:ascii="Tahoma" w:hAnsi="Tahoma" w:cs="Tahoma"/>
          <w:sz w:val="22"/>
          <w:szCs w:val="22"/>
        </w:rPr>
        <w:t xml:space="preserve">, morts des nouveau-nés, </w:t>
      </w:r>
      <w:r w:rsidRPr="007F0D31">
        <w:rPr>
          <w:rFonts w:ascii="Tahoma" w:hAnsi="Tahoma" w:cs="Tahoma"/>
          <w:sz w:val="22"/>
          <w:szCs w:val="22"/>
        </w:rPr>
        <w:t>malformations</w:t>
      </w:r>
      <w:r>
        <w:rPr>
          <w:rFonts w:ascii="Tahoma" w:hAnsi="Tahoma" w:cs="Tahoma"/>
          <w:sz w:val="22"/>
          <w:szCs w:val="22"/>
        </w:rPr>
        <w:t xml:space="preserve"> </w:t>
      </w:r>
      <w:r w:rsidRPr="007F0D31">
        <w:rPr>
          <w:rFonts w:ascii="Tahoma" w:hAnsi="Tahoma" w:cs="Tahoma"/>
          <w:sz w:val="22"/>
          <w:szCs w:val="22"/>
        </w:rPr>
        <w:t>congénital</w:t>
      </w:r>
      <w:r>
        <w:rPr>
          <w:rFonts w:ascii="Tahoma" w:hAnsi="Tahoma" w:cs="Tahoma"/>
          <w:sz w:val="22"/>
          <w:szCs w:val="22"/>
        </w:rPr>
        <w:t>).</w:t>
      </w:r>
      <w:r w:rsidRPr="007F0D31">
        <w:rPr>
          <w:rFonts w:ascii="Tahoma" w:hAnsi="Tahoma" w:cs="Tahoma"/>
          <w:sz w:val="22"/>
          <w:szCs w:val="22"/>
        </w:rPr>
        <w:t xml:space="preserve"> </w:t>
      </w:r>
    </w:p>
    <w:p w:rsidR="00D3579D" w:rsidRDefault="00D3579D" w:rsidP="0055737F">
      <w:pPr>
        <w:jc w:val="both"/>
        <w:rPr>
          <w:rFonts w:ascii="Tahoma" w:hAnsi="Tahoma" w:cs="Tahoma"/>
          <w:b/>
          <w:bCs/>
          <w:sz w:val="22"/>
          <w:szCs w:val="22"/>
          <w:u w:val="single"/>
        </w:rPr>
      </w:pPr>
    </w:p>
    <w:p w:rsidR="00D3579D" w:rsidRPr="00AE5B79" w:rsidRDefault="00D3579D" w:rsidP="0055737F">
      <w:pPr>
        <w:jc w:val="both"/>
        <w:rPr>
          <w:rFonts w:ascii="Tahoma" w:hAnsi="Tahoma" w:cs="Tahoma"/>
          <w:b/>
          <w:bCs/>
          <w:sz w:val="22"/>
          <w:szCs w:val="22"/>
          <w:u w:val="single"/>
        </w:rPr>
      </w:pPr>
      <w:r w:rsidRPr="00AE5B79">
        <w:rPr>
          <w:rFonts w:ascii="Tahoma" w:hAnsi="Tahoma" w:cs="Tahoma"/>
          <w:b/>
          <w:bCs/>
          <w:sz w:val="22"/>
          <w:szCs w:val="22"/>
          <w:u w:val="single"/>
        </w:rPr>
        <w:t xml:space="preserve">Transfert du Hg </w:t>
      </w:r>
      <w:proofErr w:type="gramStart"/>
      <w:r w:rsidRPr="00AE5B79">
        <w:rPr>
          <w:rFonts w:ascii="Tahoma" w:hAnsi="Tahoma" w:cs="Tahoma"/>
          <w:b/>
          <w:bCs/>
          <w:sz w:val="22"/>
          <w:szCs w:val="22"/>
          <w:u w:val="single"/>
        </w:rPr>
        <w:t>a</w:t>
      </w:r>
      <w:proofErr w:type="gramEnd"/>
      <w:r w:rsidRPr="00AE5B79">
        <w:rPr>
          <w:rFonts w:ascii="Tahoma" w:hAnsi="Tahoma" w:cs="Tahoma"/>
          <w:b/>
          <w:bCs/>
          <w:sz w:val="22"/>
          <w:szCs w:val="22"/>
          <w:u w:val="single"/>
        </w:rPr>
        <w:t xml:space="preserve"> travers les chaînes trophiques: </w:t>
      </w:r>
    </w:p>
    <w:p w:rsidR="00D3579D" w:rsidRPr="00CC4A55" w:rsidRDefault="00D3579D" w:rsidP="0055737F">
      <w:pPr>
        <w:jc w:val="both"/>
        <w:rPr>
          <w:rFonts w:ascii="Tahoma" w:hAnsi="Tahoma" w:cs="Tahoma"/>
          <w:color w:val="000000"/>
          <w:sz w:val="22"/>
          <w:szCs w:val="22"/>
        </w:rPr>
      </w:pPr>
      <w:r w:rsidRPr="00CC4A55">
        <w:rPr>
          <w:rFonts w:ascii="Tahoma" w:hAnsi="Tahoma" w:cs="Tahoma"/>
          <w:color w:val="000000"/>
          <w:sz w:val="22"/>
          <w:szCs w:val="22"/>
        </w:rPr>
        <w:t xml:space="preserve"> Une partie de Hg sera transféré aux niveaux trophiques successifs et à l’Homme, consommateur final de chaînes alimentaires courtes d’origine marine (algues - Homme, mollusques - Homme) et de chaînes marines longues (crustacés ou poisson - Homme). </w:t>
      </w:r>
    </w:p>
    <w:p w:rsidR="00D3579D" w:rsidRPr="00CC4A55" w:rsidRDefault="00D3579D" w:rsidP="0055737F">
      <w:pPr>
        <w:jc w:val="both"/>
        <w:rPr>
          <w:rFonts w:ascii="Tahoma" w:hAnsi="Tahoma" w:cs="Tahoma"/>
          <w:color w:val="000000"/>
          <w:sz w:val="22"/>
          <w:szCs w:val="22"/>
        </w:rPr>
      </w:pPr>
      <w:r w:rsidRPr="00CC4A55">
        <w:rPr>
          <w:rFonts w:ascii="Tahoma" w:hAnsi="Tahoma" w:cs="Tahoma"/>
          <w:color w:val="000000"/>
          <w:sz w:val="22"/>
          <w:szCs w:val="22"/>
        </w:rPr>
        <w:t xml:space="preserve">Deux modes de contamination des chaînes alimentaires peuvent être distingués (Figure des pyramides) selon qu’il s’agit : </w:t>
      </w:r>
    </w:p>
    <w:p w:rsidR="00D3579D" w:rsidRPr="00CC4A55" w:rsidRDefault="00D3579D" w:rsidP="0055737F">
      <w:pPr>
        <w:jc w:val="both"/>
        <w:rPr>
          <w:rFonts w:ascii="Tahoma" w:hAnsi="Tahoma" w:cs="Tahoma"/>
          <w:color w:val="000000"/>
          <w:sz w:val="22"/>
          <w:szCs w:val="22"/>
        </w:rPr>
      </w:pPr>
      <w:r w:rsidRPr="00CC4A55">
        <w:rPr>
          <w:rFonts w:ascii="Tahoma" w:hAnsi="Tahoma" w:cs="Tahoma"/>
          <w:color w:val="000000"/>
          <w:sz w:val="22"/>
          <w:szCs w:val="22"/>
        </w:rPr>
        <w:t xml:space="preserve">1- d’un </w:t>
      </w:r>
      <w:r w:rsidRPr="00CC4A55">
        <w:rPr>
          <w:rFonts w:ascii="Tahoma" w:hAnsi="Tahoma" w:cs="Tahoma"/>
          <w:color w:val="000000"/>
          <w:sz w:val="22"/>
          <w:szCs w:val="22"/>
          <w:u w:val="single"/>
        </w:rPr>
        <w:t>transfert simple</w:t>
      </w:r>
      <w:r w:rsidRPr="00CC4A55">
        <w:rPr>
          <w:rFonts w:ascii="Tahoma" w:hAnsi="Tahoma" w:cs="Tahoma"/>
          <w:color w:val="000000"/>
          <w:sz w:val="22"/>
          <w:szCs w:val="22"/>
        </w:rPr>
        <w:t xml:space="preserve"> «bioaccumulation», s’accompagnant d’une </w:t>
      </w:r>
      <w:r w:rsidRPr="00CC4A55">
        <w:rPr>
          <w:rFonts w:ascii="Tahoma" w:hAnsi="Tahoma" w:cs="Tahoma"/>
          <w:color w:val="000000"/>
          <w:sz w:val="22"/>
          <w:szCs w:val="22"/>
          <w:u w:val="single"/>
        </w:rPr>
        <w:t>décroissance des concentrations</w:t>
      </w:r>
      <w:r w:rsidRPr="00CC4A55">
        <w:rPr>
          <w:rFonts w:ascii="Tahoma" w:hAnsi="Tahoma" w:cs="Tahoma"/>
          <w:color w:val="000000"/>
          <w:sz w:val="22"/>
          <w:szCs w:val="22"/>
        </w:rPr>
        <w:t xml:space="preserve"> pour les niveaux trophiques les plus élevés, </w:t>
      </w:r>
    </w:p>
    <w:p w:rsidR="00D3579D" w:rsidRPr="00CC4A55" w:rsidRDefault="00D3579D" w:rsidP="0055737F">
      <w:pPr>
        <w:jc w:val="both"/>
        <w:rPr>
          <w:rFonts w:ascii="Tahoma" w:hAnsi="Tahoma" w:cs="Tahoma"/>
          <w:color w:val="000000"/>
          <w:sz w:val="22"/>
          <w:szCs w:val="22"/>
        </w:rPr>
      </w:pPr>
      <w:r w:rsidRPr="00CC4A55">
        <w:rPr>
          <w:rFonts w:ascii="Tahoma" w:hAnsi="Tahoma" w:cs="Tahoma"/>
          <w:color w:val="000000"/>
          <w:sz w:val="22"/>
          <w:szCs w:val="22"/>
        </w:rPr>
        <w:t>2- ou d’un phénomène d’</w:t>
      </w:r>
      <w:r w:rsidRPr="00CC4A55">
        <w:rPr>
          <w:rFonts w:ascii="Tahoma" w:hAnsi="Tahoma" w:cs="Tahoma"/>
          <w:color w:val="000000"/>
          <w:sz w:val="22"/>
          <w:szCs w:val="22"/>
          <w:u w:val="single"/>
        </w:rPr>
        <w:t>amplification</w:t>
      </w:r>
      <w:r w:rsidRPr="00CC4A55">
        <w:rPr>
          <w:rFonts w:ascii="Tahoma" w:hAnsi="Tahoma" w:cs="Tahoma"/>
          <w:color w:val="000000"/>
          <w:sz w:val="22"/>
          <w:szCs w:val="22"/>
        </w:rPr>
        <w:t xml:space="preserve"> biologique «</w:t>
      </w:r>
      <w:proofErr w:type="spellStart"/>
      <w:r w:rsidRPr="00CC4A55">
        <w:rPr>
          <w:rFonts w:ascii="Tahoma" w:hAnsi="Tahoma" w:cs="Tahoma"/>
          <w:color w:val="000000"/>
          <w:sz w:val="22"/>
          <w:szCs w:val="22"/>
        </w:rPr>
        <w:t>biomagnification</w:t>
      </w:r>
      <w:proofErr w:type="spellEnd"/>
      <w:r w:rsidRPr="00CC4A55">
        <w:rPr>
          <w:rFonts w:ascii="Tahoma" w:hAnsi="Tahoma" w:cs="Tahoma"/>
          <w:color w:val="000000"/>
          <w:sz w:val="22"/>
          <w:szCs w:val="22"/>
        </w:rPr>
        <w:t>», responsable de concentrations croissantes pour les niveaux trophiques les plus élevés.</w:t>
      </w:r>
    </w:p>
    <w:p w:rsidR="00D3579D" w:rsidRPr="00B814B2" w:rsidRDefault="00D3579D" w:rsidP="0055737F">
      <w:pPr>
        <w:shd w:val="clear" w:color="auto" w:fill="FFFFFF"/>
        <w:ind w:left="360"/>
        <w:rPr>
          <w:rFonts w:ascii="Tahoma" w:hAnsi="Tahoma" w:cs="Tahoma"/>
          <w:sz w:val="22"/>
          <w:szCs w:val="22"/>
          <w:lang w:val="en-US"/>
        </w:rPr>
      </w:pPr>
      <w:r>
        <w:rPr>
          <w:rFonts w:ascii="Tahoma" w:hAnsi="Tahoma" w:cs="Tahoma"/>
          <w:noProof/>
          <w:sz w:val="22"/>
          <w:szCs w:val="22"/>
        </w:rPr>
      </w:r>
      <w:r w:rsidRPr="00020095">
        <w:rPr>
          <w:rFonts w:ascii="Tahoma" w:hAnsi="Tahoma" w:cs="Tahoma"/>
          <w:sz w:val="22"/>
          <w:szCs w:val="22"/>
          <w:lang w:val="en-US"/>
        </w:rPr>
        <w:pict>
          <v:group id="_x0000_s1026" editas="canvas" style="width:6in;height:120.4pt;mso-position-horizontal-relative:char;mso-position-vertical-relative:line" coordorigin="1452,2214" coordsize="8640,24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52;top:2214;width:8640;height:2408" o:preferrelative="f">
              <v:fill o:detectmouseclick="t"/>
              <v:path o:extrusionok="t" o:connecttype="none"/>
              <o:lock v:ext="edit" text="t"/>
            </v:shape>
            <v:line id="_x0000_s1028" style="position:absolute;flip:x" from="1632,2394" to="1992,4554">
              <v:stroke endarrow="block"/>
            </v:line>
            <v:line id="_x0000_s1029" style="position:absolute" from="1632,4553" to="2892,4554">
              <v:stroke endarrow="block"/>
            </v:line>
            <v:line id="_x0000_s1030" style="position:absolute" from="1632,4194" to="2712,4195">
              <v:stroke startarrow="block" endarrow="block"/>
            </v:line>
            <v:line id="_x0000_s1031" style="position:absolute" from="1812,3654" to="2532,3655">
              <v:stroke startarrow="block" endarrow="block"/>
            </v:line>
            <v:line id="_x0000_s1032" style="position:absolute" from="1812,3114" to="2352,3115">
              <v:stroke startarrow="block" endarrow="block"/>
            </v:line>
            <v:line id="_x0000_s1033" style="position:absolute" from="8652,2573" to="9912,2574">
              <v:stroke endarrow="block"/>
            </v:line>
            <v:line id="_x0000_s1034" style="position:absolute" from="8652,2574" to="9192,4554">
              <v:stroke endarrow="block"/>
            </v:line>
            <v:line id="_x0000_s1035" style="position:absolute;flip:x" from="9192,2574" to="9912,4554">
              <v:stroke endarrow="block"/>
            </v:line>
            <v:line id="_x0000_s1036" style="position:absolute" from="9012,3834" to="9552,3835">
              <v:stroke startarrow="block" endarrow="block"/>
            </v:line>
            <v:line id="_x0000_s1037" style="position:absolute" from="8832,3293" to="9552,3294">
              <v:stroke startarrow="block" endarrow="block"/>
            </v:line>
            <v:line id="_x0000_s1038" style="position:absolute" from="8652,2934" to="9732,2935">
              <v:stroke startarrow="block" endarrow="block"/>
            </v:line>
            <v:line id="_x0000_s1039" style="position:absolute" from="1992,2394" to="2892,4554">
              <v:stroke endarrow="block"/>
            </v:line>
            <v:shapetype id="_x0000_t202" coordsize="21600,21600" o:spt="202" path="m,l,21600r21600,l21600,xe">
              <v:stroke joinstyle="miter"/>
              <v:path gradientshapeok="t" o:connecttype="rect"/>
            </v:shapetype>
            <v:shape id="_x0000_s1040" type="#_x0000_t202" style="position:absolute;left:3792;top:2608;width:1440;height:2014">
              <v:textbox style="mso-next-textbox:#_x0000_s1040">
                <w:txbxContent>
                  <w:p w:rsidR="00D3579D" w:rsidRPr="00943C78" w:rsidRDefault="00D3579D" w:rsidP="00D3579D">
                    <w:pPr>
                      <w:rPr>
                        <w:rFonts w:ascii="Tahoma" w:hAnsi="Tahoma" w:cs="Tahoma"/>
                        <w:b/>
                        <w:bCs/>
                        <w:sz w:val="22"/>
                        <w:szCs w:val="22"/>
                      </w:rPr>
                    </w:pPr>
                    <w:proofErr w:type="spellStart"/>
                    <w:r w:rsidRPr="00943C78">
                      <w:rPr>
                        <w:rFonts w:ascii="Tahoma" w:hAnsi="Tahoma" w:cs="Tahoma"/>
                        <w:b/>
                        <w:bCs/>
                        <w:sz w:val="22"/>
                        <w:szCs w:val="22"/>
                      </w:rPr>
                      <w:t>Trophic</w:t>
                    </w:r>
                    <w:proofErr w:type="spellEnd"/>
                    <w:r w:rsidRPr="00943C78">
                      <w:rPr>
                        <w:rFonts w:ascii="Tahoma" w:hAnsi="Tahoma" w:cs="Tahoma"/>
                        <w:b/>
                        <w:bCs/>
                        <w:sz w:val="22"/>
                        <w:szCs w:val="22"/>
                      </w:rPr>
                      <w:t xml:space="preserve"> 4</w:t>
                    </w:r>
                  </w:p>
                  <w:p w:rsidR="00D3579D" w:rsidRPr="00943C78" w:rsidRDefault="00D3579D" w:rsidP="00D3579D">
                    <w:pPr>
                      <w:rPr>
                        <w:rFonts w:ascii="Tahoma" w:hAnsi="Tahoma" w:cs="Tahoma"/>
                        <w:b/>
                        <w:bCs/>
                        <w:sz w:val="22"/>
                        <w:szCs w:val="22"/>
                      </w:rPr>
                    </w:pPr>
                  </w:p>
                  <w:p w:rsidR="00D3579D" w:rsidRPr="00943C78" w:rsidRDefault="00D3579D" w:rsidP="00D3579D">
                    <w:pPr>
                      <w:rPr>
                        <w:rFonts w:ascii="Tahoma" w:hAnsi="Tahoma" w:cs="Tahoma"/>
                        <w:b/>
                        <w:bCs/>
                        <w:sz w:val="22"/>
                        <w:szCs w:val="22"/>
                      </w:rPr>
                    </w:pPr>
                    <w:proofErr w:type="spellStart"/>
                    <w:r w:rsidRPr="00943C78">
                      <w:rPr>
                        <w:rFonts w:ascii="Tahoma" w:hAnsi="Tahoma" w:cs="Tahoma"/>
                        <w:b/>
                        <w:bCs/>
                        <w:sz w:val="22"/>
                        <w:szCs w:val="22"/>
                      </w:rPr>
                      <w:t>Trophic</w:t>
                    </w:r>
                    <w:proofErr w:type="spellEnd"/>
                    <w:r w:rsidRPr="00943C78">
                      <w:rPr>
                        <w:rFonts w:ascii="Tahoma" w:hAnsi="Tahoma" w:cs="Tahoma"/>
                        <w:b/>
                        <w:bCs/>
                        <w:sz w:val="22"/>
                        <w:szCs w:val="22"/>
                      </w:rPr>
                      <w:t xml:space="preserve"> 3</w:t>
                    </w:r>
                  </w:p>
                  <w:p w:rsidR="00D3579D" w:rsidRPr="00943C78" w:rsidRDefault="00D3579D" w:rsidP="00D3579D">
                    <w:pPr>
                      <w:rPr>
                        <w:rFonts w:ascii="Tahoma" w:hAnsi="Tahoma" w:cs="Tahoma"/>
                        <w:b/>
                        <w:bCs/>
                        <w:sz w:val="22"/>
                        <w:szCs w:val="22"/>
                      </w:rPr>
                    </w:pPr>
                  </w:p>
                  <w:p w:rsidR="00D3579D" w:rsidRPr="00943C78" w:rsidRDefault="00D3579D" w:rsidP="00D3579D">
                    <w:pPr>
                      <w:rPr>
                        <w:rFonts w:ascii="Tahoma" w:hAnsi="Tahoma" w:cs="Tahoma"/>
                        <w:b/>
                        <w:bCs/>
                        <w:sz w:val="22"/>
                        <w:szCs w:val="22"/>
                      </w:rPr>
                    </w:pPr>
                    <w:proofErr w:type="spellStart"/>
                    <w:r w:rsidRPr="00943C78">
                      <w:rPr>
                        <w:rFonts w:ascii="Tahoma" w:hAnsi="Tahoma" w:cs="Tahoma"/>
                        <w:b/>
                        <w:bCs/>
                        <w:sz w:val="22"/>
                        <w:szCs w:val="22"/>
                      </w:rPr>
                      <w:t>Trophic</w:t>
                    </w:r>
                    <w:proofErr w:type="spellEnd"/>
                    <w:r w:rsidRPr="00943C78">
                      <w:rPr>
                        <w:rFonts w:ascii="Tahoma" w:hAnsi="Tahoma" w:cs="Tahoma"/>
                        <w:b/>
                        <w:bCs/>
                        <w:sz w:val="22"/>
                        <w:szCs w:val="22"/>
                      </w:rPr>
                      <w:t xml:space="preserve"> 2</w:t>
                    </w:r>
                  </w:p>
                  <w:p w:rsidR="00D3579D" w:rsidRPr="00943C78" w:rsidRDefault="00D3579D" w:rsidP="00D3579D">
                    <w:pPr>
                      <w:rPr>
                        <w:rFonts w:ascii="Tahoma" w:hAnsi="Tahoma" w:cs="Tahoma"/>
                        <w:b/>
                        <w:bCs/>
                        <w:sz w:val="22"/>
                        <w:szCs w:val="22"/>
                      </w:rPr>
                    </w:pPr>
                  </w:p>
                  <w:p w:rsidR="00D3579D" w:rsidRPr="00943C78" w:rsidRDefault="00D3579D" w:rsidP="00D3579D">
                    <w:pPr>
                      <w:rPr>
                        <w:rFonts w:ascii="Tahoma" w:hAnsi="Tahoma" w:cs="Tahoma"/>
                        <w:b/>
                        <w:bCs/>
                        <w:sz w:val="22"/>
                        <w:szCs w:val="22"/>
                      </w:rPr>
                    </w:pPr>
                    <w:proofErr w:type="spellStart"/>
                    <w:r w:rsidRPr="00943C78">
                      <w:rPr>
                        <w:rFonts w:ascii="Tahoma" w:hAnsi="Tahoma" w:cs="Tahoma"/>
                        <w:b/>
                        <w:bCs/>
                        <w:sz w:val="22"/>
                        <w:szCs w:val="22"/>
                      </w:rPr>
                      <w:t>Trophic</w:t>
                    </w:r>
                    <w:proofErr w:type="spellEnd"/>
                    <w:r w:rsidRPr="00943C78">
                      <w:rPr>
                        <w:rFonts w:ascii="Tahoma" w:hAnsi="Tahoma" w:cs="Tahoma"/>
                        <w:b/>
                        <w:bCs/>
                        <w:sz w:val="22"/>
                        <w:szCs w:val="22"/>
                      </w:rPr>
                      <w:t xml:space="preserve"> 1</w:t>
                    </w:r>
                  </w:p>
                </w:txbxContent>
              </v:textbox>
            </v:shape>
            <v:line id="_x0000_s1041" style="position:absolute" from="6312,2394" to="7212,4554">
              <v:stroke endarrow="block"/>
            </v:line>
            <v:line id="_x0000_s1042" style="position:absolute;flip:x" from="5952,2394" to="6312,4554">
              <v:stroke endarrow="block"/>
            </v:line>
            <v:line id="_x0000_s1043" style="position:absolute" from="5952,4554" to="7212,4555">
              <v:stroke endarrow="block"/>
            </v:line>
            <v:line id="_x0000_s1044" style="position:absolute" from="5952,4194" to="7032,4195">
              <v:stroke startarrow="block" endarrow="block"/>
            </v:line>
            <v:line id="_x0000_s1045" style="position:absolute" from="6132,3654" to="6852,3655">
              <v:stroke startarrow="block" endarrow="block"/>
            </v:line>
            <v:line id="_x0000_s1046" style="position:absolute" from="6132,3114" to="6672,3115">
              <v:stroke startarrow="block" endarrow="block"/>
            </v:line>
            <w10:wrap type="none"/>
            <w10:anchorlock/>
          </v:group>
        </w:pict>
      </w:r>
    </w:p>
    <w:p w:rsidR="00D3579D" w:rsidRDefault="00D3579D" w:rsidP="0055737F">
      <w:pPr>
        <w:shd w:val="clear" w:color="auto" w:fill="FFFFFF"/>
        <w:rPr>
          <w:rFonts w:ascii="Tahoma" w:hAnsi="Tahoma" w:cs="Tahoma"/>
          <w:b/>
          <w:bCs/>
          <w:sz w:val="20"/>
          <w:szCs w:val="20"/>
        </w:rPr>
      </w:pPr>
    </w:p>
    <w:p w:rsidR="00D3579D" w:rsidRDefault="00D3579D" w:rsidP="0055737F">
      <w:pPr>
        <w:shd w:val="clear" w:color="auto" w:fill="FFFFFF"/>
        <w:rPr>
          <w:rFonts w:ascii="Tahoma" w:hAnsi="Tahoma" w:cs="Tahoma"/>
          <w:b/>
          <w:bCs/>
          <w:sz w:val="20"/>
          <w:szCs w:val="20"/>
        </w:rPr>
      </w:pPr>
      <w:r w:rsidRPr="009F1ECC">
        <w:rPr>
          <w:rFonts w:ascii="Tahoma" w:hAnsi="Tahoma" w:cs="Tahoma"/>
          <w:b/>
          <w:bCs/>
          <w:sz w:val="20"/>
          <w:szCs w:val="20"/>
        </w:rPr>
        <w:t>Concentration</w:t>
      </w:r>
      <w:r>
        <w:rPr>
          <w:rFonts w:ascii="Tahoma" w:hAnsi="Tahoma" w:cs="Tahoma"/>
          <w:b/>
          <w:bCs/>
          <w:sz w:val="20"/>
          <w:szCs w:val="20"/>
        </w:rPr>
        <w:t xml:space="preserve"> normal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9F1ECC">
        <w:rPr>
          <w:rFonts w:ascii="Tahoma" w:hAnsi="Tahoma" w:cs="Tahoma"/>
          <w:b/>
          <w:bCs/>
          <w:sz w:val="20"/>
          <w:szCs w:val="20"/>
        </w:rPr>
        <w:t>Diminution</w:t>
      </w:r>
      <w:r w:rsidRPr="00630459">
        <w:rPr>
          <w:rFonts w:ascii="Tahoma" w:hAnsi="Tahoma" w:cs="Tahoma"/>
          <w:b/>
          <w:bCs/>
          <w:sz w:val="20"/>
          <w:szCs w:val="20"/>
        </w:rPr>
        <w:t xml:space="preserve"> </w:t>
      </w:r>
      <w:r>
        <w:rPr>
          <w:rFonts w:ascii="Tahoma" w:hAnsi="Tahoma" w:cs="Tahoma"/>
          <w:b/>
          <w:bCs/>
          <w:sz w:val="20"/>
          <w:szCs w:val="20"/>
        </w:rPr>
        <w:tab/>
        <w:t xml:space="preserve">    </w:t>
      </w:r>
      <w:r>
        <w:rPr>
          <w:rFonts w:ascii="Tahoma" w:hAnsi="Tahoma" w:cs="Tahoma"/>
          <w:b/>
          <w:bCs/>
          <w:sz w:val="20"/>
          <w:szCs w:val="20"/>
        </w:rPr>
        <w:tab/>
      </w:r>
      <w:proofErr w:type="spellStart"/>
      <w:r w:rsidRPr="009F1ECC">
        <w:rPr>
          <w:rFonts w:ascii="Tahoma" w:hAnsi="Tahoma" w:cs="Tahoma"/>
          <w:b/>
          <w:bCs/>
          <w:sz w:val="20"/>
          <w:szCs w:val="20"/>
        </w:rPr>
        <w:t>Biomagnification</w:t>
      </w:r>
      <w:proofErr w:type="spellEnd"/>
      <w:r w:rsidRPr="009F1ECC">
        <w:rPr>
          <w:rFonts w:ascii="Tahoma" w:hAnsi="Tahoma" w:cs="Tahoma"/>
          <w:b/>
          <w:bCs/>
          <w:sz w:val="20"/>
          <w:szCs w:val="20"/>
        </w:rPr>
        <w:tab/>
      </w:r>
    </w:p>
    <w:p w:rsidR="00D3579D" w:rsidRPr="009F1ECC" w:rsidRDefault="00D3579D" w:rsidP="0055737F">
      <w:pPr>
        <w:shd w:val="clear" w:color="auto" w:fill="FFFFFF"/>
        <w:jc w:val="center"/>
        <w:rPr>
          <w:rFonts w:ascii="Tahoma" w:hAnsi="Tahoma" w:cs="Tahoma"/>
          <w:b/>
          <w:bCs/>
          <w:sz w:val="20"/>
          <w:szCs w:val="20"/>
        </w:rPr>
      </w:pPr>
      <w:r w:rsidRPr="00381BB2">
        <w:rPr>
          <w:rFonts w:ascii="Tahoma" w:hAnsi="Tahoma" w:cs="Tahoma"/>
          <w:b/>
          <w:bCs/>
          <w:color w:val="000000"/>
          <w:sz w:val="22"/>
          <w:szCs w:val="22"/>
        </w:rPr>
        <w:t>Figure</w:t>
      </w:r>
      <w:r>
        <w:rPr>
          <w:rFonts w:ascii="Tahoma" w:hAnsi="Tahoma" w:cs="Tahoma"/>
          <w:b/>
          <w:bCs/>
          <w:color w:val="000000"/>
          <w:sz w:val="22"/>
          <w:szCs w:val="22"/>
        </w:rPr>
        <w:t xml:space="preserve"> </w:t>
      </w:r>
      <w:r w:rsidRPr="00381BB2">
        <w:rPr>
          <w:rFonts w:ascii="Tahoma" w:hAnsi="Tahoma" w:cs="Tahoma"/>
          <w:b/>
          <w:bCs/>
          <w:color w:val="000000"/>
          <w:sz w:val="22"/>
          <w:szCs w:val="22"/>
        </w:rPr>
        <w:t>7.</w:t>
      </w:r>
      <w:r w:rsidRPr="009F1ECC">
        <w:rPr>
          <w:rFonts w:ascii="Tahoma" w:hAnsi="Tahoma" w:cs="Tahoma"/>
          <w:color w:val="000000"/>
          <w:sz w:val="22"/>
          <w:szCs w:val="22"/>
        </w:rPr>
        <w:t xml:space="preserve"> Modes de contamination des chaînes alimentaires </w:t>
      </w:r>
      <w:r>
        <w:rPr>
          <w:rFonts w:ascii="Tahoma" w:hAnsi="Tahoma" w:cs="Tahoma"/>
          <w:color w:val="000000"/>
          <w:sz w:val="22"/>
          <w:szCs w:val="22"/>
        </w:rPr>
        <w:t xml:space="preserve">(formes des </w:t>
      </w:r>
      <w:r w:rsidRPr="009F1ECC">
        <w:rPr>
          <w:rFonts w:ascii="Tahoma" w:hAnsi="Tahoma" w:cs="Tahoma"/>
          <w:color w:val="000000"/>
          <w:sz w:val="22"/>
          <w:szCs w:val="22"/>
        </w:rPr>
        <w:t>pyramides</w:t>
      </w:r>
      <w:r>
        <w:rPr>
          <w:rFonts w:ascii="Tahoma" w:hAnsi="Tahoma" w:cs="Tahoma"/>
          <w:color w:val="000000"/>
          <w:sz w:val="22"/>
          <w:szCs w:val="22"/>
        </w:rPr>
        <w:t>).</w:t>
      </w:r>
    </w:p>
    <w:p w:rsidR="00D3579D" w:rsidRDefault="00D3579D" w:rsidP="0055737F">
      <w:pPr>
        <w:rPr>
          <w:rFonts w:ascii="Tahoma" w:hAnsi="Tahoma" w:cs="Tahoma"/>
          <w:b/>
          <w:bCs/>
          <w:color w:val="000000"/>
          <w:sz w:val="22"/>
          <w:szCs w:val="22"/>
          <w:u w:val="single"/>
        </w:rPr>
      </w:pPr>
    </w:p>
    <w:p w:rsidR="00D3579D" w:rsidRPr="003F244F" w:rsidRDefault="00D3579D" w:rsidP="0055737F">
      <w:pPr>
        <w:rPr>
          <w:rFonts w:ascii="Arial" w:hAnsi="Arial" w:cs="Arial"/>
          <w:color w:val="000000"/>
        </w:rPr>
      </w:pPr>
      <w:r w:rsidRPr="00AE5B79">
        <w:rPr>
          <w:rFonts w:ascii="Tahoma" w:hAnsi="Tahoma" w:cs="Tahoma"/>
          <w:b/>
          <w:bCs/>
          <w:color w:val="000000"/>
          <w:sz w:val="22"/>
          <w:szCs w:val="22"/>
          <w:u w:val="single"/>
        </w:rPr>
        <w:t>Le cas de Minamata</w:t>
      </w:r>
      <w:r>
        <w:rPr>
          <w:rFonts w:ascii="Tahoma" w:hAnsi="Tahoma" w:cs="Tahoma"/>
          <w:b/>
          <w:bCs/>
          <w:color w:val="000000"/>
          <w:sz w:val="22"/>
          <w:szCs w:val="22"/>
        </w:rPr>
        <w:t> :</w:t>
      </w:r>
      <w:r w:rsidRPr="003F244F">
        <w:rPr>
          <w:rFonts w:ascii="Tahoma" w:hAnsi="Tahoma" w:cs="Tahoma"/>
          <w:b/>
          <w:bCs/>
          <w:color w:val="000000"/>
          <w:sz w:val="22"/>
          <w:szCs w:val="22"/>
        </w:rPr>
        <w:t xml:space="preserve"> </w:t>
      </w:r>
    </w:p>
    <w:p w:rsidR="00D3579D" w:rsidRPr="00A36664" w:rsidRDefault="00D3579D" w:rsidP="0055737F">
      <w:pPr>
        <w:autoSpaceDE w:val="0"/>
        <w:autoSpaceDN w:val="0"/>
        <w:adjustRightInd w:val="0"/>
        <w:jc w:val="both"/>
        <w:rPr>
          <w:rFonts w:ascii="Tahoma" w:hAnsi="Tahoma" w:cs="Tahoma"/>
          <w:sz w:val="22"/>
          <w:szCs w:val="22"/>
        </w:rPr>
      </w:pPr>
      <w:r>
        <w:rPr>
          <w:rFonts w:ascii="Tahoma" w:hAnsi="Tahoma" w:cs="Tahoma"/>
          <w:sz w:val="22"/>
          <w:szCs w:val="22"/>
        </w:rPr>
        <w:t xml:space="preserve">Un </w:t>
      </w:r>
      <w:r w:rsidRPr="00A36664">
        <w:rPr>
          <w:rFonts w:ascii="Tahoma" w:hAnsi="Tahoma" w:cs="Tahoma"/>
          <w:sz w:val="22"/>
          <w:szCs w:val="22"/>
        </w:rPr>
        <w:t>Baie japonai</w:t>
      </w:r>
      <w:r>
        <w:rPr>
          <w:rFonts w:ascii="Tahoma" w:hAnsi="Tahoma" w:cs="Tahoma"/>
          <w:sz w:val="22"/>
          <w:szCs w:val="22"/>
        </w:rPr>
        <w:t>s</w:t>
      </w:r>
      <w:r w:rsidRPr="00A36664">
        <w:rPr>
          <w:rFonts w:ascii="Tahoma" w:hAnsi="Tahoma" w:cs="Tahoma"/>
          <w:sz w:val="22"/>
          <w:szCs w:val="22"/>
        </w:rPr>
        <w:t xml:space="preserve"> recevant les </w:t>
      </w:r>
      <w:r>
        <w:rPr>
          <w:rFonts w:ascii="Tahoma" w:hAnsi="Tahoma" w:cs="Tahoma"/>
          <w:sz w:val="22"/>
          <w:szCs w:val="22"/>
        </w:rPr>
        <w:t>décharges</w:t>
      </w:r>
      <w:r w:rsidRPr="00A36664">
        <w:rPr>
          <w:rFonts w:ascii="Tahoma" w:hAnsi="Tahoma" w:cs="Tahoma"/>
          <w:sz w:val="22"/>
          <w:szCs w:val="22"/>
        </w:rPr>
        <w:t xml:space="preserve"> industrielles contenant</w:t>
      </w:r>
      <w:r>
        <w:rPr>
          <w:rFonts w:ascii="Tahoma" w:hAnsi="Tahoma" w:cs="Tahoma"/>
          <w:sz w:val="22"/>
          <w:szCs w:val="22"/>
        </w:rPr>
        <w:t xml:space="preserve"> </w:t>
      </w:r>
      <w:r w:rsidRPr="00A36664">
        <w:rPr>
          <w:rFonts w:ascii="Tahoma" w:hAnsi="Tahoma" w:cs="Tahoma"/>
          <w:sz w:val="22"/>
          <w:szCs w:val="22"/>
        </w:rPr>
        <w:t>des dérivés du mercure</w:t>
      </w:r>
      <w:r>
        <w:rPr>
          <w:rFonts w:ascii="Tahoma" w:hAnsi="Tahoma" w:cs="Tahoma"/>
          <w:sz w:val="22"/>
          <w:szCs w:val="22"/>
        </w:rPr>
        <w:t>. La p</w:t>
      </w:r>
      <w:r w:rsidRPr="00A36664">
        <w:rPr>
          <w:rFonts w:ascii="Tahoma" w:hAnsi="Tahoma" w:cs="Tahoma"/>
          <w:sz w:val="22"/>
          <w:szCs w:val="22"/>
        </w:rPr>
        <w:t>roduction d’effluents contaminés par des résidus de catalyseurs</w:t>
      </w:r>
      <w:r>
        <w:rPr>
          <w:rFonts w:ascii="Tahoma" w:hAnsi="Tahoma" w:cs="Tahoma"/>
          <w:sz w:val="22"/>
          <w:szCs w:val="22"/>
        </w:rPr>
        <w:t xml:space="preserve"> </w:t>
      </w:r>
      <w:r w:rsidRPr="00A36664">
        <w:rPr>
          <w:rFonts w:ascii="Tahoma" w:hAnsi="Tahoma" w:cs="Tahoma"/>
          <w:sz w:val="22"/>
          <w:szCs w:val="22"/>
        </w:rPr>
        <w:t xml:space="preserve">mercuriels </w:t>
      </w:r>
      <w:r>
        <w:rPr>
          <w:rFonts w:ascii="Tahoma" w:hAnsi="Tahoma" w:cs="Tahoma"/>
          <w:sz w:val="22"/>
          <w:szCs w:val="22"/>
        </w:rPr>
        <w:t xml:space="preserve">utilisés </w:t>
      </w:r>
      <w:r w:rsidRPr="00A36664">
        <w:rPr>
          <w:rFonts w:ascii="Tahoma" w:hAnsi="Tahoma" w:cs="Tahoma"/>
          <w:sz w:val="22"/>
          <w:szCs w:val="22"/>
        </w:rPr>
        <w:t>par une usine de chlorure de vinyle</w:t>
      </w:r>
      <w:r>
        <w:rPr>
          <w:rFonts w:ascii="Tahoma" w:hAnsi="Tahoma" w:cs="Tahoma"/>
          <w:sz w:val="22"/>
          <w:szCs w:val="22"/>
        </w:rPr>
        <w:t>.</w:t>
      </w:r>
    </w:p>
    <w:p w:rsidR="00D3579D" w:rsidRDefault="00D3579D" w:rsidP="0055737F">
      <w:pPr>
        <w:jc w:val="both"/>
        <w:rPr>
          <w:rFonts w:ascii="Tahoma" w:hAnsi="Tahoma" w:cs="Tahoma"/>
          <w:color w:val="000000"/>
          <w:sz w:val="22"/>
          <w:szCs w:val="22"/>
        </w:rPr>
      </w:pPr>
      <w:r w:rsidRPr="00E414F0">
        <w:rPr>
          <w:rFonts w:ascii="Tahoma" w:hAnsi="Tahoma" w:cs="Tahoma"/>
          <w:sz w:val="22"/>
          <w:szCs w:val="22"/>
          <w:u w:val="single"/>
        </w:rPr>
        <w:t>La bioamplification</w:t>
      </w:r>
      <w:r w:rsidRPr="00850D3E">
        <w:rPr>
          <w:rFonts w:ascii="Tahoma" w:hAnsi="Tahoma" w:cs="Tahoma"/>
          <w:sz w:val="22"/>
          <w:szCs w:val="22"/>
        </w:rPr>
        <w:t xml:space="preserve"> </w:t>
      </w:r>
      <w:r w:rsidRPr="009F1ECC">
        <w:rPr>
          <w:rFonts w:ascii="Tahoma" w:hAnsi="Tahoma" w:cs="Tahoma"/>
          <w:color w:val="000000"/>
          <w:sz w:val="22"/>
          <w:szCs w:val="22"/>
        </w:rPr>
        <w:t xml:space="preserve">a été constaté pour la première fois dans la baie de Minamata </w:t>
      </w:r>
      <w:r>
        <w:rPr>
          <w:rFonts w:ascii="Tahoma" w:hAnsi="Tahoma" w:cs="Tahoma"/>
          <w:color w:val="000000"/>
          <w:sz w:val="22"/>
          <w:szCs w:val="22"/>
        </w:rPr>
        <w:t>(</w:t>
      </w:r>
      <w:r w:rsidRPr="009F1ECC">
        <w:rPr>
          <w:rFonts w:ascii="Tahoma" w:hAnsi="Tahoma" w:cs="Tahoma"/>
          <w:color w:val="000000"/>
          <w:sz w:val="22"/>
          <w:szCs w:val="22"/>
        </w:rPr>
        <w:t>1953</w:t>
      </w:r>
      <w:r>
        <w:rPr>
          <w:rFonts w:ascii="Tahoma" w:hAnsi="Tahoma" w:cs="Tahoma"/>
          <w:color w:val="000000"/>
          <w:sz w:val="22"/>
          <w:szCs w:val="22"/>
        </w:rPr>
        <w:t>-</w:t>
      </w:r>
      <w:r w:rsidRPr="009F1ECC">
        <w:rPr>
          <w:rFonts w:ascii="Tahoma" w:hAnsi="Tahoma" w:cs="Tahoma"/>
          <w:color w:val="000000"/>
          <w:sz w:val="22"/>
          <w:szCs w:val="22"/>
        </w:rPr>
        <w:t>1960</w:t>
      </w:r>
      <w:r>
        <w:rPr>
          <w:rFonts w:ascii="Tahoma" w:hAnsi="Tahoma" w:cs="Tahoma"/>
          <w:color w:val="000000"/>
          <w:sz w:val="22"/>
          <w:szCs w:val="22"/>
        </w:rPr>
        <w:t>)</w:t>
      </w:r>
      <w:r w:rsidRPr="009F1ECC">
        <w:rPr>
          <w:rFonts w:ascii="Tahoma" w:hAnsi="Tahoma" w:cs="Tahoma"/>
          <w:color w:val="000000"/>
          <w:sz w:val="22"/>
          <w:szCs w:val="22"/>
        </w:rPr>
        <w:t xml:space="preserve"> où environ </w:t>
      </w:r>
      <w:r>
        <w:rPr>
          <w:rFonts w:ascii="Tahoma" w:hAnsi="Tahoma" w:cs="Tahoma"/>
          <w:color w:val="000000"/>
          <w:sz w:val="22"/>
          <w:szCs w:val="22"/>
        </w:rPr>
        <w:t>100</w:t>
      </w:r>
      <w:r w:rsidRPr="009F1ECC">
        <w:rPr>
          <w:rFonts w:ascii="Tahoma" w:hAnsi="Tahoma" w:cs="Tahoma"/>
          <w:color w:val="000000"/>
          <w:sz w:val="22"/>
          <w:szCs w:val="22"/>
        </w:rPr>
        <w:t xml:space="preserve"> personnes sont décédées</w:t>
      </w:r>
      <w:r>
        <w:rPr>
          <w:rFonts w:ascii="Tahoma" w:hAnsi="Tahoma" w:cs="Tahoma"/>
          <w:color w:val="000000"/>
          <w:sz w:val="22"/>
          <w:szCs w:val="22"/>
        </w:rPr>
        <w:t xml:space="preserve">. </w:t>
      </w:r>
      <w:r w:rsidRPr="009F1ECC">
        <w:rPr>
          <w:rFonts w:ascii="Tahoma" w:hAnsi="Tahoma" w:cs="Tahoma"/>
          <w:color w:val="000000"/>
          <w:sz w:val="22"/>
          <w:szCs w:val="22"/>
        </w:rPr>
        <w:t>En l’occurrence dans cette baie, au long de la chaîne trophique allant de l’eau de mer au poisson consommé par l’homme</w:t>
      </w:r>
      <w:r>
        <w:rPr>
          <w:rFonts w:ascii="Tahoma" w:hAnsi="Tahoma" w:cs="Tahoma"/>
          <w:color w:val="000000"/>
          <w:sz w:val="22"/>
          <w:szCs w:val="22"/>
        </w:rPr>
        <w:t>,</w:t>
      </w:r>
      <w:r w:rsidRPr="009F1ECC">
        <w:rPr>
          <w:rFonts w:ascii="Tahoma" w:hAnsi="Tahoma" w:cs="Tahoma"/>
          <w:color w:val="000000"/>
          <w:sz w:val="22"/>
          <w:szCs w:val="22"/>
        </w:rPr>
        <w:t xml:space="preserve"> la concentration du </w:t>
      </w:r>
      <w:proofErr w:type="spellStart"/>
      <w:r>
        <w:rPr>
          <w:rFonts w:ascii="Tahoma" w:hAnsi="Tahoma" w:cs="Tahoma"/>
          <w:color w:val="000000"/>
          <w:sz w:val="22"/>
          <w:szCs w:val="22"/>
        </w:rPr>
        <w:t>MHg</w:t>
      </w:r>
      <w:proofErr w:type="spellEnd"/>
      <w:r w:rsidRPr="009F1ECC">
        <w:rPr>
          <w:rFonts w:ascii="Tahoma" w:hAnsi="Tahoma" w:cs="Tahoma"/>
          <w:color w:val="000000"/>
          <w:sz w:val="22"/>
          <w:szCs w:val="22"/>
        </w:rPr>
        <w:t xml:space="preserve"> était multipliée par 105.</w:t>
      </w:r>
    </w:p>
    <w:p w:rsidR="00D3579D" w:rsidRDefault="00D3579D" w:rsidP="0055737F">
      <w:pPr>
        <w:jc w:val="both"/>
        <w:rPr>
          <w:rFonts w:ascii="Tahoma" w:hAnsi="Tahoma" w:cs="Tahoma"/>
          <w:color w:val="000000"/>
          <w:sz w:val="22"/>
          <w:szCs w:val="22"/>
        </w:rPr>
      </w:pPr>
      <w:r>
        <w:rPr>
          <w:rFonts w:ascii="Tahoma" w:hAnsi="Tahoma" w:cs="Tahoma"/>
          <w:color w:val="000000"/>
          <w:sz w:val="22"/>
          <w:szCs w:val="22"/>
        </w:rPr>
        <w:t>Au</w:t>
      </w:r>
      <w:bookmarkStart w:id="1" w:name="OLE_LINK3"/>
      <w:bookmarkStart w:id="2" w:name="OLE_LINK4"/>
      <w:r w:rsidRPr="00B713B1">
        <w:rPr>
          <w:rFonts w:ascii="Tahoma" w:hAnsi="Tahoma" w:cs="Tahoma"/>
          <w:color w:val="000000"/>
          <w:sz w:val="22"/>
          <w:szCs w:val="22"/>
        </w:rPr>
        <w:t xml:space="preserve"> Minamata </w:t>
      </w:r>
      <w:bookmarkEnd w:id="1"/>
      <w:bookmarkEnd w:id="2"/>
      <w:r w:rsidRPr="00B713B1">
        <w:rPr>
          <w:rFonts w:ascii="Tahoma" w:hAnsi="Tahoma" w:cs="Tahoma"/>
          <w:color w:val="000000"/>
          <w:sz w:val="22"/>
          <w:szCs w:val="22"/>
        </w:rPr>
        <w:t xml:space="preserve">les concentrations de </w:t>
      </w:r>
      <w:proofErr w:type="spellStart"/>
      <w:r w:rsidRPr="005A74E7">
        <w:rPr>
          <w:rFonts w:ascii="Tahoma" w:hAnsi="Tahoma" w:cs="Tahoma"/>
          <w:b/>
          <w:bCs/>
          <w:color w:val="000000"/>
          <w:sz w:val="22"/>
          <w:szCs w:val="22"/>
        </w:rPr>
        <w:t>MHg</w:t>
      </w:r>
      <w:proofErr w:type="spellEnd"/>
      <w:r w:rsidRPr="00B713B1">
        <w:rPr>
          <w:rFonts w:ascii="Tahoma" w:hAnsi="Tahoma" w:cs="Tahoma"/>
          <w:color w:val="000000"/>
          <w:sz w:val="22"/>
          <w:szCs w:val="22"/>
        </w:rPr>
        <w:t xml:space="preserve"> (en mg/kg frais) sont respectivement de 0,98 chez les </w:t>
      </w:r>
      <w:r w:rsidRPr="00174684">
        <w:rPr>
          <w:rFonts w:ascii="Tahoma" w:hAnsi="Tahoma" w:cs="Tahoma"/>
          <w:color w:val="000000"/>
          <w:sz w:val="22"/>
          <w:szCs w:val="22"/>
          <w:u w:val="single"/>
        </w:rPr>
        <w:t>algues</w:t>
      </w:r>
      <w:r w:rsidRPr="00B713B1">
        <w:rPr>
          <w:rFonts w:ascii="Tahoma" w:hAnsi="Tahoma" w:cs="Tahoma"/>
          <w:color w:val="000000"/>
          <w:sz w:val="22"/>
          <w:szCs w:val="22"/>
        </w:rPr>
        <w:t xml:space="preserve">, 5,61 chez les </w:t>
      </w:r>
      <w:r w:rsidRPr="00174684">
        <w:rPr>
          <w:rFonts w:ascii="Tahoma" w:hAnsi="Tahoma" w:cs="Tahoma"/>
          <w:color w:val="000000"/>
          <w:sz w:val="22"/>
          <w:szCs w:val="22"/>
          <w:u w:val="single"/>
        </w:rPr>
        <w:t>huîtres</w:t>
      </w:r>
      <w:r w:rsidRPr="00B713B1">
        <w:rPr>
          <w:rFonts w:ascii="Tahoma" w:hAnsi="Tahoma" w:cs="Tahoma"/>
          <w:color w:val="000000"/>
          <w:sz w:val="22"/>
          <w:szCs w:val="22"/>
        </w:rPr>
        <w:t xml:space="preserve"> et 23, 9 dans les viscères des </w:t>
      </w:r>
      <w:r w:rsidRPr="00174684">
        <w:rPr>
          <w:rFonts w:ascii="Tahoma" w:hAnsi="Tahoma" w:cs="Tahoma"/>
          <w:color w:val="000000"/>
          <w:sz w:val="22"/>
          <w:szCs w:val="22"/>
          <w:u w:val="single"/>
        </w:rPr>
        <w:t>crabes</w:t>
      </w:r>
      <w:r w:rsidRPr="00B713B1">
        <w:rPr>
          <w:rFonts w:ascii="Tahoma" w:hAnsi="Tahoma" w:cs="Tahoma"/>
          <w:color w:val="000000"/>
          <w:sz w:val="22"/>
          <w:szCs w:val="22"/>
        </w:rPr>
        <w:t>.</w:t>
      </w:r>
    </w:p>
    <w:p w:rsidR="00D3579D" w:rsidRDefault="00D3579D" w:rsidP="0055737F">
      <w:pPr>
        <w:jc w:val="both"/>
        <w:rPr>
          <w:rFonts w:ascii="Tahoma" w:hAnsi="Tahoma" w:cs="Tahoma"/>
          <w:color w:val="000000"/>
          <w:sz w:val="22"/>
          <w:szCs w:val="22"/>
        </w:rPr>
      </w:pPr>
      <w:r>
        <w:rPr>
          <w:rFonts w:ascii="Tahoma" w:hAnsi="Tahoma" w:cs="Tahoma"/>
          <w:noProof/>
          <w:sz w:val="22"/>
          <w:szCs w:val="22"/>
        </w:rPr>
        <w:pict>
          <v:line id="_x0000_s1049" style="position:absolute;left:0;text-align:left;z-index:251662336" from="279pt,9.7pt" to="351pt,9.7pt">
            <v:stroke endarrow="block"/>
          </v:line>
        </w:pict>
      </w:r>
      <w:r>
        <w:rPr>
          <w:rFonts w:ascii="Tahoma" w:hAnsi="Tahoma" w:cs="Tahoma"/>
          <w:noProof/>
          <w:sz w:val="22"/>
          <w:szCs w:val="22"/>
        </w:rPr>
        <w:pict>
          <v:line id="_x0000_s1048" style="position:absolute;left:0;text-align:left;z-index:251661312" from="162pt,9.7pt" to="234pt,9.75pt">
            <v:stroke endarrow="block"/>
          </v:line>
        </w:pict>
      </w:r>
      <w:r>
        <w:rPr>
          <w:rFonts w:ascii="Tahoma" w:hAnsi="Tahoma" w:cs="Tahoma"/>
          <w:noProof/>
          <w:sz w:val="22"/>
          <w:szCs w:val="22"/>
        </w:rPr>
        <w:pict>
          <v:line id="_x0000_s1047" style="position:absolute;left:0;text-align:left;z-index:251660288" from="36pt,9.65pt" to="108pt,9.7pt">
            <v:stroke endarrow="block"/>
          </v:line>
        </w:pict>
      </w:r>
      <w:r w:rsidRPr="00107822">
        <w:rPr>
          <w:rFonts w:ascii="Tahoma" w:hAnsi="Tahoma" w:cs="Tahoma"/>
          <w:color w:val="000000"/>
          <w:sz w:val="22"/>
          <w:szCs w:val="22"/>
        </w:rPr>
        <w:t>Algues</w:t>
      </w:r>
      <w:r w:rsidRPr="00107822">
        <w:rPr>
          <w:rFonts w:ascii="Tahoma" w:hAnsi="Tahoma" w:cs="Tahoma"/>
          <w:color w:val="000000"/>
          <w:sz w:val="22"/>
          <w:szCs w:val="22"/>
        </w:rPr>
        <w:tab/>
      </w:r>
      <w:r w:rsidRPr="00107822">
        <w:rPr>
          <w:rFonts w:ascii="Tahoma" w:hAnsi="Tahoma" w:cs="Tahoma"/>
          <w:color w:val="000000"/>
          <w:sz w:val="22"/>
          <w:szCs w:val="22"/>
        </w:rPr>
        <w:tab/>
      </w:r>
      <w:r w:rsidRPr="00107822">
        <w:rPr>
          <w:rFonts w:ascii="Tahoma" w:hAnsi="Tahoma" w:cs="Tahoma"/>
          <w:color w:val="000000"/>
          <w:sz w:val="22"/>
          <w:szCs w:val="22"/>
        </w:rPr>
        <w:tab/>
        <w:t xml:space="preserve"> </w:t>
      </w:r>
      <w:r>
        <w:rPr>
          <w:rFonts w:ascii="Tahoma" w:hAnsi="Tahoma" w:cs="Tahoma"/>
          <w:color w:val="000000"/>
          <w:sz w:val="22"/>
          <w:szCs w:val="22"/>
        </w:rPr>
        <w:t xml:space="preserve">    </w:t>
      </w:r>
      <w:r w:rsidRPr="00107822">
        <w:rPr>
          <w:rFonts w:ascii="Tahoma" w:hAnsi="Tahoma" w:cs="Tahoma"/>
          <w:color w:val="000000"/>
          <w:sz w:val="22"/>
          <w:szCs w:val="22"/>
        </w:rPr>
        <w:t xml:space="preserve">huîtres </w:t>
      </w:r>
      <w:r>
        <w:rPr>
          <w:rFonts w:ascii="Tahoma" w:hAnsi="Tahoma" w:cs="Tahoma"/>
          <w:color w:val="000000"/>
          <w:sz w:val="22"/>
          <w:szCs w:val="22"/>
        </w:rPr>
        <w:tab/>
      </w:r>
      <w:r>
        <w:rPr>
          <w:rFonts w:ascii="Tahoma" w:hAnsi="Tahoma" w:cs="Tahoma"/>
          <w:color w:val="000000"/>
          <w:sz w:val="22"/>
          <w:szCs w:val="22"/>
        </w:rPr>
        <w:tab/>
        <w:t xml:space="preserve">         </w:t>
      </w:r>
      <w:r w:rsidRPr="00107822">
        <w:rPr>
          <w:rFonts w:ascii="Tahoma" w:hAnsi="Tahoma" w:cs="Tahoma"/>
          <w:color w:val="000000"/>
          <w:sz w:val="22"/>
          <w:szCs w:val="22"/>
        </w:rPr>
        <w:t>crabes</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t>Homme</w:t>
      </w:r>
      <w:r>
        <w:rPr>
          <w:rFonts w:ascii="Tahoma" w:hAnsi="Tahoma" w:cs="Tahoma"/>
          <w:color w:val="000000"/>
          <w:sz w:val="22"/>
          <w:szCs w:val="22"/>
        </w:rPr>
        <w:tab/>
      </w:r>
    </w:p>
    <w:p w:rsidR="00D3579D" w:rsidRPr="00107822" w:rsidRDefault="00D3579D" w:rsidP="0055737F">
      <w:pPr>
        <w:jc w:val="both"/>
        <w:rPr>
          <w:rFonts w:ascii="Tahoma" w:hAnsi="Tahoma" w:cs="Tahoma"/>
          <w:color w:val="000000"/>
          <w:sz w:val="22"/>
          <w:szCs w:val="22"/>
        </w:rPr>
      </w:pPr>
      <w:r w:rsidRPr="00B713B1">
        <w:rPr>
          <w:rFonts w:ascii="Tahoma" w:hAnsi="Tahoma" w:cs="Tahoma"/>
          <w:color w:val="000000"/>
          <w:sz w:val="22"/>
          <w:szCs w:val="22"/>
        </w:rPr>
        <w:t>0,98</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t xml:space="preserve">      </w:t>
      </w:r>
      <w:r w:rsidRPr="00B713B1">
        <w:rPr>
          <w:rFonts w:ascii="Tahoma" w:hAnsi="Tahoma" w:cs="Tahoma"/>
          <w:color w:val="000000"/>
          <w:sz w:val="22"/>
          <w:szCs w:val="22"/>
        </w:rPr>
        <w:t>5,61</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r>
      <w:r w:rsidRPr="00B713B1">
        <w:rPr>
          <w:rFonts w:ascii="Tahoma" w:hAnsi="Tahoma" w:cs="Tahoma"/>
          <w:color w:val="000000"/>
          <w:sz w:val="22"/>
          <w:szCs w:val="22"/>
        </w:rPr>
        <w:t>23, 9</w:t>
      </w:r>
      <w:r>
        <w:rPr>
          <w:rFonts w:ascii="Tahoma" w:hAnsi="Tahoma" w:cs="Tahoma"/>
          <w:color w:val="000000"/>
          <w:sz w:val="22"/>
          <w:szCs w:val="22"/>
        </w:rPr>
        <w:tab/>
      </w:r>
      <w:r>
        <w:rPr>
          <w:rFonts w:ascii="Tahoma" w:hAnsi="Tahoma" w:cs="Tahoma"/>
          <w:color w:val="000000"/>
          <w:sz w:val="22"/>
          <w:szCs w:val="22"/>
        </w:rPr>
        <w:tab/>
      </w:r>
      <w:r>
        <w:rPr>
          <w:rFonts w:ascii="Tahoma" w:hAnsi="Tahoma" w:cs="Tahoma"/>
          <w:color w:val="000000"/>
          <w:sz w:val="22"/>
          <w:szCs w:val="22"/>
        </w:rPr>
        <w:tab/>
        <w:t xml:space="preserve">    ?</w:t>
      </w:r>
      <w:r>
        <w:rPr>
          <w:rFonts w:ascii="Tahoma" w:hAnsi="Tahoma" w:cs="Tahoma"/>
          <w:color w:val="000000"/>
          <w:sz w:val="22"/>
          <w:szCs w:val="22"/>
        </w:rPr>
        <w:tab/>
      </w:r>
      <w:r>
        <w:rPr>
          <w:rFonts w:ascii="Tahoma" w:hAnsi="Tahoma" w:cs="Tahoma"/>
          <w:color w:val="000000"/>
          <w:sz w:val="22"/>
          <w:szCs w:val="22"/>
        </w:rPr>
        <w:tab/>
      </w:r>
    </w:p>
    <w:p w:rsidR="00D3579D" w:rsidRPr="00990462" w:rsidRDefault="00D3579D" w:rsidP="0055737F">
      <w:pPr>
        <w:autoSpaceDE w:val="0"/>
        <w:autoSpaceDN w:val="0"/>
        <w:adjustRightInd w:val="0"/>
        <w:jc w:val="both"/>
        <w:rPr>
          <w:rFonts w:ascii="Tahoma" w:hAnsi="Tahoma" w:cs="Tahoma"/>
          <w:b/>
          <w:bCs/>
          <w:sz w:val="22"/>
          <w:szCs w:val="22"/>
        </w:rPr>
      </w:pPr>
      <w:r w:rsidRPr="00990462">
        <w:rPr>
          <w:rFonts w:ascii="Tahoma" w:hAnsi="Tahoma" w:cs="Tahoma"/>
          <w:b/>
          <w:bCs/>
          <w:sz w:val="22"/>
          <w:szCs w:val="22"/>
        </w:rPr>
        <w:t xml:space="preserve">Qu'est-ce qui </w:t>
      </w:r>
      <w:r w:rsidRPr="0072213E">
        <w:rPr>
          <w:rFonts w:ascii="Tahoma" w:hAnsi="Tahoma" w:cs="Tahoma"/>
          <w:b/>
          <w:bCs/>
          <w:sz w:val="22"/>
          <w:szCs w:val="22"/>
        </w:rPr>
        <w:t xml:space="preserve">justifie La </w:t>
      </w:r>
      <w:r w:rsidRPr="00EC560B">
        <w:rPr>
          <w:rFonts w:ascii="Tahoma" w:hAnsi="Tahoma" w:cs="Tahoma"/>
          <w:b/>
          <w:bCs/>
          <w:sz w:val="22"/>
          <w:szCs w:val="22"/>
        </w:rPr>
        <w:t xml:space="preserve">bioamplification </w:t>
      </w:r>
      <w:r w:rsidRPr="00990462">
        <w:rPr>
          <w:rFonts w:ascii="Tahoma" w:hAnsi="Tahoma" w:cs="Tahoma"/>
          <w:b/>
          <w:bCs/>
          <w:sz w:val="22"/>
          <w:szCs w:val="22"/>
        </w:rPr>
        <w:t>?</w:t>
      </w:r>
    </w:p>
    <w:p w:rsidR="00D3579D" w:rsidRDefault="00D3579D" w:rsidP="0055737F">
      <w:pPr>
        <w:autoSpaceDE w:val="0"/>
        <w:autoSpaceDN w:val="0"/>
        <w:adjustRightInd w:val="0"/>
        <w:jc w:val="both"/>
        <w:rPr>
          <w:rFonts w:ascii="Tahoma" w:hAnsi="Tahoma" w:cs="Tahoma"/>
          <w:sz w:val="22"/>
          <w:szCs w:val="22"/>
        </w:rPr>
      </w:pPr>
      <w:r w:rsidRPr="00903D98">
        <w:rPr>
          <w:rFonts w:ascii="Tahoma" w:hAnsi="Tahoma" w:cs="Tahoma"/>
          <w:sz w:val="22"/>
          <w:szCs w:val="22"/>
        </w:rPr>
        <w:t xml:space="preserve">Dans le cas du </w:t>
      </w:r>
      <w:proofErr w:type="spellStart"/>
      <w:r>
        <w:rPr>
          <w:rFonts w:ascii="Tahoma" w:hAnsi="Tahoma" w:cs="Tahoma"/>
          <w:sz w:val="22"/>
          <w:szCs w:val="22"/>
        </w:rPr>
        <w:t>MHg</w:t>
      </w:r>
      <w:proofErr w:type="spellEnd"/>
      <w:r w:rsidRPr="00903D98">
        <w:rPr>
          <w:rFonts w:ascii="Tahoma" w:hAnsi="Tahoma" w:cs="Tahoma"/>
          <w:sz w:val="22"/>
          <w:szCs w:val="22"/>
        </w:rPr>
        <w:t xml:space="preserve"> c'est l'étonnante conjonction de </w:t>
      </w:r>
      <w:r w:rsidRPr="009E6E73">
        <w:rPr>
          <w:rFonts w:ascii="Tahoma" w:hAnsi="Tahoma" w:cs="Tahoma"/>
          <w:sz w:val="22"/>
          <w:szCs w:val="22"/>
          <w:u w:val="single"/>
        </w:rPr>
        <w:t>la stabilité</w:t>
      </w:r>
      <w:r w:rsidRPr="00903D98">
        <w:rPr>
          <w:rFonts w:ascii="Tahoma" w:hAnsi="Tahoma" w:cs="Tahoma"/>
          <w:sz w:val="22"/>
          <w:szCs w:val="22"/>
        </w:rPr>
        <w:t xml:space="preserve"> et de l’abondance</w:t>
      </w:r>
      <w:r>
        <w:rPr>
          <w:rFonts w:ascii="Tahoma" w:hAnsi="Tahoma" w:cs="Tahoma"/>
          <w:sz w:val="22"/>
          <w:szCs w:val="22"/>
        </w:rPr>
        <w:t xml:space="preserve"> </w:t>
      </w:r>
      <w:r w:rsidRPr="00903D98">
        <w:rPr>
          <w:rFonts w:ascii="Tahoma" w:hAnsi="Tahoma" w:cs="Tahoma"/>
          <w:sz w:val="22"/>
          <w:szCs w:val="22"/>
        </w:rPr>
        <w:t xml:space="preserve">des </w:t>
      </w:r>
      <w:r w:rsidRPr="009E6E73">
        <w:rPr>
          <w:rFonts w:ascii="Tahoma" w:hAnsi="Tahoma" w:cs="Tahoma"/>
          <w:sz w:val="22"/>
          <w:szCs w:val="22"/>
          <w:u w:val="single"/>
        </w:rPr>
        <w:t>formes chimiques neutres</w:t>
      </w:r>
      <w:r w:rsidRPr="00903D98">
        <w:rPr>
          <w:rFonts w:ascii="Tahoma" w:hAnsi="Tahoma" w:cs="Tahoma"/>
          <w:sz w:val="22"/>
          <w:szCs w:val="22"/>
        </w:rPr>
        <w:t xml:space="preserve"> dans le milieu aquatique externe</w:t>
      </w:r>
      <w:r>
        <w:rPr>
          <w:rFonts w:ascii="Tahoma" w:hAnsi="Tahoma" w:cs="Tahoma"/>
          <w:sz w:val="22"/>
          <w:szCs w:val="22"/>
        </w:rPr>
        <w:t>,</w:t>
      </w:r>
      <w:r w:rsidRPr="00903D98">
        <w:rPr>
          <w:rFonts w:ascii="Tahoma" w:hAnsi="Tahoma" w:cs="Tahoma"/>
          <w:sz w:val="22"/>
          <w:szCs w:val="22"/>
        </w:rPr>
        <w:t xml:space="preserve"> et de </w:t>
      </w:r>
      <w:r w:rsidRPr="009E6E73">
        <w:rPr>
          <w:rFonts w:ascii="Tahoma" w:hAnsi="Tahoma" w:cs="Tahoma"/>
          <w:sz w:val="22"/>
          <w:szCs w:val="22"/>
          <w:u w:val="single"/>
        </w:rPr>
        <w:t>l’affinité</w:t>
      </w:r>
      <w:r>
        <w:rPr>
          <w:rFonts w:ascii="Tahoma" w:hAnsi="Tahoma" w:cs="Tahoma"/>
          <w:sz w:val="22"/>
          <w:szCs w:val="22"/>
        </w:rPr>
        <w:t xml:space="preserve"> </w:t>
      </w:r>
      <w:proofErr w:type="gramStart"/>
      <w:r>
        <w:rPr>
          <w:rFonts w:ascii="Tahoma" w:hAnsi="Tahoma" w:cs="Tahoma"/>
          <w:sz w:val="22"/>
          <w:szCs w:val="22"/>
        </w:rPr>
        <w:t>du Hg</w:t>
      </w:r>
      <w:proofErr w:type="gramEnd"/>
      <w:r>
        <w:rPr>
          <w:rFonts w:ascii="Tahoma" w:hAnsi="Tahoma" w:cs="Tahoma"/>
          <w:sz w:val="22"/>
          <w:szCs w:val="22"/>
        </w:rPr>
        <w:t xml:space="preserve"> </w:t>
      </w:r>
      <w:r w:rsidRPr="00903D98">
        <w:rPr>
          <w:rFonts w:ascii="Tahoma" w:hAnsi="Tahoma" w:cs="Tahoma"/>
          <w:sz w:val="22"/>
          <w:szCs w:val="22"/>
        </w:rPr>
        <w:t>intracellulaires pour les protéines qui provoque sa bioaccumulation. La première facilite la</w:t>
      </w:r>
      <w:r>
        <w:rPr>
          <w:rFonts w:ascii="Tahoma" w:hAnsi="Tahoma" w:cs="Tahoma"/>
          <w:sz w:val="22"/>
          <w:szCs w:val="22"/>
        </w:rPr>
        <w:t xml:space="preserve"> </w:t>
      </w:r>
      <w:r w:rsidRPr="00903D98">
        <w:rPr>
          <w:rFonts w:ascii="Tahoma" w:hAnsi="Tahoma" w:cs="Tahoma"/>
          <w:sz w:val="22"/>
          <w:szCs w:val="22"/>
        </w:rPr>
        <w:t>pénétration, alors que la seconde favorise la rétention</w:t>
      </w:r>
      <w:r w:rsidRPr="00EC509D">
        <w:rPr>
          <w:rFonts w:ascii="Tahoma" w:hAnsi="Tahoma" w:cs="Tahoma"/>
          <w:sz w:val="22"/>
          <w:szCs w:val="22"/>
        </w:rPr>
        <w:t xml:space="preserve"> </w:t>
      </w:r>
      <w:r>
        <w:rPr>
          <w:rFonts w:ascii="Tahoma" w:hAnsi="Tahoma" w:cs="Tahoma"/>
          <w:sz w:val="22"/>
          <w:szCs w:val="22"/>
        </w:rPr>
        <w:t xml:space="preserve">par des </w:t>
      </w:r>
      <w:r w:rsidRPr="00903D98">
        <w:rPr>
          <w:rFonts w:ascii="Tahoma" w:hAnsi="Tahoma" w:cs="Tahoma"/>
          <w:sz w:val="22"/>
          <w:szCs w:val="22"/>
        </w:rPr>
        <w:t>liaisons fortes avec le soufre</w:t>
      </w:r>
      <w:r>
        <w:rPr>
          <w:rFonts w:ascii="Tahoma" w:hAnsi="Tahoma" w:cs="Tahoma"/>
          <w:sz w:val="22"/>
          <w:szCs w:val="22"/>
        </w:rPr>
        <w:t xml:space="preserve"> en particulier. </w:t>
      </w:r>
    </w:p>
    <w:p w:rsidR="00D3579D" w:rsidRDefault="00D3579D" w:rsidP="0055737F">
      <w:pPr>
        <w:pStyle w:val="PrformatHTML"/>
      </w:pPr>
    </w:p>
    <w:p w:rsidR="00D3579D" w:rsidRPr="004100F9" w:rsidRDefault="00D3579D" w:rsidP="0055737F">
      <w:pPr>
        <w:pStyle w:val="PrformatHTML"/>
        <w:jc w:val="both"/>
        <w:rPr>
          <w:rFonts w:ascii="Tahoma" w:hAnsi="Tahoma" w:cs="Tahoma"/>
          <w:b/>
          <w:bCs/>
          <w:sz w:val="22"/>
          <w:szCs w:val="22"/>
        </w:rPr>
      </w:pPr>
      <w:r w:rsidRPr="00AE5B79">
        <w:rPr>
          <w:rFonts w:ascii="Tahoma" w:hAnsi="Tahoma" w:cs="Tahoma"/>
          <w:b/>
          <w:bCs/>
          <w:sz w:val="22"/>
          <w:szCs w:val="22"/>
          <w:u w:val="single"/>
        </w:rPr>
        <w:t>Dosage du mercure</w:t>
      </w:r>
      <w:r w:rsidRPr="004100F9">
        <w:rPr>
          <w:rFonts w:ascii="Tahoma" w:hAnsi="Tahoma" w:cs="Tahoma"/>
          <w:b/>
          <w:bCs/>
          <w:sz w:val="22"/>
          <w:szCs w:val="22"/>
        </w:rPr>
        <w:t> :</w:t>
      </w:r>
    </w:p>
    <w:p w:rsidR="00D3579D" w:rsidRDefault="00D3579D" w:rsidP="0055737F">
      <w:pPr>
        <w:pStyle w:val="PrformatHTML"/>
        <w:jc w:val="both"/>
        <w:rPr>
          <w:rFonts w:ascii="Tahoma" w:hAnsi="Tahoma" w:cs="Tahoma"/>
          <w:sz w:val="22"/>
          <w:szCs w:val="22"/>
        </w:rPr>
      </w:pPr>
      <w:r>
        <w:rPr>
          <w:rFonts w:ascii="Tahoma" w:hAnsi="Tahoma" w:cs="Tahoma"/>
          <w:sz w:val="22"/>
          <w:szCs w:val="22"/>
        </w:rPr>
        <w:t>Les</w:t>
      </w:r>
      <w:r w:rsidRPr="000E3836">
        <w:rPr>
          <w:rFonts w:ascii="Tahoma" w:hAnsi="Tahoma" w:cs="Tahoma"/>
          <w:sz w:val="22"/>
          <w:szCs w:val="22"/>
        </w:rPr>
        <w:t xml:space="preserve"> concentrations du mercure dans les urines</w:t>
      </w:r>
      <w:r>
        <w:rPr>
          <w:rFonts w:ascii="Tahoma" w:hAnsi="Tahoma" w:cs="Tahoma"/>
          <w:sz w:val="22"/>
          <w:szCs w:val="22"/>
        </w:rPr>
        <w:t>,</w:t>
      </w:r>
      <w:r w:rsidRPr="000E3836">
        <w:rPr>
          <w:rFonts w:ascii="Tahoma" w:hAnsi="Tahoma" w:cs="Tahoma"/>
          <w:sz w:val="22"/>
          <w:szCs w:val="22"/>
        </w:rPr>
        <w:t xml:space="preserve"> le sang </w:t>
      </w:r>
      <w:r>
        <w:rPr>
          <w:rFonts w:ascii="Tahoma" w:hAnsi="Tahoma" w:cs="Tahoma"/>
          <w:sz w:val="22"/>
          <w:szCs w:val="22"/>
        </w:rPr>
        <w:t>et les cheveux sont</w:t>
      </w:r>
      <w:r w:rsidRPr="000E3836">
        <w:rPr>
          <w:rFonts w:ascii="Tahoma" w:hAnsi="Tahoma" w:cs="Tahoma"/>
          <w:sz w:val="22"/>
          <w:szCs w:val="22"/>
        </w:rPr>
        <w:t xml:space="preserve"> utilisées comme indicateur de l'exposition</w:t>
      </w:r>
      <w:r>
        <w:rPr>
          <w:rFonts w:ascii="Tahoma" w:hAnsi="Tahoma" w:cs="Tahoma"/>
          <w:sz w:val="22"/>
          <w:szCs w:val="22"/>
        </w:rPr>
        <w:t xml:space="preserve"> (pollution).</w:t>
      </w:r>
    </w:p>
    <w:p w:rsidR="00D3579D" w:rsidRDefault="00D3579D" w:rsidP="0055737F">
      <w:pPr>
        <w:pStyle w:val="PrformatHTML"/>
        <w:jc w:val="both"/>
        <w:rPr>
          <w:rFonts w:ascii="Tahoma" w:hAnsi="Tahoma" w:cs="Tahoma"/>
          <w:sz w:val="22"/>
          <w:szCs w:val="22"/>
        </w:rPr>
      </w:pPr>
    </w:p>
    <w:p w:rsidR="00D3579D" w:rsidRDefault="00D3579D" w:rsidP="0055737F">
      <w:pPr>
        <w:pStyle w:val="Titre1"/>
        <w:spacing w:before="0" w:beforeAutospacing="0" w:after="0" w:afterAutospacing="0"/>
        <w:rPr>
          <w:rFonts w:ascii="Tahoma" w:hAnsi="Tahoma" w:cs="Tahoma"/>
          <w:b w:val="0"/>
          <w:bCs w:val="0"/>
          <w:color w:val="000000"/>
          <w:sz w:val="22"/>
          <w:szCs w:val="22"/>
        </w:rPr>
      </w:pPr>
      <w:r>
        <w:rPr>
          <w:noProof/>
        </w:rPr>
        <w:drawing>
          <wp:inline distT="0" distB="0" distL="0" distR="0">
            <wp:extent cx="5600700" cy="3543300"/>
            <wp:effectExtent l="19050" t="0" r="0" b="0"/>
            <wp:docPr id="6"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associée"/>
                    <pic:cNvPicPr>
                      <a:picLocks noChangeAspect="1" noChangeArrowheads="1"/>
                    </pic:cNvPicPr>
                  </pic:nvPicPr>
                  <pic:blipFill>
                    <a:blip r:embed="rId9"/>
                    <a:srcRect/>
                    <a:stretch>
                      <a:fillRect/>
                    </a:stretch>
                  </pic:blipFill>
                  <pic:spPr bwMode="auto">
                    <a:xfrm>
                      <a:off x="0" y="0"/>
                      <a:ext cx="5600700" cy="3543300"/>
                    </a:xfrm>
                    <a:prstGeom prst="rect">
                      <a:avLst/>
                    </a:prstGeom>
                    <a:noFill/>
                    <a:ln w="9525">
                      <a:noFill/>
                      <a:miter lim="800000"/>
                      <a:headEnd/>
                      <a:tailEnd/>
                    </a:ln>
                  </pic:spPr>
                </pic:pic>
              </a:graphicData>
            </a:graphic>
          </wp:inline>
        </w:drawing>
      </w:r>
    </w:p>
    <w:p w:rsidR="00D3579D" w:rsidRDefault="00D3579D" w:rsidP="0055737F">
      <w:pPr>
        <w:pStyle w:val="Titre1"/>
        <w:spacing w:before="0" w:beforeAutospacing="0" w:after="0" w:afterAutospacing="0"/>
        <w:rPr>
          <w:rFonts w:ascii="Tahoma" w:hAnsi="Tahoma" w:cs="Tahoma"/>
          <w:b w:val="0"/>
          <w:bCs w:val="0"/>
          <w:color w:val="000000"/>
          <w:sz w:val="22"/>
          <w:szCs w:val="22"/>
        </w:rPr>
      </w:pPr>
    </w:p>
    <w:p w:rsidR="00DC5AD1" w:rsidRDefault="00DC5AD1" w:rsidP="0055737F"/>
    <w:sectPr w:rsidR="00DC5AD1" w:rsidSect="0055737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37BD5"/>
    <w:multiLevelType w:val="hybridMultilevel"/>
    <w:tmpl w:val="2E1AFE94"/>
    <w:lvl w:ilvl="0" w:tplc="1E0E487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579D"/>
    <w:rsid w:val="0055737F"/>
    <w:rsid w:val="00CD1A1C"/>
    <w:rsid w:val="00D3579D"/>
    <w:rsid w:val="00DC5A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79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qFormat/>
    <w:rsid w:val="00D3579D"/>
    <w:pPr>
      <w:spacing w:before="100" w:beforeAutospacing="1" w:after="100" w:afterAutospacing="1"/>
      <w:jc w:val="both"/>
      <w:outlineLvl w:val="0"/>
    </w:pPr>
    <w:rPr>
      <w:b/>
      <w:bCs/>
      <w:kern w:val="36"/>
      <w:sz w:val="31"/>
      <w:szCs w:val="3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3579D"/>
    <w:rPr>
      <w:rFonts w:ascii="Times New Roman" w:eastAsia="Times New Roman" w:hAnsi="Times New Roman" w:cs="Times New Roman"/>
      <w:b/>
      <w:bCs/>
      <w:kern w:val="36"/>
      <w:sz w:val="31"/>
      <w:szCs w:val="31"/>
      <w:lang w:eastAsia="fr-FR"/>
    </w:rPr>
  </w:style>
  <w:style w:type="paragraph" w:styleId="PrformatHTML">
    <w:name w:val="HTML Preformatted"/>
    <w:basedOn w:val="Normal"/>
    <w:link w:val="PrformatHTMLCar"/>
    <w:rsid w:val="00D3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rsid w:val="00D3579D"/>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D3579D"/>
    <w:rPr>
      <w:rFonts w:ascii="Tahoma" w:hAnsi="Tahoma" w:cs="Tahoma"/>
      <w:sz w:val="16"/>
      <w:szCs w:val="16"/>
    </w:rPr>
  </w:style>
  <w:style w:type="character" w:customStyle="1" w:styleId="TextedebullesCar">
    <w:name w:val="Texte de bulles Car"/>
    <w:basedOn w:val="Policepardfaut"/>
    <w:link w:val="Textedebulles"/>
    <w:uiPriority w:val="99"/>
    <w:semiHidden/>
    <w:rsid w:val="00D3579D"/>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1346</Words>
  <Characters>7409</Characters>
  <Application>Microsoft Office Word</Application>
  <DocSecurity>0</DocSecurity>
  <Lines>61</Lines>
  <Paragraphs>17</Paragraphs>
  <ScaleCrop>false</ScaleCrop>
  <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2020-03-29T13:53:00Z</dcterms:created>
  <dcterms:modified xsi:type="dcterms:W3CDTF">2020-03-29T13:59:00Z</dcterms:modified>
</cp:coreProperties>
</file>